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81CCF" w:rsidRDefault="00A81CCF"/>
    <w:p w:rsidR="00A81CCF" w:rsidRDefault="00A81CCF"/>
    <w:p w:rsidR="00A81CCF" w:rsidRDefault="00A81CCF"/>
    <w:p w:rsidR="00A81CCF" w:rsidRDefault="00A81CCF">
      <w:pPr>
        <w:pBdr>
          <w:bottom w:val="single" w:sz="18" w:space="1" w:color="004AAD"/>
        </w:pBdr>
        <w:spacing w:before="80" w:after="280"/>
        <w:ind w:left="3816" w:right="3816"/>
        <w:jc w:val="center"/>
      </w:pPr>
    </w:p>
    <w:p w:rsidR="00A81CCF" w:rsidRDefault="00000000">
      <w:pPr>
        <w:spacing w:after="0" w:line="240" w:lineRule="auto"/>
        <w:jc w:val="center"/>
      </w:pPr>
      <w:r>
        <w:rPr>
          <w:b/>
          <w:color w:val="0F172A"/>
          <w:sz w:val="60"/>
        </w:rPr>
        <w:t>Phase-Wise Development</w:t>
      </w:r>
    </w:p>
    <w:p w:rsidR="00A81CCF" w:rsidRDefault="00000000">
      <w:pPr>
        <w:spacing w:after="200" w:line="240" w:lineRule="auto"/>
        <w:jc w:val="center"/>
      </w:pPr>
      <w:r>
        <w:rPr>
          <w:b/>
          <w:color w:val="0F172A"/>
          <w:sz w:val="60"/>
        </w:rPr>
        <w:t>&amp; Deployment Plan</w:t>
      </w:r>
    </w:p>
    <w:p w:rsidR="00A81CCF" w:rsidRDefault="00000000">
      <w:pPr>
        <w:spacing w:after="0" w:line="240" w:lineRule="auto"/>
        <w:jc w:val="center"/>
      </w:pPr>
      <w:r>
        <w:rPr>
          <w:color w:val="6B7280"/>
          <w:sz w:val="22"/>
        </w:rPr>
        <w:t>Project / System: WHMIS — Pharmaceutical Distribution ERP</w:t>
      </w:r>
    </w:p>
    <w:p w:rsidR="00A81CCF" w:rsidRDefault="00A81CCF">
      <w:pPr>
        <w:pBdr>
          <w:bottom w:val="single" w:sz="12" w:space="1" w:color="004AAD"/>
        </w:pBdr>
        <w:spacing w:before="320" w:after="320"/>
        <w:ind w:left="3096" w:right="3096"/>
        <w:jc w:val="center"/>
      </w:pPr>
    </w:p>
    <w:p w:rsidR="00A81CCF" w:rsidRDefault="00000000">
      <w:pPr>
        <w:spacing w:after="80" w:line="240" w:lineRule="auto"/>
        <w:jc w:val="center"/>
      </w:pPr>
      <w:r>
        <w:rPr>
          <w:b/>
          <w:color w:val="6B7280"/>
          <w:sz w:val="18"/>
        </w:rPr>
        <w:t>PREPARED FOR</w:t>
      </w:r>
    </w:p>
    <w:p w:rsidR="00A81CCF" w:rsidRDefault="00000000">
      <w:pPr>
        <w:spacing w:after="20" w:line="240" w:lineRule="auto"/>
        <w:jc w:val="center"/>
      </w:pPr>
      <w:r>
        <w:rPr>
          <w:b/>
          <w:color w:val="0F172A"/>
          <w:sz w:val="34"/>
        </w:rPr>
        <w:t>Master Pharmaceuticals Distributor</w:t>
      </w:r>
    </w:p>
    <w:p w:rsidR="00A81CCF" w:rsidRDefault="00000000">
      <w:pPr>
        <w:spacing w:after="160" w:line="240" w:lineRule="auto"/>
        <w:jc w:val="center"/>
      </w:pPr>
      <w:r>
        <w:rPr>
          <w:b/>
          <w:color w:val="004AAD"/>
          <w:sz w:val="19"/>
        </w:rPr>
        <w:t>Client</w:t>
      </w:r>
    </w:p>
    <w:p w:rsidR="00A81CCF" w:rsidRDefault="00000000">
      <w:pPr>
        <w:spacing w:after="80" w:line="240" w:lineRule="auto"/>
        <w:jc w:val="center"/>
      </w:pPr>
      <w:r>
        <w:rPr>
          <w:b/>
          <w:color w:val="6B7280"/>
          <w:sz w:val="18"/>
        </w:rPr>
        <w:t>PREPARED BY</w:t>
      </w:r>
    </w:p>
    <w:p w:rsidR="00A81CCF" w:rsidRDefault="00000000">
      <w:pPr>
        <w:spacing w:after="20" w:line="240" w:lineRule="auto"/>
        <w:jc w:val="center"/>
      </w:pPr>
      <w:r>
        <w:rPr>
          <w:b/>
          <w:color w:val="0F172A"/>
          <w:sz w:val="34"/>
        </w:rPr>
        <w:t>Virtual Wisdom Technologies</w:t>
      </w:r>
    </w:p>
    <w:p w:rsidR="00A81CCF" w:rsidRDefault="00000000">
      <w:pPr>
        <w:spacing w:after="0" w:line="240" w:lineRule="auto"/>
        <w:jc w:val="center"/>
      </w:pPr>
      <w:r>
        <w:rPr>
          <w:b/>
          <w:color w:val="004AAD"/>
          <w:sz w:val="19"/>
        </w:rPr>
        <w:t>Development / Technology Partner</w:t>
      </w:r>
    </w:p>
    <w:p w:rsidR="00A81CCF" w:rsidRDefault="00A81CCF">
      <w:pPr>
        <w:pBdr>
          <w:bottom w:val="single" w:sz="12" w:space="1" w:color="004AAD"/>
        </w:pBdr>
        <w:spacing w:before="360" w:after="280"/>
        <w:ind w:left="3096" w:right="3096"/>
        <w:jc w:val="center"/>
      </w:pPr>
    </w:p>
    <w:p w:rsidR="00A81CCF" w:rsidRDefault="00000000">
      <w:pPr>
        <w:spacing w:line="240" w:lineRule="auto"/>
        <w:jc w:val="center"/>
      </w:pPr>
      <w:r>
        <w:rPr>
          <w:b/>
          <w:color w:val="0F172A"/>
          <w:sz w:val="23"/>
        </w:rPr>
        <w:t>Date: August</w:t>
      </w:r>
      <w:r w:rsidR="00716CAF">
        <w:rPr>
          <w:b/>
          <w:color w:val="0F172A"/>
          <w:sz w:val="23"/>
        </w:rPr>
        <w:t xml:space="preserve"> 21</w:t>
      </w:r>
      <w:r w:rsidR="00716CAF" w:rsidRPr="00716CAF">
        <w:rPr>
          <w:b/>
          <w:color w:val="0F172A"/>
          <w:sz w:val="23"/>
          <w:vertAlign w:val="superscript"/>
        </w:rPr>
        <w:t>st</w:t>
      </w:r>
      <w:r w:rsidR="00716CAF">
        <w:rPr>
          <w:b/>
          <w:color w:val="0F172A"/>
          <w:sz w:val="23"/>
        </w:rPr>
        <w:t>,</w:t>
      </w:r>
      <w:r>
        <w:rPr>
          <w:b/>
          <w:color w:val="0F172A"/>
          <w:sz w:val="23"/>
        </w:rPr>
        <w:t xml:space="preserve"> 2026</w:t>
      </w:r>
    </w:p>
    <w:p w:rsidR="00A81CCF" w:rsidRDefault="00A81CCF">
      <w:pPr>
        <w:sectPr w:rsidR="00A81CCF">
          <w:pgSz w:w="12240" w:h="15840"/>
          <w:pgMar w:top="1224" w:right="1296" w:bottom="864" w:left="1296" w:header="432" w:footer="432" w:gutter="0"/>
          <w:cols w:space="720"/>
          <w:docGrid w:linePitch="360"/>
        </w:sectPr>
      </w:pPr>
    </w:p>
    <w:p w:rsidR="00716CAF" w:rsidRPr="00716CAF" w:rsidRDefault="00000000" w:rsidP="00716CAF">
      <w:pPr>
        <w:pBdr>
          <w:bottom w:val="single" w:sz="4" w:space="1" w:color="auto"/>
        </w:pBdr>
        <w:spacing w:before="80" w:after="60"/>
        <w:rPr>
          <w:b/>
          <w:color w:val="0F172A"/>
          <w:sz w:val="24"/>
          <w:szCs w:val="24"/>
        </w:rPr>
      </w:pPr>
      <w:r w:rsidRPr="00716CAF">
        <w:rPr>
          <w:b/>
          <w:color w:val="FFFFFF"/>
          <w:sz w:val="24"/>
          <w:szCs w:val="24"/>
          <w:shd w:val="clear" w:color="auto" w:fill="004AAD"/>
        </w:rPr>
        <w:lastRenderedPageBreak/>
        <w:t xml:space="preserve">  1  </w:t>
      </w:r>
      <w:r w:rsidRPr="00716CAF">
        <w:rPr>
          <w:sz w:val="24"/>
          <w:szCs w:val="24"/>
        </w:rPr>
        <w:t xml:space="preserve">  </w:t>
      </w:r>
      <w:r w:rsidRPr="00716CAF">
        <w:rPr>
          <w:b/>
          <w:color w:val="0F172A"/>
          <w:sz w:val="24"/>
          <w:szCs w:val="24"/>
        </w:rPr>
        <w:t>Purpose &amp; Scope</w:t>
      </w:r>
    </w:p>
    <w:p w:rsidR="00A81CCF" w:rsidRPr="00716CAF" w:rsidRDefault="00000000">
      <w:pPr>
        <w:spacing w:before="80" w:after="60"/>
        <w:rPr>
          <w:sz w:val="21"/>
          <w:szCs w:val="32"/>
        </w:rPr>
      </w:pPr>
      <w:r w:rsidRPr="00716CAF">
        <w:rPr>
          <w:sz w:val="21"/>
          <w:szCs w:val="32"/>
        </w:rPr>
        <w:t xml:space="preserve">This plan defines the detailed functional scope, delivery sequence and acceptance basis for the WHMIS engagement between Virtual Wisdom Technologies and Master Pharmaceuticals Distributor. It governs the software scope referenced by the </w:t>
      </w:r>
      <w:r w:rsidRPr="00716CAF">
        <w:rPr>
          <w:i/>
          <w:sz w:val="21"/>
          <w:szCs w:val="32"/>
        </w:rPr>
        <w:t>Pre-Deployment Requirements &amp; Payment Schedule</w:t>
      </w:r>
      <w:r w:rsidRPr="00716CAF">
        <w:rPr>
          <w:sz w:val="21"/>
          <w:szCs w:val="32"/>
        </w:rPr>
        <w:t xml:space="preserve"> and the </w:t>
      </w:r>
      <w:r w:rsidRPr="00716CAF">
        <w:rPr>
          <w:i/>
          <w:sz w:val="21"/>
          <w:szCs w:val="32"/>
        </w:rPr>
        <w:t>Memorandum of Understanding</w:t>
      </w:r>
      <w:r w:rsidRPr="00716CAF">
        <w:rPr>
          <w:sz w:val="21"/>
          <w:szCs w:val="32"/>
        </w:rPr>
        <w:t>. Delivery comprises four phases: Phase 1 deploys the existing WHMIS core to production together with Sample Management &amp; Inventory Integration; three further development phases follow — each demonstrated, accepted and paid before the next begins.</w:t>
      </w:r>
    </w:p>
    <w:p w:rsidR="00716CAF" w:rsidRDefault="00716CAF">
      <w:pPr>
        <w:spacing w:before="80" w:after="60"/>
      </w:pPr>
    </w:p>
    <w:p w:rsidR="00716CAF" w:rsidRPr="00716CAF" w:rsidRDefault="00000000" w:rsidP="00716CAF">
      <w:pPr>
        <w:pBdr>
          <w:bottom w:val="single" w:sz="4" w:space="1" w:color="auto"/>
        </w:pBdr>
        <w:spacing w:before="80" w:after="60"/>
        <w:rPr>
          <w:b/>
          <w:color w:val="0F172A"/>
          <w:sz w:val="24"/>
          <w:szCs w:val="24"/>
        </w:rPr>
      </w:pPr>
      <w:r w:rsidRPr="00716CAF">
        <w:rPr>
          <w:b/>
          <w:color w:val="FFFFFF"/>
          <w:sz w:val="24"/>
          <w:szCs w:val="24"/>
          <w:shd w:val="clear" w:color="auto" w:fill="004AAD"/>
        </w:rPr>
        <w:t xml:space="preserve">  2  </w:t>
      </w:r>
      <w:r w:rsidRPr="00716CAF">
        <w:rPr>
          <w:sz w:val="24"/>
          <w:szCs w:val="24"/>
        </w:rPr>
        <w:t xml:space="preserve">  </w:t>
      </w:r>
      <w:r w:rsidRPr="00716CAF">
        <w:rPr>
          <w:b/>
          <w:color w:val="0F172A"/>
          <w:sz w:val="24"/>
          <w:szCs w:val="24"/>
        </w:rPr>
        <w:t>Delivery Model &amp; Sequence</w:t>
      </w:r>
    </w:p>
    <w:p w:rsidR="00A81CCF" w:rsidRPr="00716CAF" w:rsidRDefault="00000000">
      <w:pPr>
        <w:spacing w:before="80" w:after="60"/>
        <w:rPr>
          <w:sz w:val="21"/>
          <w:szCs w:val="32"/>
        </w:rPr>
      </w:pPr>
      <w:r w:rsidRPr="00716CAF">
        <w:rPr>
          <w:sz w:val="21"/>
          <w:szCs w:val="32"/>
        </w:rPr>
        <w:t xml:space="preserve">Work is delivered incrementally on the live production system, each phase building on the one before it. </w:t>
      </w:r>
      <w:r w:rsidRPr="00716CAF">
        <w:rPr>
          <w:b/>
          <w:sz w:val="21"/>
          <w:szCs w:val="32"/>
        </w:rPr>
        <w:t>Phase 1</w:t>
      </w:r>
      <w:r w:rsidRPr="00716CAF">
        <w:rPr>
          <w:sz w:val="21"/>
          <w:szCs w:val="32"/>
        </w:rPr>
        <w:t xml:space="preserve"> deploys the existing WHMIS core to production together with </w:t>
      </w:r>
      <w:r w:rsidRPr="00716CAF">
        <w:rPr>
          <w:b/>
          <w:sz w:val="21"/>
          <w:szCs w:val="32"/>
        </w:rPr>
        <w:t>Sample Management &amp; Inventory Integration</w:t>
      </w:r>
      <w:r w:rsidRPr="00716CAF">
        <w:rPr>
          <w:sz w:val="21"/>
          <w:szCs w:val="32"/>
        </w:rPr>
        <w:t xml:space="preserve">, which directly extends the existing Purchase, Inventory and Sales workflows. </w:t>
      </w:r>
      <w:r w:rsidRPr="00716CAF">
        <w:rPr>
          <w:b/>
          <w:sz w:val="21"/>
          <w:szCs w:val="32"/>
        </w:rPr>
        <w:t>Phase 2 — HR, Employees &amp; Payroll</w:t>
      </w:r>
      <w:r w:rsidRPr="00716CAF">
        <w:rPr>
          <w:sz w:val="21"/>
          <w:szCs w:val="32"/>
        </w:rPr>
        <w:t xml:space="preserve"> creates the employee foundation; </w:t>
      </w:r>
      <w:r w:rsidRPr="00716CAF">
        <w:rPr>
          <w:b/>
          <w:sz w:val="21"/>
          <w:szCs w:val="32"/>
        </w:rPr>
        <w:t>Phase 3 — Medical Representatives &amp; Doctor Visits</w:t>
      </w:r>
      <w:r w:rsidRPr="00716CAF">
        <w:rPr>
          <w:sz w:val="21"/>
          <w:szCs w:val="32"/>
        </w:rPr>
        <w:t xml:space="preserve"> builds on that HR foundation; and </w:t>
      </w:r>
      <w:r w:rsidRPr="00716CAF">
        <w:rPr>
          <w:b/>
          <w:sz w:val="21"/>
          <w:szCs w:val="32"/>
        </w:rPr>
        <w:t>Phase 4 — Doctor Activities &amp; Financial Tracking</w:t>
      </w:r>
      <w:r w:rsidRPr="00716CAF">
        <w:rPr>
          <w:sz w:val="21"/>
          <w:szCs w:val="32"/>
        </w:rPr>
        <w:t xml:space="preserve"> builds on the resulting doctor and representative structure.</w:t>
      </w:r>
    </w:p>
    <w:p w:rsidR="00716CAF" w:rsidRDefault="00716CAF">
      <w:pPr>
        <w:spacing w:before="80" w:after="60"/>
      </w:pPr>
    </w:p>
    <w:p w:rsidR="00A81CCF" w:rsidRPr="00716CAF" w:rsidRDefault="00000000">
      <w:pPr>
        <w:pBdr>
          <w:bottom w:val="single" w:sz="4" w:space="3" w:color="004AAD"/>
        </w:pBdr>
        <w:spacing w:before="120"/>
        <w:rPr>
          <w:sz w:val="24"/>
          <w:szCs w:val="24"/>
        </w:rPr>
      </w:pPr>
      <w:r w:rsidRPr="00716CAF">
        <w:rPr>
          <w:b/>
          <w:color w:val="FFFFFF"/>
          <w:sz w:val="24"/>
          <w:szCs w:val="24"/>
          <w:shd w:val="clear" w:color="auto" w:fill="004AAD"/>
        </w:rPr>
        <w:t xml:space="preserve">  3  </w:t>
      </w:r>
      <w:r w:rsidRPr="00716CAF">
        <w:rPr>
          <w:sz w:val="24"/>
          <w:szCs w:val="24"/>
        </w:rPr>
        <w:t xml:space="preserve">  </w:t>
      </w:r>
      <w:r w:rsidRPr="00716CAF">
        <w:rPr>
          <w:b/>
          <w:color w:val="0F172A"/>
          <w:sz w:val="24"/>
          <w:szCs w:val="24"/>
        </w:rPr>
        <w:t>Scope, Sequence &amp; Payment Summary</w:t>
      </w:r>
    </w:p>
    <w:tbl>
      <w:tblPr>
        <w:tblW w:w="0" w:type="auto"/>
        <w:jc w:val="center"/>
        <w:tblBorders>
          <w:top w:val="single" w:sz="4" w:space="0" w:color="D1D5DB"/>
          <w:bottom w:val="single" w:sz="4" w:space="0" w:color="D1D5DB"/>
          <w:insideH w:val="single" w:sz="2" w:space="0" w:color="E5E7EB"/>
        </w:tblBorders>
        <w:tblLayout w:type="fixed"/>
        <w:tblLook w:val="04A0" w:firstRow="1" w:lastRow="0" w:firstColumn="1" w:lastColumn="0" w:noHBand="0" w:noVBand="1"/>
      </w:tblPr>
      <w:tblGrid>
        <w:gridCol w:w="1584"/>
        <w:gridCol w:w="4320"/>
        <w:gridCol w:w="1512"/>
        <w:gridCol w:w="3240"/>
      </w:tblGrid>
      <w:tr w:rsidR="00A81CCF" w:rsidRPr="00716CAF">
        <w:trPr>
          <w:jc w:val="center"/>
        </w:trPr>
        <w:tc>
          <w:tcPr>
            <w:tcW w:w="1584" w:type="dxa"/>
            <w:shd w:val="clear" w:color="auto" w:fill="004AAD"/>
            <w:tcMar>
              <w:top w:w="55" w:type="dxa"/>
              <w:left w:w="95" w:type="dxa"/>
              <w:bottom w:w="55" w:type="dxa"/>
              <w:right w:w="95" w:type="dxa"/>
            </w:tcMar>
          </w:tcPr>
          <w:p w:rsidR="00A81CCF" w:rsidRPr="00716CAF" w:rsidRDefault="00000000">
            <w:pPr>
              <w:spacing w:after="0" w:line="240" w:lineRule="auto"/>
              <w:rPr>
                <w:sz w:val="21"/>
                <w:szCs w:val="21"/>
              </w:rPr>
            </w:pPr>
            <w:r w:rsidRPr="00716CAF">
              <w:rPr>
                <w:b/>
                <w:color w:val="FFFFFF"/>
                <w:sz w:val="21"/>
                <w:szCs w:val="21"/>
              </w:rPr>
              <w:t>Stage</w:t>
            </w:r>
          </w:p>
        </w:tc>
        <w:tc>
          <w:tcPr>
            <w:tcW w:w="4320" w:type="dxa"/>
            <w:shd w:val="clear" w:color="auto" w:fill="004AAD"/>
            <w:tcMar>
              <w:top w:w="55" w:type="dxa"/>
              <w:left w:w="95" w:type="dxa"/>
              <w:bottom w:w="55" w:type="dxa"/>
              <w:right w:w="95" w:type="dxa"/>
            </w:tcMar>
          </w:tcPr>
          <w:p w:rsidR="00A81CCF" w:rsidRPr="00716CAF" w:rsidRDefault="00000000">
            <w:pPr>
              <w:spacing w:after="0" w:line="240" w:lineRule="auto"/>
              <w:rPr>
                <w:sz w:val="21"/>
                <w:szCs w:val="21"/>
              </w:rPr>
            </w:pPr>
            <w:r w:rsidRPr="00716CAF">
              <w:rPr>
                <w:b/>
                <w:color w:val="FFFFFF"/>
                <w:sz w:val="21"/>
                <w:szCs w:val="21"/>
              </w:rPr>
              <w:t>Scope Summary</w:t>
            </w:r>
          </w:p>
        </w:tc>
        <w:tc>
          <w:tcPr>
            <w:tcW w:w="1512" w:type="dxa"/>
            <w:shd w:val="clear" w:color="auto" w:fill="004AAD"/>
            <w:tcMar>
              <w:top w:w="55" w:type="dxa"/>
              <w:left w:w="95" w:type="dxa"/>
              <w:bottom w:w="55" w:type="dxa"/>
              <w:right w:w="95" w:type="dxa"/>
            </w:tcMar>
          </w:tcPr>
          <w:p w:rsidR="00A81CCF" w:rsidRPr="00716CAF" w:rsidRDefault="00000000">
            <w:pPr>
              <w:spacing w:after="0" w:line="240" w:lineRule="auto"/>
              <w:jc w:val="right"/>
              <w:rPr>
                <w:sz w:val="21"/>
                <w:szCs w:val="21"/>
              </w:rPr>
            </w:pPr>
            <w:r w:rsidRPr="00716CAF">
              <w:rPr>
                <w:b/>
                <w:color w:val="FFFFFF"/>
                <w:sz w:val="21"/>
                <w:szCs w:val="21"/>
              </w:rPr>
              <w:t>Amount</w:t>
            </w:r>
          </w:p>
        </w:tc>
        <w:tc>
          <w:tcPr>
            <w:tcW w:w="3240" w:type="dxa"/>
            <w:shd w:val="clear" w:color="auto" w:fill="004AAD"/>
            <w:tcMar>
              <w:top w:w="55" w:type="dxa"/>
              <w:left w:w="95" w:type="dxa"/>
              <w:bottom w:w="55" w:type="dxa"/>
              <w:right w:w="95" w:type="dxa"/>
            </w:tcMar>
          </w:tcPr>
          <w:p w:rsidR="00A81CCF" w:rsidRPr="00716CAF" w:rsidRDefault="00000000">
            <w:pPr>
              <w:spacing w:after="0" w:line="240" w:lineRule="auto"/>
              <w:rPr>
                <w:sz w:val="21"/>
                <w:szCs w:val="21"/>
              </w:rPr>
            </w:pPr>
            <w:r w:rsidRPr="00716CAF">
              <w:rPr>
                <w:b/>
                <w:color w:val="FFFFFF"/>
                <w:sz w:val="21"/>
                <w:szCs w:val="21"/>
              </w:rPr>
              <w:t>Precedence</w:t>
            </w:r>
          </w:p>
        </w:tc>
      </w:tr>
      <w:tr w:rsidR="00A81CCF" w:rsidRPr="00716CAF">
        <w:trPr>
          <w:jc w:val="center"/>
        </w:trPr>
        <w:tc>
          <w:tcPr>
            <w:tcW w:w="1584" w:type="dxa"/>
            <w:tcMar>
              <w:top w:w="48" w:type="dxa"/>
              <w:left w:w="95" w:type="dxa"/>
              <w:bottom w:w="48" w:type="dxa"/>
              <w:right w:w="95" w:type="dxa"/>
            </w:tcMar>
          </w:tcPr>
          <w:p w:rsidR="00A81CCF" w:rsidRPr="00716CAF" w:rsidRDefault="00000000">
            <w:pPr>
              <w:spacing w:after="0" w:line="240" w:lineRule="auto"/>
              <w:rPr>
                <w:sz w:val="21"/>
                <w:szCs w:val="21"/>
              </w:rPr>
            </w:pPr>
            <w:r w:rsidRPr="00716CAF">
              <w:rPr>
                <w:color w:val="1F2937"/>
                <w:sz w:val="21"/>
                <w:szCs w:val="21"/>
              </w:rPr>
              <w:t>Phase 1</w:t>
            </w:r>
          </w:p>
        </w:tc>
        <w:tc>
          <w:tcPr>
            <w:tcW w:w="4320" w:type="dxa"/>
            <w:tcMar>
              <w:top w:w="48" w:type="dxa"/>
              <w:left w:w="95" w:type="dxa"/>
              <w:bottom w:w="48" w:type="dxa"/>
              <w:right w:w="95" w:type="dxa"/>
            </w:tcMar>
          </w:tcPr>
          <w:p w:rsidR="00A81CCF" w:rsidRPr="00716CAF" w:rsidRDefault="00000000">
            <w:pPr>
              <w:spacing w:after="0" w:line="240" w:lineRule="auto"/>
              <w:rPr>
                <w:sz w:val="21"/>
                <w:szCs w:val="21"/>
              </w:rPr>
            </w:pPr>
            <w:r w:rsidRPr="00716CAF">
              <w:rPr>
                <w:color w:val="1F2937"/>
                <w:sz w:val="21"/>
                <w:szCs w:val="21"/>
              </w:rPr>
              <w:t>Existing WHMIS core + Sample Management &amp; Inventory Integration to production &amp; go-live</w:t>
            </w:r>
          </w:p>
        </w:tc>
        <w:tc>
          <w:tcPr>
            <w:tcW w:w="1512" w:type="dxa"/>
            <w:tcMar>
              <w:top w:w="48" w:type="dxa"/>
              <w:left w:w="95" w:type="dxa"/>
              <w:bottom w:w="48" w:type="dxa"/>
              <w:right w:w="95" w:type="dxa"/>
            </w:tcMar>
          </w:tcPr>
          <w:p w:rsidR="00A81CCF" w:rsidRPr="00716CAF" w:rsidRDefault="00000000">
            <w:pPr>
              <w:spacing w:after="0" w:line="240" w:lineRule="auto"/>
              <w:jc w:val="right"/>
              <w:rPr>
                <w:sz w:val="21"/>
                <w:szCs w:val="21"/>
              </w:rPr>
            </w:pPr>
            <w:r w:rsidRPr="00716CAF">
              <w:rPr>
                <w:color w:val="1F2937"/>
                <w:sz w:val="21"/>
                <w:szCs w:val="21"/>
              </w:rPr>
              <w:t>PKR [Insert]</w:t>
            </w:r>
          </w:p>
        </w:tc>
        <w:tc>
          <w:tcPr>
            <w:tcW w:w="3240" w:type="dxa"/>
            <w:tcMar>
              <w:top w:w="48" w:type="dxa"/>
              <w:left w:w="95" w:type="dxa"/>
              <w:bottom w:w="48" w:type="dxa"/>
              <w:right w:w="95" w:type="dxa"/>
            </w:tcMar>
          </w:tcPr>
          <w:p w:rsidR="00A81CCF" w:rsidRPr="00716CAF" w:rsidRDefault="00000000">
            <w:pPr>
              <w:spacing w:after="0" w:line="240" w:lineRule="auto"/>
              <w:rPr>
                <w:sz w:val="21"/>
                <w:szCs w:val="21"/>
              </w:rPr>
            </w:pPr>
            <w:r w:rsidRPr="00716CAF">
              <w:rPr>
                <w:color w:val="1F2937"/>
                <w:sz w:val="21"/>
                <w:szCs w:val="21"/>
              </w:rPr>
              <w:t>First — on approval &amp; prerequisites</w:t>
            </w:r>
          </w:p>
        </w:tc>
      </w:tr>
      <w:tr w:rsidR="00A81CCF" w:rsidRPr="00716CAF">
        <w:trPr>
          <w:jc w:val="center"/>
        </w:trPr>
        <w:tc>
          <w:tcPr>
            <w:tcW w:w="1584" w:type="dxa"/>
            <w:shd w:val="clear" w:color="auto" w:fill="F9FAFB"/>
            <w:tcMar>
              <w:top w:w="48" w:type="dxa"/>
              <w:left w:w="95" w:type="dxa"/>
              <w:bottom w:w="48" w:type="dxa"/>
              <w:right w:w="95" w:type="dxa"/>
            </w:tcMar>
          </w:tcPr>
          <w:p w:rsidR="00A81CCF" w:rsidRPr="00716CAF" w:rsidRDefault="00000000">
            <w:pPr>
              <w:spacing w:after="0" w:line="240" w:lineRule="auto"/>
              <w:rPr>
                <w:sz w:val="21"/>
                <w:szCs w:val="21"/>
              </w:rPr>
            </w:pPr>
            <w:r w:rsidRPr="00716CAF">
              <w:rPr>
                <w:color w:val="1F2937"/>
                <w:sz w:val="21"/>
                <w:szCs w:val="21"/>
              </w:rPr>
              <w:t>Phase 2</w:t>
            </w:r>
          </w:p>
        </w:tc>
        <w:tc>
          <w:tcPr>
            <w:tcW w:w="4320" w:type="dxa"/>
            <w:shd w:val="clear" w:color="auto" w:fill="F9FAFB"/>
            <w:tcMar>
              <w:top w:w="48" w:type="dxa"/>
              <w:left w:w="95" w:type="dxa"/>
              <w:bottom w:w="48" w:type="dxa"/>
              <w:right w:w="95" w:type="dxa"/>
            </w:tcMar>
          </w:tcPr>
          <w:p w:rsidR="00A81CCF" w:rsidRPr="00716CAF" w:rsidRDefault="00000000">
            <w:pPr>
              <w:spacing w:after="0" w:line="240" w:lineRule="auto"/>
              <w:rPr>
                <w:sz w:val="21"/>
                <w:szCs w:val="21"/>
              </w:rPr>
            </w:pPr>
            <w:r w:rsidRPr="00716CAF">
              <w:rPr>
                <w:color w:val="1F2937"/>
                <w:sz w:val="21"/>
                <w:szCs w:val="21"/>
              </w:rPr>
              <w:t>HR, Employees &amp; Payroll</w:t>
            </w:r>
          </w:p>
        </w:tc>
        <w:tc>
          <w:tcPr>
            <w:tcW w:w="1512" w:type="dxa"/>
            <w:shd w:val="clear" w:color="auto" w:fill="F9FAFB"/>
            <w:tcMar>
              <w:top w:w="48" w:type="dxa"/>
              <w:left w:w="95" w:type="dxa"/>
              <w:bottom w:w="48" w:type="dxa"/>
              <w:right w:w="95" w:type="dxa"/>
            </w:tcMar>
          </w:tcPr>
          <w:p w:rsidR="00A81CCF" w:rsidRPr="00716CAF" w:rsidRDefault="00000000">
            <w:pPr>
              <w:spacing w:after="0" w:line="240" w:lineRule="auto"/>
              <w:jc w:val="right"/>
              <w:rPr>
                <w:sz w:val="21"/>
                <w:szCs w:val="21"/>
              </w:rPr>
            </w:pPr>
            <w:r w:rsidRPr="00716CAF">
              <w:rPr>
                <w:color w:val="1F2937"/>
                <w:sz w:val="21"/>
                <w:szCs w:val="21"/>
              </w:rPr>
              <w:t>PKR 60,000</w:t>
            </w:r>
          </w:p>
        </w:tc>
        <w:tc>
          <w:tcPr>
            <w:tcW w:w="3240" w:type="dxa"/>
            <w:shd w:val="clear" w:color="auto" w:fill="F9FAFB"/>
            <w:tcMar>
              <w:top w:w="48" w:type="dxa"/>
              <w:left w:w="95" w:type="dxa"/>
              <w:bottom w:w="48" w:type="dxa"/>
              <w:right w:w="95" w:type="dxa"/>
            </w:tcMar>
          </w:tcPr>
          <w:p w:rsidR="00A81CCF" w:rsidRPr="00716CAF" w:rsidRDefault="00000000">
            <w:pPr>
              <w:spacing w:after="0" w:line="240" w:lineRule="auto"/>
              <w:rPr>
                <w:sz w:val="21"/>
                <w:szCs w:val="21"/>
              </w:rPr>
            </w:pPr>
            <w:r w:rsidRPr="00716CAF">
              <w:rPr>
                <w:color w:val="1F2937"/>
                <w:sz w:val="21"/>
                <w:szCs w:val="21"/>
              </w:rPr>
              <w:t>After Phase 1 go-live</w:t>
            </w:r>
          </w:p>
        </w:tc>
      </w:tr>
      <w:tr w:rsidR="00A81CCF" w:rsidRPr="00716CAF">
        <w:trPr>
          <w:jc w:val="center"/>
        </w:trPr>
        <w:tc>
          <w:tcPr>
            <w:tcW w:w="1584" w:type="dxa"/>
            <w:tcMar>
              <w:top w:w="48" w:type="dxa"/>
              <w:left w:w="95" w:type="dxa"/>
              <w:bottom w:w="48" w:type="dxa"/>
              <w:right w:w="95" w:type="dxa"/>
            </w:tcMar>
          </w:tcPr>
          <w:p w:rsidR="00A81CCF" w:rsidRPr="00716CAF" w:rsidRDefault="00000000">
            <w:pPr>
              <w:spacing w:after="0" w:line="240" w:lineRule="auto"/>
              <w:rPr>
                <w:sz w:val="21"/>
                <w:szCs w:val="21"/>
              </w:rPr>
            </w:pPr>
            <w:r w:rsidRPr="00716CAF">
              <w:rPr>
                <w:color w:val="1F2937"/>
                <w:sz w:val="21"/>
                <w:szCs w:val="21"/>
              </w:rPr>
              <w:t>Phase 3</w:t>
            </w:r>
          </w:p>
        </w:tc>
        <w:tc>
          <w:tcPr>
            <w:tcW w:w="4320" w:type="dxa"/>
            <w:tcMar>
              <w:top w:w="48" w:type="dxa"/>
              <w:left w:w="95" w:type="dxa"/>
              <w:bottom w:w="48" w:type="dxa"/>
              <w:right w:w="95" w:type="dxa"/>
            </w:tcMar>
          </w:tcPr>
          <w:p w:rsidR="00A81CCF" w:rsidRPr="00716CAF" w:rsidRDefault="00000000">
            <w:pPr>
              <w:spacing w:after="0" w:line="240" w:lineRule="auto"/>
              <w:rPr>
                <w:sz w:val="21"/>
                <w:szCs w:val="21"/>
              </w:rPr>
            </w:pPr>
            <w:r w:rsidRPr="00716CAF">
              <w:rPr>
                <w:color w:val="1F2937"/>
                <w:sz w:val="21"/>
                <w:szCs w:val="21"/>
              </w:rPr>
              <w:t>Medical Reps, Doctors &amp; Field-Visit Management</w:t>
            </w:r>
          </w:p>
        </w:tc>
        <w:tc>
          <w:tcPr>
            <w:tcW w:w="1512" w:type="dxa"/>
            <w:tcMar>
              <w:top w:w="48" w:type="dxa"/>
              <w:left w:w="95" w:type="dxa"/>
              <w:bottom w:w="48" w:type="dxa"/>
              <w:right w:w="95" w:type="dxa"/>
            </w:tcMar>
          </w:tcPr>
          <w:p w:rsidR="00A81CCF" w:rsidRPr="00716CAF" w:rsidRDefault="00000000">
            <w:pPr>
              <w:spacing w:after="0" w:line="240" w:lineRule="auto"/>
              <w:jc w:val="right"/>
              <w:rPr>
                <w:sz w:val="21"/>
                <w:szCs w:val="21"/>
              </w:rPr>
            </w:pPr>
            <w:r w:rsidRPr="00716CAF">
              <w:rPr>
                <w:color w:val="1F2937"/>
                <w:sz w:val="21"/>
                <w:szCs w:val="21"/>
              </w:rPr>
              <w:t>PKR 70,000</w:t>
            </w:r>
          </w:p>
        </w:tc>
        <w:tc>
          <w:tcPr>
            <w:tcW w:w="3240" w:type="dxa"/>
            <w:tcMar>
              <w:top w:w="48" w:type="dxa"/>
              <w:left w:w="95" w:type="dxa"/>
              <w:bottom w:w="48" w:type="dxa"/>
              <w:right w:w="95" w:type="dxa"/>
            </w:tcMar>
          </w:tcPr>
          <w:p w:rsidR="00A81CCF" w:rsidRPr="00716CAF" w:rsidRDefault="00000000">
            <w:pPr>
              <w:spacing w:after="0" w:line="240" w:lineRule="auto"/>
              <w:rPr>
                <w:sz w:val="21"/>
                <w:szCs w:val="21"/>
              </w:rPr>
            </w:pPr>
            <w:r w:rsidRPr="00716CAF">
              <w:rPr>
                <w:color w:val="1F2937"/>
                <w:sz w:val="21"/>
                <w:szCs w:val="21"/>
              </w:rPr>
              <w:t>After Phase 2 accepted</w:t>
            </w:r>
          </w:p>
        </w:tc>
      </w:tr>
      <w:tr w:rsidR="00A81CCF" w:rsidRPr="00716CAF">
        <w:trPr>
          <w:jc w:val="center"/>
        </w:trPr>
        <w:tc>
          <w:tcPr>
            <w:tcW w:w="1584" w:type="dxa"/>
            <w:shd w:val="clear" w:color="auto" w:fill="F9FAFB"/>
            <w:tcMar>
              <w:top w:w="48" w:type="dxa"/>
              <w:left w:w="95" w:type="dxa"/>
              <w:bottom w:w="48" w:type="dxa"/>
              <w:right w:w="95" w:type="dxa"/>
            </w:tcMar>
          </w:tcPr>
          <w:p w:rsidR="00A81CCF" w:rsidRPr="00716CAF" w:rsidRDefault="00000000">
            <w:pPr>
              <w:spacing w:after="0" w:line="240" w:lineRule="auto"/>
              <w:rPr>
                <w:sz w:val="21"/>
                <w:szCs w:val="21"/>
              </w:rPr>
            </w:pPr>
            <w:r w:rsidRPr="00716CAF">
              <w:rPr>
                <w:color w:val="1F2937"/>
                <w:sz w:val="21"/>
                <w:szCs w:val="21"/>
              </w:rPr>
              <w:t>Phase 4</w:t>
            </w:r>
          </w:p>
        </w:tc>
        <w:tc>
          <w:tcPr>
            <w:tcW w:w="4320" w:type="dxa"/>
            <w:shd w:val="clear" w:color="auto" w:fill="F9FAFB"/>
            <w:tcMar>
              <w:top w:w="48" w:type="dxa"/>
              <w:left w:w="95" w:type="dxa"/>
              <w:bottom w:w="48" w:type="dxa"/>
              <w:right w:w="95" w:type="dxa"/>
            </w:tcMar>
          </w:tcPr>
          <w:p w:rsidR="00A81CCF" w:rsidRPr="00716CAF" w:rsidRDefault="00000000">
            <w:pPr>
              <w:spacing w:after="0" w:line="240" w:lineRule="auto"/>
              <w:rPr>
                <w:sz w:val="21"/>
                <w:szCs w:val="21"/>
              </w:rPr>
            </w:pPr>
            <w:r w:rsidRPr="00716CAF">
              <w:rPr>
                <w:color w:val="1F2937"/>
                <w:sz w:val="21"/>
                <w:szCs w:val="21"/>
              </w:rPr>
              <w:t>Doctor Activities, Agreements &amp; Financial Tracking</w:t>
            </w:r>
          </w:p>
        </w:tc>
        <w:tc>
          <w:tcPr>
            <w:tcW w:w="1512" w:type="dxa"/>
            <w:shd w:val="clear" w:color="auto" w:fill="F9FAFB"/>
            <w:tcMar>
              <w:top w:w="48" w:type="dxa"/>
              <w:left w:w="95" w:type="dxa"/>
              <w:bottom w:w="48" w:type="dxa"/>
              <w:right w:w="95" w:type="dxa"/>
            </w:tcMar>
          </w:tcPr>
          <w:p w:rsidR="00A81CCF" w:rsidRPr="00716CAF" w:rsidRDefault="00000000">
            <w:pPr>
              <w:spacing w:after="0" w:line="240" w:lineRule="auto"/>
              <w:jc w:val="right"/>
              <w:rPr>
                <w:sz w:val="21"/>
                <w:szCs w:val="21"/>
              </w:rPr>
            </w:pPr>
            <w:r w:rsidRPr="00716CAF">
              <w:rPr>
                <w:color w:val="1F2937"/>
                <w:sz w:val="21"/>
                <w:szCs w:val="21"/>
              </w:rPr>
              <w:t>PKR 70,000</w:t>
            </w:r>
          </w:p>
        </w:tc>
        <w:tc>
          <w:tcPr>
            <w:tcW w:w="3240" w:type="dxa"/>
            <w:shd w:val="clear" w:color="auto" w:fill="F9FAFB"/>
            <w:tcMar>
              <w:top w:w="48" w:type="dxa"/>
              <w:left w:w="95" w:type="dxa"/>
              <w:bottom w:w="48" w:type="dxa"/>
              <w:right w:w="95" w:type="dxa"/>
            </w:tcMar>
          </w:tcPr>
          <w:p w:rsidR="00A81CCF" w:rsidRPr="00716CAF" w:rsidRDefault="00000000">
            <w:pPr>
              <w:spacing w:after="0" w:line="240" w:lineRule="auto"/>
              <w:rPr>
                <w:sz w:val="21"/>
                <w:szCs w:val="21"/>
              </w:rPr>
            </w:pPr>
            <w:r w:rsidRPr="00716CAF">
              <w:rPr>
                <w:color w:val="1F2937"/>
                <w:sz w:val="21"/>
                <w:szCs w:val="21"/>
              </w:rPr>
              <w:t>After Phase 3 accepted</w:t>
            </w:r>
          </w:p>
        </w:tc>
      </w:tr>
      <w:tr w:rsidR="00A81CCF" w:rsidRPr="00716CAF">
        <w:trPr>
          <w:jc w:val="center"/>
        </w:trPr>
        <w:tc>
          <w:tcPr>
            <w:tcW w:w="1584" w:type="dxa"/>
            <w:tcBorders>
              <w:top w:val="single" w:sz="12" w:space="0" w:color="004AAD"/>
            </w:tcBorders>
            <w:shd w:val="clear" w:color="auto" w:fill="E7EFFA"/>
            <w:tcMar>
              <w:top w:w="55" w:type="dxa"/>
              <w:left w:w="95" w:type="dxa"/>
              <w:bottom w:w="55" w:type="dxa"/>
              <w:right w:w="95" w:type="dxa"/>
            </w:tcMar>
          </w:tcPr>
          <w:p w:rsidR="00A81CCF" w:rsidRPr="00716CAF" w:rsidRDefault="00000000">
            <w:pPr>
              <w:spacing w:after="0" w:line="240" w:lineRule="auto"/>
              <w:rPr>
                <w:sz w:val="21"/>
                <w:szCs w:val="21"/>
              </w:rPr>
            </w:pPr>
            <w:r w:rsidRPr="00716CAF">
              <w:rPr>
                <w:b/>
                <w:color w:val="003A87"/>
                <w:sz w:val="21"/>
                <w:szCs w:val="21"/>
              </w:rPr>
              <w:t>Total</w:t>
            </w:r>
          </w:p>
        </w:tc>
        <w:tc>
          <w:tcPr>
            <w:tcW w:w="4320" w:type="dxa"/>
            <w:tcBorders>
              <w:top w:val="single" w:sz="12" w:space="0" w:color="004AAD"/>
            </w:tcBorders>
            <w:shd w:val="clear" w:color="auto" w:fill="E7EFFA"/>
            <w:tcMar>
              <w:top w:w="55" w:type="dxa"/>
              <w:left w:w="95" w:type="dxa"/>
              <w:bottom w:w="55" w:type="dxa"/>
              <w:right w:w="95" w:type="dxa"/>
            </w:tcMar>
          </w:tcPr>
          <w:p w:rsidR="00A81CCF" w:rsidRPr="00716CAF" w:rsidRDefault="00000000">
            <w:pPr>
              <w:spacing w:after="0" w:line="240" w:lineRule="auto"/>
              <w:rPr>
                <w:sz w:val="21"/>
                <w:szCs w:val="21"/>
              </w:rPr>
            </w:pPr>
            <w:r w:rsidRPr="00716CAF">
              <w:rPr>
                <w:b/>
                <w:color w:val="003A87"/>
                <w:sz w:val="21"/>
                <w:szCs w:val="21"/>
              </w:rPr>
              <w:t>All four development &amp; deployment phases</w:t>
            </w:r>
          </w:p>
        </w:tc>
        <w:tc>
          <w:tcPr>
            <w:tcW w:w="1512" w:type="dxa"/>
            <w:tcBorders>
              <w:top w:val="single" w:sz="12" w:space="0" w:color="004AAD"/>
            </w:tcBorders>
            <w:shd w:val="clear" w:color="auto" w:fill="E7EFFA"/>
            <w:tcMar>
              <w:top w:w="55" w:type="dxa"/>
              <w:left w:w="95" w:type="dxa"/>
              <w:bottom w:w="55" w:type="dxa"/>
              <w:right w:w="95" w:type="dxa"/>
            </w:tcMar>
          </w:tcPr>
          <w:p w:rsidR="00A81CCF" w:rsidRPr="00716CAF" w:rsidRDefault="00000000">
            <w:pPr>
              <w:spacing w:after="0" w:line="240" w:lineRule="auto"/>
              <w:jc w:val="right"/>
              <w:rPr>
                <w:sz w:val="21"/>
                <w:szCs w:val="21"/>
              </w:rPr>
            </w:pPr>
            <w:r w:rsidRPr="00716CAF">
              <w:rPr>
                <w:b/>
                <w:color w:val="003A87"/>
                <w:sz w:val="21"/>
                <w:szCs w:val="21"/>
              </w:rPr>
              <w:t>PKR [Insert]</w:t>
            </w:r>
          </w:p>
        </w:tc>
        <w:tc>
          <w:tcPr>
            <w:tcW w:w="3240" w:type="dxa"/>
            <w:tcBorders>
              <w:top w:val="single" w:sz="12" w:space="0" w:color="004AAD"/>
            </w:tcBorders>
            <w:shd w:val="clear" w:color="auto" w:fill="E7EFFA"/>
            <w:tcMar>
              <w:top w:w="55" w:type="dxa"/>
              <w:left w:w="95" w:type="dxa"/>
              <w:bottom w:w="55" w:type="dxa"/>
              <w:right w:w="95" w:type="dxa"/>
            </w:tcMar>
          </w:tcPr>
          <w:p w:rsidR="00A81CCF" w:rsidRPr="00716CAF" w:rsidRDefault="00000000">
            <w:pPr>
              <w:spacing w:after="0" w:line="240" w:lineRule="auto"/>
              <w:rPr>
                <w:sz w:val="21"/>
                <w:szCs w:val="21"/>
              </w:rPr>
            </w:pPr>
            <w:r w:rsidRPr="00716CAF">
              <w:rPr>
                <w:b/>
                <w:color w:val="003A87"/>
                <w:sz w:val="21"/>
                <w:szCs w:val="21"/>
              </w:rPr>
              <w:t>Milestone-based</w:t>
            </w:r>
          </w:p>
        </w:tc>
      </w:tr>
    </w:tbl>
    <w:p w:rsidR="00A81CCF" w:rsidRPr="00716CAF" w:rsidRDefault="00A81CCF">
      <w:pPr>
        <w:spacing w:after="0" w:line="60" w:lineRule="exact"/>
        <w:rPr>
          <w:sz w:val="21"/>
          <w:szCs w:val="21"/>
        </w:rPr>
      </w:pPr>
    </w:p>
    <w:p w:rsidR="00A81CCF" w:rsidRDefault="00000000">
      <w:pPr>
        <w:spacing w:before="20" w:after="60"/>
        <w:ind w:left="29"/>
        <w:rPr>
          <w:sz w:val="21"/>
          <w:szCs w:val="21"/>
        </w:rPr>
      </w:pPr>
      <w:r w:rsidRPr="00716CAF">
        <w:rPr>
          <w:sz w:val="21"/>
          <w:szCs w:val="21"/>
        </w:rPr>
        <w:t>Phase 1 covers the existing WHMIS core (PKR 100,000) plus Sample Management &amp; Inventory Integration; the combined amount is confirmed on approval. Domain and hosting are separate third-party charges.</w:t>
      </w:r>
    </w:p>
    <w:p w:rsidR="00716CAF" w:rsidRPr="00716CAF" w:rsidRDefault="00716CAF">
      <w:pPr>
        <w:spacing w:before="20" w:after="60"/>
        <w:ind w:left="29"/>
        <w:rPr>
          <w:sz w:val="21"/>
          <w:szCs w:val="21"/>
        </w:rPr>
      </w:pPr>
    </w:p>
    <w:p w:rsidR="00A81CCF" w:rsidRPr="00716CAF" w:rsidRDefault="00000000">
      <w:pPr>
        <w:pBdr>
          <w:bottom w:val="single" w:sz="4" w:space="3" w:color="004AAD"/>
        </w:pBdr>
        <w:spacing w:before="120"/>
        <w:rPr>
          <w:sz w:val="24"/>
          <w:szCs w:val="24"/>
        </w:rPr>
      </w:pPr>
      <w:r w:rsidRPr="00716CAF">
        <w:rPr>
          <w:b/>
          <w:color w:val="FFFFFF"/>
          <w:sz w:val="24"/>
          <w:szCs w:val="24"/>
          <w:shd w:val="clear" w:color="auto" w:fill="004AAD"/>
        </w:rPr>
        <w:t xml:space="preserve">  4  </w:t>
      </w:r>
      <w:r w:rsidRPr="00716CAF">
        <w:rPr>
          <w:sz w:val="24"/>
          <w:szCs w:val="24"/>
        </w:rPr>
        <w:t xml:space="preserve">  </w:t>
      </w:r>
      <w:r w:rsidRPr="00716CAF">
        <w:rPr>
          <w:b/>
          <w:color w:val="0F172A"/>
          <w:sz w:val="24"/>
          <w:szCs w:val="24"/>
        </w:rPr>
        <w:t>Phase 1 — Existing WHMIS Core &amp; Sample Management</w:t>
      </w:r>
    </w:p>
    <w:p w:rsidR="00A81CCF" w:rsidRDefault="00000000">
      <w:pPr>
        <w:spacing w:before="20"/>
        <w:ind w:left="29"/>
        <w:rPr>
          <w:sz w:val="21"/>
          <w:szCs w:val="21"/>
        </w:rPr>
      </w:pPr>
      <w:r w:rsidRPr="00716CAF">
        <w:rPr>
          <w:b/>
          <w:color w:val="003A87"/>
          <w:sz w:val="21"/>
          <w:szCs w:val="21"/>
        </w:rPr>
        <w:t xml:space="preserve">Objective. </w:t>
      </w:r>
      <w:r w:rsidRPr="00716CAF">
        <w:rPr>
          <w:sz w:val="21"/>
          <w:szCs w:val="21"/>
        </w:rPr>
        <w:t>Deploy the already-developed WHMIS core to a secure, internet-accessible production environment and, as part of the same Phase 1 delivery, add Sample Management &amp; Inventory Integration, then achieve a verified go-live.</w:t>
      </w:r>
    </w:p>
    <w:p w:rsidR="00716CAF" w:rsidRPr="00716CAF" w:rsidRDefault="00716CAF">
      <w:pPr>
        <w:spacing w:before="20"/>
        <w:ind w:left="29"/>
        <w:rPr>
          <w:sz w:val="21"/>
          <w:szCs w:val="21"/>
        </w:rPr>
      </w:pP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5328"/>
        <w:gridCol w:w="5328"/>
      </w:tblGrid>
      <w:tr w:rsidR="00A81CCF" w:rsidRPr="00716CAF">
        <w:trPr>
          <w:jc w:val="center"/>
        </w:trPr>
        <w:tc>
          <w:tcPr>
            <w:tcW w:w="5328" w:type="dxa"/>
            <w:tcMar>
              <w:top w:w="50" w:type="dxa"/>
              <w:left w:w="90" w:type="dxa"/>
              <w:bottom w:w="50" w:type="dxa"/>
              <w:right w:w="90" w:type="dxa"/>
            </w:tcMar>
          </w:tcPr>
          <w:p w:rsidR="00A81CCF" w:rsidRPr="00716CAF" w:rsidRDefault="00000000">
            <w:pPr>
              <w:spacing w:line="240" w:lineRule="auto"/>
              <w:rPr>
                <w:sz w:val="21"/>
                <w:szCs w:val="21"/>
              </w:rPr>
            </w:pPr>
            <w:r w:rsidRPr="00716CAF">
              <w:rPr>
                <w:b/>
                <w:color w:val="003A87"/>
                <w:sz w:val="21"/>
                <w:szCs w:val="21"/>
              </w:rPr>
              <w:t>Deployment Activities</w:t>
            </w:r>
          </w:p>
          <w:p w:rsidR="00A81CCF" w:rsidRPr="00716CAF" w:rsidRDefault="00000000">
            <w:pPr>
              <w:spacing w:after="20" w:line="240" w:lineRule="auto"/>
              <w:rPr>
                <w:sz w:val="21"/>
                <w:szCs w:val="21"/>
              </w:rPr>
            </w:pPr>
            <w:r w:rsidRPr="00716CAF">
              <w:rPr>
                <w:color w:val="1F2937"/>
                <w:sz w:val="21"/>
                <w:szCs w:val="21"/>
              </w:rPr>
              <w:t>•  Provision hosting, connect the domain and enable SSL/HTTPS</w:t>
            </w:r>
          </w:p>
          <w:p w:rsidR="00A81CCF" w:rsidRPr="00716CAF" w:rsidRDefault="00000000">
            <w:pPr>
              <w:spacing w:after="20" w:line="240" w:lineRule="auto"/>
              <w:rPr>
                <w:sz w:val="21"/>
                <w:szCs w:val="21"/>
              </w:rPr>
            </w:pPr>
            <w:r w:rsidRPr="00716CAF">
              <w:rPr>
                <w:color w:val="1F2937"/>
                <w:sz w:val="21"/>
                <w:szCs w:val="21"/>
              </w:rPr>
              <w:t>•  Deploy the application and database to production</w:t>
            </w:r>
          </w:p>
          <w:p w:rsidR="00A81CCF" w:rsidRPr="00716CAF" w:rsidRDefault="00000000">
            <w:pPr>
              <w:spacing w:after="20" w:line="240" w:lineRule="auto"/>
              <w:rPr>
                <w:sz w:val="21"/>
                <w:szCs w:val="21"/>
              </w:rPr>
            </w:pPr>
            <w:r w:rsidRPr="00716CAF">
              <w:rPr>
                <w:color w:val="1F2937"/>
                <w:sz w:val="21"/>
                <w:szCs w:val="21"/>
              </w:rPr>
              <w:t>•  Configure the production environment, security and access</w:t>
            </w:r>
          </w:p>
          <w:p w:rsidR="00A81CCF" w:rsidRPr="00716CAF" w:rsidRDefault="00000000">
            <w:pPr>
              <w:spacing w:after="20" w:line="240" w:lineRule="auto"/>
              <w:rPr>
                <w:sz w:val="21"/>
                <w:szCs w:val="21"/>
              </w:rPr>
            </w:pPr>
            <w:r w:rsidRPr="00716CAF">
              <w:rPr>
                <w:color w:val="1F2937"/>
                <w:sz w:val="21"/>
                <w:szCs w:val="21"/>
              </w:rPr>
              <w:t>•  Configure and schedule automated backups</w:t>
            </w:r>
          </w:p>
        </w:tc>
        <w:tc>
          <w:tcPr>
            <w:tcW w:w="5328" w:type="dxa"/>
            <w:tcMar>
              <w:top w:w="50" w:type="dxa"/>
              <w:left w:w="90" w:type="dxa"/>
              <w:bottom w:w="50" w:type="dxa"/>
              <w:right w:w="90" w:type="dxa"/>
            </w:tcMar>
          </w:tcPr>
          <w:p w:rsidR="00A81CCF" w:rsidRPr="00716CAF" w:rsidRDefault="00000000">
            <w:pPr>
              <w:spacing w:line="240" w:lineRule="auto"/>
              <w:rPr>
                <w:sz w:val="21"/>
                <w:szCs w:val="21"/>
              </w:rPr>
            </w:pPr>
            <w:r w:rsidRPr="00716CAF">
              <w:rPr>
                <w:b/>
                <w:color w:val="003A87"/>
                <w:sz w:val="21"/>
                <w:szCs w:val="21"/>
              </w:rPr>
              <w:t>Go-Live &amp; Verification</w:t>
            </w:r>
          </w:p>
          <w:p w:rsidR="00A81CCF" w:rsidRPr="00716CAF" w:rsidRDefault="00000000">
            <w:pPr>
              <w:spacing w:after="20" w:line="240" w:lineRule="auto"/>
              <w:rPr>
                <w:sz w:val="21"/>
                <w:szCs w:val="21"/>
              </w:rPr>
            </w:pPr>
            <w:r w:rsidRPr="00716CAF">
              <w:rPr>
                <w:color w:val="1F2937"/>
                <w:sz w:val="21"/>
                <w:szCs w:val="21"/>
              </w:rPr>
              <w:t>•  Create admin/user accounts and roles</w:t>
            </w:r>
          </w:p>
          <w:p w:rsidR="00A81CCF" w:rsidRPr="00716CAF" w:rsidRDefault="00000000">
            <w:pPr>
              <w:spacing w:after="20" w:line="240" w:lineRule="auto"/>
              <w:rPr>
                <w:sz w:val="21"/>
                <w:szCs w:val="21"/>
              </w:rPr>
            </w:pPr>
            <w:r w:rsidRPr="00716CAF">
              <w:rPr>
                <w:color w:val="1F2937"/>
                <w:sz w:val="21"/>
                <w:szCs w:val="21"/>
              </w:rPr>
              <w:t>•  Deployment QA and production smoke testing</w:t>
            </w:r>
          </w:p>
          <w:p w:rsidR="00A81CCF" w:rsidRPr="00716CAF" w:rsidRDefault="00000000">
            <w:pPr>
              <w:spacing w:after="20" w:line="240" w:lineRule="auto"/>
              <w:rPr>
                <w:sz w:val="21"/>
                <w:szCs w:val="21"/>
              </w:rPr>
            </w:pPr>
            <w:r w:rsidRPr="00716CAF">
              <w:rPr>
                <w:color w:val="1F2937"/>
                <w:sz w:val="21"/>
                <w:szCs w:val="21"/>
              </w:rPr>
              <w:t>•  Setup and data verification with the client</w:t>
            </w:r>
          </w:p>
          <w:p w:rsidR="00A81CCF" w:rsidRPr="00716CAF" w:rsidRDefault="00000000">
            <w:pPr>
              <w:spacing w:after="20" w:line="240" w:lineRule="auto"/>
              <w:rPr>
                <w:sz w:val="21"/>
                <w:szCs w:val="21"/>
              </w:rPr>
            </w:pPr>
            <w:r w:rsidRPr="00716CAF">
              <w:rPr>
                <w:color w:val="1F2937"/>
                <w:sz w:val="21"/>
                <w:szCs w:val="21"/>
              </w:rPr>
              <w:t>•  Production go-live and handover support</w:t>
            </w:r>
          </w:p>
        </w:tc>
      </w:tr>
    </w:tbl>
    <w:p w:rsidR="00A81CCF" w:rsidRPr="00716CAF" w:rsidRDefault="00A81CCF">
      <w:pPr>
        <w:spacing w:after="0" w:line="60" w:lineRule="exact"/>
        <w:rPr>
          <w:sz w:val="21"/>
          <w:szCs w:val="21"/>
        </w:rPr>
      </w:pPr>
    </w:p>
    <w:p w:rsidR="00716CAF" w:rsidRDefault="00716CAF">
      <w:pPr>
        <w:spacing w:before="20"/>
        <w:ind w:left="29"/>
        <w:rPr>
          <w:b/>
          <w:color w:val="003A87"/>
          <w:sz w:val="21"/>
          <w:szCs w:val="21"/>
        </w:rPr>
      </w:pPr>
    </w:p>
    <w:p w:rsidR="00A81CCF" w:rsidRDefault="00000000">
      <w:pPr>
        <w:spacing w:before="20"/>
        <w:ind w:left="29"/>
        <w:rPr>
          <w:sz w:val="21"/>
          <w:szCs w:val="21"/>
        </w:rPr>
      </w:pPr>
      <w:r w:rsidRPr="00716CAF">
        <w:rPr>
          <w:b/>
          <w:color w:val="003A87"/>
          <w:sz w:val="21"/>
          <w:szCs w:val="21"/>
        </w:rPr>
        <w:t xml:space="preserve">Included — Sample Management &amp; Inventory Integration. </w:t>
      </w:r>
      <w:r w:rsidRPr="00716CAF">
        <w:rPr>
          <w:sz w:val="21"/>
          <w:szCs w:val="21"/>
        </w:rPr>
        <w:t>Free-of-cost (FOC) samples are managed end to end, extending the existing Purchase, Inventory and Sales workflows without disturbing normal stock or revenue.</w:t>
      </w:r>
    </w:p>
    <w:p w:rsidR="00716CAF" w:rsidRPr="00716CAF" w:rsidRDefault="00716CAF">
      <w:pPr>
        <w:spacing w:before="20"/>
        <w:ind w:left="29"/>
        <w:rPr>
          <w:sz w:val="21"/>
          <w:szCs w:val="21"/>
        </w:rPr>
      </w:pP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5328"/>
        <w:gridCol w:w="5328"/>
      </w:tblGrid>
      <w:tr w:rsidR="00A81CCF" w:rsidRPr="00716CAF">
        <w:trPr>
          <w:jc w:val="center"/>
        </w:trPr>
        <w:tc>
          <w:tcPr>
            <w:tcW w:w="5328" w:type="dxa"/>
            <w:tcMar>
              <w:top w:w="50" w:type="dxa"/>
              <w:left w:w="90" w:type="dxa"/>
              <w:bottom w:w="50" w:type="dxa"/>
              <w:right w:w="90" w:type="dxa"/>
            </w:tcMar>
          </w:tcPr>
          <w:p w:rsidR="00A81CCF" w:rsidRPr="00716CAF" w:rsidRDefault="00000000">
            <w:pPr>
              <w:spacing w:line="240" w:lineRule="auto"/>
              <w:rPr>
                <w:sz w:val="21"/>
                <w:szCs w:val="21"/>
              </w:rPr>
            </w:pPr>
            <w:r w:rsidRPr="00716CAF">
              <w:rPr>
                <w:b/>
                <w:color w:val="003A87"/>
                <w:sz w:val="21"/>
                <w:szCs w:val="21"/>
              </w:rPr>
              <w:t>Sample Capabilities</w:t>
            </w:r>
          </w:p>
          <w:p w:rsidR="00A81CCF" w:rsidRPr="00716CAF" w:rsidRDefault="00000000">
            <w:pPr>
              <w:spacing w:after="20" w:line="240" w:lineRule="auto"/>
              <w:rPr>
                <w:sz w:val="21"/>
                <w:szCs w:val="21"/>
              </w:rPr>
            </w:pPr>
            <w:r w:rsidRPr="00716CAF">
              <w:rPr>
                <w:color w:val="1F2937"/>
                <w:sz w:val="21"/>
                <w:szCs w:val="21"/>
              </w:rPr>
              <w:t>•  Track sample quantities separately from saleable stock</w:t>
            </w:r>
          </w:p>
          <w:p w:rsidR="00A81CCF" w:rsidRPr="00716CAF" w:rsidRDefault="00000000">
            <w:pPr>
              <w:spacing w:after="20" w:line="240" w:lineRule="auto"/>
              <w:rPr>
                <w:sz w:val="21"/>
                <w:szCs w:val="21"/>
              </w:rPr>
            </w:pPr>
            <w:r w:rsidRPr="00716CAF">
              <w:rPr>
                <w:color w:val="1F2937"/>
                <w:sz w:val="21"/>
                <w:szCs w:val="21"/>
              </w:rPr>
              <w:t>•  Receive samples through purchasing / stock receipt</w:t>
            </w:r>
          </w:p>
          <w:p w:rsidR="00A81CCF" w:rsidRPr="00716CAF" w:rsidRDefault="00000000">
            <w:pPr>
              <w:spacing w:after="20" w:line="240" w:lineRule="auto"/>
              <w:rPr>
                <w:sz w:val="21"/>
                <w:szCs w:val="21"/>
              </w:rPr>
            </w:pPr>
            <w:r w:rsidRPr="00716CAF">
              <w:rPr>
                <w:color w:val="1F2937"/>
                <w:sz w:val="21"/>
                <w:szCs w:val="21"/>
              </w:rPr>
              <w:lastRenderedPageBreak/>
              <w:t>•  Maintain batch and expiry information where applicable</w:t>
            </w:r>
          </w:p>
          <w:p w:rsidR="00A81CCF" w:rsidRPr="00716CAF" w:rsidRDefault="00000000">
            <w:pPr>
              <w:spacing w:after="20" w:line="240" w:lineRule="auto"/>
              <w:rPr>
                <w:sz w:val="21"/>
                <w:szCs w:val="21"/>
              </w:rPr>
            </w:pPr>
            <w:r w:rsidRPr="00716CAF">
              <w:rPr>
                <w:color w:val="1F2937"/>
                <w:sz w:val="21"/>
                <w:szCs w:val="21"/>
              </w:rPr>
              <w:t>•  Issue FOC samples to doctors/recipients; reduce inventory on issue</w:t>
            </w:r>
          </w:p>
          <w:p w:rsidR="00A81CCF" w:rsidRPr="00716CAF" w:rsidRDefault="00000000">
            <w:pPr>
              <w:spacing w:after="20" w:line="240" w:lineRule="auto"/>
              <w:rPr>
                <w:sz w:val="21"/>
                <w:szCs w:val="21"/>
              </w:rPr>
            </w:pPr>
            <w:r w:rsidRPr="00716CAF">
              <w:rPr>
                <w:color w:val="1F2937"/>
                <w:sz w:val="21"/>
                <w:szCs w:val="21"/>
              </w:rPr>
              <w:t>•  Link sample issuance to the responsible Medical Representative where required</w:t>
            </w:r>
          </w:p>
          <w:p w:rsidR="00A81CCF" w:rsidRPr="00716CAF" w:rsidRDefault="00000000">
            <w:pPr>
              <w:spacing w:after="20" w:line="240" w:lineRule="auto"/>
              <w:rPr>
                <w:sz w:val="21"/>
                <w:szCs w:val="21"/>
              </w:rPr>
            </w:pPr>
            <w:r w:rsidRPr="00716CAF">
              <w:rPr>
                <w:color w:val="1F2937"/>
                <w:sz w:val="21"/>
                <w:szCs w:val="21"/>
              </w:rPr>
              <w:t>•  Retain inventory cost while sample sale/revenue value stays PKR 0</w:t>
            </w:r>
          </w:p>
        </w:tc>
        <w:tc>
          <w:tcPr>
            <w:tcW w:w="5328" w:type="dxa"/>
            <w:tcMar>
              <w:top w:w="50" w:type="dxa"/>
              <w:left w:w="90" w:type="dxa"/>
              <w:bottom w:w="50" w:type="dxa"/>
              <w:right w:w="90" w:type="dxa"/>
            </w:tcMar>
          </w:tcPr>
          <w:p w:rsidR="00A81CCF" w:rsidRPr="00716CAF" w:rsidRDefault="00000000">
            <w:pPr>
              <w:spacing w:line="240" w:lineRule="auto"/>
              <w:rPr>
                <w:sz w:val="21"/>
                <w:szCs w:val="21"/>
              </w:rPr>
            </w:pPr>
            <w:r w:rsidRPr="00716CAF">
              <w:rPr>
                <w:b/>
                <w:color w:val="003A87"/>
                <w:sz w:val="21"/>
                <w:szCs w:val="21"/>
              </w:rPr>
              <w:lastRenderedPageBreak/>
              <w:t>Sample Documents &amp; Reports</w:t>
            </w:r>
          </w:p>
          <w:p w:rsidR="00A81CCF" w:rsidRPr="00716CAF" w:rsidRDefault="00000000">
            <w:pPr>
              <w:spacing w:after="20" w:line="240" w:lineRule="auto"/>
              <w:rPr>
                <w:sz w:val="21"/>
                <w:szCs w:val="21"/>
              </w:rPr>
            </w:pPr>
            <w:r w:rsidRPr="00716CAF">
              <w:rPr>
                <w:color w:val="1F2937"/>
                <w:sz w:val="21"/>
                <w:szCs w:val="21"/>
              </w:rPr>
              <w:t>•  Sample / FOC Issue document generation</w:t>
            </w:r>
          </w:p>
          <w:p w:rsidR="00A81CCF" w:rsidRPr="00716CAF" w:rsidRDefault="00000000">
            <w:pPr>
              <w:spacing w:after="20" w:line="240" w:lineRule="auto"/>
              <w:rPr>
                <w:sz w:val="21"/>
                <w:szCs w:val="21"/>
              </w:rPr>
            </w:pPr>
            <w:r w:rsidRPr="00716CAF">
              <w:rPr>
                <w:color w:val="1F2937"/>
                <w:sz w:val="21"/>
                <w:szCs w:val="21"/>
              </w:rPr>
              <w:t>•  Sample stock report</w:t>
            </w:r>
          </w:p>
          <w:p w:rsidR="00A81CCF" w:rsidRPr="00716CAF" w:rsidRDefault="00000000">
            <w:pPr>
              <w:spacing w:after="20" w:line="240" w:lineRule="auto"/>
              <w:rPr>
                <w:sz w:val="21"/>
                <w:szCs w:val="21"/>
              </w:rPr>
            </w:pPr>
            <w:r w:rsidRPr="00716CAF">
              <w:rPr>
                <w:color w:val="1F2937"/>
                <w:sz w:val="21"/>
                <w:szCs w:val="21"/>
              </w:rPr>
              <w:lastRenderedPageBreak/>
              <w:t>•  Sample movement report</w:t>
            </w:r>
          </w:p>
          <w:p w:rsidR="00A81CCF" w:rsidRPr="00716CAF" w:rsidRDefault="00000000">
            <w:pPr>
              <w:spacing w:after="20" w:line="240" w:lineRule="auto"/>
              <w:rPr>
                <w:sz w:val="21"/>
                <w:szCs w:val="21"/>
              </w:rPr>
            </w:pPr>
            <w:r w:rsidRPr="00716CAF">
              <w:rPr>
                <w:color w:val="1F2937"/>
                <w:sz w:val="21"/>
                <w:szCs w:val="21"/>
              </w:rPr>
              <w:t>•  Product-wise sample report</w:t>
            </w:r>
          </w:p>
          <w:p w:rsidR="00A81CCF" w:rsidRPr="00716CAF" w:rsidRDefault="00000000">
            <w:pPr>
              <w:spacing w:after="20" w:line="240" w:lineRule="auto"/>
              <w:rPr>
                <w:sz w:val="21"/>
                <w:szCs w:val="21"/>
              </w:rPr>
            </w:pPr>
            <w:r w:rsidRPr="00716CAF">
              <w:rPr>
                <w:color w:val="1F2937"/>
                <w:sz w:val="21"/>
                <w:szCs w:val="21"/>
              </w:rPr>
              <w:t>•  Doctor-wise sample report</w:t>
            </w:r>
          </w:p>
          <w:p w:rsidR="00A81CCF" w:rsidRPr="00716CAF" w:rsidRDefault="00000000">
            <w:pPr>
              <w:spacing w:after="20" w:line="240" w:lineRule="auto"/>
              <w:rPr>
                <w:sz w:val="21"/>
                <w:szCs w:val="21"/>
              </w:rPr>
            </w:pPr>
            <w:r w:rsidRPr="00716CAF">
              <w:rPr>
                <w:color w:val="1F2937"/>
                <w:sz w:val="21"/>
                <w:szCs w:val="21"/>
              </w:rPr>
              <w:t>•  Representative-wise sample report</w:t>
            </w:r>
          </w:p>
        </w:tc>
      </w:tr>
    </w:tbl>
    <w:p w:rsidR="00A81CCF" w:rsidRDefault="00A81CCF">
      <w:pPr>
        <w:spacing w:after="0" w:line="80" w:lineRule="exact"/>
      </w:pPr>
    </w:p>
    <w:p w:rsidR="00716CAF" w:rsidRDefault="00716CAF">
      <w:pPr>
        <w:spacing w:after="0" w:line="80" w:lineRule="exact"/>
      </w:pPr>
    </w:p>
    <w:p w:rsidR="00A81CCF" w:rsidRDefault="00000000">
      <w:pPr>
        <w:pBdr>
          <w:bottom w:val="single" w:sz="4" w:space="3" w:color="004AAD"/>
        </w:pBdr>
        <w:spacing w:before="120"/>
      </w:pPr>
      <w:r w:rsidRPr="00716CAF">
        <w:rPr>
          <w:b/>
          <w:color w:val="FFFFFF"/>
          <w:sz w:val="24"/>
          <w:szCs w:val="36"/>
          <w:shd w:val="clear" w:color="auto" w:fill="004AAD"/>
        </w:rPr>
        <w:t xml:space="preserve">  5  </w:t>
      </w:r>
      <w:r w:rsidRPr="00716CAF">
        <w:rPr>
          <w:sz w:val="24"/>
          <w:szCs w:val="36"/>
        </w:rPr>
        <w:t xml:space="preserve">  </w:t>
      </w:r>
      <w:r w:rsidRPr="00716CAF">
        <w:rPr>
          <w:b/>
          <w:color w:val="0F172A"/>
          <w:sz w:val="24"/>
          <w:szCs w:val="36"/>
        </w:rPr>
        <w:t>Phase 2 — HR, Employees &amp; Payroll</w:t>
      </w:r>
    </w:p>
    <w:p w:rsidR="00A81CCF" w:rsidRDefault="00000000">
      <w:pPr>
        <w:spacing w:before="20"/>
        <w:ind w:left="29"/>
        <w:rPr>
          <w:sz w:val="21"/>
          <w:szCs w:val="21"/>
        </w:rPr>
      </w:pPr>
      <w:r w:rsidRPr="00716CAF">
        <w:rPr>
          <w:b/>
          <w:color w:val="003A87"/>
          <w:sz w:val="21"/>
          <w:szCs w:val="21"/>
        </w:rPr>
        <w:t xml:space="preserve">Objective. </w:t>
      </w:r>
      <w:r w:rsidRPr="00716CAF">
        <w:rPr>
          <w:sz w:val="21"/>
          <w:szCs w:val="21"/>
        </w:rPr>
        <w:t>Establish the employee foundation with master records, structured salaries and salary-slip generation.</w:t>
      </w:r>
    </w:p>
    <w:p w:rsidR="00716CAF" w:rsidRPr="00716CAF" w:rsidRDefault="00716CAF">
      <w:pPr>
        <w:spacing w:before="20"/>
        <w:ind w:left="29"/>
        <w:rPr>
          <w:sz w:val="21"/>
          <w:szCs w:val="21"/>
        </w:rPr>
      </w:pP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5328"/>
        <w:gridCol w:w="5328"/>
      </w:tblGrid>
      <w:tr w:rsidR="00A81CCF" w:rsidRPr="00716CAF">
        <w:trPr>
          <w:jc w:val="center"/>
        </w:trPr>
        <w:tc>
          <w:tcPr>
            <w:tcW w:w="5328" w:type="dxa"/>
            <w:tcMar>
              <w:top w:w="50" w:type="dxa"/>
              <w:left w:w="90" w:type="dxa"/>
              <w:bottom w:w="50" w:type="dxa"/>
              <w:right w:w="90" w:type="dxa"/>
            </w:tcMar>
          </w:tcPr>
          <w:p w:rsidR="00A81CCF" w:rsidRPr="00716CAF" w:rsidRDefault="00000000">
            <w:pPr>
              <w:spacing w:line="240" w:lineRule="auto"/>
              <w:rPr>
                <w:sz w:val="21"/>
                <w:szCs w:val="21"/>
              </w:rPr>
            </w:pPr>
            <w:r w:rsidRPr="00716CAF">
              <w:rPr>
                <w:b/>
                <w:color w:val="003A87"/>
                <w:sz w:val="21"/>
                <w:szCs w:val="21"/>
              </w:rPr>
              <w:t>Employees &amp; Structure</w:t>
            </w:r>
          </w:p>
          <w:p w:rsidR="00A81CCF" w:rsidRPr="00716CAF" w:rsidRDefault="00000000">
            <w:pPr>
              <w:spacing w:after="20" w:line="240" w:lineRule="auto"/>
              <w:rPr>
                <w:sz w:val="21"/>
                <w:szCs w:val="21"/>
              </w:rPr>
            </w:pPr>
            <w:r w:rsidRPr="00716CAF">
              <w:rPr>
                <w:color w:val="1F2937"/>
                <w:sz w:val="21"/>
                <w:szCs w:val="21"/>
              </w:rPr>
              <w:t>•  Employee master records</w:t>
            </w:r>
          </w:p>
          <w:p w:rsidR="00A81CCF" w:rsidRPr="00716CAF" w:rsidRDefault="00000000">
            <w:pPr>
              <w:spacing w:after="20" w:line="240" w:lineRule="auto"/>
              <w:rPr>
                <w:sz w:val="21"/>
                <w:szCs w:val="21"/>
              </w:rPr>
            </w:pPr>
            <w:r w:rsidRPr="00716CAF">
              <w:rPr>
                <w:color w:val="1F2937"/>
                <w:sz w:val="21"/>
                <w:szCs w:val="21"/>
              </w:rPr>
              <w:t>•  Departments and designations</w:t>
            </w:r>
          </w:p>
          <w:p w:rsidR="00A81CCF" w:rsidRPr="00716CAF" w:rsidRDefault="00000000">
            <w:pPr>
              <w:spacing w:after="20" w:line="240" w:lineRule="auto"/>
              <w:rPr>
                <w:sz w:val="21"/>
                <w:szCs w:val="21"/>
              </w:rPr>
            </w:pPr>
            <w:r w:rsidRPr="00716CAF">
              <w:rPr>
                <w:color w:val="1F2937"/>
                <w:sz w:val="21"/>
                <w:szCs w:val="21"/>
              </w:rPr>
              <w:t>•  Employment information and employee status</w:t>
            </w:r>
          </w:p>
          <w:p w:rsidR="00A81CCF" w:rsidRPr="00716CAF" w:rsidRDefault="00000000">
            <w:pPr>
              <w:spacing w:after="20" w:line="240" w:lineRule="auto"/>
              <w:rPr>
                <w:sz w:val="21"/>
                <w:szCs w:val="21"/>
              </w:rPr>
            </w:pPr>
            <w:r w:rsidRPr="00716CAF">
              <w:rPr>
                <w:color w:val="1F2937"/>
                <w:sz w:val="21"/>
                <w:szCs w:val="21"/>
              </w:rPr>
              <w:t>•  Link application users with employee profiles</w:t>
            </w:r>
          </w:p>
          <w:p w:rsidR="00A81CCF" w:rsidRPr="00716CAF" w:rsidRDefault="00000000">
            <w:pPr>
              <w:spacing w:after="20" w:line="240" w:lineRule="auto"/>
              <w:rPr>
                <w:sz w:val="21"/>
                <w:szCs w:val="21"/>
              </w:rPr>
            </w:pPr>
            <w:r w:rsidRPr="00716CAF">
              <w:rPr>
                <w:color w:val="1F2937"/>
                <w:sz w:val="21"/>
                <w:szCs w:val="21"/>
              </w:rPr>
              <w:t>•  Medical Representatives maintained as employees</w:t>
            </w:r>
          </w:p>
          <w:p w:rsidR="00A81CCF" w:rsidRPr="00716CAF" w:rsidRDefault="00000000">
            <w:pPr>
              <w:spacing w:after="20" w:line="240" w:lineRule="auto"/>
              <w:rPr>
                <w:sz w:val="21"/>
                <w:szCs w:val="21"/>
              </w:rPr>
            </w:pPr>
            <w:r w:rsidRPr="00716CAF">
              <w:rPr>
                <w:color w:val="1F2937"/>
                <w:sz w:val="21"/>
                <w:szCs w:val="21"/>
              </w:rPr>
              <w:t>•  Salary structures with allowances and deductions</w:t>
            </w:r>
          </w:p>
        </w:tc>
        <w:tc>
          <w:tcPr>
            <w:tcW w:w="5328" w:type="dxa"/>
            <w:tcMar>
              <w:top w:w="50" w:type="dxa"/>
              <w:left w:w="90" w:type="dxa"/>
              <w:bottom w:w="50" w:type="dxa"/>
              <w:right w:w="90" w:type="dxa"/>
            </w:tcMar>
          </w:tcPr>
          <w:p w:rsidR="00A81CCF" w:rsidRPr="00716CAF" w:rsidRDefault="00000000">
            <w:pPr>
              <w:spacing w:line="240" w:lineRule="auto"/>
              <w:rPr>
                <w:sz w:val="21"/>
                <w:szCs w:val="21"/>
              </w:rPr>
            </w:pPr>
            <w:r w:rsidRPr="00716CAF">
              <w:rPr>
                <w:b/>
                <w:color w:val="003A87"/>
                <w:sz w:val="21"/>
                <w:szCs w:val="21"/>
              </w:rPr>
              <w:t>Payroll &amp; Reporting</w:t>
            </w:r>
          </w:p>
          <w:p w:rsidR="00A81CCF" w:rsidRPr="00716CAF" w:rsidRDefault="00000000">
            <w:pPr>
              <w:spacing w:after="20" w:line="240" w:lineRule="auto"/>
              <w:rPr>
                <w:sz w:val="21"/>
                <w:szCs w:val="21"/>
              </w:rPr>
            </w:pPr>
            <w:r w:rsidRPr="00716CAF">
              <w:rPr>
                <w:color w:val="1F2937"/>
                <w:sz w:val="21"/>
                <w:szCs w:val="21"/>
              </w:rPr>
              <w:t>•  Monthly payroll processing</w:t>
            </w:r>
          </w:p>
          <w:p w:rsidR="00A81CCF" w:rsidRPr="00716CAF" w:rsidRDefault="00000000">
            <w:pPr>
              <w:spacing w:after="20" w:line="240" w:lineRule="auto"/>
              <w:rPr>
                <w:sz w:val="21"/>
                <w:szCs w:val="21"/>
              </w:rPr>
            </w:pPr>
            <w:r w:rsidRPr="00716CAF">
              <w:rPr>
                <w:color w:val="1F2937"/>
                <w:sz w:val="21"/>
                <w:szCs w:val="21"/>
              </w:rPr>
              <w:t>•  Salary history per employee</w:t>
            </w:r>
          </w:p>
          <w:p w:rsidR="00A81CCF" w:rsidRPr="00716CAF" w:rsidRDefault="00000000">
            <w:pPr>
              <w:spacing w:after="20" w:line="240" w:lineRule="auto"/>
              <w:rPr>
                <w:sz w:val="21"/>
                <w:szCs w:val="21"/>
              </w:rPr>
            </w:pPr>
            <w:r w:rsidRPr="00716CAF">
              <w:rPr>
                <w:color w:val="1F2937"/>
                <w:sz w:val="21"/>
                <w:szCs w:val="21"/>
              </w:rPr>
              <w:t xml:space="preserve">•  Salary </w:t>
            </w:r>
            <w:proofErr w:type="gramStart"/>
            <w:r w:rsidRPr="00716CAF">
              <w:rPr>
                <w:color w:val="1F2937"/>
                <w:sz w:val="21"/>
                <w:szCs w:val="21"/>
              </w:rPr>
              <w:t>slip</w:t>
            </w:r>
            <w:proofErr w:type="gramEnd"/>
            <w:r w:rsidRPr="00716CAF">
              <w:rPr>
                <w:color w:val="1F2937"/>
                <w:sz w:val="21"/>
                <w:szCs w:val="21"/>
              </w:rPr>
              <w:t xml:space="preserve"> generation</w:t>
            </w:r>
          </w:p>
          <w:p w:rsidR="00A81CCF" w:rsidRPr="00716CAF" w:rsidRDefault="00000000">
            <w:pPr>
              <w:spacing w:after="20" w:line="240" w:lineRule="auto"/>
              <w:rPr>
                <w:sz w:val="21"/>
                <w:szCs w:val="21"/>
              </w:rPr>
            </w:pPr>
            <w:r w:rsidRPr="00716CAF">
              <w:rPr>
                <w:color w:val="1F2937"/>
                <w:sz w:val="21"/>
                <w:szCs w:val="21"/>
              </w:rPr>
              <w:t>•  Printable / PDF salary slips</w:t>
            </w:r>
          </w:p>
          <w:p w:rsidR="00A81CCF" w:rsidRPr="00716CAF" w:rsidRDefault="00000000">
            <w:pPr>
              <w:spacing w:after="20" w:line="240" w:lineRule="auto"/>
              <w:rPr>
                <w:sz w:val="21"/>
                <w:szCs w:val="21"/>
              </w:rPr>
            </w:pPr>
            <w:r w:rsidRPr="00716CAF">
              <w:rPr>
                <w:color w:val="1F2937"/>
                <w:sz w:val="21"/>
                <w:szCs w:val="21"/>
              </w:rPr>
              <w:t>•  HR and payroll reporting</w:t>
            </w:r>
          </w:p>
        </w:tc>
      </w:tr>
    </w:tbl>
    <w:p w:rsidR="00A81CCF" w:rsidRDefault="00A81CCF">
      <w:pPr>
        <w:spacing w:after="0" w:line="80" w:lineRule="exact"/>
      </w:pPr>
    </w:p>
    <w:p w:rsidR="00716CAF" w:rsidRDefault="00716CAF">
      <w:pPr>
        <w:pBdr>
          <w:bottom w:val="single" w:sz="4" w:space="3" w:color="004AAD"/>
        </w:pBdr>
        <w:spacing w:before="120"/>
        <w:rPr>
          <w:b/>
          <w:color w:val="FFFFFF"/>
          <w:sz w:val="18"/>
          <w:shd w:val="clear" w:color="auto" w:fill="004AAD"/>
        </w:rPr>
      </w:pPr>
    </w:p>
    <w:p w:rsidR="00A81CCF" w:rsidRPr="00716CAF" w:rsidRDefault="00000000">
      <w:pPr>
        <w:pBdr>
          <w:bottom w:val="single" w:sz="4" w:space="3" w:color="004AAD"/>
        </w:pBdr>
        <w:spacing w:before="120"/>
        <w:rPr>
          <w:sz w:val="24"/>
          <w:szCs w:val="24"/>
        </w:rPr>
      </w:pPr>
      <w:r w:rsidRPr="00716CAF">
        <w:rPr>
          <w:b/>
          <w:color w:val="FFFFFF"/>
          <w:sz w:val="24"/>
          <w:szCs w:val="24"/>
          <w:shd w:val="clear" w:color="auto" w:fill="004AAD"/>
        </w:rPr>
        <w:t xml:space="preserve">  6  </w:t>
      </w:r>
      <w:r w:rsidRPr="00716CAF">
        <w:rPr>
          <w:sz w:val="24"/>
          <w:szCs w:val="24"/>
        </w:rPr>
        <w:t xml:space="preserve">  </w:t>
      </w:r>
      <w:r w:rsidRPr="00716CAF">
        <w:rPr>
          <w:b/>
          <w:color w:val="0F172A"/>
          <w:sz w:val="24"/>
          <w:szCs w:val="24"/>
        </w:rPr>
        <w:t>Phase 3 — Medical Representatives, Doctors &amp; Field Visit Management</w:t>
      </w:r>
    </w:p>
    <w:p w:rsidR="00A81CCF" w:rsidRDefault="00000000">
      <w:pPr>
        <w:spacing w:before="20"/>
        <w:ind w:left="29"/>
        <w:rPr>
          <w:sz w:val="21"/>
          <w:szCs w:val="21"/>
        </w:rPr>
      </w:pPr>
      <w:r w:rsidRPr="00716CAF">
        <w:rPr>
          <w:b/>
          <w:color w:val="003A87"/>
          <w:sz w:val="21"/>
          <w:szCs w:val="21"/>
        </w:rPr>
        <w:t xml:space="preserve">Objective. </w:t>
      </w:r>
      <w:r w:rsidRPr="00716CAF">
        <w:rPr>
          <w:sz w:val="21"/>
          <w:szCs w:val="21"/>
        </w:rPr>
        <w:t>Manage Medical Representatives, the doctor directory and field-visit activity with supporting evidence and management monitoring.</w:t>
      </w:r>
    </w:p>
    <w:p w:rsidR="00716CAF" w:rsidRPr="00716CAF" w:rsidRDefault="00716CAF">
      <w:pPr>
        <w:spacing w:before="20"/>
        <w:ind w:left="29"/>
        <w:rPr>
          <w:sz w:val="21"/>
          <w:szCs w:val="21"/>
        </w:rPr>
      </w:pP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5328"/>
        <w:gridCol w:w="5328"/>
      </w:tblGrid>
      <w:tr w:rsidR="00A81CCF" w:rsidRPr="00716CAF">
        <w:trPr>
          <w:jc w:val="center"/>
        </w:trPr>
        <w:tc>
          <w:tcPr>
            <w:tcW w:w="5328" w:type="dxa"/>
            <w:tcMar>
              <w:top w:w="50" w:type="dxa"/>
              <w:left w:w="90" w:type="dxa"/>
              <w:bottom w:w="50" w:type="dxa"/>
              <w:right w:w="90" w:type="dxa"/>
            </w:tcMar>
          </w:tcPr>
          <w:p w:rsidR="00A81CCF" w:rsidRPr="00716CAF" w:rsidRDefault="00000000">
            <w:pPr>
              <w:spacing w:line="240" w:lineRule="auto"/>
              <w:rPr>
                <w:sz w:val="21"/>
                <w:szCs w:val="21"/>
              </w:rPr>
            </w:pPr>
            <w:r w:rsidRPr="00716CAF">
              <w:rPr>
                <w:b/>
                <w:color w:val="003A87"/>
                <w:sz w:val="21"/>
                <w:szCs w:val="21"/>
              </w:rPr>
              <w:t>Setup &amp; Field Visits</w:t>
            </w:r>
          </w:p>
          <w:p w:rsidR="00A81CCF" w:rsidRPr="00716CAF" w:rsidRDefault="00000000">
            <w:pPr>
              <w:spacing w:after="20" w:line="240" w:lineRule="auto"/>
              <w:rPr>
                <w:sz w:val="21"/>
                <w:szCs w:val="21"/>
              </w:rPr>
            </w:pPr>
            <w:r w:rsidRPr="00716CAF">
              <w:rPr>
                <w:color w:val="1F2937"/>
                <w:sz w:val="21"/>
                <w:szCs w:val="21"/>
              </w:rPr>
              <w:t>•  MR profiles linked to employees/users</w:t>
            </w:r>
          </w:p>
          <w:p w:rsidR="00A81CCF" w:rsidRPr="00716CAF" w:rsidRDefault="00000000">
            <w:pPr>
              <w:spacing w:after="20" w:line="240" w:lineRule="auto"/>
              <w:rPr>
                <w:sz w:val="21"/>
                <w:szCs w:val="21"/>
              </w:rPr>
            </w:pPr>
            <w:r w:rsidRPr="00716CAF">
              <w:rPr>
                <w:color w:val="1F2937"/>
                <w:sz w:val="21"/>
                <w:szCs w:val="21"/>
              </w:rPr>
              <w:t>•  Doctor master directory</w:t>
            </w:r>
          </w:p>
          <w:p w:rsidR="00A81CCF" w:rsidRPr="00716CAF" w:rsidRDefault="00000000">
            <w:pPr>
              <w:spacing w:after="20" w:line="240" w:lineRule="auto"/>
              <w:rPr>
                <w:sz w:val="21"/>
                <w:szCs w:val="21"/>
              </w:rPr>
            </w:pPr>
            <w:r w:rsidRPr="00716CAF">
              <w:rPr>
                <w:color w:val="1F2937"/>
                <w:sz w:val="21"/>
                <w:szCs w:val="21"/>
              </w:rPr>
              <w:t>•  Doctor assignment to MRs; territory/area assignment</w:t>
            </w:r>
          </w:p>
          <w:p w:rsidR="00A81CCF" w:rsidRPr="00716CAF" w:rsidRDefault="00000000">
            <w:pPr>
              <w:spacing w:after="20" w:line="240" w:lineRule="auto"/>
              <w:rPr>
                <w:sz w:val="21"/>
                <w:szCs w:val="21"/>
              </w:rPr>
            </w:pPr>
            <w:r w:rsidRPr="00716CAF">
              <w:rPr>
                <w:color w:val="1F2937"/>
                <w:sz w:val="21"/>
                <w:szCs w:val="21"/>
              </w:rPr>
              <w:t>•  Visit logging: date, time, purpose, notes, outcome</w:t>
            </w:r>
          </w:p>
          <w:p w:rsidR="00A81CCF" w:rsidRPr="00716CAF" w:rsidRDefault="00000000">
            <w:pPr>
              <w:spacing w:after="20" w:line="240" w:lineRule="auto"/>
              <w:rPr>
                <w:sz w:val="21"/>
                <w:szCs w:val="21"/>
              </w:rPr>
            </w:pPr>
            <w:r w:rsidRPr="00716CAF">
              <w:rPr>
                <w:color w:val="1F2937"/>
                <w:sz w:val="21"/>
                <w:szCs w:val="21"/>
              </w:rPr>
              <w:t>•  Follow-up requirements and next visit dates</w:t>
            </w:r>
          </w:p>
          <w:p w:rsidR="00A81CCF" w:rsidRPr="00716CAF" w:rsidRDefault="00000000">
            <w:pPr>
              <w:spacing w:after="20" w:line="240" w:lineRule="auto"/>
              <w:rPr>
                <w:sz w:val="21"/>
                <w:szCs w:val="21"/>
              </w:rPr>
            </w:pPr>
            <w:r w:rsidRPr="00716CAF">
              <w:rPr>
                <w:color w:val="1F2937"/>
                <w:sz w:val="21"/>
                <w:szCs w:val="21"/>
              </w:rPr>
              <w:t>•  Photo and document attachments as visit evidence</w:t>
            </w:r>
          </w:p>
        </w:tc>
        <w:tc>
          <w:tcPr>
            <w:tcW w:w="5328" w:type="dxa"/>
            <w:tcMar>
              <w:top w:w="50" w:type="dxa"/>
              <w:left w:w="90" w:type="dxa"/>
              <w:bottom w:w="50" w:type="dxa"/>
              <w:right w:w="90" w:type="dxa"/>
            </w:tcMar>
          </w:tcPr>
          <w:p w:rsidR="00A81CCF" w:rsidRPr="00716CAF" w:rsidRDefault="00000000">
            <w:pPr>
              <w:spacing w:line="240" w:lineRule="auto"/>
              <w:rPr>
                <w:sz w:val="21"/>
                <w:szCs w:val="21"/>
              </w:rPr>
            </w:pPr>
            <w:r w:rsidRPr="00716CAF">
              <w:rPr>
                <w:b/>
                <w:color w:val="003A87"/>
                <w:sz w:val="21"/>
                <w:szCs w:val="21"/>
              </w:rPr>
              <w:t>History, Monitoring &amp; Reports</w:t>
            </w:r>
          </w:p>
          <w:p w:rsidR="00A81CCF" w:rsidRPr="00716CAF" w:rsidRDefault="00000000">
            <w:pPr>
              <w:spacing w:after="20" w:line="240" w:lineRule="auto"/>
              <w:rPr>
                <w:sz w:val="21"/>
                <w:szCs w:val="21"/>
              </w:rPr>
            </w:pPr>
            <w:r w:rsidRPr="00716CAF">
              <w:rPr>
                <w:color w:val="1F2937"/>
                <w:sz w:val="21"/>
                <w:szCs w:val="21"/>
              </w:rPr>
              <w:t>•  Doctor-wise visit history</w:t>
            </w:r>
          </w:p>
          <w:p w:rsidR="00A81CCF" w:rsidRPr="00716CAF" w:rsidRDefault="00000000">
            <w:pPr>
              <w:spacing w:after="20" w:line="240" w:lineRule="auto"/>
              <w:rPr>
                <w:sz w:val="21"/>
                <w:szCs w:val="21"/>
              </w:rPr>
            </w:pPr>
            <w:r w:rsidRPr="00716CAF">
              <w:rPr>
                <w:color w:val="1F2937"/>
                <w:sz w:val="21"/>
                <w:szCs w:val="21"/>
              </w:rPr>
              <w:t>•  MR-wise visit history</w:t>
            </w:r>
          </w:p>
          <w:p w:rsidR="00A81CCF" w:rsidRPr="00716CAF" w:rsidRDefault="00000000">
            <w:pPr>
              <w:spacing w:after="20" w:line="240" w:lineRule="auto"/>
              <w:rPr>
                <w:sz w:val="21"/>
                <w:szCs w:val="21"/>
              </w:rPr>
            </w:pPr>
            <w:r w:rsidRPr="00716CAF">
              <w:rPr>
                <w:color w:val="1F2937"/>
                <w:sz w:val="21"/>
                <w:szCs w:val="21"/>
              </w:rPr>
              <w:t>•  Management monitoring dashboard</w:t>
            </w:r>
          </w:p>
          <w:p w:rsidR="00A81CCF" w:rsidRPr="00716CAF" w:rsidRDefault="00000000">
            <w:pPr>
              <w:spacing w:after="20" w:line="240" w:lineRule="auto"/>
              <w:rPr>
                <w:sz w:val="21"/>
                <w:szCs w:val="21"/>
              </w:rPr>
            </w:pPr>
            <w:r w:rsidRPr="00716CAF">
              <w:rPr>
                <w:color w:val="1F2937"/>
                <w:sz w:val="21"/>
                <w:szCs w:val="21"/>
              </w:rPr>
              <w:t>•  Visit reports by date and doctor</w:t>
            </w:r>
          </w:p>
          <w:p w:rsidR="00A81CCF" w:rsidRPr="00716CAF" w:rsidRDefault="00000000">
            <w:pPr>
              <w:spacing w:after="20" w:line="240" w:lineRule="auto"/>
              <w:rPr>
                <w:sz w:val="21"/>
                <w:szCs w:val="21"/>
              </w:rPr>
            </w:pPr>
            <w:r w:rsidRPr="00716CAF">
              <w:rPr>
                <w:color w:val="1F2937"/>
                <w:sz w:val="21"/>
                <w:szCs w:val="21"/>
              </w:rPr>
              <w:t>•  Visit reports by representative and territory</w:t>
            </w:r>
          </w:p>
          <w:p w:rsidR="00A81CCF" w:rsidRPr="00716CAF" w:rsidRDefault="00000000">
            <w:pPr>
              <w:spacing w:after="20" w:line="240" w:lineRule="auto"/>
              <w:rPr>
                <w:sz w:val="21"/>
                <w:szCs w:val="21"/>
              </w:rPr>
            </w:pPr>
            <w:r w:rsidRPr="00716CAF">
              <w:rPr>
                <w:color w:val="1F2937"/>
                <w:sz w:val="21"/>
                <w:szCs w:val="21"/>
              </w:rPr>
              <w:t>•  Visit reports by status</w:t>
            </w:r>
          </w:p>
        </w:tc>
      </w:tr>
    </w:tbl>
    <w:p w:rsidR="00A81CCF" w:rsidRDefault="00A81CCF">
      <w:pPr>
        <w:spacing w:after="0" w:line="80" w:lineRule="exact"/>
      </w:pPr>
    </w:p>
    <w:p w:rsidR="00716CAF" w:rsidRDefault="00716CAF">
      <w:pPr>
        <w:pBdr>
          <w:bottom w:val="single" w:sz="4" w:space="3" w:color="004AAD"/>
        </w:pBdr>
        <w:spacing w:before="120"/>
        <w:rPr>
          <w:b/>
          <w:color w:val="FFFFFF"/>
          <w:sz w:val="18"/>
          <w:shd w:val="clear" w:color="auto" w:fill="004AAD"/>
        </w:rPr>
      </w:pPr>
    </w:p>
    <w:p w:rsidR="00A81CCF" w:rsidRPr="00716CAF" w:rsidRDefault="00000000">
      <w:pPr>
        <w:pBdr>
          <w:bottom w:val="single" w:sz="4" w:space="3" w:color="004AAD"/>
        </w:pBdr>
        <w:spacing w:before="120"/>
        <w:rPr>
          <w:sz w:val="24"/>
          <w:szCs w:val="24"/>
        </w:rPr>
      </w:pPr>
      <w:r w:rsidRPr="00716CAF">
        <w:rPr>
          <w:b/>
          <w:color w:val="FFFFFF"/>
          <w:sz w:val="24"/>
          <w:szCs w:val="24"/>
          <w:shd w:val="clear" w:color="auto" w:fill="004AAD"/>
        </w:rPr>
        <w:t xml:space="preserve">  7  </w:t>
      </w:r>
      <w:r w:rsidRPr="00716CAF">
        <w:rPr>
          <w:sz w:val="24"/>
          <w:szCs w:val="24"/>
        </w:rPr>
        <w:t xml:space="preserve">  </w:t>
      </w:r>
      <w:r w:rsidRPr="00716CAF">
        <w:rPr>
          <w:b/>
          <w:color w:val="0F172A"/>
          <w:sz w:val="24"/>
          <w:szCs w:val="24"/>
        </w:rPr>
        <w:t>Phase 4 — Doctor Activities, Agreements &amp; Financial Tracking</w:t>
      </w:r>
    </w:p>
    <w:p w:rsidR="00A81CCF" w:rsidRDefault="00000000">
      <w:pPr>
        <w:spacing w:before="20"/>
        <w:ind w:left="29"/>
        <w:rPr>
          <w:sz w:val="21"/>
          <w:szCs w:val="21"/>
        </w:rPr>
      </w:pPr>
      <w:r w:rsidRPr="00716CAF">
        <w:rPr>
          <w:b/>
          <w:color w:val="003A87"/>
          <w:sz w:val="21"/>
          <w:szCs w:val="21"/>
        </w:rPr>
        <w:t xml:space="preserve">Objective. </w:t>
      </w:r>
      <w:r w:rsidRPr="00716CAF">
        <w:rPr>
          <w:sz w:val="21"/>
          <w:szCs w:val="21"/>
        </w:rPr>
        <w:t>Record doctor activities and arrangements and track their committed, paid and outstanding amounts against expected and actual returns.</w:t>
      </w:r>
    </w:p>
    <w:p w:rsidR="00716CAF" w:rsidRPr="00716CAF" w:rsidRDefault="00716CAF">
      <w:pPr>
        <w:spacing w:before="20"/>
        <w:ind w:left="29"/>
        <w:rPr>
          <w:sz w:val="21"/>
          <w:szCs w:val="21"/>
        </w:rPr>
      </w:pP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5328"/>
        <w:gridCol w:w="5328"/>
      </w:tblGrid>
      <w:tr w:rsidR="00A81CCF" w:rsidRPr="00716CAF">
        <w:trPr>
          <w:jc w:val="center"/>
        </w:trPr>
        <w:tc>
          <w:tcPr>
            <w:tcW w:w="5328" w:type="dxa"/>
            <w:tcMar>
              <w:top w:w="50" w:type="dxa"/>
              <w:left w:w="90" w:type="dxa"/>
              <w:bottom w:w="50" w:type="dxa"/>
              <w:right w:w="90" w:type="dxa"/>
            </w:tcMar>
          </w:tcPr>
          <w:p w:rsidR="00A81CCF" w:rsidRPr="00716CAF" w:rsidRDefault="00000000">
            <w:pPr>
              <w:spacing w:line="240" w:lineRule="auto"/>
              <w:rPr>
                <w:sz w:val="21"/>
                <w:szCs w:val="21"/>
              </w:rPr>
            </w:pPr>
            <w:r w:rsidRPr="00716CAF">
              <w:rPr>
                <w:b/>
                <w:color w:val="003A87"/>
                <w:sz w:val="21"/>
                <w:szCs w:val="21"/>
              </w:rPr>
              <w:t>Activities &amp; Agreements</w:t>
            </w:r>
          </w:p>
          <w:p w:rsidR="00A81CCF" w:rsidRPr="00716CAF" w:rsidRDefault="00000000">
            <w:pPr>
              <w:spacing w:after="20" w:line="240" w:lineRule="auto"/>
              <w:rPr>
                <w:sz w:val="21"/>
                <w:szCs w:val="21"/>
              </w:rPr>
            </w:pPr>
            <w:r w:rsidRPr="00716CAF">
              <w:rPr>
                <w:color w:val="1F2937"/>
                <w:sz w:val="21"/>
                <w:szCs w:val="21"/>
              </w:rPr>
              <w:t>•  Doctor activities / arrangements</w:t>
            </w:r>
          </w:p>
          <w:p w:rsidR="00A81CCF" w:rsidRPr="00716CAF" w:rsidRDefault="00000000">
            <w:pPr>
              <w:spacing w:after="20" w:line="240" w:lineRule="auto"/>
              <w:rPr>
                <w:sz w:val="21"/>
                <w:szCs w:val="21"/>
              </w:rPr>
            </w:pPr>
            <w:r w:rsidRPr="00716CAF">
              <w:rPr>
                <w:color w:val="1F2937"/>
                <w:sz w:val="21"/>
                <w:szCs w:val="21"/>
              </w:rPr>
              <w:t>•  Discount / percentage-based arrangements</w:t>
            </w:r>
          </w:p>
          <w:p w:rsidR="00A81CCF" w:rsidRPr="00716CAF" w:rsidRDefault="00000000">
            <w:pPr>
              <w:spacing w:after="20" w:line="240" w:lineRule="auto"/>
              <w:rPr>
                <w:sz w:val="21"/>
                <w:szCs w:val="21"/>
              </w:rPr>
            </w:pPr>
            <w:r w:rsidRPr="00716CAF">
              <w:rPr>
                <w:color w:val="1F2937"/>
                <w:sz w:val="21"/>
                <w:szCs w:val="21"/>
              </w:rPr>
              <w:t>•  Bonus arrangements</w:t>
            </w:r>
          </w:p>
          <w:p w:rsidR="00A81CCF" w:rsidRPr="00716CAF" w:rsidRDefault="00000000">
            <w:pPr>
              <w:spacing w:after="20" w:line="240" w:lineRule="auto"/>
              <w:rPr>
                <w:sz w:val="21"/>
                <w:szCs w:val="21"/>
              </w:rPr>
            </w:pPr>
            <w:r w:rsidRPr="00716CAF">
              <w:rPr>
                <w:color w:val="1F2937"/>
                <w:sz w:val="21"/>
                <w:szCs w:val="21"/>
              </w:rPr>
              <w:t>•  Promotional / activity-based arrangements</w:t>
            </w:r>
          </w:p>
          <w:p w:rsidR="00A81CCF" w:rsidRPr="00716CAF" w:rsidRDefault="00000000">
            <w:pPr>
              <w:spacing w:after="20" w:line="240" w:lineRule="auto"/>
              <w:rPr>
                <w:sz w:val="21"/>
                <w:szCs w:val="21"/>
              </w:rPr>
            </w:pPr>
            <w:r w:rsidRPr="00716CAF">
              <w:rPr>
                <w:color w:val="1F2937"/>
                <w:sz w:val="21"/>
                <w:szCs w:val="21"/>
              </w:rPr>
              <w:t>•  Agreed amounts and percentages</w:t>
            </w:r>
          </w:p>
          <w:p w:rsidR="00A81CCF" w:rsidRPr="00716CAF" w:rsidRDefault="00000000">
            <w:pPr>
              <w:spacing w:after="20" w:line="240" w:lineRule="auto"/>
              <w:rPr>
                <w:sz w:val="21"/>
                <w:szCs w:val="21"/>
              </w:rPr>
            </w:pPr>
            <w:r w:rsidRPr="00716CAF">
              <w:rPr>
                <w:color w:val="1F2937"/>
                <w:sz w:val="21"/>
                <w:szCs w:val="21"/>
              </w:rPr>
              <w:t>•  MR association with doctor activities</w:t>
            </w:r>
          </w:p>
        </w:tc>
        <w:tc>
          <w:tcPr>
            <w:tcW w:w="5328" w:type="dxa"/>
            <w:tcMar>
              <w:top w:w="50" w:type="dxa"/>
              <w:left w:w="90" w:type="dxa"/>
              <w:bottom w:w="50" w:type="dxa"/>
              <w:right w:w="90" w:type="dxa"/>
            </w:tcMar>
          </w:tcPr>
          <w:p w:rsidR="00A81CCF" w:rsidRPr="00716CAF" w:rsidRDefault="00000000">
            <w:pPr>
              <w:spacing w:line="240" w:lineRule="auto"/>
              <w:rPr>
                <w:sz w:val="21"/>
                <w:szCs w:val="21"/>
              </w:rPr>
            </w:pPr>
            <w:r w:rsidRPr="00716CAF">
              <w:rPr>
                <w:b/>
                <w:color w:val="003A87"/>
                <w:sz w:val="21"/>
                <w:szCs w:val="21"/>
              </w:rPr>
              <w:t>Financial Tracking &amp; Reports</w:t>
            </w:r>
          </w:p>
          <w:p w:rsidR="00A81CCF" w:rsidRPr="00716CAF" w:rsidRDefault="00000000">
            <w:pPr>
              <w:spacing w:after="20" w:line="240" w:lineRule="auto"/>
              <w:rPr>
                <w:sz w:val="21"/>
                <w:szCs w:val="21"/>
              </w:rPr>
            </w:pPr>
            <w:r w:rsidRPr="00716CAF">
              <w:rPr>
                <w:color w:val="1F2937"/>
                <w:sz w:val="21"/>
                <w:szCs w:val="21"/>
              </w:rPr>
              <w:t>•  Expected vs. actual business/return tracking</w:t>
            </w:r>
          </w:p>
          <w:p w:rsidR="00A81CCF" w:rsidRPr="00716CAF" w:rsidRDefault="00000000">
            <w:pPr>
              <w:spacing w:after="20" w:line="240" w:lineRule="auto"/>
              <w:rPr>
                <w:sz w:val="21"/>
                <w:szCs w:val="21"/>
              </w:rPr>
            </w:pPr>
            <w:r w:rsidRPr="00716CAF">
              <w:rPr>
                <w:color w:val="1F2937"/>
                <w:sz w:val="21"/>
                <w:szCs w:val="21"/>
              </w:rPr>
              <w:t>•  Payment logs with multiple payments per activity</w:t>
            </w:r>
          </w:p>
          <w:p w:rsidR="00A81CCF" w:rsidRPr="00716CAF" w:rsidRDefault="00000000">
            <w:pPr>
              <w:spacing w:after="20" w:line="240" w:lineRule="auto"/>
              <w:rPr>
                <w:sz w:val="21"/>
                <w:szCs w:val="21"/>
              </w:rPr>
            </w:pPr>
            <w:r w:rsidRPr="00716CAF">
              <w:rPr>
                <w:color w:val="1F2937"/>
                <w:sz w:val="21"/>
                <w:szCs w:val="21"/>
              </w:rPr>
              <w:t>•  Committed / paid / outstanding amounts</w:t>
            </w:r>
          </w:p>
          <w:p w:rsidR="00A81CCF" w:rsidRPr="00716CAF" w:rsidRDefault="00000000">
            <w:pPr>
              <w:spacing w:after="20" w:line="240" w:lineRule="auto"/>
              <w:rPr>
                <w:sz w:val="21"/>
                <w:szCs w:val="21"/>
              </w:rPr>
            </w:pPr>
            <w:r w:rsidRPr="00716CAF">
              <w:rPr>
                <w:color w:val="1F2937"/>
                <w:sz w:val="21"/>
                <w:szCs w:val="21"/>
              </w:rPr>
              <w:t>•  Supporting documents / attachments</w:t>
            </w:r>
          </w:p>
          <w:p w:rsidR="00A81CCF" w:rsidRPr="00716CAF" w:rsidRDefault="00000000">
            <w:pPr>
              <w:spacing w:after="20" w:line="240" w:lineRule="auto"/>
              <w:rPr>
                <w:sz w:val="21"/>
                <w:szCs w:val="21"/>
              </w:rPr>
            </w:pPr>
            <w:r w:rsidRPr="00716CAF">
              <w:rPr>
                <w:color w:val="1F2937"/>
                <w:sz w:val="21"/>
                <w:szCs w:val="21"/>
              </w:rPr>
              <w:t>•  Doctor-wise activity &amp; financial ledger</w:t>
            </w:r>
          </w:p>
          <w:p w:rsidR="00A81CCF" w:rsidRPr="00716CAF" w:rsidRDefault="00000000">
            <w:pPr>
              <w:spacing w:after="20" w:line="240" w:lineRule="auto"/>
              <w:rPr>
                <w:sz w:val="21"/>
                <w:szCs w:val="21"/>
              </w:rPr>
            </w:pPr>
            <w:r w:rsidRPr="00716CAF">
              <w:rPr>
                <w:color w:val="1F2937"/>
                <w:sz w:val="21"/>
                <w:szCs w:val="21"/>
              </w:rPr>
              <w:t>•  Expected-vs-actual return reporting &amp; dashboards</w:t>
            </w:r>
          </w:p>
        </w:tc>
      </w:tr>
    </w:tbl>
    <w:p w:rsidR="00A81CCF" w:rsidRPr="00716CAF" w:rsidRDefault="00A81CCF">
      <w:pPr>
        <w:spacing w:after="0" w:line="80" w:lineRule="exact"/>
        <w:rPr>
          <w:sz w:val="21"/>
          <w:szCs w:val="21"/>
        </w:rPr>
      </w:pPr>
    </w:p>
    <w:p w:rsidR="00716CAF" w:rsidRDefault="00716CAF" w:rsidP="00716CAF">
      <w:pPr>
        <w:pBdr>
          <w:bottom w:val="single" w:sz="4" w:space="1" w:color="auto"/>
        </w:pBdr>
        <w:spacing w:before="80" w:after="60"/>
        <w:rPr>
          <w:b/>
          <w:color w:val="FFFFFF"/>
          <w:sz w:val="18"/>
          <w:shd w:val="clear" w:color="auto" w:fill="004AAD"/>
        </w:rPr>
      </w:pPr>
    </w:p>
    <w:p w:rsidR="00716CAF" w:rsidRDefault="00716CAF" w:rsidP="00716CAF">
      <w:pPr>
        <w:pBdr>
          <w:bottom w:val="single" w:sz="4" w:space="1" w:color="auto"/>
        </w:pBdr>
        <w:spacing w:before="80" w:after="60"/>
        <w:rPr>
          <w:b/>
          <w:color w:val="FFFFFF"/>
          <w:sz w:val="18"/>
          <w:shd w:val="clear" w:color="auto" w:fill="004AAD"/>
        </w:rPr>
      </w:pPr>
    </w:p>
    <w:p w:rsidR="00716CAF" w:rsidRDefault="00716CAF" w:rsidP="00716CAF">
      <w:pPr>
        <w:pBdr>
          <w:bottom w:val="single" w:sz="4" w:space="1" w:color="auto"/>
        </w:pBdr>
        <w:spacing w:before="80" w:after="60"/>
        <w:rPr>
          <w:b/>
          <w:color w:val="FFFFFF"/>
          <w:sz w:val="18"/>
          <w:shd w:val="clear" w:color="auto" w:fill="004AAD"/>
        </w:rPr>
      </w:pPr>
    </w:p>
    <w:p w:rsidR="00716CAF" w:rsidRPr="00716CAF" w:rsidRDefault="00000000" w:rsidP="00716CAF">
      <w:pPr>
        <w:pBdr>
          <w:bottom w:val="single" w:sz="4" w:space="1" w:color="auto"/>
        </w:pBdr>
        <w:spacing w:before="80" w:after="60"/>
        <w:rPr>
          <w:b/>
          <w:color w:val="0F172A"/>
          <w:sz w:val="24"/>
          <w:szCs w:val="24"/>
        </w:rPr>
      </w:pPr>
      <w:r w:rsidRPr="00716CAF">
        <w:rPr>
          <w:b/>
          <w:color w:val="FFFFFF"/>
          <w:sz w:val="24"/>
          <w:szCs w:val="24"/>
          <w:shd w:val="clear" w:color="auto" w:fill="004AAD"/>
        </w:rPr>
        <w:lastRenderedPageBreak/>
        <w:t xml:space="preserve">  8  </w:t>
      </w:r>
      <w:r w:rsidRPr="00716CAF">
        <w:rPr>
          <w:sz w:val="24"/>
          <w:szCs w:val="24"/>
        </w:rPr>
        <w:t xml:space="preserve">  </w:t>
      </w:r>
      <w:r w:rsidRPr="00716CAF">
        <w:rPr>
          <w:b/>
          <w:color w:val="0F172A"/>
          <w:sz w:val="24"/>
          <w:szCs w:val="24"/>
        </w:rPr>
        <w:t>Acceptance, UAT &amp; Timeline</w:t>
      </w:r>
    </w:p>
    <w:p w:rsidR="00A81CCF" w:rsidRPr="00716CAF" w:rsidRDefault="00000000">
      <w:pPr>
        <w:spacing w:before="80" w:after="60"/>
        <w:rPr>
          <w:sz w:val="21"/>
          <w:szCs w:val="32"/>
        </w:rPr>
      </w:pPr>
      <w:r w:rsidRPr="00716CAF">
        <w:rPr>
          <w:sz w:val="21"/>
          <w:szCs w:val="32"/>
        </w:rPr>
        <w:t xml:space="preserve">Each phase concludes with client user-acceptance testing (UAT) and written acceptance; the next phase begins only after that acceptance and its milestone payment. Phase 1 targets a proposed production go-live of 29 August 2026, subject to timely approval, payment and provision of required information. Individual development phases are indicatively </w:t>
      </w:r>
      <w:r w:rsidRPr="00716CAF">
        <w:rPr>
          <w:b/>
          <w:sz w:val="21"/>
          <w:szCs w:val="32"/>
        </w:rPr>
        <w:t>3–4 weeks</w:t>
      </w:r>
      <w:r w:rsidRPr="00716CAF">
        <w:rPr>
          <w:sz w:val="21"/>
          <w:szCs w:val="32"/>
        </w:rPr>
        <w:t xml:space="preserve"> each and are confirmed at the start of each phase; dates move if approvals or payments move.</w:t>
      </w:r>
    </w:p>
    <w:p w:rsidR="00716CAF" w:rsidRDefault="00716CAF">
      <w:pPr>
        <w:spacing w:before="80" w:after="60"/>
      </w:pPr>
    </w:p>
    <w:p w:rsidR="00A81CCF" w:rsidRPr="00716CAF" w:rsidRDefault="00000000">
      <w:pPr>
        <w:pBdr>
          <w:bottom w:val="single" w:sz="4" w:space="3" w:color="004AAD"/>
        </w:pBdr>
        <w:spacing w:before="120"/>
        <w:rPr>
          <w:sz w:val="24"/>
          <w:szCs w:val="24"/>
        </w:rPr>
      </w:pPr>
      <w:r w:rsidRPr="00716CAF">
        <w:rPr>
          <w:b/>
          <w:color w:val="FFFFFF"/>
          <w:sz w:val="24"/>
          <w:szCs w:val="24"/>
          <w:shd w:val="clear" w:color="auto" w:fill="004AAD"/>
        </w:rPr>
        <w:t xml:space="preserve">  9  </w:t>
      </w:r>
      <w:r w:rsidRPr="00716CAF">
        <w:rPr>
          <w:sz w:val="24"/>
          <w:szCs w:val="24"/>
        </w:rPr>
        <w:t xml:space="preserve">  </w:t>
      </w:r>
      <w:r w:rsidRPr="00716CAF">
        <w:rPr>
          <w:b/>
          <w:color w:val="0F172A"/>
          <w:sz w:val="24"/>
          <w:szCs w:val="24"/>
        </w:rPr>
        <w:t>Assumptions, Exclusions &amp; Change Control</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5328"/>
        <w:gridCol w:w="5328"/>
      </w:tblGrid>
      <w:tr w:rsidR="00A81CCF">
        <w:trPr>
          <w:jc w:val="center"/>
        </w:trPr>
        <w:tc>
          <w:tcPr>
            <w:tcW w:w="5328" w:type="dxa"/>
            <w:tcMar>
              <w:top w:w="50" w:type="dxa"/>
              <w:left w:w="90" w:type="dxa"/>
              <w:bottom w:w="50" w:type="dxa"/>
              <w:right w:w="90" w:type="dxa"/>
            </w:tcMar>
          </w:tcPr>
          <w:p w:rsidR="00A81CCF" w:rsidRPr="00716CAF" w:rsidRDefault="00000000">
            <w:pPr>
              <w:spacing w:line="240" w:lineRule="auto"/>
              <w:rPr>
                <w:sz w:val="21"/>
                <w:szCs w:val="21"/>
              </w:rPr>
            </w:pPr>
            <w:r w:rsidRPr="00716CAF">
              <w:rPr>
                <w:b/>
                <w:color w:val="003A87"/>
                <w:sz w:val="21"/>
                <w:szCs w:val="21"/>
              </w:rPr>
              <w:t>Assumptions</w:t>
            </w:r>
          </w:p>
          <w:p w:rsidR="00A81CCF" w:rsidRPr="00716CAF" w:rsidRDefault="00000000">
            <w:pPr>
              <w:spacing w:after="20" w:line="240" w:lineRule="auto"/>
              <w:rPr>
                <w:sz w:val="21"/>
                <w:szCs w:val="21"/>
              </w:rPr>
            </w:pPr>
            <w:r w:rsidRPr="00716CAF">
              <w:rPr>
                <w:color w:val="1F2937"/>
                <w:sz w:val="21"/>
                <w:szCs w:val="21"/>
              </w:rPr>
              <w:t>•  Timely payments, approvals and UAT sign-offs</w:t>
            </w:r>
          </w:p>
          <w:p w:rsidR="00A81CCF" w:rsidRPr="00716CAF" w:rsidRDefault="00000000">
            <w:pPr>
              <w:spacing w:after="20" w:line="240" w:lineRule="auto"/>
              <w:rPr>
                <w:sz w:val="21"/>
                <w:szCs w:val="21"/>
              </w:rPr>
            </w:pPr>
            <w:r w:rsidRPr="00716CAF">
              <w:rPr>
                <w:color w:val="1F2937"/>
                <w:sz w:val="21"/>
                <w:szCs w:val="21"/>
              </w:rPr>
              <w:t>•  Client provides required business data and authorized contacts</w:t>
            </w:r>
          </w:p>
          <w:p w:rsidR="00A81CCF" w:rsidRPr="00716CAF" w:rsidRDefault="00000000">
            <w:pPr>
              <w:spacing w:after="20" w:line="240" w:lineRule="auto"/>
              <w:rPr>
                <w:sz w:val="21"/>
                <w:szCs w:val="21"/>
              </w:rPr>
            </w:pPr>
            <w:r w:rsidRPr="00716CAF">
              <w:rPr>
                <w:color w:val="1F2937"/>
                <w:sz w:val="21"/>
                <w:szCs w:val="21"/>
              </w:rPr>
              <w:t>•  Built on the existing WHMIS platform and its current data model</w:t>
            </w:r>
          </w:p>
          <w:p w:rsidR="00A81CCF" w:rsidRPr="00716CAF" w:rsidRDefault="00000000">
            <w:pPr>
              <w:spacing w:after="20" w:line="240" w:lineRule="auto"/>
              <w:rPr>
                <w:sz w:val="21"/>
                <w:szCs w:val="21"/>
              </w:rPr>
            </w:pPr>
            <w:r w:rsidRPr="00716CAF">
              <w:rPr>
                <w:color w:val="1F2937"/>
                <w:sz w:val="21"/>
                <w:szCs w:val="21"/>
              </w:rPr>
              <w:t>•  One production environment; standard operating practices</w:t>
            </w:r>
          </w:p>
        </w:tc>
        <w:tc>
          <w:tcPr>
            <w:tcW w:w="5328" w:type="dxa"/>
            <w:tcMar>
              <w:top w:w="50" w:type="dxa"/>
              <w:left w:w="90" w:type="dxa"/>
              <w:bottom w:w="50" w:type="dxa"/>
              <w:right w:w="90" w:type="dxa"/>
            </w:tcMar>
          </w:tcPr>
          <w:p w:rsidR="00A81CCF" w:rsidRPr="00716CAF" w:rsidRDefault="00000000">
            <w:pPr>
              <w:spacing w:line="240" w:lineRule="auto"/>
              <w:rPr>
                <w:sz w:val="21"/>
                <w:szCs w:val="21"/>
              </w:rPr>
            </w:pPr>
            <w:r w:rsidRPr="00716CAF">
              <w:rPr>
                <w:b/>
                <w:color w:val="003A87"/>
                <w:sz w:val="21"/>
                <w:szCs w:val="21"/>
              </w:rPr>
              <w:t>Exclusions &amp; Change Control</w:t>
            </w:r>
          </w:p>
          <w:p w:rsidR="00A81CCF" w:rsidRPr="00716CAF" w:rsidRDefault="00000000">
            <w:pPr>
              <w:spacing w:after="20" w:line="240" w:lineRule="auto"/>
              <w:rPr>
                <w:sz w:val="21"/>
                <w:szCs w:val="21"/>
              </w:rPr>
            </w:pPr>
            <w:r w:rsidRPr="00716CAF">
              <w:rPr>
                <w:color w:val="1F2937"/>
                <w:sz w:val="21"/>
                <w:szCs w:val="21"/>
              </w:rPr>
              <w:t>•  Domain, hosting and third-party charges are billed separately</w:t>
            </w:r>
          </w:p>
          <w:p w:rsidR="00A81CCF" w:rsidRPr="00716CAF" w:rsidRDefault="00000000">
            <w:pPr>
              <w:spacing w:after="20" w:line="240" w:lineRule="auto"/>
              <w:rPr>
                <w:sz w:val="21"/>
                <w:szCs w:val="21"/>
              </w:rPr>
            </w:pPr>
            <w:r w:rsidRPr="00716CAF">
              <w:rPr>
                <w:color w:val="1F2937"/>
                <w:sz w:val="21"/>
                <w:szCs w:val="21"/>
              </w:rPr>
              <w:t>•  New modules/integrations beyond this scope are change requests</w:t>
            </w:r>
          </w:p>
          <w:p w:rsidR="00A81CCF" w:rsidRPr="00716CAF" w:rsidRDefault="00000000">
            <w:pPr>
              <w:spacing w:after="20" w:line="240" w:lineRule="auto"/>
              <w:rPr>
                <w:sz w:val="21"/>
                <w:szCs w:val="21"/>
              </w:rPr>
            </w:pPr>
            <w:r w:rsidRPr="00716CAF">
              <w:rPr>
                <w:color w:val="1F2937"/>
                <w:sz w:val="21"/>
                <w:szCs w:val="21"/>
              </w:rPr>
              <w:t>•  Substantial changes assessed for functional, technical, effort, timeline &amp; commercial impact</w:t>
            </w:r>
          </w:p>
          <w:p w:rsidR="00A81CCF" w:rsidRPr="00716CAF" w:rsidRDefault="00000000">
            <w:pPr>
              <w:spacing w:after="20" w:line="240" w:lineRule="auto"/>
              <w:rPr>
                <w:sz w:val="21"/>
                <w:szCs w:val="21"/>
              </w:rPr>
            </w:pPr>
            <w:r w:rsidRPr="00716CAF">
              <w:rPr>
                <w:color w:val="1F2937"/>
                <w:sz w:val="21"/>
                <w:szCs w:val="21"/>
              </w:rPr>
              <w:t>•  Nothing additional is included without written approval</w:t>
            </w:r>
          </w:p>
        </w:tc>
      </w:tr>
    </w:tbl>
    <w:p w:rsidR="00A81CCF" w:rsidRDefault="00A81CCF">
      <w:pPr>
        <w:spacing w:after="0" w:line="80" w:lineRule="exact"/>
      </w:pPr>
    </w:p>
    <w:p w:rsidR="00716CAF" w:rsidRDefault="00716CAF" w:rsidP="00716CAF">
      <w:pPr>
        <w:pBdr>
          <w:bottom w:val="single" w:sz="4" w:space="3" w:color="004AAD"/>
        </w:pBdr>
        <w:spacing w:before="120"/>
        <w:rPr>
          <w:b/>
          <w:color w:val="FFFFFF"/>
          <w:sz w:val="18"/>
          <w:shd w:val="clear" w:color="auto" w:fill="004AAD"/>
        </w:rPr>
      </w:pPr>
    </w:p>
    <w:p w:rsidR="00A81CCF" w:rsidRPr="00716CAF" w:rsidRDefault="00000000" w:rsidP="00716CAF">
      <w:pPr>
        <w:pBdr>
          <w:bottom w:val="single" w:sz="4" w:space="3" w:color="004AAD"/>
        </w:pBdr>
        <w:spacing w:before="120"/>
        <w:rPr>
          <w:b/>
          <w:color w:val="FFFFFF"/>
          <w:sz w:val="24"/>
          <w:szCs w:val="24"/>
          <w:shd w:val="clear" w:color="auto" w:fill="004AAD"/>
        </w:rPr>
      </w:pPr>
      <w:r w:rsidRPr="00716CAF">
        <w:rPr>
          <w:b/>
          <w:color w:val="FFFFFF"/>
          <w:sz w:val="24"/>
          <w:szCs w:val="24"/>
          <w:shd w:val="clear" w:color="auto" w:fill="004AAD"/>
        </w:rPr>
        <w:t xml:space="preserve">  10  </w:t>
      </w:r>
      <w:r w:rsidRPr="00716CAF">
        <w:rPr>
          <w:sz w:val="24"/>
          <w:szCs w:val="24"/>
        </w:rPr>
        <w:t xml:space="preserve">  </w:t>
      </w:r>
      <w:r w:rsidRPr="00716CAF">
        <w:rPr>
          <w:b/>
          <w:color w:val="0F172A"/>
          <w:sz w:val="24"/>
          <w:szCs w:val="24"/>
        </w:rPr>
        <w:t>Acknowledgement &amp; Sign-Off</w:t>
      </w:r>
    </w:p>
    <w:p w:rsidR="00A81CCF" w:rsidRDefault="00000000">
      <w:pPr>
        <w:spacing w:before="20" w:after="80"/>
        <w:ind w:left="29"/>
        <w:rPr>
          <w:sz w:val="16"/>
        </w:rPr>
      </w:pPr>
      <w:r w:rsidRPr="00716CAF">
        <w:rPr>
          <w:sz w:val="21"/>
          <w:szCs w:val="21"/>
        </w:rPr>
        <w:t>Both parties confirm their understanding of the phased scope, the delivery sequence and the acceptance basis set out above. This plan governs the software scope only; commercial terms are set out in the Pre-Deployment Requirements &amp; Payment Schedule, and binding contractual, support and legal terms in the applicable Service / Support &amp; Maintenance agreements</w:t>
      </w:r>
      <w:r>
        <w:rPr>
          <w:sz w:val="16"/>
        </w:rPr>
        <w:t>.</w:t>
      </w:r>
    </w:p>
    <w:p w:rsidR="00716CAF" w:rsidRDefault="00716CAF">
      <w:pPr>
        <w:spacing w:before="20" w:after="80"/>
        <w:ind w:left="29"/>
      </w:pP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5328"/>
        <w:gridCol w:w="5328"/>
      </w:tblGrid>
      <w:tr w:rsidR="00A81CCF">
        <w:trPr>
          <w:jc w:val="center"/>
        </w:trPr>
        <w:tc>
          <w:tcPr>
            <w:tcW w:w="5328" w:type="dxa"/>
            <w:tcBorders>
              <w:top w:val="single" w:sz="22" w:space="0" w:color="004AAD"/>
              <w:left w:val="single" w:sz="4" w:space="0" w:color="D1D5DB"/>
              <w:bottom w:val="single" w:sz="4" w:space="0" w:color="D1D5DB"/>
              <w:right w:val="single" w:sz="4" w:space="0" w:color="D1D5DB"/>
            </w:tcBorders>
            <w:tcMar>
              <w:top w:w="80" w:type="dxa"/>
              <w:left w:w="120" w:type="dxa"/>
              <w:bottom w:w="95" w:type="dxa"/>
              <w:right w:w="110" w:type="dxa"/>
            </w:tcMar>
          </w:tcPr>
          <w:p w:rsidR="00A81CCF" w:rsidRDefault="00000000">
            <w:pPr>
              <w:spacing w:after="20" w:line="240" w:lineRule="auto"/>
            </w:pPr>
            <w:r>
              <w:rPr>
                <w:b/>
                <w:color w:val="004AAD"/>
                <w:sz w:val="14"/>
              </w:rPr>
              <w:t>AUTHORIZED SIGNATORY</w:t>
            </w:r>
          </w:p>
          <w:p w:rsidR="00A81CCF" w:rsidRDefault="00000000">
            <w:pPr>
              <w:spacing w:after="140" w:line="240" w:lineRule="auto"/>
            </w:pPr>
            <w:r>
              <w:rPr>
                <w:b/>
                <w:color w:val="0F172A"/>
                <w:sz w:val="18"/>
              </w:rPr>
              <w:t>For Virtual Wisdom Technologies</w:t>
            </w:r>
          </w:p>
          <w:p w:rsidR="00A81CCF" w:rsidRDefault="00000000">
            <w:pPr>
              <w:spacing w:after="80" w:line="240" w:lineRule="auto"/>
            </w:pPr>
            <w:r>
              <w:rPr>
                <w:b/>
                <w:color w:val="6B7280"/>
                <w:sz w:val="16"/>
              </w:rPr>
              <w:t xml:space="preserve">Name: </w:t>
            </w:r>
            <w:r>
              <w:rPr>
                <w:color w:val="1F2937"/>
                <w:sz w:val="16"/>
              </w:rPr>
              <w:t>Muhammad Azhar</w:t>
            </w:r>
          </w:p>
          <w:p w:rsidR="00A81CCF" w:rsidRDefault="00000000">
            <w:pPr>
              <w:spacing w:after="80" w:line="240" w:lineRule="auto"/>
            </w:pPr>
            <w:r>
              <w:rPr>
                <w:b/>
                <w:color w:val="6B7280"/>
                <w:sz w:val="16"/>
              </w:rPr>
              <w:t xml:space="preserve">Designation: </w:t>
            </w:r>
            <w:r>
              <w:rPr>
                <w:color w:val="1F2937"/>
                <w:sz w:val="16"/>
              </w:rPr>
              <w:t>[Insert]</w:t>
            </w:r>
          </w:p>
          <w:p w:rsidR="00A81CCF" w:rsidRDefault="00000000">
            <w:pPr>
              <w:spacing w:after="80" w:line="240" w:lineRule="auto"/>
            </w:pPr>
            <w:r>
              <w:rPr>
                <w:b/>
                <w:color w:val="6B7280"/>
                <w:sz w:val="16"/>
              </w:rPr>
              <w:t xml:space="preserve">Signature: </w:t>
            </w:r>
            <w:r>
              <w:rPr>
                <w:color w:val="1F2937"/>
                <w:sz w:val="16"/>
              </w:rPr>
              <w:t>______________________</w:t>
            </w:r>
          </w:p>
          <w:p w:rsidR="00A81CCF" w:rsidRDefault="00000000">
            <w:pPr>
              <w:spacing w:after="80" w:line="240" w:lineRule="auto"/>
            </w:pPr>
            <w:r>
              <w:rPr>
                <w:b/>
                <w:color w:val="6B7280"/>
                <w:sz w:val="16"/>
              </w:rPr>
              <w:t xml:space="preserve">Date: </w:t>
            </w:r>
            <w:r>
              <w:rPr>
                <w:color w:val="1F2937"/>
                <w:sz w:val="16"/>
              </w:rPr>
              <w:t>______________________</w:t>
            </w:r>
          </w:p>
        </w:tc>
        <w:tc>
          <w:tcPr>
            <w:tcW w:w="5328" w:type="dxa"/>
            <w:tcBorders>
              <w:top w:val="single" w:sz="22" w:space="0" w:color="004AAD"/>
              <w:left w:val="single" w:sz="4" w:space="0" w:color="D1D5DB"/>
              <w:bottom w:val="single" w:sz="4" w:space="0" w:color="D1D5DB"/>
              <w:right w:val="single" w:sz="4" w:space="0" w:color="D1D5DB"/>
            </w:tcBorders>
            <w:tcMar>
              <w:top w:w="80" w:type="dxa"/>
              <w:left w:w="120" w:type="dxa"/>
              <w:bottom w:w="95" w:type="dxa"/>
              <w:right w:w="110" w:type="dxa"/>
            </w:tcMar>
          </w:tcPr>
          <w:p w:rsidR="00A81CCF" w:rsidRDefault="00000000">
            <w:pPr>
              <w:spacing w:after="20" w:line="240" w:lineRule="auto"/>
            </w:pPr>
            <w:r>
              <w:rPr>
                <w:b/>
                <w:color w:val="004AAD"/>
                <w:sz w:val="14"/>
              </w:rPr>
              <w:t>AUTHORIZED SIGNATORY</w:t>
            </w:r>
          </w:p>
          <w:p w:rsidR="00A81CCF" w:rsidRDefault="00000000">
            <w:pPr>
              <w:spacing w:after="140" w:line="240" w:lineRule="auto"/>
            </w:pPr>
            <w:r>
              <w:rPr>
                <w:b/>
                <w:color w:val="0F172A"/>
                <w:sz w:val="18"/>
              </w:rPr>
              <w:t>For Master Pharmaceuticals Distributor</w:t>
            </w:r>
          </w:p>
          <w:p w:rsidR="00A81CCF" w:rsidRDefault="00000000">
            <w:pPr>
              <w:spacing w:after="80" w:line="240" w:lineRule="auto"/>
            </w:pPr>
            <w:r>
              <w:rPr>
                <w:b/>
                <w:color w:val="6B7280"/>
                <w:sz w:val="16"/>
              </w:rPr>
              <w:t xml:space="preserve">Name: </w:t>
            </w:r>
            <w:r>
              <w:rPr>
                <w:color w:val="1F2937"/>
                <w:sz w:val="16"/>
              </w:rPr>
              <w:t>[Insert]</w:t>
            </w:r>
          </w:p>
          <w:p w:rsidR="00A81CCF" w:rsidRDefault="00000000">
            <w:pPr>
              <w:spacing w:after="80" w:line="240" w:lineRule="auto"/>
            </w:pPr>
            <w:r>
              <w:rPr>
                <w:b/>
                <w:color w:val="6B7280"/>
                <w:sz w:val="16"/>
              </w:rPr>
              <w:t xml:space="preserve">Designation: </w:t>
            </w:r>
            <w:r>
              <w:rPr>
                <w:color w:val="1F2937"/>
                <w:sz w:val="16"/>
              </w:rPr>
              <w:t>[Insert]</w:t>
            </w:r>
          </w:p>
          <w:p w:rsidR="00A81CCF" w:rsidRDefault="00000000">
            <w:pPr>
              <w:spacing w:after="80" w:line="240" w:lineRule="auto"/>
            </w:pPr>
            <w:r>
              <w:rPr>
                <w:b/>
                <w:color w:val="6B7280"/>
                <w:sz w:val="16"/>
              </w:rPr>
              <w:t xml:space="preserve">Signature: </w:t>
            </w:r>
            <w:r>
              <w:rPr>
                <w:color w:val="1F2937"/>
                <w:sz w:val="16"/>
              </w:rPr>
              <w:t>______________________</w:t>
            </w:r>
          </w:p>
          <w:p w:rsidR="00A81CCF" w:rsidRDefault="00000000">
            <w:pPr>
              <w:spacing w:after="80" w:line="240" w:lineRule="auto"/>
            </w:pPr>
            <w:r>
              <w:rPr>
                <w:b/>
                <w:color w:val="6B7280"/>
                <w:sz w:val="16"/>
              </w:rPr>
              <w:t xml:space="preserve">Date: </w:t>
            </w:r>
            <w:r>
              <w:rPr>
                <w:color w:val="1F2937"/>
                <w:sz w:val="16"/>
              </w:rPr>
              <w:t>______________________</w:t>
            </w:r>
          </w:p>
        </w:tc>
      </w:tr>
    </w:tbl>
    <w:p w:rsidR="00A81CCF" w:rsidRDefault="00A81CCF">
      <w:pPr>
        <w:spacing w:after="0" w:line="0" w:lineRule="atLeast"/>
      </w:pPr>
    </w:p>
    <w:sectPr w:rsidR="00A81CCF" w:rsidSect="00034616">
      <w:footerReference w:type="default" r:id="rId8"/>
      <w:pgSz w:w="12240" w:h="15840"/>
      <w:pgMar w:top="648" w:right="792" w:bottom="576" w:left="792"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15DF7" w:rsidRDefault="00D15DF7">
      <w:pPr>
        <w:spacing w:after="0" w:line="240" w:lineRule="auto"/>
      </w:pPr>
      <w:r>
        <w:separator/>
      </w:r>
    </w:p>
  </w:endnote>
  <w:endnote w:type="continuationSeparator" w:id="0">
    <w:p w:rsidR="00D15DF7" w:rsidRDefault="00D15D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81CCF" w:rsidRPr="00716CAF" w:rsidRDefault="00000000" w:rsidP="00716CAF">
    <w:pPr>
      <w:pStyle w:val="Footer"/>
      <w:pBdr>
        <w:top w:val="single" w:sz="4" w:space="4" w:color="D1D5DB"/>
      </w:pBdr>
      <w:jc w:val="right"/>
      <w:rPr>
        <w:sz w:val="18"/>
        <w:szCs w:val="24"/>
      </w:rPr>
    </w:pPr>
    <w:r w:rsidRPr="00716CAF">
      <w:rPr>
        <w:color w:val="6B7280"/>
        <w:sz w:val="16"/>
        <w:szCs w:val="24"/>
      </w:rPr>
      <w:t xml:space="preserve">Page </w:t>
    </w:r>
    <w:r w:rsidRPr="00716CAF">
      <w:rPr>
        <w:color w:val="6B7280"/>
        <w:sz w:val="16"/>
        <w:szCs w:val="24"/>
      </w:rPr>
      <w:fldChar w:fldCharType="begin"/>
    </w:r>
    <w:r w:rsidRPr="00716CAF">
      <w:rPr>
        <w:color w:val="6B7280"/>
        <w:sz w:val="16"/>
        <w:szCs w:val="24"/>
      </w:rPr>
      <w:instrText>PAGE</w:instrText>
    </w:r>
    <w:r w:rsidRPr="00716CAF">
      <w:rPr>
        <w:color w:val="6B7280"/>
        <w:sz w:val="16"/>
        <w:szCs w:val="24"/>
      </w:rPr>
      <w:fldChar w:fldCharType="separate"/>
    </w:r>
    <w:r w:rsidR="00716CAF" w:rsidRPr="00716CAF">
      <w:rPr>
        <w:noProof/>
        <w:color w:val="6B7280"/>
        <w:sz w:val="16"/>
        <w:szCs w:val="24"/>
      </w:rPr>
      <w:t>1</w:t>
    </w:r>
    <w:r w:rsidRPr="00716CAF">
      <w:rPr>
        <w:color w:val="6B7280"/>
        <w:sz w:val="16"/>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15DF7" w:rsidRDefault="00D15DF7">
      <w:pPr>
        <w:spacing w:after="0" w:line="240" w:lineRule="auto"/>
      </w:pPr>
      <w:r>
        <w:separator/>
      </w:r>
    </w:p>
  </w:footnote>
  <w:footnote w:type="continuationSeparator" w:id="0">
    <w:p w:rsidR="00D15DF7" w:rsidRDefault="00D15D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721315">
    <w:abstractNumId w:val="8"/>
  </w:num>
  <w:num w:numId="2" w16cid:durableId="1099177963">
    <w:abstractNumId w:val="6"/>
  </w:num>
  <w:num w:numId="3" w16cid:durableId="610280655">
    <w:abstractNumId w:val="5"/>
  </w:num>
  <w:num w:numId="4" w16cid:durableId="263926510">
    <w:abstractNumId w:val="4"/>
  </w:num>
  <w:num w:numId="5" w16cid:durableId="772362816">
    <w:abstractNumId w:val="7"/>
  </w:num>
  <w:num w:numId="6" w16cid:durableId="1642727668">
    <w:abstractNumId w:val="3"/>
  </w:num>
  <w:num w:numId="7" w16cid:durableId="1904218873">
    <w:abstractNumId w:val="2"/>
  </w:num>
  <w:num w:numId="8" w16cid:durableId="1998027825">
    <w:abstractNumId w:val="1"/>
  </w:num>
  <w:num w:numId="9" w16cid:durableId="1197620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6CAF"/>
    <w:rsid w:val="00A81CCF"/>
    <w:rsid w:val="00AA1D8D"/>
    <w:rsid w:val="00B47730"/>
    <w:rsid w:val="00CB0664"/>
    <w:rsid w:val="00D15D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B49E3A"/>
  <w14:defaultImageDpi w14:val="300"/>
  <w15:docId w15:val="{C0C04A96-B716-5D42-A6C8-773E5378B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7" w:lineRule="auto"/>
    </w:pPr>
    <w:rPr>
      <w:rFonts w:ascii="Calibri" w:hAnsi="Calibri"/>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1151</Words>
  <Characters>6561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Saad</cp:lastModifiedBy>
  <cp:revision>2</cp:revision>
  <dcterms:created xsi:type="dcterms:W3CDTF">2013-12-23T23:15:00Z</dcterms:created>
  <dcterms:modified xsi:type="dcterms:W3CDTF">2026-08-21T12:38:00Z</dcterms:modified>
  <cp:category/>
</cp:coreProperties>
</file>