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767715</wp:posOffset>
                </wp:positionH>
                <wp:positionV relativeFrom="paragraph">
                  <wp:posOffset>7593330</wp:posOffset>
                </wp:positionV>
                <wp:extent cx="4572000" cy="721995"/>
                <wp:effectExtent l="0" t="0" r="0" b="0"/>
                <wp:wrapThrough wrapText="bothSides">
                  <wp:wrapPolygon>
                    <wp:start x="180" y="0"/>
                    <wp:lineTo x="180" y="21087"/>
                    <wp:lineTo x="21330" y="21087"/>
                    <wp:lineTo x="21330" y="0"/>
                    <wp:lineTo x="180" y="0"/>
                  </wp:wrapPolygon>
                </wp:wrapThrough>
                <wp:docPr id="22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721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方正小标宋_GBK" w:eastAsia="方正小标宋_GBK"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方正小标宋_GBK" w:eastAsia="方正小标宋_GBK"/>
                                <w:bCs/>
                                <w:sz w:val="36"/>
                                <w:szCs w:val="36"/>
                              </w:rPr>
                              <w:t>默拉直流管理处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方正小标宋_GBK" w:eastAsia="方正小标宋_GBK"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方正小标宋_GBK" w:eastAsia="方正小标宋_GBK"/>
                                <w:bCs/>
                                <w:sz w:val="36"/>
                                <w:szCs w:val="36"/>
                              </w:rPr>
                              <w:t>202</w:t>
                            </w:r>
                            <w:r>
                              <w:rPr>
                                <w:rFonts w:hint="eastAsia" w:ascii="方正小标宋_GBK" w:eastAsia="方正小标宋_GBK"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 w:ascii="方正小标宋_GBK" w:eastAsia="方正小标宋_GBK"/>
                                <w:bCs/>
                                <w:sz w:val="36"/>
                                <w:szCs w:val="36"/>
                              </w:rPr>
                              <w:t>年</w:t>
                            </w:r>
                            <w:r>
                              <w:rPr>
                                <w:rFonts w:hint="eastAsia" w:ascii="方正小标宋_GBK" w:eastAsia="方正小标宋_GBK"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方正小标宋_GBK" w:eastAsia="方正小标宋_GBK"/>
                                <w:bCs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60.45pt;margin-top:597.9pt;height:56.85pt;width:360pt;mso-wrap-distance-left:9pt;mso-wrap-distance-right:9pt;z-index:251663360;mso-width-relative:page;mso-height-relative:page;" filled="f" stroked="f" coordsize="21600,21600" wrapcoords="180 0 180 21087 21330 21087 21330 0 180 0" o:gfxdata="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PC5Ky1gAAAA0BAAAPAAAAAAAAAAEAIAAAACIAAABkcnMvZG93bnJldi54bWxQ&#10;SwECFAAUAAAACACHTuJAcHWNR/kBAADIAwAADgAAAAAAAAABACAAAAAlAQAAZHJzL2Uyb0RvYy54&#10;bWxQSwUGAAAAAAYABgBZAQAAk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ascii="方正小标宋_GBK" w:eastAsia="方正小标宋_GBK"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方正小标宋_GBK" w:eastAsia="方正小标宋_GBK"/>
                          <w:bCs/>
                          <w:sz w:val="36"/>
                          <w:szCs w:val="36"/>
                        </w:rPr>
                        <w:t>默拉直流管理处</w:t>
                      </w:r>
                    </w:p>
                    <w:p>
                      <w:pPr>
                        <w:jc w:val="center"/>
                        <w:rPr>
                          <w:rFonts w:ascii="方正小标宋_GBK" w:eastAsia="方正小标宋_GBK"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方正小标宋_GBK" w:eastAsia="方正小标宋_GBK"/>
                          <w:bCs/>
                          <w:sz w:val="36"/>
                          <w:szCs w:val="36"/>
                        </w:rPr>
                        <w:t>202</w:t>
                      </w:r>
                      <w:r>
                        <w:rPr>
                          <w:rFonts w:hint="eastAsia" w:ascii="方正小标宋_GBK" w:eastAsia="方正小标宋_GBK"/>
                          <w:bCs/>
                          <w:sz w:val="36"/>
                          <w:szCs w:val="36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 w:ascii="方正小标宋_GBK" w:eastAsia="方正小标宋_GBK"/>
                          <w:bCs/>
                          <w:sz w:val="36"/>
                          <w:szCs w:val="36"/>
                        </w:rPr>
                        <w:t>年</w:t>
                      </w:r>
                      <w:r>
                        <w:rPr>
                          <w:rFonts w:hint="eastAsia" w:ascii="方正小标宋_GBK" w:eastAsia="方正小标宋_GBK"/>
                          <w:bCs/>
                          <w:sz w:val="36"/>
                          <w:szCs w:val="36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方正小标宋_GBK" w:eastAsia="方正小标宋_GBK"/>
                          <w:bCs/>
                          <w:sz w:val="36"/>
                          <w:szCs w:val="36"/>
                        </w:rPr>
                        <w:t>月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412115</wp:posOffset>
                </wp:positionH>
                <wp:positionV relativeFrom="paragraph">
                  <wp:posOffset>3072765</wp:posOffset>
                </wp:positionV>
                <wp:extent cx="5125085" cy="2600325"/>
                <wp:effectExtent l="0" t="0" r="0" b="9525"/>
                <wp:wrapSquare wrapText="bothSides"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5085" cy="2600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方正小标宋_GBK" w:eastAsia="方正小标宋_GBK"/>
                                <w:b/>
                                <w:color w:val="FFFFFF"/>
                                <w:sz w:val="60"/>
                                <w:szCs w:val="60"/>
                              </w:rPr>
                            </w:pP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ascii="方正小标宋_GBK" w:eastAsia="方正小标宋_GBK"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方正小标宋_GBK" w:eastAsia="方正小标宋_GBK"/>
                                <w:b/>
                                <w:color w:val="FFFFFF"/>
                                <w:sz w:val="72"/>
                                <w:szCs w:val="72"/>
                              </w:rPr>
                              <w:t>拉合尔换流站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ascii="方正小标宋_GBK" w:eastAsia="方正小标宋_GBK"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方正小标宋_GBK" w:eastAsia="方正小标宋_GBK"/>
                                <w:b/>
                                <w:color w:val="FFFFFF"/>
                                <w:sz w:val="72"/>
                                <w:szCs w:val="72"/>
                              </w:rPr>
                              <w:t>阀厅熄灯巡视记录表</w:t>
                            </w:r>
                          </w:p>
                          <w:p>
                            <w:pPr>
                              <w:snapToGrid w:val="0"/>
                              <w:spacing w:line="580" w:lineRule="atLeast"/>
                              <w:jc w:val="center"/>
                              <w:rPr>
                                <w:rFonts w:ascii="方正小标宋_GBK" w:eastAsia="方正小标宋_GBK"/>
                                <w:b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580" w:lineRule="atLeast"/>
                              <w:jc w:val="center"/>
                              <w:rPr>
                                <w:rFonts w:ascii="方正小标宋_GBK" w:eastAsia="方正小标宋_GBK"/>
                                <w:b/>
                                <w:color w:val="FFFFF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 w:ascii="方正小标宋_GBK" w:eastAsia="方正小标宋_GBK"/>
                                <w:b/>
                                <w:color w:val="FFFFFF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jc w:val="center"/>
                              <w:rPr>
                                <w:rFonts w:ascii="方正小标宋_GBK" w:eastAsia="方正小标宋_GBK"/>
                                <w:b/>
                                <w:color w:val="FFFFFF"/>
                                <w:sz w:val="72"/>
                                <w:szCs w:val="72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b/>
                                <w:color w:val="FFFFFF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2.45pt;margin-top:241.95pt;height:204.75pt;width:403.5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FyoI1XYAAAA&#10;CgEAAA8AAAAAAAAAAQAgAAAAIgAAAGRycy9kb3ducmV2LnhtbFBLAQIUABQAAAAIAIdO4kAqUMNb&#10;HQIAAB8EAAAOAAAAAAAAAAEAIAAAACc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center"/>
                        <w:rPr>
                          <w:rFonts w:ascii="方正小标宋_GBK" w:eastAsia="方正小标宋_GBK"/>
                          <w:b/>
                          <w:color w:val="FFFFFF"/>
                          <w:sz w:val="60"/>
                          <w:szCs w:val="60"/>
                        </w:rPr>
                      </w:pPr>
                    </w:p>
                    <w:p>
                      <w:pPr>
                        <w:snapToGrid w:val="0"/>
                        <w:jc w:val="center"/>
                        <w:rPr>
                          <w:rFonts w:ascii="方正小标宋_GBK" w:eastAsia="方正小标宋_GBK"/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方正小标宋_GBK" w:eastAsia="方正小标宋_GBK"/>
                          <w:b/>
                          <w:color w:val="FFFFFF"/>
                          <w:sz w:val="72"/>
                          <w:szCs w:val="72"/>
                        </w:rPr>
                        <w:t>拉合尔换流站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ascii="方正小标宋_GBK" w:eastAsia="方正小标宋_GBK"/>
                          <w:b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方正小标宋_GBK" w:eastAsia="方正小标宋_GBK"/>
                          <w:b/>
                          <w:color w:val="FFFFFF"/>
                          <w:sz w:val="72"/>
                          <w:szCs w:val="72"/>
                        </w:rPr>
                        <w:t>阀厅熄灯巡视记录表</w:t>
                      </w:r>
                    </w:p>
                    <w:p>
                      <w:pPr>
                        <w:snapToGrid w:val="0"/>
                        <w:spacing w:line="580" w:lineRule="atLeast"/>
                        <w:jc w:val="center"/>
                        <w:rPr>
                          <w:rFonts w:ascii="方正小标宋_GBK" w:eastAsia="方正小标宋_GBK"/>
                          <w:b/>
                          <w:color w:val="FFFFFF"/>
                          <w:sz w:val="40"/>
                          <w:szCs w:val="40"/>
                        </w:rPr>
                      </w:pPr>
                    </w:p>
                    <w:p>
                      <w:pPr>
                        <w:snapToGrid w:val="0"/>
                        <w:spacing w:line="580" w:lineRule="atLeast"/>
                        <w:jc w:val="center"/>
                        <w:rPr>
                          <w:rFonts w:ascii="方正小标宋_GBK" w:eastAsia="方正小标宋_GBK"/>
                          <w:b/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hint="eastAsia" w:ascii="方正小标宋_GBK" w:eastAsia="方正小标宋_GBK"/>
                          <w:b/>
                          <w:color w:val="FFFFFF"/>
                          <w:sz w:val="40"/>
                          <w:szCs w:val="40"/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spacing w:line="360" w:lineRule="auto"/>
                        <w:jc w:val="center"/>
                        <w:rPr>
                          <w:rFonts w:ascii="方正小标宋_GBK" w:eastAsia="方正小标宋_GBK"/>
                          <w:b/>
                          <w:color w:val="FFFFFF"/>
                          <w:sz w:val="72"/>
                          <w:szCs w:val="72"/>
                        </w:rPr>
                      </w:pPr>
                    </w:p>
                    <w:p>
                      <w:pPr>
                        <w:jc w:val="center"/>
                        <w:rPr>
                          <w:rFonts w:ascii="黑体" w:hAnsi="黑体" w:eastAsia="黑体"/>
                          <w:b/>
                          <w:color w:val="FFFFFF"/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5" w:name="_GoBack"/>
      <w:r>
        <w:rPr>
          <w:rFonts w:ascii="方正小标宋_GBK" w:hAnsi="宋体" w:eastAsia="方正小标宋_GBK" w:cs="宋体"/>
          <w:b/>
          <w:bCs/>
          <w:color w:val="C00000"/>
          <w:sz w:val="72"/>
          <w:szCs w:val="7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-1124585</wp:posOffset>
            </wp:positionH>
            <wp:positionV relativeFrom="paragraph">
              <wp:posOffset>-889000</wp:posOffset>
            </wp:positionV>
            <wp:extent cx="7537450" cy="10708005"/>
            <wp:effectExtent l="0" t="0" r="635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707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"/>
      <w:r>
        <w:br w:type="page"/>
      </w:r>
    </w:p>
    <w:p>
      <w:pPr>
        <w:jc w:val="center"/>
        <w:rPr>
          <w:rFonts w:ascii="方正小标宋_GBK" w:hAnsi="方正小标宋_GBK" w:eastAsia="方正小标宋_GBK" w:cs="方正小标宋_GBK"/>
          <w:bCs/>
          <w:sz w:val="44"/>
          <w:szCs w:val="44"/>
        </w:rPr>
      </w:pPr>
      <w:r>
        <w:rPr>
          <w:rFonts w:hint="eastAsia" w:ascii="方正小标宋_GBK" w:hAnsi="方正小标宋_GBK" w:eastAsia="方正小标宋_GBK" w:cs="方正小标宋_GBK"/>
          <w:bCs/>
          <w:sz w:val="44"/>
          <w:szCs w:val="44"/>
        </w:rPr>
        <w:t>阀厅熄灯巡视记录</w:t>
      </w:r>
    </w:p>
    <w:p>
      <w:pPr>
        <w:jc w:val="center"/>
        <w:rPr>
          <w:rFonts w:ascii="方正小标宋_GBK" w:hAnsi="方正小标宋_GBK" w:eastAsia="方正小标宋_GBK" w:cs="方正小标宋_GBK"/>
          <w:bCs/>
          <w:sz w:val="36"/>
          <w:szCs w:val="36"/>
        </w:rPr>
      </w:pPr>
      <w:r>
        <w:rPr>
          <w:rFonts w:hint="eastAsia" w:ascii="方正小标宋_GBK" w:hAnsi="方正小标宋_GBK" w:eastAsia="方正小标宋_GBK" w:cs="方正小标宋_GBK"/>
          <w:bCs/>
          <w:sz w:val="36"/>
          <w:szCs w:val="36"/>
        </w:rPr>
        <w:t>Valve</w:t>
      </w:r>
      <w:r>
        <w:rPr>
          <w:rFonts w:ascii="方正小标宋_GBK" w:hAnsi="方正小标宋_GBK" w:eastAsia="方正小标宋_GBK" w:cs="方正小标宋_GBK"/>
          <w:bCs/>
          <w:sz w:val="36"/>
          <w:szCs w:val="36"/>
        </w:rPr>
        <w:t xml:space="preserve"> H</w:t>
      </w:r>
      <w:r>
        <w:rPr>
          <w:rFonts w:hint="eastAsia" w:ascii="方正小标宋_GBK" w:hAnsi="方正小标宋_GBK" w:eastAsia="方正小标宋_GBK" w:cs="方正小标宋_GBK"/>
          <w:bCs/>
          <w:sz w:val="36"/>
          <w:szCs w:val="36"/>
        </w:rPr>
        <w:t>all</w:t>
      </w:r>
      <w:r>
        <w:rPr>
          <w:rFonts w:ascii="方正小标宋_GBK" w:hAnsi="方正小标宋_GBK" w:eastAsia="方正小标宋_GBK" w:cs="方正小标宋_GBK"/>
          <w:bCs/>
          <w:sz w:val="36"/>
          <w:szCs w:val="36"/>
        </w:rPr>
        <w:t xml:space="preserve"> </w:t>
      </w:r>
      <w:r>
        <w:rPr>
          <w:rFonts w:hint="eastAsia" w:ascii="方正小标宋_GBK" w:hAnsi="方正小标宋_GBK" w:eastAsia="方正小标宋_GBK" w:cs="方正小标宋_GBK"/>
          <w:bCs/>
          <w:sz w:val="36"/>
          <w:szCs w:val="36"/>
        </w:rPr>
        <w:t>Lights Out Patrol Record</w:t>
      </w:r>
    </w:p>
    <w:p>
      <w:pPr>
        <w:rPr>
          <w:rFonts w:ascii="方正仿宋_GBK" w:hAnsi="宋体" w:eastAsia="方正仿宋_GBK"/>
          <w:szCs w:val="16"/>
        </w:rPr>
      </w:pPr>
      <w:r>
        <w:rPr>
          <w:rFonts w:hint="eastAsia" w:ascii="方正仿宋_GBK" w:hAnsi="宋体" w:eastAsia="方正仿宋_GBK"/>
          <w:szCs w:val="16"/>
        </w:rPr>
        <w:t>日期</w:t>
      </w:r>
      <w:bookmarkStart w:id="0" w:name="_Hlk48055309"/>
      <w:r>
        <w:rPr>
          <w:rFonts w:hint="eastAsia" w:ascii="方正仿宋_GBK" w:hAnsi="宋体" w:eastAsia="方正仿宋_GBK"/>
          <w:szCs w:val="16"/>
        </w:rPr>
        <w:t>（Date）：</w:t>
      </w:r>
      <w:r>
        <w:rPr>
          <w:rFonts w:ascii="方正仿宋_GBK" w:hAnsi="宋体" w:eastAsia="方正仿宋_GBK"/>
          <w:szCs w:val="16"/>
          <w:u w:val="single"/>
        </w:rPr>
        <w:t xml:space="preserve">     </w:t>
      </w:r>
      <w:r>
        <w:rPr>
          <w:rFonts w:hint="eastAsia" w:ascii="方正仿宋_GBK" w:hAnsi="宋体" w:eastAsia="方正仿宋_GBK"/>
          <w:szCs w:val="16"/>
        </w:rPr>
        <w:t>年y</w:t>
      </w:r>
      <w:r>
        <w:rPr>
          <w:rFonts w:ascii="方正仿宋_GBK" w:hAnsi="宋体" w:eastAsia="方正仿宋_GBK"/>
          <w:szCs w:val="16"/>
          <w:u w:val="single"/>
        </w:rPr>
        <w:t xml:space="preserve">     </w:t>
      </w:r>
      <w:r>
        <w:rPr>
          <w:rFonts w:hint="eastAsia" w:ascii="方正仿宋_GBK" w:hAnsi="宋体" w:eastAsia="方正仿宋_GBK"/>
          <w:szCs w:val="16"/>
        </w:rPr>
        <w:t>月m</w:t>
      </w:r>
      <w:r>
        <w:rPr>
          <w:rFonts w:ascii="方正仿宋_GBK" w:hAnsi="宋体" w:eastAsia="方正仿宋_GBK"/>
          <w:szCs w:val="16"/>
          <w:u w:val="single"/>
        </w:rPr>
        <w:t xml:space="preserve">     </w:t>
      </w:r>
      <w:r>
        <w:rPr>
          <w:rFonts w:hint="eastAsia" w:ascii="方正仿宋_GBK" w:hAnsi="宋体" w:eastAsia="方正仿宋_GBK"/>
          <w:szCs w:val="16"/>
        </w:rPr>
        <w:t>日d</w:t>
      </w:r>
      <w:bookmarkEnd w:id="0"/>
      <w:r>
        <w:rPr>
          <w:rFonts w:hint="eastAsia" w:ascii="方正仿宋_GBK" w:hAnsi="宋体" w:eastAsia="方正仿宋_GBK"/>
          <w:szCs w:val="16"/>
        </w:rPr>
        <w:t xml:space="preserve"> </w:t>
      </w:r>
      <w:r>
        <w:rPr>
          <w:rFonts w:ascii="方正仿宋_GBK" w:hAnsi="宋体" w:eastAsia="方正仿宋_GBK"/>
          <w:szCs w:val="16"/>
        </w:rPr>
        <w:t xml:space="preserve">    </w:t>
      </w:r>
      <w:r>
        <w:rPr>
          <w:rFonts w:hint="eastAsia" w:ascii="方正仿宋_GBK" w:hAnsi="宋体" w:eastAsia="方正仿宋_GBK"/>
          <w:szCs w:val="16"/>
        </w:rPr>
        <w:t xml:space="preserve"> </w:t>
      </w:r>
      <w:bookmarkStart w:id="1" w:name="_Hlk48055321"/>
      <w:r>
        <w:rPr>
          <w:rFonts w:hint="eastAsia" w:ascii="方正仿宋_GBK" w:hAnsi="宋体" w:eastAsia="方正仿宋_GBK"/>
          <w:szCs w:val="16"/>
        </w:rPr>
        <w:t>直流功率（M</w:t>
      </w:r>
      <w:r>
        <w:rPr>
          <w:rFonts w:ascii="方正仿宋_GBK" w:hAnsi="宋体" w:eastAsia="方正仿宋_GBK"/>
          <w:szCs w:val="16"/>
        </w:rPr>
        <w:t>W</w:t>
      </w:r>
      <w:r>
        <w:rPr>
          <w:rFonts w:hint="eastAsia" w:ascii="方正仿宋_GBK" w:hAnsi="宋体" w:eastAsia="方正仿宋_GBK"/>
          <w:szCs w:val="16"/>
        </w:rPr>
        <w:t>）：</w:t>
      </w:r>
      <w:r>
        <w:rPr>
          <w:rFonts w:ascii="方正仿宋_GBK" w:hAnsi="宋体" w:eastAsia="方正仿宋_GBK"/>
          <w:szCs w:val="16"/>
          <w:u w:val="single"/>
        </w:rPr>
        <w:t xml:space="preserve">    </w:t>
      </w:r>
      <w:r>
        <w:rPr>
          <w:rFonts w:hint="eastAsia" w:ascii="方正仿宋_GBK" w:hAnsi="宋体" w:eastAsia="方正仿宋_GBK"/>
          <w:szCs w:val="16"/>
        </w:rPr>
        <w:t>℃</w:t>
      </w:r>
      <w:bookmarkEnd w:id="1"/>
      <w:r>
        <w:rPr>
          <w:rFonts w:hint="eastAsia" w:ascii="方正仿宋_GBK" w:hAnsi="宋体" w:eastAsia="方正仿宋_GBK"/>
          <w:szCs w:val="16"/>
        </w:rPr>
        <w:t xml:space="preserve"> </w:t>
      </w:r>
      <w:r>
        <w:rPr>
          <w:rFonts w:ascii="方正仿宋_GBK" w:hAnsi="宋体" w:eastAsia="方正仿宋_GBK"/>
          <w:szCs w:val="16"/>
        </w:rPr>
        <w:t xml:space="preserve">     </w:t>
      </w:r>
      <w:r>
        <w:rPr>
          <w:rFonts w:hint="eastAsia" w:ascii="方正仿宋_GBK" w:hAnsi="宋体" w:eastAsia="方正仿宋_GBK"/>
          <w:szCs w:val="16"/>
        </w:rPr>
        <w:t>运检（Team）：</w:t>
      </w:r>
      <w:r>
        <w:rPr>
          <w:rFonts w:ascii="方正仿宋_GBK" w:hAnsi="宋体" w:eastAsia="方正仿宋_GBK"/>
          <w:szCs w:val="16"/>
          <w:u w:val="single"/>
        </w:rPr>
        <w:t xml:space="preserve">     </w:t>
      </w:r>
      <w:r>
        <w:rPr>
          <w:rFonts w:hint="eastAsia" w:ascii="方正仿宋_GBK" w:hAnsi="宋体" w:eastAsia="方正仿宋_GBK"/>
          <w:szCs w:val="16"/>
        </w:rPr>
        <w:t>值</w:t>
      </w:r>
    </w:p>
    <w:tbl>
      <w:tblPr>
        <w:tblStyle w:val="6"/>
        <w:tblW w:w="9544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2694"/>
        <w:gridCol w:w="1053"/>
        <w:gridCol w:w="2975"/>
        <w:gridCol w:w="1262"/>
        <w:gridCol w:w="85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  <w:jc w:val="center"/>
        </w:trPr>
        <w:tc>
          <w:tcPr>
            <w:tcW w:w="709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bookmarkStart w:id="2" w:name="_Hlk50358590"/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序号</w:t>
            </w:r>
          </w:p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Order</w:t>
            </w:r>
          </w:p>
        </w:tc>
        <w:tc>
          <w:tcPr>
            <w:tcW w:w="2694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巡视项目</w:t>
            </w:r>
          </w:p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Content</w:t>
            </w:r>
          </w:p>
        </w:tc>
        <w:tc>
          <w:tcPr>
            <w:tcW w:w="4028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设备名称</w:t>
            </w:r>
          </w:p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Equipment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执行情况</w:t>
            </w:r>
          </w:p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Execution</w:t>
            </w:r>
          </w:p>
        </w:tc>
        <w:tc>
          <w:tcPr>
            <w:tcW w:w="851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备注</w:t>
            </w:r>
          </w:p>
          <w:p>
            <w:pPr>
              <w:jc w:val="center"/>
              <w:rPr>
                <w:rFonts w:ascii="方正仿宋_GBK" w:eastAsia="方正仿宋_GBK"/>
                <w:b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b/>
                <w:kern w:val="0"/>
                <w:sz w:val="20"/>
                <w:szCs w:val="21"/>
              </w:rPr>
              <w:t>note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  <w:jc w:val="center"/>
        </w:trPr>
        <w:tc>
          <w:tcPr>
            <w:tcW w:w="709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1</w:t>
            </w:r>
          </w:p>
        </w:tc>
        <w:tc>
          <w:tcPr>
            <w:tcW w:w="2694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10"/>
              <w:tabs>
                <w:tab w:val="left" w:pos="420"/>
                <w:tab w:val="clear" w:pos="360"/>
              </w:tabs>
              <w:spacing w:before="0" w:after="0"/>
              <w:jc w:val="both"/>
              <w:rPr>
                <w:rFonts w:ascii="方正仿宋_GBK" w:eastAsia="方正仿宋_GBK" w:hAnsiTheme="minorHAnsi" w:cstheme="minorBidi"/>
                <w:kern w:val="0"/>
                <w:sz w:val="20"/>
                <w:szCs w:val="21"/>
              </w:rPr>
            </w:pPr>
            <w:bookmarkStart w:id="3" w:name="_Toc424163617"/>
            <w:r>
              <w:rPr>
                <w:rFonts w:hint="eastAsia" w:ascii="方正仿宋_GBK" w:eastAsia="方正仿宋_GBK" w:hAnsiTheme="minorHAnsi" w:cstheme="minorBidi"/>
                <w:kern w:val="0"/>
                <w:sz w:val="20"/>
                <w:szCs w:val="21"/>
              </w:rPr>
              <w:t>1.1引线及连接线夹无放电、发红</w:t>
            </w:r>
            <w:bookmarkEnd w:id="3"/>
          </w:p>
          <w:p>
            <w:pPr>
              <w:pStyle w:val="10"/>
              <w:tabs>
                <w:tab w:val="left" w:pos="420"/>
              </w:tabs>
              <w:spacing w:before="0" w:after="0"/>
              <w:rPr>
                <w:rFonts w:ascii="方正仿宋_GBK" w:eastAsia="方正仿宋_GBK" w:hAnsiTheme="minorHAnsi" w:cstheme="minorBidi"/>
                <w:kern w:val="0"/>
                <w:sz w:val="20"/>
                <w:szCs w:val="21"/>
              </w:rPr>
            </w:pPr>
            <w:bookmarkStart w:id="4" w:name="_Toc424163618"/>
            <w:r>
              <w:rPr>
                <w:rFonts w:hint="eastAsia" w:ascii="方正仿宋_GBK" w:eastAsia="方正仿宋_GBK" w:hAnsiTheme="minorHAnsi" w:cstheme="minorBidi"/>
                <w:kern w:val="0"/>
                <w:sz w:val="20"/>
                <w:szCs w:val="21"/>
              </w:rPr>
              <w:t>1.2穿墙套管无放电及异常响声</w:t>
            </w:r>
            <w:bookmarkEnd w:id="4"/>
          </w:p>
          <w:p>
            <w:pPr>
              <w:pStyle w:val="10"/>
              <w:tabs>
                <w:tab w:val="left" w:pos="420"/>
              </w:tabs>
              <w:kinsoku w:val="0"/>
              <w:autoSpaceDE w:val="0"/>
              <w:autoSpaceDN w:val="0"/>
              <w:spacing w:before="0" w:after="0"/>
              <w:rPr>
                <w:rFonts w:ascii="方正仿宋_GBK" w:eastAsia="方正仿宋_GBK" w:hAnsiTheme="minorHAnsi" w:cstheme="minorBidi"/>
                <w:kern w:val="0"/>
                <w:sz w:val="20"/>
                <w:szCs w:val="21"/>
              </w:rPr>
            </w:pPr>
            <w:r>
              <w:rPr>
                <w:rFonts w:ascii="方正仿宋_GBK" w:eastAsia="方正仿宋_GBK" w:hAnsiTheme="minorHAnsi" w:cstheme="minorBidi"/>
                <w:kern w:val="0"/>
                <w:sz w:val="20"/>
                <w:szCs w:val="21"/>
              </w:rPr>
              <w:t>1.1 the lead wire and connecting clamp have no discharge and redness</w:t>
            </w:r>
          </w:p>
          <w:p>
            <w:pPr>
              <w:pStyle w:val="10"/>
              <w:tabs>
                <w:tab w:val="left" w:pos="420"/>
                <w:tab w:val="clear" w:pos="360"/>
              </w:tabs>
              <w:kinsoku w:val="0"/>
              <w:autoSpaceDE w:val="0"/>
              <w:autoSpaceDN w:val="0"/>
              <w:spacing w:before="0" w:after="0"/>
              <w:rPr>
                <w:rFonts w:ascii="方正仿宋_GBK" w:eastAsia="方正仿宋_GBK" w:hAnsiTheme="minorHAnsi" w:cstheme="minorBidi"/>
                <w:kern w:val="0"/>
                <w:sz w:val="20"/>
                <w:szCs w:val="21"/>
              </w:rPr>
            </w:pPr>
            <w:r>
              <w:rPr>
                <w:rFonts w:ascii="方正仿宋_GBK" w:eastAsia="方正仿宋_GBK" w:hAnsiTheme="minorHAnsi" w:cstheme="minorBidi"/>
                <w:kern w:val="0"/>
                <w:sz w:val="20"/>
                <w:szCs w:val="21"/>
              </w:rPr>
              <w:t>1.2 there is no discharge and abnormal noise in the wall bushing</w:t>
            </w:r>
          </w:p>
        </w:tc>
        <w:tc>
          <w:tcPr>
            <w:tcW w:w="1053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穿墙套管</w:t>
            </w:r>
          </w:p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Bushing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极Ⅰ阀厅极线U1P穿墙套管</w:t>
            </w:r>
          </w:p>
          <w:p>
            <w:pPr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>U1P</w:t>
            </w:r>
          </w:p>
        </w:tc>
        <w:tc>
          <w:tcPr>
            <w:tcW w:w="1262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tabs>
                <w:tab w:val="left" w:pos="630"/>
              </w:tabs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7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9"/>
              <w:ind w:left="420" w:firstLine="0" w:firstLineChars="0"/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极Ⅰ阀厅中性线U1N穿墙套管</w:t>
            </w: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>U1N</w:t>
            </w:r>
          </w:p>
        </w:tc>
        <w:tc>
          <w:tcPr>
            <w:tcW w:w="1262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7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9"/>
              <w:ind w:left="420" w:firstLine="0" w:firstLineChars="0"/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极Ⅱ阀厅极线U2P穿墙套管</w:t>
            </w:r>
          </w:p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U2P</w:t>
            </w:r>
          </w:p>
        </w:tc>
        <w:tc>
          <w:tcPr>
            <w:tcW w:w="1262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7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9"/>
              <w:ind w:left="420" w:firstLine="0" w:firstLineChars="0"/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极Ⅱ阀厅中性线U2N穿墙套管</w:t>
            </w:r>
          </w:p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U2N</w:t>
            </w:r>
          </w:p>
        </w:tc>
        <w:tc>
          <w:tcPr>
            <w:tcW w:w="1262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709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2</w:t>
            </w:r>
          </w:p>
        </w:tc>
        <w:tc>
          <w:tcPr>
            <w:tcW w:w="2694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left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  <w:r>
              <w:rPr>
                <w:rFonts w:hint="eastAsia" w:ascii="方正仿宋_GBK" w:hAnsi="宋体" w:eastAsia="方正仿宋_GBK"/>
                <w:kern w:val="0"/>
                <w:sz w:val="20"/>
                <w:szCs w:val="20"/>
              </w:rPr>
              <w:t>2.1检查引线、接头无放电、发红过热迹象</w:t>
            </w:r>
          </w:p>
          <w:p>
            <w:pPr>
              <w:jc w:val="left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  <w:r>
              <w:rPr>
                <w:rFonts w:hint="eastAsia" w:ascii="方正仿宋_GBK" w:hAnsi="宋体" w:eastAsia="方正仿宋_GBK"/>
                <w:kern w:val="0"/>
                <w:sz w:val="20"/>
                <w:szCs w:val="20"/>
              </w:rPr>
              <w:t>2.2检查悬挂绝缘子无闪络、放电痕迹</w:t>
            </w:r>
          </w:p>
          <w:p>
            <w:pPr>
              <w:jc w:val="left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  <w:r>
              <w:rPr>
                <w:rFonts w:hint="eastAsia" w:ascii="方正仿宋_GBK" w:hAnsi="宋体" w:eastAsia="方正仿宋_GBK"/>
                <w:kern w:val="0"/>
                <w:sz w:val="20"/>
                <w:szCs w:val="20"/>
              </w:rPr>
              <w:t>2.3检查阀组件、阀电抗器、阀避雷器、光纤等设备无异常放电</w:t>
            </w:r>
          </w:p>
          <w:p>
            <w:pPr>
              <w:jc w:val="left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  <w:r>
              <w:rPr>
                <w:rFonts w:ascii="方正仿宋_GBK" w:hAnsi="宋体" w:eastAsia="方正仿宋_GBK"/>
                <w:kern w:val="0"/>
                <w:sz w:val="20"/>
                <w:szCs w:val="20"/>
              </w:rPr>
              <w:t>2.1 check the lead and connector for signs of discharge,redness and overheating</w:t>
            </w:r>
          </w:p>
          <w:p>
            <w:pPr>
              <w:jc w:val="left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  <w:r>
              <w:rPr>
                <w:rFonts w:ascii="方正仿宋_GBK" w:hAnsi="宋体" w:eastAsia="方正仿宋_GBK"/>
                <w:kern w:val="0"/>
                <w:sz w:val="20"/>
                <w:szCs w:val="20"/>
              </w:rPr>
              <w:t>2.2 check whether the suspension insulator has flashover and discharge trace</w:t>
            </w:r>
          </w:p>
          <w:p>
            <w:pPr>
              <w:jc w:val="left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  <w:r>
              <w:rPr>
                <w:rFonts w:ascii="方正仿宋_GBK" w:hAnsi="宋体" w:eastAsia="方正仿宋_GBK"/>
                <w:kern w:val="0"/>
                <w:sz w:val="20"/>
                <w:szCs w:val="20"/>
              </w:rPr>
              <w:t>2.3 check the valve assembly,valve reactor,valve arrester,optical fiber and other equipment for abnormal discharge</w:t>
            </w:r>
          </w:p>
        </w:tc>
        <w:tc>
          <w:tcPr>
            <w:tcW w:w="1053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换流阀</w:t>
            </w:r>
          </w:p>
          <w:p>
            <w:pPr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eastAsia="方正仿宋_GBK"/>
                <w:kern w:val="0"/>
                <w:sz w:val="20"/>
                <w:szCs w:val="21"/>
              </w:rPr>
              <w:t>Valve</w:t>
            </w: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极Ⅰ Y/Y  阀塔A相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Pole 1 Y/Y  Valve Tower A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极Ⅰ Y/Y  阀塔B相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Pole 1 Y/Y  Valve Tower B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rPr>
                <w:rFonts w:ascii="方正仿宋_GBK" w:hAnsi="宋体" w:eastAsia="方正仿宋_GBK"/>
                <w:kern w:val="0"/>
                <w:sz w:val="20"/>
                <w:szCs w:val="20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极Ⅰ Y/Y  阀塔C相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Pole 1 Y/Y  Valve Tower C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9"/>
              <w:ind w:left="420" w:firstLine="0" w:firstLineChars="0"/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极Ⅰ Y/D  阀塔A相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1 Y/D  Valve Tower A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极Ⅰ Y/D  阀塔B相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1 Y/D  Valve Tower B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极Ⅰ Y/D  阀塔C相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1 Y/D  Valve Tower C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极Ⅱ Y/Y  阀塔A相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2 Y/Y  Valve Tower B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极Ⅱ Y/Y  阀塔B相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2 Y/Y  Valve Tower B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极Ⅱ Y/Y  阀塔C相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2 Y/Y  Valve Tower C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9"/>
              <w:ind w:left="420" w:firstLine="0" w:firstLineChars="0"/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极Ⅱ Y/D  阀塔A相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2 Y/D  Valve Tower A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9"/>
              <w:ind w:left="420" w:firstLine="0" w:firstLineChars="0"/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极Ⅱ Y/D  阀塔B相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Arial Unicode MS" w:eastAsia="方正仿宋_GBK" w:cs="Arial Unicode MS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2 Y/D  Valve Tower B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  <w:jc w:val="center"/>
        </w:trPr>
        <w:tc>
          <w:tcPr>
            <w:tcW w:w="709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9"/>
              <w:ind w:left="420" w:firstLine="0" w:firstLineChars="0"/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  <w:tc>
          <w:tcPr>
            <w:tcW w:w="2694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before="62" w:beforeLines="20" w:after="31" w:afterLines="10"/>
              <w:jc w:val="center"/>
              <w:rPr>
                <w:rFonts w:ascii="方正仿宋_GBK" w:hAnsi="宋体" w:eastAsia="方正仿宋_GBK"/>
                <w:kern w:val="0"/>
                <w:sz w:val="20"/>
                <w:szCs w:val="21"/>
              </w:rPr>
            </w:pPr>
          </w:p>
        </w:tc>
        <w:tc>
          <w:tcPr>
            <w:tcW w:w="105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2975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极Ⅱ Y/D  阀塔C相</w:t>
            </w:r>
          </w:p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  <w:r>
              <w:rPr>
                <w:rFonts w:hint="eastAsia" w:ascii="方正仿宋_GBK" w:hAnsi="Arial Unicode MS" w:eastAsia="方正仿宋_GBK" w:cs="Arial Unicode MS"/>
                <w:kern w:val="0"/>
                <w:sz w:val="20"/>
                <w:szCs w:val="21"/>
              </w:rPr>
              <w:t xml:space="preserve">Pole </w:t>
            </w:r>
            <w:r>
              <w:rPr>
                <w:rFonts w:hint="eastAsia" w:ascii="方正仿宋_GBK" w:hAnsi="宋体" w:eastAsia="方正仿宋_GBK" w:cs="Arial"/>
                <w:kern w:val="0"/>
                <w:sz w:val="20"/>
                <w:szCs w:val="21"/>
              </w:rPr>
              <w:t>2 Y/D  Valve Tower C</w:t>
            </w:r>
          </w:p>
        </w:tc>
        <w:tc>
          <w:tcPr>
            <w:tcW w:w="1262" w:type="dxa"/>
            <w:tcBorders>
              <w:tl2br w:val="nil"/>
              <w:tr2bl w:val="nil"/>
            </w:tcBorders>
            <w:vAlign w:val="center"/>
          </w:tcPr>
          <w:p>
            <w:pPr>
              <w:tabs>
                <w:tab w:val="left" w:pos="6615"/>
              </w:tabs>
              <w:spacing w:before="62" w:beforeLines="20" w:after="31" w:afterLines="10"/>
              <w:jc w:val="center"/>
              <w:rPr>
                <w:rFonts w:ascii="方正仿宋_GBK" w:hAnsi="宋体" w:eastAsia="方正仿宋_GBK" w:cs="Arial"/>
                <w:kern w:val="0"/>
                <w:sz w:val="20"/>
                <w:szCs w:val="21"/>
              </w:rPr>
            </w:pPr>
          </w:p>
        </w:tc>
        <w:tc>
          <w:tcPr>
            <w:tcW w:w="85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方正仿宋_GBK" w:eastAsia="方正仿宋_GBK"/>
                <w:kern w:val="0"/>
                <w:sz w:val="20"/>
                <w:szCs w:val="21"/>
              </w:rPr>
            </w:pPr>
          </w:p>
        </w:tc>
      </w:tr>
      <w:bookmarkEnd w:id="2"/>
    </w:tbl>
    <w:p>
      <w:pPr>
        <w:spacing w:before="156" w:beforeLines="50"/>
        <w:ind w:firstLine="210" w:firstLineChars="100"/>
        <w:jc w:val="left"/>
        <w:rPr>
          <w:rFonts w:ascii="方正仿宋_GBK" w:eastAsia="方正仿宋_GBK"/>
          <w:bCs/>
          <w:szCs w:val="21"/>
          <w:u w:val="single"/>
        </w:rPr>
      </w:pPr>
      <w:r>
        <w:rPr>
          <w:rFonts w:hint="eastAsia" w:ascii="方正仿宋_GBK" w:eastAsia="方正仿宋_GBK"/>
          <w:bCs/>
          <w:szCs w:val="21"/>
        </w:rPr>
        <w:t>巡检人（</w:t>
      </w:r>
      <w:r>
        <w:rPr>
          <w:rFonts w:ascii="方正仿宋_GBK" w:eastAsia="方正仿宋_GBK"/>
          <w:bCs/>
          <w:szCs w:val="21"/>
        </w:rPr>
        <w:t>I</w:t>
      </w:r>
      <w:r>
        <w:rPr>
          <w:rFonts w:hint="eastAsia" w:ascii="方正仿宋_GBK" w:eastAsia="方正仿宋_GBK"/>
          <w:bCs/>
          <w:szCs w:val="21"/>
        </w:rPr>
        <w:t>nspector）：</w:t>
      </w:r>
      <w:r>
        <w:rPr>
          <w:rFonts w:hint="eastAsia" w:ascii="方正仿宋_GBK" w:eastAsia="方正仿宋_GBK"/>
          <w:bCs/>
          <w:szCs w:val="21"/>
          <w:u w:val="single"/>
        </w:rPr>
        <w:t xml:space="preserve">              </w:t>
      </w:r>
      <w:r>
        <w:rPr>
          <w:rFonts w:hint="eastAsia" w:ascii="方正仿宋_GBK" w:eastAsia="方正仿宋_GBK"/>
          <w:bCs/>
          <w:szCs w:val="21"/>
        </w:rPr>
        <w:t xml:space="preserve">     </w:t>
      </w:r>
      <w:r>
        <w:rPr>
          <w:rFonts w:ascii="方正仿宋_GBK" w:eastAsia="方正仿宋_GBK"/>
          <w:bCs/>
          <w:szCs w:val="21"/>
        </w:rPr>
        <w:t xml:space="preserve">              </w:t>
      </w:r>
      <w:r>
        <w:rPr>
          <w:rFonts w:hint="eastAsia" w:ascii="方正仿宋_GBK" w:eastAsia="方正仿宋_GBK"/>
          <w:bCs/>
          <w:szCs w:val="21"/>
        </w:rPr>
        <w:t xml:space="preserve">  值班负责人</w:t>
      </w:r>
      <w:r>
        <w:rPr>
          <w:rFonts w:hint="eastAsia" w:ascii="方正仿宋_GBK" w:hAnsi="宋体" w:eastAsia="方正仿宋_GBK"/>
          <w:kern w:val="0"/>
          <w:szCs w:val="21"/>
        </w:rPr>
        <w:t>（</w:t>
      </w:r>
      <w:r>
        <w:rPr>
          <w:rFonts w:ascii="方正仿宋_GBK" w:hAnsi="宋体" w:eastAsia="方正仿宋_GBK"/>
          <w:kern w:val="0"/>
          <w:szCs w:val="21"/>
        </w:rPr>
        <w:t>I</w:t>
      </w:r>
      <w:r>
        <w:rPr>
          <w:rFonts w:hint="eastAsia" w:ascii="方正仿宋_GBK" w:hAnsi="宋体" w:eastAsia="方正仿宋_GBK"/>
          <w:kern w:val="0"/>
          <w:szCs w:val="21"/>
        </w:rPr>
        <w:t>n</w:t>
      </w:r>
      <w:r>
        <w:rPr>
          <w:rFonts w:ascii="方正仿宋_GBK" w:hAnsi="宋体" w:eastAsia="方正仿宋_GBK"/>
          <w:kern w:val="0"/>
          <w:szCs w:val="21"/>
        </w:rPr>
        <w:t xml:space="preserve"> C</w:t>
      </w:r>
      <w:r>
        <w:rPr>
          <w:rFonts w:hint="eastAsia" w:ascii="方正仿宋_GBK" w:hAnsi="宋体" w:eastAsia="方正仿宋_GBK"/>
          <w:kern w:val="0"/>
          <w:szCs w:val="21"/>
        </w:rPr>
        <w:t>harge）</w:t>
      </w:r>
      <w:r>
        <w:rPr>
          <w:rFonts w:hint="eastAsia" w:ascii="方正仿宋_GBK" w:eastAsia="方正仿宋_GBK"/>
          <w:bCs/>
          <w:szCs w:val="21"/>
        </w:rPr>
        <w:t>：</w:t>
      </w:r>
      <w:r>
        <w:rPr>
          <w:rFonts w:hint="eastAsia" w:ascii="方正仿宋_GBK" w:eastAsia="方正仿宋_GBK"/>
          <w:bCs/>
          <w:szCs w:val="21"/>
          <w:u w:val="single"/>
        </w:rPr>
        <w:t xml:space="preserve">             </w:t>
      </w:r>
    </w:p>
    <w:p>
      <w:pPr>
        <w:jc w:val="center"/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_GBK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方正仿宋_GBK">
    <w:panose1 w:val="03000509000000000000"/>
    <w:charset w:val="86"/>
    <w:family w:val="script"/>
    <w:pitch w:val="default"/>
    <w:sig w:usb0="00000001" w:usb1="080E0000" w:usb2="0000000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27"/>
    <w:rsid w:val="003620BF"/>
    <w:rsid w:val="003663F1"/>
    <w:rsid w:val="0047060B"/>
    <w:rsid w:val="00482D58"/>
    <w:rsid w:val="004A0474"/>
    <w:rsid w:val="0052720D"/>
    <w:rsid w:val="005537D5"/>
    <w:rsid w:val="005665FD"/>
    <w:rsid w:val="00627402"/>
    <w:rsid w:val="006849C8"/>
    <w:rsid w:val="006D45F4"/>
    <w:rsid w:val="007613C0"/>
    <w:rsid w:val="00A10E66"/>
    <w:rsid w:val="00A47312"/>
    <w:rsid w:val="00A9259E"/>
    <w:rsid w:val="00AA25A2"/>
    <w:rsid w:val="00B72A27"/>
    <w:rsid w:val="00B85009"/>
    <w:rsid w:val="00BB7F81"/>
    <w:rsid w:val="00C33106"/>
    <w:rsid w:val="00CF6D95"/>
    <w:rsid w:val="00D400AC"/>
    <w:rsid w:val="00EA6113"/>
    <w:rsid w:val="00F662D0"/>
    <w:rsid w:val="2F1A78E0"/>
    <w:rsid w:val="35722EE2"/>
    <w:rsid w:val="6B02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7">
    <w:name w:val="Header Char"/>
    <w:basedOn w:val="4"/>
    <w:link w:val="3"/>
    <w:uiPriority w:val="99"/>
    <w:rPr>
      <w:sz w:val="18"/>
      <w:szCs w:val="18"/>
    </w:rPr>
  </w:style>
  <w:style w:type="character" w:customStyle="1" w:styleId="8">
    <w:name w:val="Footer Char"/>
    <w:basedOn w:val="4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paragraph" w:customStyle="1" w:styleId="10">
    <w:name w:val="样式 样式 样式 样式 样式 样式 样式1 + 段前: 0.5 行 段后: 0.5 行 + 段前: 0.5 行 段后: 0.5 ...1"/>
    <w:basedOn w:val="1"/>
    <w:qFormat/>
    <w:uiPriority w:val="0"/>
    <w:pPr>
      <w:tabs>
        <w:tab w:val="left" w:pos="360"/>
      </w:tabs>
      <w:spacing w:before="50" w:after="50"/>
      <w:jc w:val="left"/>
    </w:pPr>
    <w:rPr>
      <w:rFonts w:ascii="黑体" w:hAnsi="黑体" w:cs="宋体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213</Words>
  <Characters>1219</Characters>
  <Lines>10</Lines>
  <Paragraphs>2</Paragraphs>
  <TotalTime>295</TotalTime>
  <ScaleCrop>false</ScaleCrop>
  <LinksUpToDate>false</LinksUpToDate>
  <CharactersWithSpaces>1430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2020-09-07T03:01:00Z</dcterms:created>
  <dc:creator>赵怡臣</dc:creator>
  <cp:lastModifiedBy>CET</cp:lastModifiedBy>
  <cp:lastPrinted>2021-05-09T14:58:00Z</cp:lastPrinted>
  <dcterms:modified xsi:type="dcterms:W3CDTF">2021-06-27T18:17:27Z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