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拉合尔换流站交流场SF6气体压力记录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S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F6 P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2020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13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12.3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二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697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gridSpan w:val="2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备注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</w:t>
            </w:r>
            <w:r>
              <w:rPr>
                <w:rFonts w:ascii="仿宋" w:hAnsi="仿宋" w:eastAsia="仿宋" w:cs="FangSong_GB2312"/>
                <w:szCs w:val="21"/>
              </w:rPr>
              <w:t>1Q3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B1Q2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B2Q2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color w:val="000000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3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4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B5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highlight w:val="none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highlight w:val="none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5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</w:t>
            </w:r>
            <w:r>
              <w:rPr>
                <w:rFonts w:ascii="仿宋" w:hAnsi="仿宋" w:eastAsia="仿宋" w:cs="FangSong_GB2312"/>
                <w:szCs w:val="21"/>
              </w:rPr>
              <w:t>HPL550TB2）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B6</w:t>
            </w:r>
            <w:r>
              <w:rPr>
                <w:rFonts w:ascii="仿宋" w:hAnsi="仿宋" w:eastAsia="仿宋" w:cs="FangSong_GB2312"/>
                <w:szCs w:val="21"/>
              </w:rPr>
              <w:t>Q3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(</w:t>
            </w:r>
            <w:r>
              <w:rPr>
                <w:rFonts w:ascii="仿宋" w:hAnsi="仿宋" w:eastAsia="仿宋" w:cs="FangSong_GB2312"/>
                <w:szCs w:val="21"/>
              </w:rPr>
              <w:t>HPL550TB2)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有电阻有电容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6</w:t>
            </w:r>
            <w:r>
              <w:rPr>
                <w:rFonts w:ascii="仿宋" w:hAnsi="仿宋" w:eastAsia="仿宋" w:cs="FangSong_GB2312"/>
                <w:szCs w:val="21"/>
              </w:rPr>
              <w:t>Q2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1开关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ascii="仿宋" w:hAnsi="仿宋" w:eastAsia="仿宋" w:cs="FangSong_GB2312"/>
                <w:szCs w:val="21"/>
              </w:rPr>
              <w:t>B</w:t>
            </w:r>
            <w:r>
              <w:rPr>
                <w:rFonts w:hint="eastAsia" w:ascii="仿宋" w:hAnsi="仿宋" w:eastAsia="仿宋" w:cs="FangSong_GB2312"/>
                <w:szCs w:val="21"/>
              </w:rPr>
              <w:t>7</w:t>
            </w:r>
            <w:r>
              <w:rPr>
                <w:rFonts w:ascii="仿宋" w:hAnsi="仿宋" w:eastAsia="仿宋" w:cs="FangSong_GB2312"/>
                <w:szCs w:val="21"/>
              </w:rPr>
              <w:t>Q</w:t>
            </w:r>
            <w:r>
              <w:rPr>
                <w:rFonts w:hint="eastAsia" w:ascii="仿宋" w:hAnsi="仿宋" w:eastAsia="仿宋" w:cs="FangSong_GB2312"/>
                <w:szCs w:val="21"/>
              </w:rPr>
              <w:t>2开关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（H</w:t>
            </w:r>
            <w:r>
              <w:rPr>
                <w:rFonts w:ascii="仿宋" w:hAnsi="仿宋" w:eastAsia="仿宋" w:cs="FangSong_GB2312"/>
                <w:szCs w:val="21"/>
              </w:rPr>
              <w:t>PL550B2-WC</w:t>
            </w:r>
            <w:r>
              <w:rPr>
                <w:rFonts w:hint="eastAsia" w:ascii="仿宋" w:hAnsi="仿宋" w:eastAsia="仿宋" w:cs="FangSong_GB2312"/>
                <w:szCs w:val="21"/>
              </w:rPr>
              <w:t>）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无电阻无电容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0.82</w:t>
            </w:r>
          </w:p>
        </w:tc>
        <w:tc>
          <w:tcPr>
            <w:tcW w:w="1704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9" w:hRule="atLeast"/>
          <w:jc w:val="center"/>
        </w:trPr>
        <w:tc>
          <w:tcPr>
            <w:tcW w:w="9281" w:type="dxa"/>
            <w:gridSpan w:val="6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left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备注：滤波器、站用变为W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C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型，其余为T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>B2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型</w:t>
            </w: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战忠洋 殷丕盛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>陈康宁</w:t>
      </w:r>
      <w:bookmarkStart w:id="4" w:name="_GoBack"/>
      <w:bookmarkEnd w:id="4"/>
      <w:r>
        <w:rPr>
          <w:rFonts w:ascii="FZFangSong-Z02" w:hAnsi="SimSun" w:eastAsia="FZFangSong-Z02"/>
          <w:kern w:val="0"/>
          <w:szCs w:val="21"/>
          <w:u w:val="single"/>
        </w:rPr>
        <w:t xml:space="preserve">  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altName w:val="Malgun Gothic Semilight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142F6F49"/>
    <w:rsid w:val="3D3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2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dcterms:modified xsi:type="dcterms:W3CDTF">2020-12-15T06:06:35Z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