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outlineLvl w:val="0"/>
        <w:rPr>
          <w:rFonts w:hint="eastAsia" w:ascii="方正小标宋_GBK" w:eastAsia="方正小标宋_GBK" w:cs="宋体"/>
          <w:color w:val="000000"/>
          <w:kern w:val="0"/>
          <w:sz w:val="36"/>
          <w:szCs w:val="36"/>
        </w:rPr>
      </w:pPr>
      <w:r>
        <w:rPr>
          <w:rFonts w:hint="eastAsia" w:ascii="方正小标宋_GBK" w:eastAsia="方正小标宋_GBK" w:cs="宋体"/>
          <w:color w:val="000000"/>
          <w:kern w:val="0"/>
          <w:sz w:val="36"/>
          <w:szCs w:val="36"/>
        </w:rPr>
        <w:t>锁具维护，编码正确性检查标准化作业卡</w:t>
      </w:r>
    </w:p>
    <w:p>
      <w:pPr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1.作业信息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253"/>
        <w:gridCol w:w="1134"/>
        <w:gridCol w:w="1865"/>
        <w:gridCol w:w="1134"/>
        <w:gridCol w:w="16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设备双重名称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eastAsia="zh-CN"/>
              </w:rPr>
              <w:t>拉合尔</w:t>
            </w:r>
            <w:r>
              <w:rPr>
                <w:rFonts w:hint="eastAsia" w:ascii="方正仿宋_GBK" w:hAnsi="宋体" w:eastAsia="方正仿宋_GBK"/>
                <w:sz w:val="18"/>
                <w:szCs w:val="18"/>
              </w:rPr>
              <w:t>站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工作时间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作业卡编号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  <w:szCs w:val="18"/>
                <w:lang w:eastAsia="zh-CN"/>
              </w:rPr>
              <w:t>拉合尔</w:t>
            </w:r>
            <w:r>
              <w:rPr>
                <w:rFonts w:hint="eastAsia" w:ascii="方正仿宋_GBK" w:hAnsi="宋体" w:eastAsia="方正仿宋_GBK"/>
                <w:sz w:val="18"/>
                <w:szCs w:val="18"/>
              </w:rPr>
              <w:t>站</w:t>
            </w:r>
            <w:r>
              <w:rPr>
                <w:rFonts w:ascii="方正仿宋_GBK" w:hAnsi="宋体" w:eastAsia="方正仿宋_GBK"/>
                <w:sz w:val="18"/>
              </w:rPr>
              <w:t>20200904</w:t>
            </w: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2</w:t>
      </w:r>
      <w:r>
        <w:rPr>
          <w:rFonts w:hint="eastAsia" w:ascii="黑体" w:hAnsi="黑体" w:eastAsia="黑体"/>
          <w:szCs w:val="21"/>
        </w:rPr>
        <w:t>.工序要求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468"/>
        <w:gridCol w:w="2428"/>
        <w:gridCol w:w="2355"/>
        <w:gridCol w:w="1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center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序号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adjustRightInd w:val="0"/>
              <w:ind w:leftChars="0" w:firstLine="0"/>
              <w:jc w:val="center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关键工序</w:t>
            </w:r>
          </w:p>
        </w:tc>
        <w:tc>
          <w:tcPr>
            <w:tcW w:w="2428" w:type="dxa"/>
            <w:vAlign w:val="center"/>
          </w:tcPr>
          <w:p>
            <w:pPr>
              <w:pStyle w:val="2"/>
              <w:adjustRightInd w:val="0"/>
              <w:ind w:leftChars="0" w:firstLine="0"/>
              <w:jc w:val="center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质量标准及要求</w:t>
            </w:r>
          </w:p>
        </w:tc>
        <w:tc>
          <w:tcPr>
            <w:tcW w:w="2355" w:type="dxa"/>
            <w:vAlign w:val="center"/>
          </w:tcPr>
          <w:p>
            <w:pPr>
              <w:pStyle w:val="2"/>
              <w:adjustRightInd w:val="0"/>
              <w:ind w:leftChars="0" w:firstLine="0"/>
              <w:jc w:val="center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风险辨识与预控措施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jc w:val="center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lef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</w:t>
            </w:r>
          </w:p>
        </w:tc>
        <w:tc>
          <w:tcPr>
            <w:tcW w:w="6251" w:type="dxa"/>
            <w:gridSpan w:val="3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锁具维护，编码正确性检查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lef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1.1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备件、工器具准备工作</w:t>
            </w:r>
          </w:p>
        </w:tc>
        <w:tc>
          <w:tcPr>
            <w:tcW w:w="2428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1.1.1工器具：电脑钥匙。</w:t>
            </w:r>
          </w:p>
        </w:tc>
        <w:tc>
          <w:tcPr>
            <w:tcW w:w="2355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对工器具及备件进行检查，保证完好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lef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1.2</w:t>
            </w:r>
          </w:p>
        </w:tc>
        <w:tc>
          <w:tcPr>
            <w:tcW w:w="1468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工作人员就位</w:t>
            </w:r>
          </w:p>
        </w:tc>
        <w:tc>
          <w:tcPr>
            <w:tcW w:w="2428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明确作业内容、作业标准、危险点及防范措施</w:t>
            </w:r>
          </w:p>
        </w:tc>
        <w:tc>
          <w:tcPr>
            <w:tcW w:w="2355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工作人员应分工明确，任务落实到人，安全措施明了。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lef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1.3</w:t>
            </w:r>
          </w:p>
        </w:tc>
        <w:tc>
          <w:tcPr>
            <w:tcW w:w="1468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检查安全措施</w:t>
            </w:r>
          </w:p>
        </w:tc>
        <w:tc>
          <w:tcPr>
            <w:tcW w:w="2428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检查现场符合工作条件。</w:t>
            </w:r>
          </w:p>
        </w:tc>
        <w:tc>
          <w:tcPr>
            <w:tcW w:w="2355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注意保持与带电设备的安全距离。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lef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</w:t>
            </w:r>
          </w:p>
        </w:tc>
        <w:tc>
          <w:tcPr>
            <w:tcW w:w="6251" w:type="dxa"/>
            <w:gridSpan w:val="3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锁具维护，编码正确性检查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lef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2.1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锁具维护，编码正确性检查</w:t>
            </w:r>
          </w:p>
        </w:tc>
        <w:tc>
          <w:tcPr>
            <w:tcW w:w="2428" w:type="dxa"/>
            <w:vAlign w:val="center"/>
          </w:tcPr>
          <w:p>
            <w:pPr>
              <w:adjustRightInd w:val="0"/>
              <w:snapToGrid w:val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2.2.1打开电脑钥匙，进入核对编码界面；</w:t>
            </w:r>
          </w:p>
          <w:p>
            <w:pPr>
              <w:adjustRightInd w:val="0"/>
              <w:snapToGrid w:val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检查五防挂锁锁身标签是否与标示牌一致；</w:t>
            </w:r>
          </w:p>
          <w:p>
            <w:pPr>
              <w:adjustRightInd w:val="0"/>
              <w:snapToGrid w:val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2.2.2将五防电脑钥匙插入五防挂锁，根据检查表提供的编码，核对是否与电脑钥匙中显示一致；</w:t>
            </w:r>
          </w:p>
          <w:p>
            <w:pPr>
              <w:adjustRightInd w:val="0"/>
              <w:snapToGrid w:val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检查完成，做好统计记录。</w:t>
            </w:r>
          </w:p>
        </w:tc>
        <w:tc>
          <w:tcPr>
            <w:tcW w:w="2355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五防钥匙应充电良好，防止检查过程中失电；</w:t>
            </w:r>
          </w:p>
          <w:p>
            <w:pPr>
              <w:adjustRightInd w:val="0"/>
              <w:snapToGrid w:val="0"/>
              <w:spacing w:line="240" w:lineRule="exac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正确核对间隔，切忌对五防挂锁使用蛮力，损坏编码。</w:t>
            </w: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58" w:type="dxa"/>
            <w:vAlign w:val="center"/>
          </w:tcPr>
          <w:p>
            <w:pPr>
              <w:pStyle w:val="2"/>
              <w:adjustRightInd w:val="0"/>
              <w:ind w:leftChars="0" w:firstLine="0"/>
              <w:jc w:val="left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2.2</w:t>
            </w:r>
          </w:p>
        </w:tc>
        <w:tc>
          <w:tcPr>
            <w:tcW w:w="1468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后续工作</w:t>
            </w:r>
          </w:p>
        </w:tc>
        <w:tc>
          <w:tcPr>
            <w:tcW w:w="2428" w:type="dxa"/>
            <w:vAlign w:val="center"/>
          </w:tcPr>
          <w:p>
            <w:pPr>
              <w:adjustRightInd w:val="0"/>
              <w:snapToGrid w:val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2.3.1</w:t>
            </w:r>
            <w:r>
              <w:rPr>
                <w:rFonts w:hint="eastAsia" w:ascii="方正仿宋_GBK" w:eastAsia="方正仿宋_GBK"/>
                <w:sz w:val="18"/>
              </w:rPr>
              <w:t>清理工作现场；</w:t>
            </w:r>
          </w:p>
          <w:p>
            <w:pPr>
              <w:adjustRightInd w:val="0"/>
              <w:snapToGrid w:val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eastAsia="方正仿宋_GBK"/>
                <w:sz w:val="18"/>
              </w:rPr>
              <w:t>将工器具擦拭干净；</w:t>
            </w:r>
          </w:p>
          <w:p>
            <w:pPr>
              <w:adjustRightInd w:val="0"/>
              <w:snapToGrid w:val="0"/>
              <w:rPr>
                <w:rFonts w:hint="eastAsia" w:ascii="方正仿宋_GBK" w:eastAsia="方正仿宋_GBK"/>
                <w:sz w:val="18"/>
              </w:rPr>
            </w:pPr>
            <w:r>
              <w:rPr>
                <w:rFonts w:hint="eastAsia" w:ascii="方正仿宋_GBK" w:hAnsi="宋体" w:eastAsia="方正仿宋_GBK"/>
                <w:sz w:val="18"/>
              </w:rPr>
              <w:t>2.3.2</w:t>
            </w:r>
            <w:r>
              <w:rPr>
                <w:rFonts w:hint="eastAsia" w:ascii="方正仿宋_GBK" w:eastAsia="方正仿宋_GBK"/>
                <w:sz w:val="18"/>
              </w:rPr>
              <w:t>做好相关记录。</w:t>
            </w:r>
          </w:p>
        </w:tc>
        <w:tc>
          <w:tcPr>
            <w:tcW w:w="2355" w:type="dxa"/>
            <w:vAlign w:val="center"/>
          </w:tcPr>
          <w:p>
            <w:pPr>
              <w:adjustRightInd w:val="0"/>
              <w:snapToGrid w:val="0"/>
              <w:spacing w:line="240" w:lineRule="exact"/>
              <w:rPr>
                <w:rFonts w:hint="eastAsia" w:ascii="方正仿宋_GBK" w:hAnsi="宋体" w:eastAsia="方正仿宋_GBK"/>
                <w:sz w:val="18"/>
              </w:rPr>
            </w:pPr>
          </w:p>
        </w:tc>
        <w:tc>
          <w:tcPr>
            <w:tcW w:w="1400" w:type="dxa"/>
            <w:vAlign w:val="center"/>
          </w:tcPr>
          <w:p>
            <w:pPr>
              <w:pStyle w:val="2"/>
              <w:adjustRightInd w:val="0"/>
              <w:ind w:leftChars="0" w:firstLine="0"/>
              <w:rPr>
                <w:rFonts w:hint="eastAsia" w:ascii="方正仿宋_GBK" w:eastAsia="方正仿宋_GBK"/>
                <w:sz w:val="1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3</w:t>
      </w:r>
      <w:r>
        <w:rPr>
          <w:rFonts w:hint="eastAsia" w:ascii="黑体" w:hAnsi="黑体" w:eastAsia="黑体"/>
          <w:szCs w:val="21"/>
        </w:rPr>
        <w:t>.签名确认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652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53" w:type="dxa"/>
            <w:vAlign w:val="center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工作人员签名</w:t>
            </w:r>
          </w:p>
        </w:tc>
        <w:tc>
          <w:tcPr>
            <w:tcW w:w="6525" w:type="dxa"/>
          </w:tcPr>
          <w:p>
            <w:pPr>
              <w:rPr>
                <w:rFonts w:hint="eastAsia" w:ascii="方正仿宋_GBK" w:eastAsia="方正仿宋_GBK"/>
                <w:sz w:val="18"/>
                <w:szCs w:val="18"/>
              </w:rPr>
            </w:pPr>
          </w:p>
        </w:tc>
      </w:tr>
    </w:tbl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4</w:t>
      </w:r>
      <w:r>
        <w:rPr>
          <w:rFonts w:hint="eastAsia" w:ascii="黑体" w:hAnsi="黑体" w:eastAsia="黑体"/>
          <w:szCs w:val="21"/>
        </w:rPr>
        <w:t>.执行评价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  <w:jc w:val="center"/>
        </w:trPr>
        <w:tc>
          <w:tcPr>
            <w:tcW w:w="8774" w:type="dxa"/>
          </w:tcPr>
          <w:p>
            <w:pPr>
              <w:ind w:right="800"/>
              <w:jc w:val="right"/>
              <w:rPr>
                <w:rFonts w:hint="eastAsia" w:ascii="方正仿宋_GBK" w:eastAsia="方正仿宋_GBK"/>
                <w:sz w:val="18"/>
                <w:szCs w:val="18"/>
              </w:rPr>
            </w:pPr>
          </w:p>
          <w:p>
            <w:pPr>
              <w:ind w:right="800"/>
              <w:jc w:val="right"/>
              <w:rPr>
                <w:rFonts w:hint="eastAsia" w:ascii="方正仿宋_GBK" w:eastAsia="方正仿宋_GBK"/>
                <w:sz w:val="18"/>
                <w:szCs w:val="18"/>
              </w:rPr>
            </w:pPr>
          </w:p>
          <w:p>
            <w:pPr>
              <w:ind w:right="800"/>
              <w:jc w:val="right"/>
              <w:rPr>
                <w:rFonts w:hint="eastAsia" w:ascii="方正仿宋_GBK" w:eastAsia="方正仿宋_GBK"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sz w:val="18"/>
                <w:szCs w:val="18"/>
              </w:rPr>
              <w:t>工作负责人签名：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CE"/>
    <w:rsid w:val="00177C93"/>
    <w:rsid w:val="007925E9"/>
    <w:rsid w:val="009A62CE"/>
    <w:rsid w:val="00A25CA7"/>
    <w:rsid w:val="00AC48ED"/>
    <w:rsid w:val="5281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napToGrid w:val="0"/>
      <w:spacing w:line="360" w:lineRule="auto"/>
      <w:ind w:leftChars="-1" w:hanging="2"/>
    </w:pPr>
    <w:rPr>
      <w:kern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458</Characters>
  <Lines>3</Lines>
  <Paragraphs>1</Paragraphs>
  <TotalTime>7</TotalTime>
  <ScaleCrop>false</ScaleCrop>
  <LinksUpToDate>false</LinksUpToDate>
  <CharactersWithSpaces>537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2020-09-04T10:26:00Z</dcterms:created>
  <dc:creator>赵怡臣</dc:creator>
  <cp:lastModifiedBy>Administrator</cp:lastModifiedBy>
  <dcterms:modified xsi:type="dcterms:W3CDTF">2020-11-01T08:54:16Z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