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FZXiaoBiaoSong-B05" w:hAnsi="FZXiaoBiaoSong-B05" w:eastAsia="FZXiaoBiaoSong-B05" w:cs="FZXiaoBiaoSong-B05"/>
          <w:bCs/>
          <w:sz w:val="28"/>
          <w:szCs w:val="28"/>
          <w:lang w:eastAsia="zh-CN"/>
        </w:rPr>
      </w:pPr>
      <w:r>
        <w:rPr>
          <w:rFonts w:hint="eastAsia" w:ascii="FZXiaoBiaoSong-B05" w:hAnsi="FZXiaoBiaoSong-B05" w:eastAsia="FZXiaoBiaoSong-B05" w:cs="FZXiaoBiaoSong-B05"/>
          <w:bCs/>
          <w:sz w:val="28"/>
          <w:szCs w:val="28"/>
        </w:rPr>
        <w:t>拉合尔站关键数据跟踪记录表</w:t>
      </w:r>
      <w:r>
        <w:rPr>
          <w:rFonts w:hint="eastAsia" w:ascii="FZXiaoBiaoSong-B05" w:hAnsi="FZXiaoBiaoSong-B05" w:eastAsia="FZXiaoBiaoSong-B05" w:cs="FZXiaoBiaoSong-B05"/>
          <w:bCs/>
          <w:sz w:val="28"/>
          <w:szCs w:val="28"/>
          <w:lang w:val="en-US" w:eastAsia="zh-CN"/>
        </w:rPr>
        <w:t>Lahore Converter Station Critical Data</w:t>
      </w:r>
    </w:p>
    <w:tbl>
      <w:tblPr>
        <w:tblStyle w:val="3"/>
        <w:tblW w:w="1542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486"/>
        <w:gridCol w:w="542"/>
        <w:gridCol w:w="1028"/>
        <w:gridCol w:w="169"/>
        <w:gridCol w:w="47"/>
        <w:gridCol w:w="201"/>
        <w:gridCol w:w="611"/>
        <w:gridCol w:w="880"/>
        <w:gridCol w:w="148"/>
        <w:gridCol w:w="348"/>
        <w:gridCol w:w="680"/>
        <w:gridCol w:w="313"/>
        <w:gridCol w:w="35"/>
        <w:gridCol w:w="215"/>
        <w:gridCol w:w="465"/>
        <w:gridCol w:w="279"/>
        <w:gridCol w:w="696"/>
        <w:gridCol w:w="53"/>
        <w:gridCol w:w="244"/>
        <w:gridCol w:w="2"/>
        <w:gridCol w:w="782"/>
        <w:gridCol w:w="210"/>
        <w:gridCol w:w="272"/>
        <w:gridCol w:w="475"/>
        <w:gridCol w:w="71"/>
        <w:gridCol w:w="175"/>
        <w:gridCol w:w="853"/>
        <w:gridCol w:w="141"/>
        <w:gridCol w:w="499"/>
        <w:gridCol w:w="388"/>
        <w:gridCol w:w="106"/>
        <w:gridCol w:w="1"/>
        <w:gridCol w:w="277"/>
        <w:gridCol w:w="644"/>
        <w:gridCol w:w="72"/>
        <w:gridCol w:w="2"/>
        <w:gridCol w:w="249"/>
        <w:gridCol w:w="493"/>
        <w:gridCol w:w="212"/>
        <w:gridCol w:w="40"/>
        <w:gridCol w:w="1"/>
        <w:gridCol w:w="63"/>
        <w:gridCol w:w="9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28" w:type="dxa"/>
            <w:gridSpan w:val="4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记录日期：       年    月    日    时      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 环境温度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temperature</w:t>
            </w:r>
            <w:bookmarkStart w:id="0" w:name="_GoBack"/>
            <w:bookmarkEnd w:id="0"/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：     ℃     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直流功率：          MW         运维  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值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 值长：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51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极Ⅰ</w:t>
            </w:r>
          </w:p>
        </w:tc>
        <w:tc>
          <w:tcPr>
            <w:tcW w:w="6204" w:type="dxa"/>
            <w:gridSpan w:val="2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极Ⅱ</w:t>
            </w:r>
          </w:p>
        </w:tc>
        <w:tc>
          <w:tcPr>
            <w:tcW w:w="270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双极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Pd（计划功率）</w:t>
            </w: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UDL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负载率</w:t>
            </w: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Pd（计划功率）</w:t>
            </w:r>
          </w:p>
        </w:tc>
        <w:tc>
          <w:tcPr>
            <w:tcW w:w="1563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UDL</w:t>
            </w:r>
          </w:p>
        </w:tc>
        <w:tc>
          <w:tcPr>
            <w:tcW w:w="171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负载率</w:t>
            </w:r>
          </w:p>
        </w:tc>
        <w:tc>
          <w:tcPr>
            <w:tcW w:w="1776" w:type="dxa"/>
            <w:gridSpan w:val="9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P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Idel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76" w:type="dxa"/>
            <w:gridSpan w:val="9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5428" w:type="dxa"/>
            <w:gridSpan w:val="4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>交流线路负荷情况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关键数据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拉合尔南Ⅰ线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拉合尔Ⅰ线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拉合尔北Ⅰ线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拉合尔北Ⅱ线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拉合尔Ⅱ线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拉合尔南Ⅱ线</w:t>
            </w: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B.B-Ⅰ母线</w:t>
            </w: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B.B-Ⅱ母线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有功功率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无功功率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频率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电压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428" w:type="dxa"/>
            <w:gridSpan w:val="4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>变压器负荷情况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  <w:t>关键数据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极Ⅰ换流变</w:t>
            </w:r>
          </w:p>
        </w:tc>
        <w:tc>
          <w:tcPr>
            <w:tcW w:w="198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极Ⅱ换流变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500kV T-3站用变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500 kV T-4站用变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35 kV T-5站用变</w:t>
            </w:r>
          </w:p>
        </w:tc>
        <w:tc>
          <w:tcPr>
            <w:tcW w:w="1987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35 kV T-6站用变</w:t>
            </w:r>
          </w:p>
        </w:tc>
        <w:tc>
          <w:tcPr>
            <w:tcW w:w="1992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132kV T-7站用变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有功功率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绕温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绕温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油温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油温</w:t>
            </w:r>
          </w:p>
        </w:tc>
        <w:tc>
          <w:tcPr>
            <w:tcW w:w="99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绕温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无功功率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极Ⅰ水冷系统</w:t>
            </w: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冷却水进阀温度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冷却水出阀温度</w:t>
            </w: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冷却水电导率</w:t>
            </w: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去离子水电导率</w:t>
            </w:r>
          </w:p>
        </w:tc>
        <w:tc>
          <w:tcPr>
            <w:tcW w:w="1563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主水回路流量</w:t>
            </w:r>
          </w:p>
        </w:tc>
        <w:tc>
          <w:tcPr>
            <w:tcW w:w="171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膨胀罐液位</w:t>
            </w: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膨胀罐压力</w:t>
            </w: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缓冲水池液位</w:t>
            </w: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>主泵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极Ⅱ水冷系统</w:t>
            </w: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冷却水进阀温度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冷却水出阀温度</w:t>
            </w: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冷却水电导率</w:t>
            </w: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去离子水电导率</w:t>
            </w:r>
          </w:p>
        </w:tc>
        <w:tc>
          <w:tcPr>
            <w:tcW w:w="1563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主水回路流量</w:t>
            </w:r>
          </w:p>
        </w:tc>
        <w:tc>
          <w:tcPr>
            <w:tcW w:w="171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膨胀罐液位</w:t>
            </w: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膨胀罐压力</w:t>
            </w: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</w:rPr>
              <w:t>缓冲水池液位</w:t>
            </w: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>主泵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5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7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4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4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5428" w:type="dxa"/>
            <w:gridSpan w:val="4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一体化在线监测数据抄录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设备</w:t>
            </w:r>
          </w:p>
        </w:tc>
        <w:tc>
          <w:tcPr>
            <w:tcW w:w="3084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极ⅠY/Y换流变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TFY-P1</w:t>
            </w:r>
          </w:p>
        </w:tc>
        <w:tc>
          <w:tcPr>
            <w:tcW w:w="3084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极ⅠY/D换流变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TFD-P1</w:t>
            </w:r>
          </w:p>
        </w:tc>
        <w:tc>
          <w:tcPr>
            <w:tcW w:w="3084" w:type="dxa"/>
            <w:gridSpan w:val="10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极ⅡY/Y换流变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TFY-P2</w:t>
            </w:r>
          </w:p>
        </w:tc>
        <w:tc>
          <w:tcPr>
            <w:tcW w:w="3084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极ⅡY/D换流变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kern w:val="0"/>
                <w:sz w:val="21"/>
                <w:szCs w:val="21"/>
              </w:rPr>
              <w:t>TFD-P2</w:t>
            </w: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sz w:val="21"/>
                <w:szCs w:val="21"/>
              </w:rPr>
              <w:t>500kV T-3站用变</w:t>
            </w: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sz w:val="21"/>
                <w:szCs w:val="21"/>
              </w:rPr>
              <w:t>500kV T-</w:t>
            </w:r>
            <w:r>
              <w:rPr>
                <w:rFonts w:hint="eastAsia" w:hAnsi="FZBeiWeiKaiShu-S19S" w:eastAsia="FZBeiWeiKaiShu-S19S" w:cs="FZBeiWeiKaiShu-S19S" w:asciiTheme="minorAscii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hAnsi="FZBeiWeiKaiShu-S19S" w:eastAsia="FZBeiWeiKaiShu-S19S" w:cs="FZBeiWeiKaiShu-S19S" w:asciiTheme="minorAscii"/>
                <w:sz w:val="21"/>
                <w:szCs w:val="21"/>
              </w:rPr>
              <w:t>站用变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相别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sz w:val="21"/>
                <w:szCs w:val="21"/>
              </w:rPr>
              <w:t>总烃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sz w:val="21"/>
                <w:szCs w:val="21"/>
              </w:rPr>
              <w:t>H</w:t>
            </w: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kern w:val="0"/>
                <w:sz w:val="21"/>
                <w:szCs w:val="21"/>
              </w:rPr>
              <w:t>C</w:t>
            </w: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kern w:val="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kern w:val="0"/>
                <w:sz w:val="21"/>
                <w:szCs w:val="21"/>
              </w:rPr>
              <w:t>H</w:t>
            </w: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kern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绕温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28" w:type="dxa"/>
            <w:gridSpan w:val="4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辅助系统检查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</w:rPr>
              <w:t>情况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记录检查情况，无问题打√</w:t>
            </w:r>
            <w:r>
              <w:rPr>
                <w:rFonts w:hint="eastAsia" w:hAnsi="FZBeiWeiKaiShu-S19S" w:eastAsia="FZBeiWeiKaiShu-S19S" w:cs="FZBeiWeiKaiShu-S19S" w:asciiTheme="minorAscii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阀厅红外测温</w:t>
            </w:r>
          </w:p>
        </w:tc>
        <w:tc>
          <w:tcPr>
            <w:tcW w:w="17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空调系统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视频监控系统</w:t>
            </w:r>
          </w:p>
        </w:tc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一体化在线监测系统</w:t>
            </w:r>
          </w:p>
        </w:tc>
        <w:tc>
          <w:tcPr>
            <w:tcW w:w="1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故障录波系统</w:t>
            </w:r>
          </w:p>
        </w:tc>
        <w:tc>
          <w:tcPr>
            <w:tcW w:w="156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保信子站系统</w:t>
            </w:r>
          </w:p>
        </w:tc>
        <w:tc>
          <w:tcPr>
            <w:tcW w:w="171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消防系统</w:t>
            </w:r>
          </w:p>
        </w:tc>
        <w:tc>
          <w:tcPr>
            <w:tcW w:w="12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给排水系统</w:t>
            </w:r>
          </w:p>
        </w:tc>
        <w:tc>
          <w:tcPr>
            <w:tcW w:w="270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  <w:t>电能计量系统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70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FZBeiWeiKaiShu-S19S" w:eastAsia="FZBeiWeiKaiShu-S19S" w:cs="FZBeiWeiKaiShu-S19S" w:asciiTheme="minorAscii"/>
                <w:color w:val="000000"/>
                <w:sz w:val="21"/>
                <w:szCs w:val="21"/>
              </w:rPr>
            </w:pPr>
          </w:p>
        </w:tc>
      </w:tr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BeiWeiKaiShu-S19S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C2"/>
    <w:rsid w:val="00480C32"/>
    <w:rsid w:val="0048207C"/>
    <w:rsid w:val="004E0A2A"/>
    <w:rsid w:val="00662399"/>
    <w:rsid w:val="009B1461"/>
    <w:rsid w:val="00D54AC2"/>
    <w:rsid w:val="059A2BB7"/>
    <w:rsid w:val="0B7D25ED"/>
    <w:rsid w:val="0E2177BD"/>
    <w:rsid w:val="13B433F2"/>
    <w:rsid w:val="18A82DD4"/>
    <w:rsid w:val="1BF90636"/>
    <w:rsid w:val="245079A7"/>
    <w:rsid w:val="31476F15"/>
    <w:rsid w:val="3889364A"/>
    <w:rsid w:val="42FD7456"/>
    <w:rsid w:val="55CE2A74"/>
    <w:rsid w:val="571A5A9F"/>
    <w:rsid w:val="5B053B9E"/>
    <w:rsid w:val="5E034FB0"/>
    <w:rsid w:val="661F4C8F"/>
    <w:rsid w:val="6A59755F"/>
    <w:rsid w:val="6CEE78B4"/>
    <w:rsid w:val="729A7449"/>
    <w:rsid w:val="780B71DE"/>
    <w:rsid w:val="7E8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2020-11-11T13:03:00Z</dcterms:created>
  <dc:creator>lenovo</dc:creator>
  <cp:lastModifiedBy>CET</cp:lastModifiedBy>
  <cp:lastPrinted>2021-03-18T04:14:00Z</cp:lastPrinted>
  <dcterms:modified xsi:type="dcterms:W3CDTF">2021-03-26T04:16:20Z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