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B4DEC" w14:textId="77777777" w:rsidR="00F27EBA" w:rsidRPr="00B54DFB" w:rsidRDefault="00AC4316">
      <w:pPr>
        <w:spacing w:line="580" w:lineRule="exact"/>
        <w:jc w:val="center"/>
        <w:rPr>
          <w:rFonts w:ascii="FZXiaoBiaoSong-B05" w:eastAsia="FZXiaoBiaoSong-B05"/>
          <w:sz w:val="30"/>
          <w:szCs w:val="44"/>
        </w:rPr>
      </w:pPr>
      <w:r w:rsidRPr="00B54DFB">
        <w:rPr>
          <w:rFonts w:ascii="FZXiaoBiaoSong-B05" w:eastAsia="FZXiaoBiaoSong-B05" w:hint="eastAsia"/>
          <w:sz w:val="30"/>
          <w:szCs w:val="44"/>
        </w:rPr>
        <w:t>List of key parameters of Lahore converter station</w:t>
      </w:r>
      <w:bookmarkStart w:id="0" w:name="_GoBack"/>
      <w:bookmarkEnd w:id="0"/>
    </w:p>
    <w:tbl>
      <w:tblPr>
        <w:tblW w:w="10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"/>
        <w:gridCol w:w="1042"/>
        <w:gridCol w:w="14"/>
        <w:gridCol w:w="54"/>
        <w:gridCol w:w="1846"/>
        <w:gridCol w:w="1953"/>
        <w:gridCol w:w="29"/>
        <w:gridCol w:w="5670"/>
        <w:gridCol w:w="55"/>
      </w:tblGrid>
      <w:tr w:rsidR="00F27EBA" w:rsidRPr="00B54DFB" w14:paraId="43D3AC6B" w14:textId="77777777">
        <w:trPr>
          <w:jc w:val="center"/>
        </w:trPr>
        <w:tc>
          <w:tcPr>
            <w:tcW w:w="1061" w:type="dxa"/>
            <w:gridSpan w:val="2"/>
            <w:shd w:val="clear" w:color="auto" w:fill="D9D9D9" w:themeFill="background1" w:themeFillShade="D9"/>
            <w:vAlign w:val="center"/>
          </w:tcPr>
          <w:p w14:paraId="1BC9529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system</w:t>
            </w:r>
          </w:p>
        </w:tc>
        <w:tc>
          <w:tcPr>
            <w:tcW w:w="3867" w:type="dxa"/>
            <w:gridSpan w:val="4"/>
            <w:shd w:val="clear" w:color="auto" w:fill="D9D9D9" w:themeFill="background1" w:themeFillShade="D9"/>
            <w:vAlign w:val="center"/>
          </w:tcPr>
          <w:p w14:paraId="15724E7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project</w:t>
            </w:r>
          </w:p>
        </w:tc>
        <w:tc>
          <w:tcPr>
            <w:tcW w:w="5754" w:type="dxa"/>
            <w:gridSpan w:val="3"/>
            <w:shd w:val="clear" w:color="auto" w:fill="D9D9D9" w:themeFill="background1" w:themeFillShade="D9"/>
            <w:vAlign w:val="center"/>
          </w:tcPr>
          <w:p w14:paraId="5D37E18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The main parameters</w:t>
            </w:r>
          </w:p>
        </w:tc>
      </w:tr>
      <w:tr w:rsidR="00F27EBA" w:rsidRPr="00B54DFB" w14:paraId="24CFF1B6" w14:textId="77777777">
        <w:trPr>
          <w:jc w:val="center"/>
        </w:trPr>
        <w:tc>
          <w:tcPr>
            <w:tcW w:w="1061" w:type="dxa"/>
            <w:gridSpan w:val="2"/>
            <w:vMerge w:val="restart"/>
            <w:textDirection w:val="tbRlV"/>
            <w:vAlign w:val="center"/>
          </w:tcPr>
          <w:p w14:paraId="2A8A5D70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Communication system</w:t>
            </w:r>
          </w:p>
        </w:tc>
        <w:tc>
          <w:tcPr>
            <w:tcW w:w="3867" w:type="dxa"/>
            <w:gridSpan w:val="4"/>
            <w:vAlign w:val="center"/>
          </w:tcPr>
          <w:p w14:paraId="192F5FF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AC system frequency</w:t>
            </w:r>
          </w:p>
        </w:tc>
        <w:tc>
          <w:tcPr>
            <w:tcW w:w="5754" w:type="dxa"/>
            <w:gridSpan w:val="3"/>
            <w:vAlign w:val="center"/>
          </w:tcPr>
          <w:p w14:paraId="49823FA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50±0.5Hz</w:t>
            </w:r>
          </w:p>
        </w:tc>
      </w:tr>
      <w:tr w:rsidR="00F27EBA" w:rsidRPr="00B54DFB" w14:paraId="0F79A0A5" w14:textId="77777777">
        <w:trPr>
          <w:jc w:val="center"/>
        </w:trPr>
        <w:tc>
          <w:tcPr>
            <w:tcW w:w="1061" w:type="dxa"/>
            <w:gridSpan w:val="2"/>
            <w:vMerge/>
            <w:textDirection w:val="tbRlV"/>
            <w:vAlign w:val="center"/>
          </w:tcPr>
          <w:p w14:paraId="58788E02" w14:textId="77777777" w:rsidR="00F27EBA" w:rsidRPr="00B54DFB" w:rsidRDefault="00F27EBA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23ECDA1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35kV AC bus voltage</w:t>
            </w:r>
          </w:p>
        </w:tc>
        <w:tc>
          <w:tcPr>
            <w:tcW w:w="5754" w:type="dxa"/>
            <w:gridSpan w:val="3"/>
            <w:vAlign w:val="center"/>
          </w:tcPr>
          <w:p w14:paraId="5077656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34—37.5kV</w:t>
            </w:r>
          </w:p>
        </w:tc>
      </w:tr>
      <w:tr w:rsidR="00F27EBA" w:rsidRPr="00B54DFB" w14:paraId="786BFF42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814A25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5AA40F7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132kV AC bus voltage</w:t>
            </w:r>
          </w:p>
        </w:tc>
        <w:tc>
          <w:tcPr>
            <w:tcW w:w="5754" w:type="dxa"/>
            <w:gridSpan w:val="3"/>
            <w:vAlign w:val="center"/>
          </w:tcPr>
          <w:p w14:paraId="62F1FC6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125—139kV</w:t>
            </w:r>
          </w:p>
        </w:tc>
      </w:tr>
      <w:tr w:rsidR="00F27EBA" w:rsidRPr="00B54DFB" w14:paraId="1E661583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622C880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616A601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500kV AC bus voltage</w:t>
            </w:r>
          </w:p>
        </w:tc>
        <w:tc>
          <w:tcPr>
            <w:tcW w:w="5754" w:type="dxa"/>
            <w:gridSpan w:val="3"/>
            <w:vAlign w:val="center"/>
          </w:tcPr>
          <w:p w14:paraId="48F5F28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475—540kV</w:t>
            </w:r>
          </w:p>
        </w:tc>
      </w:tr>
      <w:tr w:rsidR="00F27EBA" w:rsidRPr="00B54DFB" w14:paraId="40099A7E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D540EB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2CC5714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500kV AC filter capacitor three-phase unbalanced current</w:t>
            </w:r>
          </w:p>
        </w:tc>
        <w:tc>
          <w:tcPr>
            <w:tcW w:w="5754" w:type="dxa"/>
            <w:gridSpan w:val="3"/>
            <w:vAlign w:val="center"/>
          </w:tcPr>
          <w:p w14:paraId="2D98634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Section I alarm (delay 10S): primary value of ground current * balance coefficient</w:t>
            </w:r>
          </w:p>
          <w:p w14:paraId="4A2464A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(HP12/24: 0.000388 (65mA), SC: 0.000472 (81mA))</w:t>
            </w:r>
          </w:p>
          <w:p w14:paraId="7135D1F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Section II trip (delay 120min): primary value of ground current * balance coefficient</w:t>
            </w:r>
          </w:p>
          <w:p w14:paraId="38C53AF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(HP12/24: 0.000879 (148mA), SC: 0.001021 (185mA))</w:t>
            </w:r>
          </w:p>
          <w:p w14:paraId="0173D2C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Section III trip (delay 0.02S): primary value of ground current * balance coefficient</w:t>
            </w:r>
          </w:p>
          <w:p w14:paraId="536AB75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(HP12/24: 0.001114 (187mA), SC: 0.001292 (234mA))</w:t>
            </w:r>
          </w:p>
        </w:tc>
      </w:tr>
      <w:tr w:rsidR="00F27EBA" w:rsidRPr="00B54DFB" w14:paraId="4901173D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B78B70E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Merge w:val="restart"/>
            <w:vAlign w:val="center"/>
          </w:tcPr>
          <w:p w14:paraId="7113616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500kV station transformer</w:t>
            </w:r>
          </w:p>
        </w:tc>
        <w:tc>
          <w:tcPr>
            <w:tcW w:w="1953" w:type="dxa"/>
            <w:vAlign w:val="center"/>
          </w:tcPr>
          <w:p w14:paraId="0F8CE45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Oil temperature</w:t>
            </w:r>
          </w:p>
        </w:tc>
        <w:tc>
          <w:tcPr>
            <w:tcW w:w="5754" w:type="dxa"/>
            <w:gridSpan w:val="3"/>
            <w:vAlign w:val="center"/>
          </w:tcPr>
          <w:p w14:paraId="2B21C14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85℃ Ⅰ section alarm, 95℃ Ⅱ section alarm</w:t>
            </w:r>
          </w:p>
        </w:tc>
      </w:tr>
      <w:tr w:rsidR="00F27EBA" w:rsidRPr="00B54DFB" w14:paraId="70E59643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49E5537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7DBF703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3441D1F7" w14:textId="02004FBC" w:rsidR="00F27EBA" w:rsidRPr="00B54DFB" w:rsidRDefault="002D1747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sz w:val="16"/>
                <w:szCs w:val="28"/>
              </w:rPr>
              <w:t>Winding temp</w:t>
            </w:r>
          </w:p>
        </w:tc>
        <w:tc>
          <w:tcPr>
            <w:tcW w:w="5754" w:type="dxa"/>
            <w:gridSpan w:val="3"/>
            <w:vAlign w:val="center"/>
          </w:tcPr>
          <w:p w14:paraId="5C20C9A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105℃ Ⅰ section alarm, 115℃ Ⅱ section alarm</w:t>
            </w:r>
          </w:p>
        </w:tc>
      </w:tr>
      <w:tr w:rsidR="00F27EBA" w:rsidRPr="00B54DFB" w14:paraId="23CABEDB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32C26CD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67D57E1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0453355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Oil level</w:t>
            </w:r>
          </w:p>
        </w:tc>
        <w:tc>
          <w:tcPr>
            <w:tcW w:w="5754" w:type="dxa"/>
            <w:gridSpan w:val="3"/>
            <w:vAlign w:val="center"/>
          </w:tcPr>
          <w:p w14:paraId="0731FD3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5%～95%</w:t>
            </w:r>
          </w:p>
        </w:tc>
      </w:tr>
      <w:tr w:rsidR="00F27EBA" w:rsidRPr="00B54DFB" w14:paraId="5ECF820E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340895A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Merge/>
            <w:vAlign w:val="center"/>
          </w:tcPr>
          <w:p w14:paraId="4862D79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1953" w:type="dxa"/>
            <w:vAlign w:val="center"/>
          </w:tcPr>
          <w:p w14:paraId="12F5186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Cooler switching strategy</w:t>
            </w:r>
          </w:p>
        </w:tc>
        <w:tc>
          <w:tcPr>
            <w:tcW w:w="5754" w:type="dxa"/>
            <w:gridSpan w:val="3"/>
            <w:vAlign w:val="center"/>
          </w:tcPr>
          <w:p w14:paraId="5FB6779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When the upper oil temperature reaches 65℃, start two sets of cooling fans;</w:t>
            </w:r>
          </w:p>
          <w:p w14:paraId="7615E67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When the load exceeds 70% of the rated capacity (103A), start two sets of coolers;</w:t>
            </w:r>
          </w:p>
          <w:p w14:paraId="4136650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When the upper oil temperature drops to 45°C, the two sets of cooling fans all stop.</w:t>
            </w:r>
          </w:p>
        </w:tc>
      </w:tr>
      <w:tr w:rsidR="00F27EBA" w:rsidRPr="00B54DFB" w14:paraId="58C85493" w14:textId="77777777">
        <w:trPr>
          <w:trHeight w:val="2401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59BD473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4D62446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500kV AC field</w:t>
            </w:r>
          </w:p>
        </w:tc>
        <w:tc>
          <w:tcPr>
            <w:tcW w:w="1953" w:type="dxa"/>
            <w:vAlign w:val="center"/>
          </w:tcPr>
          <w:p w14:paraId="4DE5FB9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0AF13B67" w14:textId="77777777" w:rsidR="00F27EBA" w:rsidRPr="00B54DFB" w:rsidRDefault="00AC4316">
            <w:pPr>
              <w:widowControl/>
              <w:spacing w:line="300" w:lineRule="exact"/>
              <w:jc w:val="left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0.8MPa highest, 0.7MPa rated, 0.62MPa alarm, 0.6MPa blocking (B1Q1, B1Q3, B2Q1, B2Q3, B3Q1, B3Q3, B3Q2, B4Q1, B4Q3, B4Q21, B5Q1, B5Q3, B6Q1, B6Q3)</w:t>
            </w:r>
          </w:p>
          <w:p w14:paraId="6380A1B4" w14:textId="77777777" w:rsidR="00F27EBA" w:rsidRPr="00B54DFB" w:rsidRDefault="00AC4316">
            <w:pPr>
              <w:widowControl/>
              <w:spacing w:line="300" w:lineRule="exact"/>
              <w:jc w:val="left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0.9MPa maximum,</w:t>
            </w: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0.8MPa rated, 0.72MPa alarm, 0.7MPa blocking (B1Q2, B2Q2, B5Q2, B6Q2, B7Q1, B7Q2)</w:t>
            </w:r>
          </w:p>
        </w:tc>
      </w:tr>
      <w:tr w:rsidR="00F27EBA" w:rsidRPr="00B54DFB" w14:paraId="140477F2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1861719B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6D5017D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500kV AC filter</w:t>
            </w:r>
          </w:p>
        </w:tc>
        <w:tc>
          <w:tcPr>
            <w:tcW w:w="1953" w:type="dxa"/>
            <w:vAlign w:val="center"/>
          </w:tcPr>
          <w:p w14:paraId="34B0108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6176576A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0.9MPa maximum,</w:t>
            </w: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0.85MPa rated, 0.77MPa alarm, 0.75MPa lockout</w:t>
            </w:r>
          </w:p>
        </w:tc>
      </w:tr>
      <w:tr w:rsidR="00F27EBA" w:rsidRPr="00B54DFB" w14:paraId="12C7DEB4" w14:textId="77777777">
        <w:trPr>
          <w:trHeight w:val="909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0A7A2AC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0BC6C532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35kV equipment</w:t>
            </w:r>
          </w:p>
        </w:tc>
        <w:tc>
          <w:tcPr>
            <w:tcW w:w="1953" w:type="dxa"/>
            <w:vAlign w:val="center"/>
          </w:tcPr>
          <w:p w14:paraId="6387C08A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breaker</w:t>
            </w:r>
          </w:p>
        </w:tc>
        <w:tc>
          <w:tcPr>
            <w:tcW w:w="5754" w:type="dxa"/>
            <w:gridSpan w:val="3"/>
            <w:vAlign w:val="center"/>
          </w:tcPr>
          <w:p w14:paraId="69F262D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0.8MPa maximum, 0.7MPa rated, 0.62MPa alarm, 0.6MPa lockout</w:t>
            </w:r>
          </w:p>
        </w:tc>
      </w:tr>
      <w:tr w:rsidR="00F27EBA" w:rsidRPr="00B54DFB" w14:paraId="496CD703" w14:textId="77777777">
        <w:trPr>
          <w:jc w:val="center"/>
        </w:trPr>
        <w:tc>
          <w:tcPr>
            <w:tcW w:w="1061" w:type="dxa"/>
            <w:gridSpan w:val="2"/>
            <w:vMerge w:val="restart"/>
            <w:textDirection w:val="tbRlV"/>
            <w:vAlign w:val="center"/>
          </w:tcPr>
          <w:p w14:paraId="18B76321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Station power system</w:t>
            </w:r>
          </w:p>
        </w:tc>
        <w:tc>
          <w:tcPr>
            <w:tcW w:w="1914" w:type="dxa"/>
            <w:gridSpan w:val="3"/>
            <w:vAlign w:val="center"/>
          </w:tcPr>
          <w:p w14:paraId="4E62A442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35kV transformer</w:t>
            </w:r>
          </w:p>
        </w:tc>
        <w:tc>
          <w:tcPr>
            <w:tcW w:w="1953" w:type="dxa"/>
            <w:vAlign w:val="center"/>
          </w:tcPr>
          <w:p w14:paraId="3944457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Oil temperature</w:t>
            </w:r>
          </w:p>
        </w:tc>
        <w:tc>
          <w:tcPr>
            <w:tcW w:w="5754" w:type="dxa"/>
            <w:gridSpan w:val="3"/>
            <w:vAlign w:val="center"/>
          </w:tcPr>
          <w:p w14:paraId="0B2945F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85℃ Ⅰ section alarm, 95℃ Ⅱ section alarm</w:t>
            </w:r>
          </w:p>
        </w:tc>
      </w:tr>
      <w:tr w:rsidR="00F27EBA" w:rsidRPr="00B54DFB" w14:paraId="7EBCC204" w14:textId="77777777">
        <w:trPr>
          <w:trHeight w:val="811"/>
          <w:jc w:val="center"/>
        </w:trPr>
        <w:tc>
          <w:tcPr>
            <w:tcW w:w="1061" w:type="dxa"/>
            <w:gridSpan w:val="2"/>
            <w:vMerge/>
            <w:vAlign w:val="center"/>
          </w:tcPr>
          <w:p w14:paraId="6F816B3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1914" w:type="dxa"/>
            <w:gridSpan w:val="3"/>
            <w:vAlign w:val="center"/>
          </w:tcPr>
          <w:p w14:paraId="52FB617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11kV dry type transformer</w:t>
            </w:r>
          </w:p>
        </w:tc>
        <w:tc>
          <w:tcPr>
            <w:tcW w:w="1953" w:type="dxa"/>
            <w:vAlign w:val="center"/>
          </w:tcPr>
          <w:p w14:paraId="10D61015" w14:textId="31CAA8A8" w:rsidR="002D1747" w:rsidRPr="00B54DFB" w:rsidRDefault="002D1747" w:rsidP="002D1747">
            <w:pPr>
              <w:spacing w:line="300" w:lineRule="exact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sz w:val="16"/>
                <w:szCs w:val="28"/>
              </w:rPr>
              <w:t>Winding temp</w:t>
            </w:r>
          </w:p>
        </w:tc>
        <w:tc>
          <w:tcPr>
            <w:tcW w:w="5754" w:type="dxa"/>
            <w:gridSpan w:val="3"/>
            <w:vAlign w:val="center"/>
          </w:tcPr>
          <w:p w14:paraId="7F33BBE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Fan start temperature 90℃, 130℃ section I alarm, 150℃ section II alarm</w:t>
            </w:r>
          </w:p>
        </w:tc>
      </w:tr>
      <w:tr w:rsidR="00F27EBA" w:rsidRPr="00B54DFB" w14:paraId="498FAA9C" w14:textId="77777777">
        <w:trPr>
          <w:jc w:val="center"/>
        </w:trPr>
        <w:tc>
          <w:tcPr>
            <w:tcW w:w="1061" w:type="dxa"/>
            <w:gridSpan w:val="2"/>
            <w:vMerge/>
            <w:vAlign w:val="center"/>
          </w:tcPr>
          <w:p w14:paraId="2A6C14B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vAlign w:val="center"/>
          </w:tcPr>
          <w:p w14:paraId="0F6323F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10kV, 400V/110V bus voltage</w:t>
            </w:r>
          </w:p>
        </w:tc>
        <w:tc>
          <w:tcPr>
            <w:tcW w:w="5754" w:type="dxa"/>
            <w:gridSpan w:val="3"/>
            <w:vAlign w:val="center"/>
          </w:tcPr>
          <w:p w14:paraId="6967AE1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10.45—11.55kV, 380—420V</w:t>
            </w:r>
          </w:p>
        </w:tc>
      </w:tr>
      <w:tr w:rsidR="00F27EBA" w:rsidRPr="00B54DFB" w14:paraId="00CED746" w14:textId="77777777">
        <w:trPr>
          <w:jc w:val="center"/>
        </w:trPr>
        <w:tc>
          <w:tcPr>
            <w:tcW w:w="106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7910A3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67" w:type="dxa"/>
            <w:gridSpan w:val="4"/>
            <w:tcBorders>
              <w:bottom w:val="single" w:sz="4" w:space="0" w:color="auto"/>
            </w:tcBorders>
            <w:vAlign w:val="center"/>
          </w:tcPr>
          <w:p w14:paraId="0242079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230V DC voltage</w:t>
            </w:r>
          </w:p>
        </w:tc>
        <w:tc>
          <w:tcPr>
            <w:tcW w:w="5754" w:type="dxa"/>
            <w:gridSpan w:val="3"/>
            <w:tcBorders>
              <w:bottom w:val="single" w:sz="4" w:space="0" w:color="auto"/>
            </w:tcBorders>
            <w:vAlign w:val="center"/>
          </w:tcPr>
          <w:p w14:paraId="3A2A38B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218.5-241.5V</w:t>
            </w:r>
          </w:p>
        </w:tc>
      </w:tr>
      <w:tr w:rsidR="00F27EBA" w:rsidRPr="00B54DFB" w14:paraId="48562450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shd w:val="clear" w:color="auto" w:fill="D9D9D9" w:themeFill="background1" w:themeFillShade="D9"/>
            <w:vAlign w:val="center"/>
          </w:tcPr>
          <w:p w14:paraId="1A25362E" w14:textId="77777777" w:rsidR="00F27EBA" w:rsidRPr="00B54DFB" w:rsidRDefault="00AC4316">
            <w:pPr>
              <w:spacing w:line="36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system</w:t>
            </w:r>
          </w:p>
        </w:tc>
        <w:tc>
          <w:tcPr>
            <w:tcW w:w="1846" w:type="dxa"/>
            <w:shd w:val="clear" w:color="auto" w:fill="D9D9D9" w:themeFill="background1" w:themeFillShade="D9"/>
            <w:vAlign w:val="center"/>
          </w:tcPr>
          <w:p w14:paraId="209C3A76" w14:textId="77777777" w:rsidR="00F27EBA" w:rsidRPr="00B54DFB" w:rsidRDefault="00AC4316">
            <w:pPr>
              <w:spacing w:line="36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project</w:t>
            </w:r>
          </w:p>
        </w:tc>
        <w:tc>
          <w:tcPr>
            <w:tcW w:w="1982" w:type="dxa"/>
            <w:gridSpan w:val="2"/>
            <w:shd w:val="clear" w:color="auto" w:fill="D9D9D9" w:themeFill="background1" w:themeFillShade="D9"/>
            <w:vAlign w:val="center"/>
          </w:tcPr>
          <w:p w14:paraId="247B853E" w14:textId="77777777" w:rsidR="00F27EBA" w:rsidRPr="00B54DFB" w:rsidRDefault="00AC4316">
            <w:pPr>
              <w:spacing w:line="36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The main parameters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1B3587B" w14:textId="77777777" w:rsidR="00F27EBA" w:rsidRPr="00B54DFB" w:rsidRDefault="00AC4316">
            <w:pPr>
              <w:spacing w:line="360" w:lineRule="exact"/>
              <w:jc w:val="center"/>
              <w:rPr>
                <w:rFonts w:ascii="FZFangSong-Z02" w:eastAsia="FZFangSong-Z02"/>
                <w:sz w:val="16"/>
                <w:szCs w:val="28"/>
                <w:highlight w:val="yellow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system</w:t>
            </w:r>
          </w:p>
        </w:tc>
      </w:tr>
      <w:tr w:rsidR="00F27EBA" w:rsidRPr="00B54DFB" w14:paraId="51A08AD5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 w:val="restart"/>
            <w:textDirection w:val="tbRlV"/>
            <w:vAlign w:val="center"/>
          </w:tcPr>
          <w:p w14:paraId="2BBBE70B" w14:textId="77777777" w:rsidR="00F27EBA" w:rsidRPr="00B54DFB" w:rsidRDefault="00AC4316">
            <w:pPr>
              <w:pStyle w:val="footer1"/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DC system</w:t>
            </w:r>
          </w:p>
        </w:tc>
        <w:tc>
          <w:tcPr>
            <w:tcW w:w="1846" w:type="dxa"/>
            <w:vAlign w:val="center"/>
          </w:tcPr>
          <w:p w14:paraId="629B6836" w14:textId="5B4FA5A1" w:rsidR="00F27EBA" w:rsidRPr="00B54DFB" w:rsidRDefault="0035202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sz w:val="16"/>
                <w:szCs w:val="28"/>
              </w:rPr>
              <w:t>Extinction Angle</w:t>
            </w:r>
          </w:p>
        </w:tc>
        <w:tc>
          <w:tcPr>
            <w:tcW w:w="1982" w:type="dxa"/>
            <w:gridSpan w:val="2"/>
            <w:vAlign w:val="center"/>
          </w:tcPr>
          <w:p w14:paraId="7EF9C9F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</w:t>
            </w:r>
            <w:r w:rsidRPr="00B54DFB">
              <w:rPr>
                <w:rFonts w:ascii="FZFangSong-Z02" w:eastAsia="FZFangSong-Z02"/>
                <w:sz w:val="16"/>
                <w:szCs w:val="28"/>
              </w:rPr>
              <w:t>7</w:t>
            </w:r>
            <w:r w:rsidRPr="00B54DFB">
              <w:rPr>
                <w:rFonts w:ascii="FZFangSong-Z02" w:eastAsia="FZFangSong-Z02" w:hint="eastAsia"/>
                <w:sz w:val="16"/>
                <w:szCs w:val="28"/>
              </w:rPr>
              <w:t>±2.5°</w:t>
            </w:r>
          </w:p>
        </w:tc>
        <w:tc>
          <w:tcPr>
            <w:tcW w:w="5670" w:type="dxa"/>
            <w:vAlign w:val="center"/>
          </w:tcPr>
          <w:p w14:paraId="4FC4F2B9" w14:textId="6E28B570" w:rsidR="00F27EBA" w:rsidRPr="00B54DFB" w:rsidRDefault="0035202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sz w:val="16"/>
                <w:szCs w:val="28"/>
              </w:rPr>
              <w:t>Extinction Angle</w:t>
            </w:r>
          </w:p>
        </w:tc>
      </w:tr>
      <w:tr w:rsidR="00F27EBA" w:rsidRPr="00B54DFB" w14:paraId="5E6C9FE6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6FAEF3D" w14:textId="77777777" w:rsidR="00F27EBA" w:rsidRPr="00B54DFB" w:rsidRDefault="00F27EBA">
            <w:pPr>
              <w:pStyle w:val="footer1"/>
              <w:spacing w:line="300" w:lineRule="exact"/>
              <w:rPr>
                <w:sz w:val="12"/>
                <w:szCs w:val="28"/>
              </w:rPr>
            </w:pPr>
          </w:p>
        </w:tc>
        <w:tc>
          <w:tcPr>
            <w:tcW w:w="1846" w:type="dxa"/>
            <w:vAlign w:val="center"/>
          </w:tcPr>
          <w:p w14:paraId="33B8B32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DC filter</w:t>
            </w:r>
          </w:p>
        </w:tc>
        <w:tc>
          <w:tcPr>
            <w:tcW w:w="1982" w:type="dxa"/>
            <w:gridSpan w:val="2"/>
            <w:vAlign w:val="center"/>
          </w:tcPr>
          <w:p w14:paraId="4FBEB22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Unbalanced current</w:t>
            </w:r>
          </w:p>
        </w:tc>
        <w:tc>
          <w:tcPr>
            <w:tcW w:w="5670" w:type="dxa"/>
            <w:vAlign w:val="center"/>
          </w:tcPr>
          <w:p w14:paraId="61C50563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HP12/24: 0.006/10S, HP6/42: 0.006/10S, alarm</w:t>
            </w:r>
          </w:p>
        </w:tc>
      </w:tr>
      <w:tr w:rsidR="00F27EBA" w:rsidRPr="00B54DFB" w14:paraId="2E33D1C3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83F1AD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77F56D3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Converter transformer</w:t>
            </w:r>
          </w:p>
        </w:tc>
        <w:tc>
          <w:tcPr>
            <w:tcW w:w="1982" w:type="dxa"/>
            <w:gridSpan w:val="2"/>
            <w:vAlign w:val="center"/>
          </w:tcPr>
          <w:p w14:paraId="1D6CB3C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Top oil temperature</w:t>
            </w:r>
          </w:p>
        </w:tc>
        <w:tc>
          <w:tcPr>
            <w:tcW w:w="5670" w:type="dxa"/>
            <w:vAlign w:val="center"/>
          </w:tcPr>
          <w:p w14:paraId="6E397B1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85℃ Ⅰ section alarm, 100℃ Ⅱ section alarm</w:t>
            </w:r>
          </w:p>
        </w:tc>
      </w:tr>
      <w:tr w:rsidR="00F27EBA" w:rsidRPr="00B54DFB" w14:paraId="664B61C5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502E68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2B51B356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7859C73A" w14:textId="06DE124E" w:rsidR="00F27EBA" w:rsidRPr="00B54DFB" w:rsidRDefault="0035202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color w:val="000000"/>
                <w:sz w:val="16"/>
                <w:szCs w:val="28"/>
              </w:rPr>
              <w:t>Winding temperature</w:t>
            </w:r>
          </w:p>
        </w:tc>
        <w:tc>
          <w:tcPr>
            <w:tcW w:w="5670" w:type="dxa"/>
            <w:vAlign w:val="center"/>
          </w:tcPr>
          <w:p w14:paraId="273CE5D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100℃ Ⅰ section alarm, 115℃ Ⅱ section alarm;</w:t>
            </w:r>
          </w:p>
        </w:tc>
      </w:tr>
      <w:tr w:rsidR="00F27EBA" w:rsidRPr="00B54DFB" w14:paraId="132886CB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4F2A086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1B052C58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082E29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Oil level</w:t>
            </w:r>
          </w:p>
        </w:tc>
        <w:tc>
          <w:tcPr>
            <w:tcW w:w="5670" w:type="dxa"/>
            <w:vAlign w:val="center"/>
          </w:tcPr>
          <w:p w14:paraId="283BA4A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 w:hAnsi="SimSun" w:cs="SimSun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Low oil level</w:t>
            </w:r>
            <w:r w:rsidRPr="00B54DFB">
              <w:rPr>
                <w:rFonts w:ascii="FZFangSong-Z02" w:eastAsia="FZFangSong-Z02" w:hAnsi="SimSun" w:cs="SimSun" w:hint="eastAsia"/>
                <w:sz w:val="16"/>
                <w:szCs w:val="28"/>
              </w:rPr>
              <w:t>≦80mm, high oil level≧1850mm</w:t>
            </w:r>
          </w:p>
        </w:tc>
      </w:tr>
      <w:tr w:rsidR="00F27EBA" w:rsidRPr="00B54DFB" w14:paraId="03330E88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4C7D15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Align w:val="center"/>
          </w:tcPr>
          <w:p w14:paraId="50B6EE4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Converter transformer valve side bushing</w:t>
            </w:r>
          </w:p>
        </w:tc>
        <w:tc>
          <w:tcPr>
            <w:tcW w:w="1982" w:type="dxa"/>
            <w:gridSpan w:val="2"/>
            <w:vAlign w:val="center"/>
          </w:tcPr>
          <w:p w14:paraId="14DF839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Converter</w:t>
            </w:r>
          </w:p>
        </w:tc>
        <w:tc>
          <w:tcPr>
            <w:tcW w:w="5670" w:type="dxa"/>
            <w:vAlign w:val="center"/>
          </w:tcPr>
          <w:p w14:paraId="5DC900D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0.24MPa alarm, 0.10MPa trip</w:t>
            </w:r>
          </w:p>
        </w:tc>
      </w:tr>
      <w:tr w:rsidR="00F27EBA" w:rsidRPr="00B54DFB" w14:paraId="55644C17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58C12EA1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0626AB50" w14:textId="57DBB0AC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DC field</w:t>
            </w:r>
          </w:p>
        </w:tc>
        <w:tc>
          <w:tcPr>
            <w:tcW w:w="1982" w:type="dxa"/>
            <w:gridSpan w:val="2"/>
            <w:vAlign w:val="center"/>
          </w:tcPr>
          <w:p w14:paraId="1486D7D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600kV DC wall bushing</w:t>
            </w:r>
          </w:p>
        </w:tc>
        <w:tc>
          <w:tcPr>
            <w:tcW w:w="5670" w:type="dxa"/>
            <w:vAlign w:val="center"/>
          </w:tcPr>
          <w:p w14:paraId="1413C47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0.57MPa rated, 0.53MPa alarm, 0.50MPa trip</w:t>
            </w:r>
          </w:p>
        </w:tc>
      </w:tr>
      <w:tr w:rsidR="00F27EBA" w:rsidRPr="00B54DFB" w14:paraId="0DD6C432" w14:textId="77777777">
        <w:trPr>
          <w:gridBefore w:val="1"/>
          <w:gridAfter w:val="1"/>
          <w:wBefore w:w="19" w:type="dxa"/>
          <w:wAfter w:w="55" w:type="dxa"/>
          <w:trHeight w:val="90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3C7DFCE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25E1A653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5CB6726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DC voltage divider</w:t>
            </w:r>
          </w:p>
        </w:tc>
        <w:tc>
          <w:tcPr>
            <w:tcW w:w="5670" w:type="dxa"/>
            <w:vAlign w:val="center"/>
          </w:tcPr>
          <w:p w14:paraId="5E4EBDD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  <w:highlight w:val="yellow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0.35MPa rated, 0.30MPa section I alarm, 0.27MPa section II alarm, 0.22MPa trip</w:t>
            </w:r>
          </w:p>
        </w:tc>
      </w:tr>
      <w:tr w:rsidR="00F27EBA" w:rsidRPr="00B54DFB" w14:paraId="4D876824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03315DC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17E743D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E22002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DC field circuit breaker</w:t>
            </w:r>
          </w:p>
        </w:tc>
        <w:tc>
          <w:tcPr>
            <w:tcW w:w="5670" w:type="dxa"/>
            <w:vAlign w:val="center"/>
          </w:tcPr>
          <w:p w14:paraId="196B898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  <w:highlight w:val="yellow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0.70MPa rated, 0.62MPa alarm, 0.60MPa lockout</w:t>
            </w:r>
          </w:p>
        </w:tc>
      </w:tr>
      <w:tr w:rsidR="00F27EBA" w:rsidRPr="00B54DFB" w14:paraId="135DE742" w14:textId="77777777">
        <w:trPr>
          <w:gridBefore w:val="1"/>
          <w:gridAfter w:val="1"/>
          <w:wBefore w:w="19" w:type="dxa"/>
          <w:wAfter w:w="55" w:type="dxa"/>
          <w:trHeight w:val="222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5EB3091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1570934C" w14:textId="326DD962" w:rsidR="00F27EBA" w:rsidRPr="00B54DFB" w:rsidRDefault="0035202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/>
                <w:color w:val="000000"/>
                <w:sz w:val="16"/>
                <w:szCs w:val="28"/>
              </w:rPr>
              <w:t xml:space="preserve">Electrode </w:t>
            </w:r>
            <w:r w:rsidR="00AC4316"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Grounding</w:t>
            </w:r>
          </w:p>
        </w:tc>
        <w:tc>
          <w:tcPr>
            <w:tcW w:w="1982" w:type="dxa"/>
            <w:gridSpan w:val="2"/>
            <w:vAlign w:val="center"/>
          </w:tcPr>
          <w:p w14:paraId="1ACF793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∣IDEL1－IDEL2∣</w:t>
            </w:r>
          </w:p>
        </w:tc>
        <w:tc>
          <w:tcPr>
            <w:tcW w:w="5670" w:type="dxa"/>
            <w:vAlign w:val="center"/>
          </w:tcPr>
          <w:p w14:paraId="246A0C12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  <w:highlight w:val="yellow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0.02pu (60.6A) delay 1s alarm, 0.134pu (406.02A) unipolar 2S action, bipolar 1.5S action</w:t>
            </w:r>
          </w:p>
        </w:tc>
      </w:tr>
      <w:tr w:rsidR="00F27EBA" w:rsidRPr="00B54DFB" w14:paraId="16E36736" w14:textId="77777777">
        <w:trPr>
          <w:gridBefore w:val="1"/>
          <w:gridAfter w:val="1"/>
          <w:wBefore w:w="19" w:type="dxa"/>
          <w:wAfter w:w="55" w:type="dxa"/>
          <w:trHeight w:val="938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147D84DA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2E5E69A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7708DA73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Single ground electrode line current</w:t>
            </w:r>
          </w:p>
        </w:tc>
        <w:tc>
          <w:tcPr>
            <w:tcW w:w="5670" w:type="dxa"/>
            <w:vAlign w:val="center"/>
          </w:tcPr>
          <w:p w14:paraId="29B16E5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  <w:highlight w:val="yellow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More than 0.6pu (1818A) delay 500ms alarm, delay 120s action</w:t>
            </w:r>
          </w:p>
        </w:tc>
      </w:tr>
      <w:tr w:rsidR="00F27EBA" w:rsidRPr="00B54DFB" w14:paraId="7651769A" w14:textId="77777777">
        <w:trPr>
          <w:gridBefore w:val="1"/>
          <w:gridAfter w:val="1"/>
          <w:wBefore w:w="19" w:type="dxa"/>
          <w:wAfter w:w="55" w:type="dxa"/>
          <w:trHeight w:val="749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CFB476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 w:val="restart"/>
            <w:vAlign w:val="center"/>
          </w:tcPr>
          <w:p w14:paraId="3EEF0A84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Inverter valve</w:t>
            </w:r>
          </w:p>
        </w:tc>
        <w:tc>
          <w:tcPr>
            <w:tcW w:w="1982" w:type="dxa"/>
            <w:gridSpan w:val="2"/>
            <w:vAlign w:val="center"/>
          </w:tcPr>
          <w:p w14:paraId="73734A7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Trip condition 1</w:t>
            </w:r>
          </w:p>
        </w:tc>
        <w:tc>
          <w:tcPr>
            <w:tcW w:w="5670" w:type="dxa"/>
            <w:vAlign w:val="center"/>
          </w:tcPr>
          <w:p w14:paraId="28FC68E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 xml:space="preserve">The number of damaged </w:t>
            </w:r>
            <w:proofErr w:type="spellStart"/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thyristor</w:t>
            </w:r>
            <w:proofErr w:type="spellEnd"/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 xml:space="preserve"> stages in a single valve&gt;5 (redundant number)</w:t>
            </w:r>
          </w:p>
        </w:tc>
      </w:tr>
      <w:tr w:rsidR="00F27EBA" w:rsidRPr="00B54DFB" w14:paraId="34426387" w14:textId="77777777">
        <w:trPr>
          <w:gridBefore w:val="1"/>
          <w:gridAfter w:val="1"/>
          <w:wBefore w:w="19" w:type="dxa"/>
          <w:wAfter w:w="55" w:type="dxa"/>
          <w:trHeight w:val="1008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E3FE87C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Merge/>
            <w:vAlign w:val="center"/>
          </w:tcPr>
          <w:p w14:paraId="64C69E4F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2B41E8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Trip condition 2</w:t>
            </w:r>
          </w:p>
        </w:tc>
        <w:tc>
          <w:tcPr>
            <w:tcW w:w="5670" w:type="dxa"/>
            <w:vAlign w:val="center"/>
          </w:tcPr>
          <w:p w14:paraId="43050FF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 xml:space="preserve">The number of </w:t>
            </w:r>
            <w:proofErr w:type="spellStart"/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thyristor</w:t>
            </w:r>
            <w:proofErr w:type="spellEnd"/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 xml:space="preserve"> stages triggered by over-voltage protection (FOP) in a single valve&gt;9</w:t>
            </w:r>
          </w:p>
        </w:tc>
      </w:tr>
      <w:tr w:rsidR="00F27EBA" w:rsidRPr="00B54DFB" w14:paraId="30C4B748" w14:textId="77777777">
        <w:trPr>
          <w:gridBefore w:val="1"/>
          <w:gridAfter w:val="1"/>
          <w:wBefore w:w="19" w:type="dxa"/>
          <w:wAfter w:w="55" w:type="dxa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1F101F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1846" w:type="dxa"/>
            <w:vAlign w:val="center"/>
          </w:tcPr>
          <w:p w14:paraId="45E63FD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DC voltage</w:t>
            </w:r>
          </w:p>
        </w:tc>
        <w:tc>
          <w:tcPr>
            <w:tcW w:w="1982" w:type="dxa"/>
            <w:gridSpan w:val="2"/>
            <w:vAlign w:val="center"/>
          </w:tcPr>
          <w:p w14:paraId="2D2C21E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Reduced pressure operation</w:t>
            </w:r>
          </w:p>
        </w:tc>
        <w:tc>
          <w:tcPr>
            <w:tcW w:w="5670" w:type="dxa"/>
            <w:vAlign w:val="center"/>
          </w:tcPr>
          <w:p w14:paraId="111D6BF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color w:val="000000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color w:val="000000"/>
                <w:sz w:val="16"/>
                <w:szCs w:val="28"/>
              </w:rPr>
              <w:t>100%, 80%, 70% adjustable</w:t>
            </w:r>
          </w:p>
        </w:tc>
      </w:tr>
      <w:tr w:rsidR="00F27EBA" w:rsidRPr="00B54DFB" w14:paraId="46DF489F" w14:textId="77777777">
        <w:trPr>
          <w:gridBefore w:val="1"/>
          <w:gridAfter w:val="1"/>
          <w:wBefore w:w="19" w:type="dxa"/>
          <w:wAfter w:w="55" w:type="dxa"/>
          <w:trHeight w:val="1645"/>
          <w:jc w:val="center"/>
        </w:trPr>
        <w:tc>
          <w:tcPr>
            <w:tcW w:w="1110" w:type="dxa"/>
            <w:gridSpan w:val="3"/>
            <w:vMerge w:val="restart"/>
            <w:textDirection w:val="tbRlV"/>
            <w:vAlign w:val="center"/>
          </w:tcPr>
          <w:p w14:paraId="05B80DFE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Fire Fighting System</w:t>
            </w:r>
          </w:p>
        </w:tc>
        <w:tc>
          <w:tcPr>
            <w:tcW w:w="3828" w:type="dxa"/>
            <w:gridSpan w:val="3"/>
            <w:vAlign w:val="center"/>
          </w:tcPr>
          <w:p w14:paraId="00FD6BA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Valve hall trip logic</w:t>
            </w:r>
          </w:p>
        </w:tc>
        <w:tc>
          <w:tcPr>
            <w:tcW w:w="5670" w:type="dxa"/>
            <w:vAlign w:val="center"/>
          </w:tcPr>
          <w:p w14:paraId="151840E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At least one very early air sampling detector and at least one ultraviolet detector report a fire alarm;</w:t>
            </w:r>
          </w:p>
          <w:p w14:paraId="5E7EF08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Very early air-collecting detectors at the fresh air outlet of the valve hall air conditioning and at least two UV detectors report fire</w:t>
            </w:r>
          </w:p>
        </w:tc>
      </w:tr>
      <w:tr w:rsidR="00F27EBA" w:rsidRPr="00B54DFB" w14:paraId="2612819A" w14:textId="77777777">
        <w:trPr>
          <w:gridBefore w:val="1"/>
          <w:gridAfter w:val="1"/>
          <w:wBefore w:w="19" w:type="dxa"/>
          <w:wAfter w:w="55" w:type="dxa"/>
          <w:trHeight w:val="1399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7EF1D36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28" w:type="dxa"/>
            <w:gridSpan w:val="3"/>
            <w:vAlign w:val="center"/>
          </w:tcPr>
          <w:p w14:paraId="1E48EA5F" w14:textId="211A1B8C" w:rsidR="00F27EBA" w:rsidRPr="00B54DFB" w:rsidRDefault="00AC4316" w:rsidP="0035202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Starting conditions of </w:t>
            </w:r>
            <w:r w:rsidR="0035202A" w:rsidRPr="00B54DFB">
              <w:rPr>
                <w:rFonts w:ascii="FZFangSong-Z02" w:eastAsia="FZFangSong-Z02"/>
                <w:sz w:val="16"/>
                <w:szCs w:val="28"/>
              </w:rPr>
              <w:t>converter transformer</w:t>
            </w: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 deluge valve</w:t>
            </w:r>
          </w:p>
        </w:tc>
        <w:tc>
          <w:tcPr>
            <w:tcW w:w="5670" w:type="dxa"/>
            <w:vAlign w:val="center"/>
          </w:tcPr>
          <w:p w14:paraId="6E53F60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"Temperature sensing cable 1 action (or abnormal)", "Temperature sensing cable 2 action (or abnormal)", "Three flame detectors have 1 action" take two out of three, and the commutation transformer outlet circuit breaker is opened</w:t>
            </w:r>
          </w:p>
        </w:tc>
      </w:tr>
      <w:tr w:rsidR="00F27EBA" w:rsidRPr="00B54DFB" w14:paraId="2350E52D" w14:textId="77777777">
        <w:trPr>
          <w:gridBefore w:val="1"/>
          <w:gridAfter w:val="1"/>
          <w:wBefore w:w="19" w:type="dxa"/>
          <w:wAfter w:w="55" w:type="dxa"/>
          <w:trHeight w:val="1261"/>
          <w:jc w:val="center"/>
        </w:trPr>
        <w:tc>
          <w:tcPr>
            <w:tcW w:w="1110" w:type="dxa"/>
            <w:gridSpan w:val="3"/>
            <w:vMerge/>
            <w:vAlign w:val="center"/>
          </w:tcPr>
          <w:p w14:paraId="2F02AB9E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28" w:type="dxa"/>
            <w:gridSpan w:val="3"/>
            <w:vAlign w:val="center"/>
          </w:tcPr>
          <w:p w14:paraId="147E887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Main transformer deluge valve starting conditions</w:t>
            </w:r>
          </w:p>
        </w:tc>
        <w:tc>
          <w:tcPr>
            <w:tcW w:w="5670" w:type="dxa"/>
            <w:vAlign w:val="center"/>
          </w:tcPr>
          <w:p w14:paraId="5547172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When the two sets of temperature sensing cables of the station transformer are both operating (105℃) and the circuit breaker on the high voltage side of the station transformer is opened</w:t>
            </w:r>
          </w:p>
        </w:tc>
      </w:tr>
      <w:tr w:rsidR="00F27EBA" w:rsidRPr="00B54DFB" w14:paraId="2DCB96A0" w14:textId="77777777">
        <w:trPr>
          <w:gridBefore w:val="1"/>
          <w:gridAfter w:val="1"/>
          <w:wBefore w:w="19" w:type="dxa"/>
          <w:wAfter w:w="55" w:type="dxa"/>
          <w:cantSplit/>
          <w:trHeight w:val="1543"/>
          <w:jc w:val="center"/>
        </w:trPr>
        <w:tc>
          <w:tcPr>
            <w:tcW w:w="1110" w:type="dxa"/>
            <w:gridSpan w:val="3"/>
            <w:textDirection w:val="tbRlV"/>
            <w:vAlign w:val="center"/>
          </w:tcPr>
          <w:p w14:paraId="7174C24A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Oil chromatography</w:t>
            </w:r>
          </w:p>
        </w:tc>
        <w:tc>
          <w:tcPr>
            <w:tcW w:w="3828" w:type="dxa"/>
            <w:gridSpan w:val="3"/>
            <w:vAlign w:val="center"/>
          </w:tcPr>
          <w:p w14:paraId="274E9402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Characteristic gas standard</w:t>
            </w:r>
          </w:p>
        </w:tc>
        <w:tc>
          <w:tcPr>
            <w:tcW w:w="5670" w:type="dxa"/>
            <w:vAlign w:val="center"/>
          </w:tcPr>
          <w:p w14:paraId="0C90E5C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Dissolved gas standard: acetylene &lt;1μL/L, total hydrocarbon &lt;150μL/L, hydrogen &lt;150μL/L</w:t>
            </w:r>
          </w:p>
        </w:tc>
      </w:tr>
      <w:tr w:rsidR="00F27EBA" w:rsidRPr="00B54DFB" w14:paraId="11C4DF3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shd w:val="clear" w:color="auto" w:fill="D9D9D9" w:themeFill="background1" w:themeFillShade="D9"/>
            <w:vAlign w:val="center"/>
          </w:tcPr>
          <w:p w14:paraId="765E4CB7" w14:textId="77777777" w:rsidR="00F27EBA" w:rsidRPr="00B54DFB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hint="eastAsia"/>
                <w:sz w:val="12"/>
                <w:szCs w:val="28"/>
              </w:rPr>
              <w:br w:type="page"/>
            </w: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Serial number</w:t>
            </w:r>
          </w:p>
        </w:tc>
        <w:tc>
          <w:tcPr>
            <w:tcW w:w="3882" w:type="dxa"/>
            <w:gridSpan w:val="4"/>
            <w:shd w:val="clear" w:color="auto" w:fill="D9D9D9" w:themeFill="background1" w:themeFillShade="D9"/>
            <w:vAlign w:val="center"/>
          </w:tcPr>
          <w:p w14:paraId="1AB20B75" w14:textId="77777777" w:rsidR="00F27EBA" w:rsidRPr="00B54DFB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project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B6E4E76" w14:textId="77777777" w:rsidR="00F27EBA" w:rsidRPr="00B54DFB" w:rsidRDefault="00AC4316">
            <w:pPr>
              <w:spacing w:line="32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The main parameters</w:t>
            </w:r>
          </w:p>
        </w:tc>
      </w:tr>
      <w:tr w:rsidR="00F27EBA" w:rsidRPr="00B54DFB" w14:paraId="2F2ED70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 w:val="restart"/>
            <w:textDirection w:val="tbRlV"/>
            <w:vAlign w:val="center"/>
          </w:tcPr>
          <w:p w14:paraId="48B4B685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Bipolar valve cooling system</w:t>
            </w:r>
          </w:p>
        </w:tc>
        <w:tc>
          <w:tcPr>
            <w:tcW w:w="3882" w:type="dxa"/>
            <w:gridSpan w:val="4"/>
            <w:vMerge w:val="restart"/>
            <w:vAlign w:val="center"/>
          </w:tcPr>
          <w:p w14:paraId="57CAEF3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Valve inlet temperature</w:t>
            </w:r>
          </w:p>
        </w:tc>
        <w:tc>
          <w:tcPr>
            <w:tcW w:w="5670" w:type="dxa"/>
            <w:vAlign w:val="center"/>
          </w:tcPr>
          <w:p w14:paraId="1F482E8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10℃ low inlet temperature</w:t>
            </w:r>
          </w:p>
        </w:tc>
      </w:tr>
      <w:tr w:rsidR="00F27EBA" w:rsidRPr="00B54DFB" w14:paraId="393AD4D8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2FCE2EB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2A9A1901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74BE07B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46℃High inlet temperature</w:t>
            </w:r>
          </w:p>
        </w:tc>
      </w:tr>
      <w:tr w:rsidR="00F27EBA" w:rsidRPr="00B54DFB" w14:paraId="44F15B6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104228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6ADA0DC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3E00EF83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49℃ inlet valve temperature is extremely high</w:t>
            </w:r>
          </w:p>
        </w:tc>
      </w:tr>
      <w:tr w:rsidR="00F27EBA" w:rsidRPr="00B54DFB" w14:paraId="4F5AE31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A4BED4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4DD9E653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Valve outlet temperature</w:t>
            </w:r>
          </w:p>
        </w:tc>
        <w:tc>
          <w:tcPr>
            <w:tcW w:w="5670" w:type="dxa"/>
            <w:vAlign w:val="center"/>
          </w:tcPr>
          <w:p w14:paraId="3B65E6FA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61℃ high outlet temperature</w:t>
            </w:r>
          </w:p>
        </w:tc>
      </w:tr>
      <w:tr w:rsidR="00F27EBA" w:rsidRPr="00B54DFB" w14:paraId="01CBB87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CC6636F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11E18C1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High temperature difference between inlet and outlet valves</w:t>
            </w:r>
          </w:p>
        </w:tc>
        <w:tc>
          <w:tcPr>
            <w:tcW w:w="5670" w:type="dxa"/>
            <w:vAlign w:val="center"/>
          </w:tcPr>
          <w:p w14:paraId="14C918D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15℃ high temperature difference between inlet and outlet valves</w:t>
            </w:r>
          </w:p>
        </w:tc>
      </w:tr>
      <w:tr w:rsidR="00F27EBA" w:rsidRPr="00B54DFB" w14:paraId="02AEB30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F6F9EF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78315FD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Cooling water flow</w:t>
            </w:r>
          </w:p>
        </w:tc>
        <w:tc>
          <w:tcPr>
            <w:tcW w:w="5670" w:type="dxa"/>
            <w:vAlign w:val="center"/>
          </w:tcPr>
          <w:p w14:paraId="193789D0" w14:textId="2C515726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89L/S cooling water flow is ultra-low</w:t>
            </w:r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3C42CCF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316CB7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C8774D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139AFF5A" w14:textId="5D25A559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94L/S cooling water flow is low</w:t>
            </w:r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2B3395FF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9BD7B63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2533817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Deionized water flow</w:t>
            </w:r>
          </w:p>
        </w:tc>
        <w:tc>
          <w:tcPr>
            <w:tcW w:w="5670" w:type="dxa"/>
            <w:vAlign w:val="center"/>
          </w:tcPr>
          <w:p w14:paraId="43FBBAA1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2.50L/S deionized water flow is low</w:t>
            </w:r>
          </w:p>
        </w:tc>
      </w:tr>
      <w:tr w:rsidR="00F27EBA" w:rsidRPr="00B54DFB" w14:paraId="0E71F19F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50E138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80F1AB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Inlet valve pressure</w:t>
            </w:r>
          </w:p>
        </w:tc>
        <w:tc>
          <w:tcPr>
            <w:tcW w:w="5670" w:type="dxa"/>
            <w:vAlign w:val="center"/>
          </w:tcPr>
          <w:p w14:paraId="3681038C" w14:textId="53F4B702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0.60MPa inlet valve pressure is </w:t>
            </w: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low</w:t>
            </w:r>
            <w:proofErr w:type="spellEnd"/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64AD36F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44F197C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299170C8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BA06E1D" w14:textId="10DC0A84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0.65MPa low inlet pressure</w:t>
            </w:r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4574F20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423435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7DAC8EE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5F5B1D03" w14:textId="433C47B0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0.88MPa high inlet valve pressure</w:t>
            </w:r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1125337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275CCA3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6C3857B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88AD54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0.92MPa inlet valve pressure is super high</w:t>
            </w:r>
          </w:p>
        </w:tc>
      </w:tr>
      <w:tr w:rsidR="00F27EBA" w:rsidRPr="00B54DFB" w14:paraId="197994A9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5B33AC2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685F304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Outlet pressure</w:t>
            </w:r>
          </w:p>
        </w:tc>
        <w:tc>
          <w:tcPr>
            <w:tcW w:w="5670" w:type="dxa"/>
            <w:vAlign w:val="center"/>
          </w:tcPr>
          <w:p w14:paraId="26CCCA4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0.28MPa outlet pressure is ultra-low</w:t>
            </w:r>
          </w:p>
        </w:tc>
      </w:tr>
      <w:tr w:rsidR="00F27EBA" w:rsidRPr="00B54DFB" w14:paraId="112D9B74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848E31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4F3C14E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EFB13A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0.30MPa low outlet pressure</w:t>
            </w:r>
          </w:p>
        </w:tc>
      </w:tr>
      <w:tr w:rsidR="00F27EBA" w:rsidRPr="00B54DFB" w14:paraId="39CAD0D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1DB163F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953F43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Cooling water conductivity</w:t>
            </w:r>
          </w:p>
        </w:tc>
        <w:tc>
          <w:tcPr>
            <w:tcW w:w="5670" w:type="dxa"/>
            <w:vAlign w:val="center"/>
          </w:tcPr>
          <w:p w14:paraId="64CD79E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0.5μS/cm high conductivity</w:t>
            </w:r>
          </w:p>
        </w:tc>
      </w:tr>
      <w:tr w:rsidR="00F27EBA" w:rsidRPr="00B54DFB" w14:paraId="00FD1C1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4BB735F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645C91F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0E417A4A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0.7μS/cm </w:t>
            </w: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high</w:t>
            </w:r>
            <w:proofErr w:type="spellEnd"/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 conductivity</w:t>
            </w:r>
          </w:p>
        </w:tc>
      </w:tr>
      <w:tr w:rsidR="00F27EBA" w:rsidRPr="00B54DFB" w14:paraId="0617587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92A479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360A158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Deionized water conductivity</w:t>
            </w:r>
          </w:p>
        </w:tc>
        <w:tc>
          <w:tcPr>
            <w:tcW w:w="5670" w:type="dxa"/>
            <w:vAlign w:val="center"/>
          </w:tcPr>
          <w:p w14:paraId="3BE9741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0.1μS/cm high conductivity</w:t>
            </w:r>
          </w:p>
        </w:tc>
      </w:tr>
      <w:tr w:rsidR="00F27EBA" w:rsidRPr="00B54DFB" w14:paraId="21B0558C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8A8C8D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0E2D6EC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Expansion tank liquid level</w:t>
            </w:r>
          </w:p>
        </w:tc>
        <w:tc>
          <w:tcPr>
            <w:tcW w:w="5670" w:type="dxa"/>
            <w:vAlign w:val="center"/>
          </w:tcPr>
          <w:p w14:paraId="00002C4E" w14:textId="3C0E7ED8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5% liquid level </w:t>
            </w: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low</w:t>
            </w:r>
            <w:proofErr w:type="spellEnd"/>
            <w:r w:rsidR="0035202A" w:rsidRPr="00B54DFB">
              <w:rPr>
                <w:rFonts w:ascii="FZFangSong-Z02" w:eastAsia="FZFangSong-Z02"/>
                <w:sz w:val="16"/>
                <w:szCs w:val="28"/>
              </w:rPr>
              <w:t xml:space="preserve"> (trip)</w:t>
            </w:r>
          </w:p>
        </w:tc>
      </w:tr>
      <w:tr w:rsidR="00F27EBA" w:rsidRPr="00B54DFB" w14:paraId="306811D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04CEB1F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88DB9F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023971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15% low liquid level</w:t>
            </w:r>
          </w:p>
        </w:tc>
      </w:tr>
      <w:tr w:rsidR="00F27EBA" w:rsidRPr="00B54DFB" w14:paraId="5B51A85A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3813FB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30755A4B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2115C5CA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90% high liquid level</w:t>
            </w:r>
          </w:p>
        </w:tc>
      </w:tr>
      <w:tr w:rsidR="00F27EBA" w:rsidRPr="00B54DFB" w14:paraId="4F93C67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6B479F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 w:val="restart"/>
            <w:vAlign w:val="center"/>
          </w:tcPr>
          <w:p w14:paraId="34B7901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Expansion tank pressure</w:t>
            </w:r>
          </w:p>
        </w:tc>
        <w:tc>
          <w:tcPr>
            <w:tcW w:w="5670" w:type="dxa"/>
            <w:vAlign w:val="center"/>
          </w:tcPr>
          <w:p w14:paraId="01204F6D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0.28MPa ultra-low pressure</w:t>
            </w:r>
          </w:p>
        </w:tc>
      </w:tr>
      <w:tr w:rsidR="00F27EBA" w:rsidRPr="00B54DFB" w14:paraId="5DE998B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3328499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7415C90E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02CF1873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0.30MPa low pressure</w:t>
            </w:r>
          </w:p>
        </w:tc>
      </w:tr>
      <w:tr w:rsidR="00F27EBA" w:rsidRPr="00B54DFB" w14:paraId="278EC89D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594936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FE6B420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2098F8D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0.40MPa high pressure</w:t>
            </w:r>
          </w:p>
        </w:tc>
      </w:tr>
      <w:tr w:rsidR="00F27EBA" w:rsidRPr="00B54DFB" w14:paraId="4B3116F1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BB3029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0D76D5EA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22F925E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0.42MPa super high pressure</w:t>
            </w:r>
          </w:p>
        </w:tc>
      </w:tr>
      <w:tr w:rsidR="00F27EBA" w:rsidRPr="00B54DFB" w14:paraId="5E384A5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54A029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7351B83C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2115D92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120% high liquid level</w:t>
            </w:r>
          </w:p>
        </w:tc>
      </w:tr>
      <w:tr w:rsidR="00F27EBA" w:rsidRPr="00B54DFB" w14:paraId="6322E471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3087D227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6595FC01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45F1AA66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30% low liquid level</w:t>
            </w:r>
          </w:p>
        </w:tc>
      </w:tr>
      <w:tr w:rsidR="00F27EBA" w:rsidRPr="00B54DFB" w14:paraId="79444470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4CA2B7A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Merge/>
            <w:vAlign w:val="center"/>
          </w:tcPr>
          <w:p w14:paraId="196BDA55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5670" w:type="dxa"/>
            <w:vAlign w:val="center"/>
          </w:tcPr>
          <w:p w14:paraId="59A3BAD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15% liquid level </w:t>
            </w: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low</w:t>
            </w:r>
            <w:proofErr w:type="spellEnd"/>
          </w:p>
        </w:tc>
      </w:tr>
      <w:tr w:rsidR="00F27EBA" w:rsidRPr="00B54DFB" w14:paraId="748D8DA7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 w:val="restart"/>
            <w:textDirection w:val="tbRlV"/>
            <w:vAlign w:val="center"/>
          </w:tcPr>
          <w:p w14:paraId="4B027792" w14:textId="77777777" w:rsidR="00F27EBA" w:rsidRPr="00B54DFB" w:rsidRDefault="00AC4316">
            <w:pPr>
              <w:spacing w:line="300" w:lineRule="exact"/>
              <w:ind w:left="113" w:right="113"/>
              <w:jc w:val="center"/>
              <w:rPr>
                <w:rFonts w:ascii="FZFangSong-Z02" w:eastAsia="FZFangSong-Z02"/>
                <w:b/>
                <w:bCs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b/>
                <w:bCs/>
                <w:sz w:val="16"/>
                <w:szCs w:val="28"/>
              </w:rPr>
              <w:t>Valve cold trip setting</w:t>
            </w:r>
          </w:p>
        </w:tc>
        <w:tc>
          <w:tcPr>
            <w:tcW w:w="3882" w:type="dxa"/>
            <w:gridSpan w:val="4"/>
            <w:vAlign w:val="center"/>
          </w:tcPr>
          <w:p w14:paraId="38B1F1A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High inlet valve temperature</w:t>
            </w:r>
          </w:p>
        </w:tc>
        <w:tc>
          <w:tcPr>
            <w:tcW w:w="5670" w:type="dxa"/>
            <w:vAlign w:val="center"/>
          </w:tcPr>
          <w:p w14:paraId="1D9191A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49°C</w:t>
            </w:r>
          </w:p>
        </w:tc>
      </w:tr>
      <w:tr w:rsidR="00F27EBA" w:rsidRPr="00B54DFB" w14:paraId="67C25E35" w14:textId="77777777">
        <w:trPr>
          <w:gridAfter w:val="1"/>
          <w:wAfter w:w="55" w:type="dxa"/>
          <w:trHeight w:val="1171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58045A3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54FC75B9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Low cooling water flow and ultra-low inlet valve pressure</w:t>
            </w:r>
          </w:p>
        </w:tc>
        <w:tc>
          <w:tcPr>
            <w:tcW w:w="5670" w:type="dxa"/>
            <w:vAlign w:val="center"/>
          </w:tcPr>
          <w:p w14:paraId="743D2F9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94L/S cooling water flow is low</w:t>
            </w:r>
          </w:p>
          <w:p w14:paraId="6A58B27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0.60MPa inlet valve pressure is </w:t>
            </w: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low</w:t>
            </w:r>
            <w:proofErr w:type="spellEnd"/>
          </w:p>
        </w:tc>
      </w:tr>
      <w:tr w:rsidR="00F27EBA" w:rsidRPr="00B54DFB" w14:paraId="25779FE8" w14:textId="77777777">
        <w:trPr>
          <w:gridAfter w:val="1"/>
          <w:wAfter w:w="55" w:type="dxa"/>
          <w:trHeight w:val="1116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26A50A32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2484EC12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Ultra-low cooling water flow and low inlet valve pressure</w:t>
            </w:r>
          </w:p>
        </w:tc>
        <w:tc>
          <w:tcPr>
            <w:tcW w:w="5670" w:type="dxa"/>
            <w:vAlign w:val="center"/>
          </w:tcPr>
          <w:p w14:paraId="1A61221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89L/S cooling water flow is ultra-low</w:t>
            </w:r>
          </w:p>
          <w:p w14:paraId="1B65A500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0.65MPa low inlet pressure</w:t>
            </w:r>
          </w:p>
        </w:tc>
      </w:tr>
      <w:tr w:rsidR="00F27EBA" w:rsidRPr="00B54DFB" w14:paraId="6E76E0A8" w14:textId="77777777">
        <w:trPr>
          <w:gridAfter w:val="1"/>
          <w:wAfter w:w="55" w:type="dxa"/>
          <w:trHeight w:val="979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793E55E1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vAlign w:val="center"/>
          </w:tcPr>
          <w:p w14:paraId="67718755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Ultra-low cooling water flow and high inlet valve pressure</w:t>
            </w:r>
          </w:p>
        </w:tc>
        <w:tc>
          <w:tcPr>
            <w:tcW w:w="5670" w:type="dxa"/>
            <w:vAlign w:val="center"/>
          </w:tcPr>
          <w:p w14:paraId="0961A59E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89L/S cooling water flow is ultra-low</w:t>
            </w:r>
          </w:p>
          <w:p w14:paraId="021B5ACB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0.88MPa high inlet valve pressure</w:t>
            </w:r>
          </w:p>
        </w:tc>
      </w:tr>
      <w:tr w:rsidR="00F27EBA" w:rsidRPr="00B54DFB" w14:paraId="3B47C192" w14:textId="77777777">
        <w:trPr>
          <w:gridAfter w:val="1"/>
          <w:wAfter w:w="55" w:type="dxa"/>
          <w:jc w:val="center"/>
        </w:trPr>
        <w:tc>
          <w:tcPr>
            <w:tcW w:w="1075" w:type="dxa"/>
            <w:gridSpan w:val="3"/>
            <w:vMerge/>
            <w:vAlign w:val="center"/>
          </w:tcPr>
          <w:p w14:paraId="61956EBD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tcBorders>
              <w:bottom w:val="single" w:sz="4" w:space="0" w:color="auto"/>
            </w:tcBorders>
            <w:vAlign w:val="center"/>
          </w:tcPr>
          <w:p w14:paraId="3CC6342F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proofErr w:type="spellStart"/>
            <w:r w:rsidRPr="00B54DFB">
              <w:rPr>
                <w:rFonts w:ascii="FZFangSong-Z02" w:eastAsia="FZFangSong-Z02" w:hint="eastAsia"/>
                <w:sz w:val="16"/>
                <w:szCs w:val="28"/>
              </w:rPr>
              <w:t>Ultra low</w:t>
            </w:r>
            <w:proofErr w:type="spellEnd"/>
            <w:r w:rsidRPr="00B54DFB">
              <w:rPr>
                <w:rFonts w:ascii="FZFangSong-Z02" w:eastAsia="FZFangSong-Z02" w:hint="eastAsia"/>
                <w:sz w:val="16"/>
                <w:szCs w:val="28"/>
              </w:rPr>
              <w:t xml:space="preserve"> liquid level in expansion tank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ACCBBA7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5%</w:t>
            </w:r>
          </w:p>
        </w:tc>
      </w:tr>
      <w:tr w:rsidR="00F27EBA" w:rsidRPr="00B54DFB" w14:paraId="7AD58B32" w14:textId="77777777">
        <w:trPr>
          <w:gridAfter w:val="1"/>
          <w:wAfter w:w="55" w:type="dxa"/>
          <w:trHeight w:val="442"/>
          <w:jc w:val="center"/>
        </w:trPr>
        <w:tc>
          <w:tcPr>
            <w:tcW w:w="107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AD9D7F4" w14:textId="77777777" w:rsidR="00F27EBA" w:rsidRPr="00B54DFB" w:rsidRDefault="00F27EBA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</w:p>
        </w:tc>
        <w:tc>
          <w:tcPr>
            <w:tcW w:w="388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E8448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Valve cooling system leakage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936C" w14:textId="77777777" w:rsidR="00F27EBA" w:rsidRPr="00B54DFB" w:rsidRDefault="00AC4316">
            <w:pPr>
              <w:spacing w:line="300" w:lineRule="exact"/>
              <w:jc w:val="center"/>
              <w:rPr>
                <w:rFonts w:ascii="FZFangSong-Z02" w:eastAsia="FZFangSong-Z02"/>
                <w:sz w:val="16"/>
                <w:szCs w:val="28"/>
              </w:rPr>
            </w:pPr>
            <w:r w:rsidRPr="00B54DFB">
              <w:rPr>
                <w:rFonts w:ascii="FZFangSong-Z02" w:eastAsia="FZFangSong-Z02" w:hint="eastAsia"/>
                <w:sz w:val="16"/>
                <w:szCs w:val="28"/>
              </w:rPr>
              <w:t>0.3%/30s (The temperature change of inlet valve is less than 0.2℃)</w:t>
            </w:r>
          </w:p>
        </w:tc>
      </w:tr>
    </w:tbl>
    <w:p w14:paraId="6D49EBC1" w14:textId="77777777" w:rsidR="00F27EBA" w:rsidRPr="00B54DFB" w:rsidRDefault="00F27EBA">
      <w:pPr>
        <w:pStyle w:val="footer1"/>
        <w:rPr>
          <w:sz w:val="12"/>
          <w:szCs w:val="28"/>
        </w:rPr>
      </w:pPr>
    </w:p>
    <w:sectPr w:rsidR="00F27EBA" w:rsidRPr="00B54DFB">
      <w:headerReference w:type="even" r:id="rId8"/>
      <w:headerReference w:type="default" r:id="rId9"/>
      <w:footerReference w:type="default" r:id="rId10"/>
      <w:pgSz w:w="11906" w:h="16838"/>
      <w:pgMar w:top="1440" w:right="1797" w:bottom="1440" w:left="1797" w:header="851" w:footer="40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FFADB" w14:textId="77777777" w:rsidR="00150C59" w:rsidRDefault="00150C59">
      <w:pPr>
        <w:spacing w:after="0" w:line="240" w:lineRule="auto"/>
      </w:pPr>
      <w:r>
        <w:separator/>
      </w:r>
    </w:p>
  </w:endnote>
  <w:endnote w:type="continuationSeparator" w:id="0">
    <w:p w14:paraId="0364F5F4" w14:textId="77777777" w:rsidR="00150C59" w:rsidRDefault="00150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FZKai-Z03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XiaoBiaoSong-B05">
    <w:altName w:val="Microsoft YaHei"/>
    <w:charset w:val="86"/>
    <w:family w:val="script"/>
    <w:pitch w:val="default"/>
    <w:sig w:usb0="00000000" w:usb1="080E0000" w:usb2="00000000" w:usb3="00000000" w:csb0="00040000" w:csb1="00000000"/>
  </w:font>
  <w:font w:name="FZFangSong-Z02">
    <w:altName w:val="Microsoft YaHei"/>
    <w:charset w:val="86"/>
    <w:family w:val="script"/>
    <w:pitch w:val="default"/>
    <w:sig w:usb0="00000000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FBD90" w14:textId="77777777" w:rsidR="00F27EBA" w:rsidRDefault="00AC431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4DFB" w:rsidRPr="00B54DFB">
      <w:rPr>
        <w:noProof/>
        <w:lang w:val="zh-CN"/>
      </w:rPr>
      <w:t>3</w:t>
    </w:r>
    <w:r>
      <w:rPr>
        <w:lang w:val="zh-CN"/>
      </w:rPr>
      <w:fldChar w:fldCharType="end"/>
    </w:r>
  </w:p>
  <w:p w14:paraId="39981A99" w14:textId="77777777" w:rsidR="00F27EBA" w:rsidRDefault="00F27EB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0C25C" w14:textId="77777777" w:rsidR="00150C59" w:rsidRDefault="00150C59">
      <w:pPr>
        <w:spacing w:after="0" w:line="240" w:lineRule="auto"/>
      </w:pPr>
      <w:r>
        <w:separator/>
      </w:r>
    </w:p>
  </w:footnote>
  <w:footnote w:type="continuationSeparator" w:id="0">
    <w:p w14:paraId="2F6620CE" w14:textId="77777777" w:rsidR="00150C59" w:rsidRDefault="00150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6C878" w14:textId="77777777" w:rsidR="00F27EBA" w:rsidRDefault="00F27EBA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0246E" w14:textId="77777777" w:rsidR="00F27EBA" w:rsidRDefault="00AC4316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91790B0" wp14:editId="28169983">
          <wp:simplePos x="0" y="0"/>
          <wp:positionH relativeFrom="margin">
            <wp:posOffset>-1148080</wp:posOffset>
          </wp:positionH>
          <wp:positionV relativeFrom="margin">
            <wp:posOffset>-1061085</wp:posOffset>
          </wp:positionV>
          <wp:extent cx="7562215" cy="10708640"/>
          <wp:effectExtent l="0" t="0" r="12065" b="5080"/>
          <wp:wrapNone/>
          <wp:docPr id="6" name="WordPictureWatermark11089" descr="f77ff9f105056580748c05cad3c8d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11089" descr="f77ff9f105056580748c05cad3c8dfe"/>
                  <pic:cNvPicPr>
                    <a:picLocks noChangeAspect="1"/>
                  </pic:cNvPicPr>
                </pic:nvPicPr>
                <pic:blipFill>
                  <a:blip r:embed="rId1"/>
                  <a:srcRect t="2376"/>
                  <a:stretch>
                    <a:fillRect/>
                  </a:stretch>
                </pic:blipFill>
                <pic:spPr>
                  <a:xfrm>
                    <a:off x="0" y="0"/>
                    <a:ext cx="7562215" cy="1070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CB278EF" w14:textId="77777777" w:rsidR="00F27EBA" w:rsidRDefault="00F27EBA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</w:p>
  <w:p w14:paraId="15D65506" w14:textId="77777777" w:rsidR="00F27EBA" w:rsidRDefault="00F27EBA">
    <w:pPr>
      <w:pStyle w:val="Header"/>
      <w:pBdr>
        <w:bottom w:val="none" w:sz="0" w:space="0" w:color="auto"/>
      </w:pBdr>
      <w:jc w:val="right"/>
      <w:rPr>
        <w:rFonts w:ascii="FZFangSong-Z02" w:eastAsia="FZFangSong-Z0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EB"/>
    <w:rsid w:val="0000208E"/>
    <w:rsid w:val="000025A1"/>
    <w:rsid w:val="000049C1"/>
    <w:rsid w:val="00007966"/>
    <w:rsid w:val="00007E39"/>
    <w:rsid w:val="00010307"/>
    <w:rsid w:val="00012573"/>
    <w:rsid w:val="000303C1"/>
    <w:rsid w:val="000313E7"/>
    <w:rsid w:val="00031E48"/>
    <w:rsid w:val="000321DF"/>
    <w:rsid w:val="00034162"/>
    <w:rsid w:val="00034BEE"/>
    <w:rsid w:val="000428B2"/>
    <w:rsid w:val="00042CBA"/>
    <w:rsid w:val="00044DB6"/>
    <w:rsid w:val="000474C6"/>
    <w:rsid w:val="0005677A"/>
    <w:rsid w:val="000574B2"/>
    <w:rsid w:val="000577D0"/>
    <w:rsid w:val="00060365"/>
    <w:rsid w:val="0006054F"/>
    <w:rsid w:val="00060C21"/>
    <w:rsid w:val="00062A81"/>
    <w:rsid w:val="00065565"/>
    <w:rsid w:val="00066445"/>
    <w:rsid w:val="00070EC6"/>
    <w:rsid w:val="00083200"/>
    <w:rsid w:val="000852D8"/>
    <w:rsid w:val="00085AFF"/>
    <w:rsid w:val="00091DE9"/>
    <w:rsid w:val="00095315"/>
    <w:rsid w:val="000965DA"/>
    <w:rsid w:val="000A018D"/>
    <w:rsid w:val="000A0AD2"/>
    <w:rsid w:val="000A3924"/>
    <w:rsid w:val="000A3E2B"/>
    <w:rsid w:val="000A59B6"/>
    <w:rsid w:val="000A655C"/>
    <w:rsid w:val="000A7613"/>
    <w:rsid w:val="000B3746"/>
    <w:rsid w:val="000B6866"/>
    <w:rsid w:val="000C10E5"/>
    <w:rsid w:val="000C489D"/>
    <w:rsid w:val="000D45B4"/>
    <w:rsid w:val="000E2B1F"/>
    <w:rsid w:val="000E2EC7"/>
    <w:rsid w:val="000F0070"/>
    <w:rsid w:val="000F0260"/>
    <w:rsid w:val="000F0DE0"/>
    <w:rsid w:val="000F5D26"/>
    <w:rsid w:val="0010194F"/>
    <w:rsid w:val="00102CAB"/>
    <w:rsid w:val="00110020"/>
    <w:rsid w:val="0012206C"/>
    <w:rsid w:val="00130EDC"/>
    <w:rsid w:val="00132280"/>
    <w:rsid w:val="00134922"/>
    <w:rsid w:val="0013766C"/>
    <w:rsid w:val="00140087"/>
    <w:rsid w:val="00140C68"/>
    <w:rsid w:val="00146E53"/>
    <w:rsid w:val="00150C59"/>
    <w:rsid w:val="00154B4B"/>
    <w:rsid w:val="00156574"/>
    <w:rsid w:val="001614D2"/>
    <w:rsid w:val="00164117"/>
    <w:rsid w:val="001649BE"/>
    <w:rsid w:val="00167F91"/>
    <w:rsid w:val="0017054E"/>
    <w:rsid w:val="001707EE"/>
    <w:rsid w:val="00176B48"/>
    <w:rsid w:val="00177D1D"/>
    <w:rsid w:val="00177EF8"/>
    <w:rsid w:val="00177FA4"/>
    <w:rsid w:val="0018025D"/>
    <w:rsid w:val="00181F3B"/>
    <w:rsid w:val="00182ECB"/>
    <w:rsid w:val="0018355D"/>
    <w:rsid w:val="00184EAE"/>
    <w:rsid w:val="0018595E"/>
    <w:rsid w:val="00190745"/>
    <w:rsid w:val="001935BE"/>
    <w:rsid w:val="00193A0D"/>
    <w:rsid w:val="001943FE"/>
    <w:rsid w:val="001965C3"/>
    <w:rsid w:val="001970CC"/>
    <w:rsid w:val="001A0AB3"/>
    <w:rsid w:val="001A0BBC"/>
    <w:rsid w:val="001A25D7"/>
    <w:rsid w:val="001A2C3F"/>
    <w:rsid w:val="001A3551"/>
    <w:rsid w:val="001A538A"/>
    <w:rsid w:val="001B13AA"/>
    <w:rsid w:val="001C7FC9"/>
    <w:rsid w:val="001D34C3"/>
    <w:rsid w:val="001F24B1"/>
    <w:rsid w:val="001F72E2"/>
    <w:rsid w:val="00206F2C"/>
    <w:rsid w:val="00214E07"/>
    <w:rsid w:val="002157ED"/>
    <w:rsid w:val="00220ABB"/>
    <w:rsid w:val="002230CF"/>
    <w:rsid w:val="0023372B"/>
    <w:rsid w:val="00234C3A"/>
    <w:rsid w:val="002369F5"/>
    <w:rsid w:val="00237444"/>
    <w:rsid w:val="00242970"/>
    <w:rsid w:val="00242C38"/>
    <w:rsid w:val="00243B55"/>
    <w:rsid w:val="002503E1"/>
    <w:rsid w:val="002506B2"/>
    <w:rsid w:val="0025271B"/>
    <w:rsid w:val="00257502"/>
    <w:rsid w:val="00257D61"/>
    <w:rsid w:val="00261983"/>
    <w:rsid w:val="00264B07"/>
    <w:rsid w:val="00266ECD"/>
    <w:rsid w:val="002700C9"/>
    <w:rsid w:val="00270358"/>
    <w:rsid w:val="00272E54"/>
    <w:rsid w:val="00272FEF"/>
    <w:rsid w:val="002749E7"/>
    <w:rsid w:val="002814C4"/>
    <w:rsid w:val="002841FD"/>
    <w:rsid w:val="00284B08"/>
    <w:rsid w:val="00285A35"/>
    <w:rsid w:val="00287CF2"/>
    <w:rsid w:val="0029220A"/>
    <w:rsid w:val="00293893"/>
    <w:rsid w:val="002948C5"/>
    <w:rsid w:val="002A001A"/>
    <w:rsid w:val="002A0514"/>
    <w:rsid w:val="002A4A79"/>
    <w:rsid w:val="002A70D2"/>
    <w:rsid w:val="002A7F4D"/>
    <w:rsid w:val="002B288E"/>
    <w:rsid w:val="002B7918"/>
    <w:rsid w:val="002C2655"/>
    <w:rsid w:val="002C315E"/>
    <w:rsid w:val="002D09C9"/>
    <w:rsid w:val="002D1747"/>
    <w:rsid w:val="002D1DEA"/>
    <w:rsid w:val="002D55E8"/>
    <w:rsid w:val="002D6730"/>
    <w:rsid w:val="002E497E"/>
    <w:rsid w:val="002E4AC6"/>
    <w:rsid w:val="002F1829"/>
    <w:rsid w:val="002F3022"/>
    <w:rsid w:val="002F333A"/>
    <w:rsid w:val="002F41DB"/>
    <w:rsid w:val="002F5150"/>
    <w:rsid w:val="00302400"/>
    <w:rsid w:val="00302531"/>
    <w:rsid w:val="00303C8B"/>
    <w:rsid w:val="00305A75"/>
    <w:rsid w:val="00311020"/>
    <w:rsid w:val="0031184B"/>
    <w:rsid w:val="00312375"/>
    <w:rsid w:val="00315392"/>
    <w:rsid w:val="003174B7"/>
    <w:rsid w:val="00322344"/>
    <w:rsid w:val="0032397F"/>
    <w:rsid w:val="00325A56"/>
    <w:rsid w:val="0033727E"/>
    <w:rsid w:val="003440F2"/>
    <w:rsid w:val="003458D0"/>
    <w:rsid w:val="003508D9"/>
    <w:rsid w:val="0035202A"/>
    <w:rsid w:val="00364D34"/>
    <w:rsid w:val="00365C31"/>
    <w:rsid w:val="00366713"/>
    <w:rsid w:val="00372C08"/>
    <w:rsid w:val="00373133"/>
    <w:rsid w:val="00374ADB"/>
    <w:rsid w:val="00381D9D"/>
    <w:rsid w:val="00382D01"/>
    <w:rsid w:val="00383C99"/>
    <w:rsid w:val="00384261"/>
    <w:rsid w:val="00392382"/>
    <w:rsid w:val="00393F8D"/>
    <w:rsid w:val="003969EB"/>
    <w:rsid w:val="003A01C1"/>
    <w:rsid w:val="003A237B"/>
    <w:rsid w:val="003A3073"/>
    <w:rsid w:val="003B027C"/>
    <w:rsid w:val="003B15DE"/>
    <w:rsid w:val="003B2158"/>
    <w:rsid w:val="003B2231"/>
    <w:rsid w:val="003C2C68"/>
    <w:rsid w:val="003C7F92"/>
    <w:rsid w:val="003D1317"/>
    <w:rsid w:val="003D7330"/>
    <w:rsid w:val="003E1834"/>
    <w:rsid w:val="003E4BFC"/>
    <w:rsid w:val="003F2488"/>
    <w:rsid w:val="003F289D"/>
    <w:rsid w:val="003F4F44"/>
    <w:rsid w:val="003F79B4"/>
    <w:rsid w:val="0040360C"/>
    <w:rsid w:val="00406737"/>
    <w:rsid w:val="00406A1C"/>
    <w:rsid w:val="00406C03"/>
    <w:rsid w:val="00407799"/>
    <w:rsid w:val="00407D39"/>
    <w:rsid w:val="00414F8A"/>
    <w:rsid w:val="004161CC"/>
    <w:rsid w:val="00421436"/>
    <w:rsid w:val="0042235A"/>
    <w:rsid w:val="00426E95"/>
    <w:rsid w:val="00430909"/>
    <w:rsid w:val="00430B6F"/>
    <w:rsid w:val="00430F21"/>
    <w:rsid w:val="004341BC"/>
    <w:rsid w:val="00434491"/>
    <w:rsid w:val="00443649"/>
    <w:rsid w:val="0045004E"/>
    <w:rsid w:val="00460D6E"/>
    <w:rsid w:val="00466AB0"/>
    <w:rsid w:val="00466EB6"/>
    <w:rsid w:val="00470626"/>
    <w:rsid w:val="00472A15"/>
    <w:rsid w:val="00472E79"/>
    <w:rsid w:val="00473B31"/>
    <w:rsid w:val="004741C3"/>
    <w:rsid w:val="004776EC"/>
    <w:rsid w:val="00480F50"/>
    <w:rsid w:val="00482853"/>
    <w:rsid w:val="00493B19"/>
    <w:rsid w:val="00493D05"/>
    <w:rsid w:val="00495212"/>
    <w:rsid w:val="004A68BC"/>
    <w:rsid w:val="004B0739"/>
    <w:rsid w:val="004B07D3"/>
    <w:rsid w:val="004B1101"/>
    <w:rsid w:val="004B3E78"/>
    <w:rsid w:val="004B40D4"/>
    <w:rsid w:val="004B4546"/>
    <w:rsid w:val="004B46EA"/>
    <w:rsid w:val="004B5170"/>
    <w:rsid w:val="004B7192"/>
    <w:rsid w:val="004C123E"/>
    <w:rsid w:val="004C1431"/>
    <w:rsid w:val="004D0BEA"/>
    <w:rsid w:val="004D11B0"/>
    <w:rsid w:val="004D1377"/>
    <w:rsid w:val="004D2EA8"/>
    <w:rsid w:val="004E1EC8"/>
    <w:rsid w:val="004E2722"/>
    <w:rsid w:val="004E547B"/>
    <w:rsid w:val="004F0204"/>
    <w:rsid w:val="004F32D7"/>
    <w:rsid w:val="004F606A"/>
    <w:rsid w:val="005001B1"/>
    <w:rsid w:val="005047EF"/>
    <w:rsid w:val="005148DD"/>
    <w:rsid w:val="00520DB9"/>
    <w:rsid w:val="005269AD"/>
    <w:rsid w:val="005351E9"/>
    <w:rsid w:val="00536C13"/>
    <w:rsid w:val="00540D09"/>
    <w:rsid w:val="00544434"/>
    <w:rsid w:val="00547BF8"/>
    <w:rsid w:val="005533CF"/>
    <w:rsid w:val="005554D1"/>
    <w:rsid w:val="00555790"/>
    <w:rsid w:val="005567BF"/>
    <w:rsid w:val="00560970"/>
    <w:rsid w:val="005652B0"/>
    <w:rsid w:val="00565A26"/>
    <w:rsid w:val="005762B1"/>
    <w:rsid w:val="00577F49"/>
    <w:rsid w:val="005811C0"/>
    <w:rsid w:val="00583554"/>
    <w:rsid w:val="00586DD6"/>
    <w:rsid w:val="005915CA"/>
    <w:rsid w:val="0059170D"/>
    <w:rsid w:val="0059300E"/>
    <w:rsid w:val="00596AA1"/>
    <w:rsid w:val="005A04A3"/>
    <w:rsid w:val="005A5B80"/>
    <w:rsid w:val="005A6BDC"/>
    <w:rsid w:val="005B2782"/>
    <w:rsid w:val="005C2D24"/>
    <w:rsid w:val="005C3562"/>
    <w:rsid w:val="005C3C0A"/>
    <w:rsid w:val="005C4F57"/>
    <w:rsid w:val="005D2426"/>
    <w:rsid w:val="005D447E"/>
    <w:rsid w:val="005D76E1"/>
    <w:rsid w:val="005E0A72"/>
    <w:rsid w:val="005E1472"/>
    <w:rsid w:val="005E63A4"/>
    <w:rsid w:val="005E6796"/>
    <w:rsid w:val="005E6F56"/>
    <w:rsid w:val="005E6F59"/>
    <w:rsid w:val="005E7D33"/>
    <w:rsid w:val="005F1CA8"/>
    <w:rsid w:val="005F25F9"/>
    <w:rsid w:val="005F552C"/>
    <w:rsid w:val="005F72AB"/>
    <w:rsid w:val="005F76F8"/>
    <w:rsid w:val="00601BF0"/>
    <w:rsid w:val="006035D2"/>
    <w:rsid w:val="00605361"/>
    <w:rsid w:val="00611E01"/>
    <w:rsid w:val="006126E7"/>
    <w:rsid w:val="0061427C"/>
    <w:rsid w:val="006164A1"/>
    <w:rsid w:val="00620CC9"/>
    <w:rsid w:val="00621676"/>
    <w:rsid w:val="00625297"/>
    <w:rsid w:val="00625EA8"/>
    <w:rsid w:val="00637D98"/>
    <w:rsid w:val="00640F7C"/>
    <w:rsid w:val="00647EF8"/>
    <w:rsid w:val="00651739"/>
    <w:rsid w:val="006517F2"/>
    <w:rsid w:val="00652C12"/>
    <w:rsid w:val="00652E70"/>
    <w:rsid w:val="00654399"/>
    <w:rsid w:val="00654D42"/>
    <w:rsid w:val="00655941"/>
    <w:rsid w:val="00655EE1"/>
    <w:rsid w:val="00663D65"/>
    <w:rsid w:val="00663DFD"/>
    <w:rsid w:val="00664D83"/>
    <w:rsid w:val="00673390"/>
    <w:rsid w:val="00674E79"/>
    <w:rsid w:val="00681CD9"/>
    <w:rsid w:val="00683105"/>
    <w:rsid w:val="006849E1"/>
    <w:rsid w:val="00686535"/>
    <w:rsid w:val="00686FA1"/>
    <w:rsid w:val="00690BCB"/>
    <w:rsid w:val="00691C41"/>
    <w:rsid w:val="00691D5F"/>
    <w:rsid w:val="006A05B0"/>
    <w:rsid w:val="006A0601"/>
    <w:rsid w:val="006A2CDC"/>
    <w:rsid w:val="006A7016"/>
    <w:rsid w:val="006C29DE"/>
    <w:rsid w:val="006C6C84"/>
    <w:rsid w:val="006D0D6E"/>
    <w:rsid w:val="006D1974"/>
    <w:rsid w:val="006D355B"/>
    <w:rsid w:val="006D68C6"/>
    <w:rsid w:val="006E1FE2"/>
    <w:rsid w:val="006E4306"/>
    <w:rsid w:val="006E5788"/>
    <w:rsid w:val="006E60A3"/>
    <w:rsid w:val="006F2860"/>
    <w:rsid w:val="006F29CD"/>
    <w:rsid w:val="006F3022"/>
    <w:rsid w:val="006F346A"/>
    <w:rsid w:val="006F5C9A"/>
    <w:rsid w:val="006F6C13"/>
    <w:rsid w:val="0070291C"/>
    <w:rsid w:val="00702F57"/>
    <w:rsid w:val="00710323"/>
    <w:rsid w:val="00711921"/>
    <w:rsid w:val="0071557F"/>
    <w:rsid w:val="00722D2D"/>
    <w:rsid w:val="0072308C"/>
    <w:rsid w:val="007233F1"/>
    <w:rsid w:val="0072434F"/>
    <w:rsid w:val="00724A1B"/>
    <w:rsid w:val="00725F54"/>
    <w:rsid w:val="00733541"/>
    <w:rsid w:val="00735BC3"/>
    <w:rsid w:val="00735E9F"/>
    <w:rsid w:val="00737B95"/>
    <w:rsid w:val="00744784"/>
    <w:rsid w:val="00745AC8"/>
    <w:rsid w:val="00746DC2"/>
    <w:rsid w:val="00747F5A"/>
    <w:rsid w:val="00751D76"/>
    <w:rsid w:val="00753551"/>
    <w:rsid w:val="00755FAF"/>
    <w:rsid w:val="00756A3C"/>
    <w:rsid w:val="00764A4D"/>
    <w:rsid w:val="007658F3"/>
    <w:rsid w:val="00774A04"/>
    <w:rsid w:val="00774EFA"/>
    <w:rsid w:val="00775549"/>
    <w:rsid w:val="00777D00"/>
    <w:rsid w:val="007824D0"/>
    <w:rsid w:val="00783DB0"/>
    <w:rsid w:val="00784DA4"/>
    <w:rsid w:val="00790EF8"/>
    <w:rsid w:val="007921CE"/>
    <w:rsid w:val="0079350D"/>
    <w:rsid w:val="00794519"/>
    <w:rsid w:val="00794C12"/>
    <w:rsid w:val="007A0534"/>
    <w:rsid w:val="007A2D44"/>
    <w:rsid w:val="007A3016"/>
    <w:rsid w:val="007A72F5"/>
    <w:rsid w:val="007A73E5"/>
    <w:rsid w:val="007B137C"/>
    <w:rsid w:val="007B3E6B"/>
    <w:rsid w:val="007B7098"/>
    <w:rsid w:val="007B71DF"/>
    <w:rsid w:val="007C137F"/>
    <w:rsid w:val="007C2B1C"/>
    <w:rsid w:val="007C4AD2"/>
    <w:rsid w:val="007D4960"/>
    <w:rsid w:val="007D5B28"/>
    <w:rsid w:val="007D63D1"/>
    <w:rsid w:val="007D6B5F"/>
    <w:rsid w:val="007D7111"/>
    <w:rsid w:val="007E39EB"/>
    <w:rsid w:val="007E7AFF"/>
    <w:rsid w:val="007F0466"/>
    <w:rsid w:val="007F130A"/>
    <w:rsid w:val="007F2B5F"/>
    <w:rsid w:val="00802C30"/>
    <w:rsid w:val="00804A18"/>
    <w:rsid w:val="0080573C"/>
    <w:rsid w:val="00806B33"/>
    <w:rsid w:val="00806E71"/>
    <w:rsid w:val="00812CB7"/>
    <w:rsid w:val="00816FC1"/>
    <w:rsid w:val="008177F1"/>
    <w:rsid w:val="0082197C"/>
    <w:rsid w:val="008239EA"/>
    <w:rsid w:val="0082722B"/>
    <w:rsid w:val="00830BA7"/>
    <w:rsid w:val="00831371"/>
    <w:rsid w:val="008325FD"/>
    <w:rsid w:val="00832AFC"/>
    <w:rsid w:val="00835286"/>
    <w:rsid w:val="00836108"/>
    <w:rsid w:val="00837394"/>
    <w:rsid w:val="00840A23"/>
    <w:rsid w:val="00840AE4"/>
    <w:rsid w:val="00842068"/>
    <w:rsid w:val="00844D4A"/>
    <w:rsid w:val="00846DE3"/>
    <w:rsid w:val="008500D7"/>
    <w:rsid w:val="00853B36"/>
    <w:rsid w:val="00853BD9"/>
    <w:rsid w:val="00861EDE"/>
    <w:rsid w:val="008633A1"/>
    <w:rsid w:val="008656FA"/>
    <w:rsid w:val="0086722A"/>
    <w:rsid w:val="008723DE"/>
    <w:rsid w:val="00874469"/>
    <w:rsid w:val="00895CAE"/>
    <w:rsid w:val="00896333"/>
    <w:rsid w:val="00896F73"/>
    <w:rsid w:val="008A5264"/>
    <w:rsid w:val="008B07DB"/>
    <w:rsid w:val="008B1E23"/>
    <w:rsid w:val="008B64C0"/>
    <w:rsid w:val="008B6B6E"/>
    <w:rsid w:val="008C0712"/>
    <w:rsid w:val="008C0FA2"/>
    <w:rsid w:val="008C2C68"/>
    <w:rsid w:val="008C6CDF"/>
    <w:rsid w:val="008D0CB6"/>
    <w:rsid w:val="008D1C3C"/>
    <w:rsid w:val="008D21A7"/>
    <w:rsid w:val="008D2DCA"/>
    <w:rsid w:val="008D3E14"/>
    <w:rsid w:val="008D485E"/>
    <w:rsid w:val="008D48D9"/>
    <w:rsid w:val="008D6AAF"/>
    <w:rsid w:val="008E20A9"/>
    <w:rsid w:val="008E29B9"/>
    <w:rsid w:val="008E3E61"/>
    <w:rsid w:val="008E3F9C"/>
    <w:rsid w:val="008E4278"/>
    <w:rsid w:val="008F2820"/>
    <w:rsid w:val="008F6A8B"/>
    <w:rsid w:val="008F6D8C"/>
    <w:rsid w:val="00900E69"/>
    <w:rsid w:val="00900EB5"/>
    <w:rsid w:val="009028AC"/>
    <w:rsid w:val="00904E42"/>
    <w:rsid w:val="00905CC6"/>
    <w:rsid w:val="00906D4A"/>
    <w:rsid w:val="00907E04"/>
    <w:rsid w:val="009127C0"/>
    <w:rsid w:val="00920DD4"/>
    <w:rsid w:val="00921EC8"/>
    <w:rsid w:val="00924CA6"/>
    <w:rsid w:val="00924EF0"/>
    <w:rsid w:val="00932A13"/>
    <w:rsid w:val="00934B20"/>
    <w:rsid w:val="00937150"/>
    <w:rsid w:val="0093735E"/>
    <w:rsid w:val="00937F1C"/>
    <w:rsid w:val="00941C9A"/>
    <w:rsid w:val="00950149"/>
    <w:rsid w:val="009517F4"/>
    <w:rsid w:val="00953ACA"/>
    <w:rsid w:val="00955BEF"/>
    <w:rsid w:val="00964476"/>
    <w:rsid w:val="00970BD8"/>
    <w:rsid w:val="00972DA8"/>
    <w:rsid w:val="00976D23"/>
    <w:rsid w:val="00977E33"/>
    <w:rsid w:val="0098273C"/>
    <w:rsid w:val="009829E0"/>
    <w:rsid w:val="009849E0"/>
    <w:rsid w:val="0099040E"/>
    <w:rsid w:val="00992D29"/>
    <w:rsid w:val="009941C4"/>
    <w:rsid w:val="00994235"/>
    <w:rsid w:val="009948CC"/>
    <w:rsid w:val="009968FA"/>
    <w:rsid w:val="009A04FA"/>
    <w:rsid w:val="009A4C87"/>
    <w:rsid w:val="009A4E82"/>
    <w:rsid w:val="009A5496"/>
    <w:rsid w:val="009B4AB7"/>
    <w:rsid w:val="009B6C98"/>
    <w:rsid w:val="009C007A"/>
    <w:rsid w:val="009C10C8"/>
    <w:rsid w:val="009C2347"/>
    <w:rsid w:val="009C6F2A"/>
    <w:rsid w:val="009D37E4"/>
    <w:rsid w:val="009D497F"/>
    <w:rsid w:val="009E1553"/>
    <w:rsid w:val="009E64F2"/>
    <w:rsid w:val="009F13A1"/>
    <w:rsid w:val="009F4FD9"/>
    <w:rsid w:val="00A0510C"/>
    <w:rsid w:val="00A05440"/>
    <w:rsid w:val="00A05FC0"/>
    <w:rsid w:val="00A076E7"/>
    <w:rsid w:val="00A11F6F"/>
    <w:rsid w:val="00A1251E"/>
    <w:rsid w:val="00A1278F"/>
    <w:rsid w:val="00A13EAE"/>
    <w:rsid w:val="00A16DA8"/>
    <w:rsid w:val="00A227AD"/>
    <w:rsid w:val="00A23228"/>
    <w:rsid w:val="00A25EDF"/>
    <w:rsid w:val="00A26143"/>
    <w:rsid w:val="00A26A3B"/>
    <w:rsid w:val="00A27E85"/>
    <w:rsid w:val="00A34B08"/>
    <w:rsid w:val="00A37636"/>
    <w:rsid w:val="00A405E0"/>
    <w:rsid w:val="00A415E2"/>
    <w:rsid w:val="00A41C36"/>
    <w:rsid w:val="00A43E73"/>
    <w:rsid w:val="00A44E70"/>
    <w:rsid w:val="00A477F0"/>
    <w:rsid w:val="00A53DBA"/>
    <w:rsid w:val="00A557C8"/>
    <w:rsid w:val="00A558DE"/>
    <w:rsid w:val="00A57C51"/>
    <w:rsid w:val="00A57E7D"/>
    <w:rsid w:val="00A60F9C"/>
    <w:rsid w:val="00A61434"/>
    <w:rsid w:val="00A61BD4"/>
    <w:rsid w:val="00A62940"/>
    <w:rsid w:val="00A67149"/>
    <w:rsid w:val="00A73099"/>
    <w:rsid w:val="00A776D7"/>
    <w:rsid w:val="00A77748"/>
    <w:rsid w:val="00A779F4"/>
    <w:rsid w:val="00A95863"/>
    <w:rsid w:val="00A9712D"/>
    <w:rsid w:val="00AA107F"/>
    <w:rsid w:val="00AA1DE4"/>
    <w:rsid w:val="00AA2F03"/>
    <w:rsid w:val="00AA4A3E"/>
    <w:rsid w:val="00AA6A5B"/>
    <w:rsid w:val="00AA7D12"/>
    <w:rsid w:val="00AB0DE1"/>
    <w:rsid w:val="00AB307E"/>
    <w:rsid w:val="00AB7ED0"/>
    <w:rsid w:val="00AC073E"/>
    <w:rsid w:val="00AC0CED"/>
    <w:rsid w:val="00AC10F0"/>
    <w:rsid w:val="00AC27F3"/>
    <w:rsid w:val="00AC4316"/>
    <w:rsid w:val="00AC4710"/>
    <w:rsid w:val="00AD02F7"/>
    <w:rsid w:val="00AD16AF"/>
    <w:rsid w:val="00AD26A6"/>
    <w:rsid w:val="00AD3A7C"/>
    <w:rsid w:val="00AD56B5"/>
    <w:rsid w:val="00AD7AC9"/>
    <w:rsid w:val="00AE2A82"/>
    <w:rsid w:val="00AE3EB9"/>
    <w:rsid w:val="00AE4E9E"/>
    <w:rsid w:val="00AF4814"/>
    <w:rsid w:val="00AF4ED0"/>
    <w:rsid w:val="00AF5C38"/>
    <w:rsid w:val="00AF785A"/>
    <w:rsid w:val="00AF7EE3"/>
    <w:rsid w:val="00B025BE"/>
    <w:rsid w:val="00B0263D"/>
    <w:rsid w:val="00B070BF"/>
    <w:rsid w:val="00B1197A"/>
    <w:rsid w:val="00B140BC"/>
    <w:rsid w:val="00B14266"/>
    <w:rsid w:val="00B15A9B"/>
    <w:rsid w:val="00B1641F"/>
    <w:rsid w:val="00B16B26"/>
    <w:rsid w:val="00B20D73"/>
    <w:rsid w:val="00B324C1"/>
    <w:rsid w:val="00B34772"/>
    <w:rsid w:val="00B51036"/>
    <w:rsid w:val="00B54DFB"/>
    <w:rsid w:val="00B55E5F"/>
    <w:rsid w:val="00B70B9A"/>
    <w:rsid w:val="00B71F73"/>
    <w:rsid w:val="00B82149"/>
    <w:rsid w:val="00B82221"/>
    <w:rsid w:val="00B85AC4"/>
    <w:rsid w:val="00B873C1"/>
    <w:rsid w:val="00B929DF"/>
    <w:rsid w:val="00B96107"/>
    <w:rsid w:val="00BA054B"/>
    <w:rsid w:val="00BA3736"/>
    <w:rsid w:val="00BA556B"/>
    <w:rsid w:val="00BA597B"/>
    <w:rsid w:val="00BA62FA"/>
    <w:rsid w:val="00BB1812"/>
    <w:rsid w:val="00BC652D"/>
    <w:rsid w:val="00BC6A55"/>
    <w:rsid w:val="00BD6C9F"/>
    <w:rsid w:val="00BD76ED"/>
    <w:rsid w:val="00BD7B62"/>
    <w:rsid w:val="00BE22F2"/>
    <w:rsid w:val="00BE31A1"/>
    <w:rsid w:val="00BF0600"/>
    <w:rsid w:val="00BF0EC7"/>
    <w:rsid w:val="00BF37B1"/>
    <w:rsid w:val="00BF56E5"/>
    <w:rsid w:val="00C0337E"/>
    <w:rsid w:val="00C1105B"/>
    <w:rsid w:val="00C14B82"/>
    <w:rsid w:val="00C16C2E"/>
    <w:rsid w:val="00C17F72"/>
    <w:rsid w:val="00C20020"/>
    <w:rsid w:val="00C20C90"/>
    <w:rsid w:val="00C23744"/>
    <w:rsid w:val="00C2398C"/>
    <w:rsid w:val="00C23EF9"/>
    <w:rsid w:val="00C249F6"/>
    <w:rsid w:val="00C268B5"/>
    <w:rsid w:val="00C269A4"/>
    <w:rsid w:val="00C270B4"/>
    <w:rsid w:val="00C30631"/>
    <w:rsid w:val="00C30793"/>
    <w:rsid w:val="00C30AF6"/>
    <w:rsid w:val="00C32E06"/>
    <w:rsid w:val="00C33D91"/>
    <w:rsid w:val="00C36BC3"/>
    <w:rsid w:val="00C4499C"/>
    <w:rsid w:val="00C44C67"/>
    <w:rsid w:val="00C46638"/>
    <w:rsid w:val="00C5116A"/>
    <w:rsid w:val="00C61946"/>
    <w:rsid w:val="00C62D72"/>
    <w:rsid w:val="00C63734"/>
    <w:rsid w:val="00C63874"/>
    <w:rsid w:val="00C638EF"/>
    <w:rsid w:val="00C649F3"/>
    <w:rsid w:val="00C66DFF"/>
    <w:rsid w:val="00C71BF7"/>
    <w:rsid w:val="00C73236"/>
    <w:rsid w:val="00C77647"/>
    <w:rsid w:val="00C82C86"/>
    <w:rsid w:val="00C8416E"/>
    <w:rsid w:val="00C85494"/>
    <w:rsid w:val="00C91A31"/>
    <w:rsid w:val="00C9288E"/>
    <w:rsid w:val="00C9447E"/>
    <w:rsid w:val="00C94E25"/>
    <w:rsid w:val="00CA03C2"/>
    <w:rsid w:val="00CA3707"/>
    <w:rsid w:val="00CA5536"/>
    <w:rsid w:val="00CB0581"/>
    <w:rsid w:val="00CB123B"/>
    <w:rsid w:val="00CB2D77"/>
    <w:rsid w:val="00CB3959"/>
    <w:rsid w:val="00CB6F7E"/>
    <w:rsid w:val="00CC5839"/>
    <w:rsid w:val="00CC5E6F"/>
    <w:rsid w:val="00CD31B8"/>
    <w:rsid w:val="00CD3F9B"/>
    <w:rsid w:val="00CD4439"/>
    <w:rsid w:val="00CD47F8"/>
    <w:rsid w:val="00CD608C"/>
    <w:rsid w:val="00CE0619"/>
    <w:rsid w:val="00CE187F"/>
    <w:rsid w:val="00CE2830"/>
    <w:rsid w:val="00CE3B78"/>
    <w:rsid w:val="00CF09D3"/>
    <w:rsid w:val="00CF5736"/>
    <w:rsid w:val="00CF6797"/>
    <w:rsid w:val="00CF6F9D"/>
    <w:rsid w:val="00D01695"/>
    <w:rsid w:val="00D01BCF"/>
    <w:rsid w:val="00D04B7D"/>
    <w:rsid w:val="00D06186"/>
    <w:rsid w:val="00D066B1"/>
    <w:rsid w:val="00D06E86"/>
    <w:rsid w:val="00D07113"/>
    <w:rsid w:val="00D078E7"/>
    <w:rsid w:val="00D12200"/>
    <w:rsid w:val="00D263F6"/>
    <w:rsid w:val="00D275E1"/>
    <w:rsid w:val="00D34301"/>
    <w:rsid w:val="00D40284"/>
    <w:rsid w:val="00D540BE"/>
    <w:rsid w:val="00D55F76"/>
    <w:rsid w:val="00D57BA3"/>
    <w:rsid w:val="00D625EC"/>
    <w:rsid w:val="00D63DF2"/>
    <w:rsid w:val="00D65259"/>
    <w:rsid w:val="00D656F1"/>
    <w:rsid w:val="00D65E4A"/>
    <w:rsid w:val="00D6692B"/>
    <w:rsid w:val="00D6761C"/>
    <w:rsid w:val="00D73775"/>
    <w:rsid w:val="00D73D2F"/>
    <w:rsid w:val="00D7584B"/>
    <w:rsid w:val="00D75983"/>
    <w:rsid w:val="00D76EAE"/>
    <w:rsid w:val="00D8209E"/>
    <w:rsid w:val="00D82A8D"/>
    <w:rsid w:val="00D84B49"/>
    <w:rsid w:val="00D87A61"/>
    <w:rsid w:val="00D911BF"/>
    <w:rsid w:val="00D91AD4"/>
    <w:rsid w:val="00D93719"/>
    <w:rsid w:val="00DA0958"/>
    <w:rsid w:val="00DA618A"/>
    <w:rsid w:val="00DB1CDF"/>
    <w:rsid w:val="00DB293F"/>
    <w:rsid w:val="00DB4A29"/>
    <w:rsid w:val="00DB739E"/>
    <w:rsid w:val="00DC2562"/>
    <w:rsid w:val="00DC389E"/>
    <w:rsid w:val="00DC5687"/>
    <w:rsid w:val="00DD0DC0"/>
    <w:rsid w:val="00DD202A"/>
    <w:rsid w:val="00DD5218"/>
    <w:rsid w:val="00DD5D69"/>
    <w:rsid w:val="00DD6159"/>
    <w:rsid w:val="00DD6663"/>
    <w:rsid w:val="00DE357C"/>
    <w:rsid w:val="00DF12E8"/>
    <w:rsid w:val="00DF5607"/>
    <w:rsid w:val="00DF632F"/>
    <w:rsid w:val="00DF66C5"/>
    <w:rsid w:val="00E00182"/>
    <w:rsid w:val="00E02465"/>
    <w:rsid w:val="00E032A4"/>
    <w:rsid w:val="00E04244"/>
    <w:rsid w:val="00E10253"/>
    <w:rsid w:val="00E108C9"/>
    <w:rsid w:val="00E12F9F"/>
    <w:rsid w:val="00E14C14"/>
    <w:rsid w:val="00E15DB8"/>
    <w:rsid w:val="00E16AF7"/>
    <w:rsid w:val="00E1742F"/>
    <w:rsid w:val="00E231C0"/>
    <w:rsid w:val="00E25EB2"/>
    <w:rsid w:val="00E31651"/>
    <w:rsid w:val="00E33D26"/>
    <w:rsid w:val="00E354EF"/>
    <w:rsid w:val="00E36537"/>
    <w:rsid w:val="00E37994"/>
    <w:rsid w:val="00E41D99"/>
    <w:rsid w:val="00E43EF0"/>
    <w:rsid w:val="00E4409C"/>
    <w:rsid w:val="00E4482D"/>
    <w:rsid w:val="00E51E0D"/>
    <w:rsid w:val="00E54283"/>
    <w:rsid w:val="00E62B47"/>
    <w:rsid w:val="00E62E9B"/>
    <w:rsid w:val="00E63EEB"/>
    <w:rsid w:val="00E65899"/>
    <w:rsid w:val="00E6682E"/>
    <w:rsid w:val="00E70C7B"/>
    <w:rsid w:val="00E75103"/>
    <w:rsid w:val="00E76281"/>
    <w:rsid w:val="00E82962"/>
    <w:rsid w:val="00E84312"/>
    <w:rsid w:val="00E84EB5"/>
    <w:rsid w:val="00E85723"/>
    <w:rsid w:val="00E941E6"/>
    <w:rsid w:val="00E96372"/>
    <w:rsid w:val="00EA42EA"/>
    <w:rsid w:val="00EA73A0"/>
    <w:rsid w:val="00EA79DC"/>
    <w:rsid w:val="00EB2521"/>
    <w:rsid w:val="00EB648B"/>
    <w:rsid w:val="00EC02B7"/>
    <w:rsid w:val="00EC104D"/>
    <w:rsid w:val="00EC1FA4"/>
    <w:rsid w:val="00EC2F8D"/>
    <w:rsid w:val="00EC40C9"/>
    <w:rsid w:val="00EC7DD6"/>
    <w:rsid w:val="00ED0577"/>
    <w:rsid w:val="00ED14FE"/>
    <w:rsid w:val="00ED73CC"/>
    <w:rsid w:val="00EE1366"/>
    <w:rsid w:val="00EE4349"/>
    <w:rsid w:val="00EE6D1B"/>
    <w:rsid w:val="00EF3612"/>
    <w:rsid w:val="00EF3F5F"/>
    <w:rsid w:val="00EF6365"/>
    <w:rsid w:val="00EF656E"/>
    <w:rsid w:val="00F00E07"/>
    <w:rsid w:val="00F02898"/>
    <w:rsid w:val="00F03890"/>
    <w:rsid w:val="00F045F0"/>
    <w:rsid w:val="00F05677"/>
    <w:rsid w:val="00F05F48"/>
    <w:rsid w:val="00F10060"/>
    <w:rsid w:val="00F11E83"/>
    <w:rsid w:val="00F123EB"/>
    <w:rsid w:val="00F16996"/>
    <w:rsid w:val="00F21271"/>
    <w:rsid w:val="00F21B9F"/>
    <w:rsid w:val="00F21D2E"/>
    <w:rsid w:val="00F24E97"/>
    <w:rsid w:val="00F27912"/>
    <w:rsid w:val="00F27EBA"/>
    <w:rsid w:val="00F339F8"/>
    <w:rsid w:val="00F34792"/>
    <w:rsid w:val="00F356A4"/>
    <w:rsid w:val="00F366FC"/>
    <w:rsid w:val="00F36CD6"/>
    <w:rsid w:val="00F40291"/>
    <w:rsid w:val="00F4099B"/>
    <w:rsid w:val="00F437EE"/>
    <w:rsid w:val="00F44108"/>
    <w:rsid w:val="00F4798F"/>
    <w:rsid w:val="00F50C83"/>
    <w:rsid w:val="00F54A2F"/>
    <w:rsid w:val="00F54E7C"/>
    <w:rsid w:val="00F5798C"/>
    <w:rsid w:val="00F632F7"/>
    <w:rsid w:val="00F661EF"/>
    <w:rsid w:val="00F71222"/>
    <w:rsid w:val="00F71301"/>
    <w:rsid w:val="00F728F3"/>
    <w:rsid w:val="00F72E71"/>
    <w:rsid w:val="00F8161A"/>
    <w:rsid w:val="00F839D9"/>
    <w:rsid w:val="00F840B7"/>
    <w:rsid w:val="00F842C4"/>
    <w:rsid w:val="00F92928"/>
    <w:rsid w:val="00F92C00"/>
    <w:rsid w:val="00FA0292"/>
    <w:rsid w:val="00FA0A42"/>
    <w:rsid w:val="00FA157E"/>
    <w:rsid w:val="00FA4C9D"/>
    <w:rsid w:val="00FB24DF"/>
    <w:rsid w:val="00FB3A59"/>
    <w:rsid w:val="00FB4BA4"/>
    <w:rsid w:val="00FB4BEB"/>
    <w:rsid w:val="00FB5AAC"/>
    <w:rsid w:val="00FB61D5"/>
    <w:rsid w:val="00FC07BD"/>
    <w:rsid w:val="00FC1A55"/>
    <w:rsid w:val="00FC5302"/>
    <w:rsid w:val="00FD20C2"/>
    <w:rsid w:val="00FD37CD"/>
    <w:rsid w:val="00FD3AA6"/>
    <w:rsid w:val="00FE2E1F"/>
    <w:rsid w:val="00FE5E6E"/>
    <w:rsid w:val="00FE790A"/>
    <w:rsid w:val="00FF3726"/>
    <w:rsid w:val="00FF44F4"/>
    <w:rsid w:val="00FF6BF5"/>
    <w:rsid w:val="00FF760B"/>
    <w:rsid w:val="14BA71C2"/>
    <w:rsid w:val="1A0046EB"/>
    <w:rsid w:val="22900CBC"/>
    <w:rsid w:val="2557561C"/>
    <w:rsid w:val="2633613F"/>
    <w:rsid w:val="2B6F1171"/>
    <w:rsid w:val="3B92665E"/>
    <w:rsid w:val="468C364B"/>
    <w:rsid w:val="4DD873A0"/>
    <w:rsid w:val="53E85694"/>
    <w:rsid w:val="598B7A58"/>
    <w:rsid w:val="5B366105"/>
    <w:rsid w:val="5CE12C89"/>
    <w:rsid w:val="651310E8"/>
    <w:rsid w:val="7470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8229"/>
  <w15:docId w15:val="{985B476D-74DA-4BB9-87E3-7A0214090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ooter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next w:val="Normal"/>
    <w:link w:val="Heading1Char"/>
    <w:qFormat/>
    <w:pPr>
      <w:keepNext/>
      <w:keepLines/>
      <w:tabs>
        <w:tab w:val="left" w:pos="425"/>
      </w:tabs>
      <w:spacing w:before="340" w:after="330" w:line="576" w:lineRule="auto"/>
      <w:outlineLvl w:val="0"/>
    </w:pPr>
    <w:rPr>
      <w:b/>
      <w:kern w:val="44"/>
      <w:sz w:val="4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1">
    <w:name w:val="footer1"/>
    <w:basedOn w:val="Normal"/>
    <w:qFormat/>
    <w:pPr>
      <w:snapToGrid w:val="0"/>
      <w:jc w:val="left"/>
    </w:pPr>
    <w:rPr>
      <w:sz w:val="1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semiHidden/>
    <w:unhideWhenUsed/>
    <w:qFormat/>
    <w:pPr>
      <w:jc w:val="left"/>
    </w:pPr>
  </w:style>
  <w:style w:type="paragraph" w:styleId="BodyText">
    <w:name w:val="Body Text"/>
    <w:basedOn w:val="Normal"/>
    <w:link w:val="BodyTextChar"/>
    <w:qFormat/>
    <w:pPr>
      <w:spacing w:after="120"/>
    </w:pPr>
    <w:rPr>
      <w:szCs w:val="20"/>
    </w:rPr>
  </w:style>
  <w:style w:type="paragraph" w:styleId="BodyTextIndent">
    <w:name w:val="Body Text Indent"/>
    <w:basedOn w:val="Normal"/>
    <w:link w:val="BodyTextIndentChar"/>
    <w:semiHidden/>
    <w:unhideWhenUsed/>
    <w:qFormat/>
    <w:pPr>
      <w:spacing w:after="120"/>
      <w:ind w:leftChars="200" w:left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  <w:rPr>
      <w:szCs w:val="20"/>
    </w:rPr>
  </w:style>
  <w:style w:type="paragraph" w:styleId="BalloonText">
    <w:name w:val="Balloon Text"/>
    <w:basedOn w:val="Normal"/>
    <w:link w:val="BalloonTextChar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 w:cs="SimHei"/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SimHei"/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8364"/>
      </w:tabs>
    </w:pPr>
  </w:style>
  <w:style w:type="paragraph" w:styleId="TOC2">
    <w:name w:val="toc 2"/>
    <w:basedOn w:val="Normal"/>
    <w:next w:val="Normal"/>
    <w:uiPriority w:val="39"/>
    <w:unhideWhenUsed/>
    <w:qFormat/>
    <w:pPr>
      <w:ind w:leftChars="200" w:left="420"/>
    </w:p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uiPriority w:val="99"/>
    <w:semiHidden/>
    <w:unhideWhenUsed/>
    <w:qFormat/>
    <w:rPr>
      <w:color w:val="954F72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semiHidden/>
    <w:unhideWhenUsed/>
    <w:qFormat/>
    <w:rPr>
      <w:sz w:val="21"/>
      <w:szCs w:val="21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qFormat/>
  </w:style>
  <w:style w:type="paragraph" w:customStyle="1" w:styleId="a">
    <w:name w:val="段"/>
    <w:link w:val="Char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lang w:eastAsia="zh-CN"/>
    </w:rPr>
  </w:style>
  <w:style w:type="paragraph" w:customStyle="1" w:styleId="CharCharCharChar1">
    <w:name w:val="Char Char Char Char1"/>
    <w:basedOn w:val="Normal"/>
    <w:qFormat/>
  </w:style>
  <w:style w:type="paragraph" w:customStyle="1" w:styleId="p0">
    <w:name w:val="p0"/>
    <w:basedOn w:val="Normal"/>
    <w:qFormat/>
    <w:pPr>
      <w:widowControl/>
      <w:spacing w:line="360" w:lineRule="auto"/>
    </w:pPr>
    <w:rPr>
      <w:rFonts w:ascii="Calibri" w:hAnsi="Calibri" w:cs="SimSun"/>
      <w:kern w:val="0"/>
      <w:szCs w:val="21"/>
    </w:rPr>
  </w:style>
  <w:style w:type="paragraph" w:customStyle="1" w:styleId="Char0">
    <w:name w:val="Char"/>
    <w:basedOn w:val="Normal"/>
    <w:qFormat/>
    <w:pPr>
      <w:widowControl/>
      <w:spacing w:line="240" w:lineRule="exact"/>
      <w:jc w:val="left"/>
    </w:pPr>
  </w:style>
  <w:style w:type="paragraph" w:customStyle="1" w:styleId="5">
    <w:name w:val="5   图   表"/>
    <w:basedOn w:val="Normal"/>
    <w:qFormat/>
    <w:pPr>
      <w:spacing w:before="100" w:beforeAutospacing="1" w:after="100" w:afterAutospacing="1"/>
      <w:jc w:val="center"/>
    </w:pPr>
    <w:rPr>
      <w:rFonts w:ascii="SimSun" w:hAnsi="SimSun"/>
      <w:w w:val="90"/>
      <w:sz w:val="24"/>
    </w:rPr>
  </w:style>
  <w:style w:type="paragraph" w:customStyle="1" w:styleId="1">
    <w:name w:val="列出段落1"/>
    <w:basedOn w:val="Normal"/>
    <w:qFormat/>
    <w:pPr>
      <w:ind w:firstLineChars="200" w:firstLine="420"/>
    </w:pPr>
    <w:rPr>
      <w:rFonts w:ascii="DengXian" w:eastAsia="DengXian" w:hAnsi="DengXian"/>
      <w:szCs w:val="22"/>
    </w:rPr>
  </w:style>
  <w:style w:type="paragraph" w:customStyle="1" w:styleId="50">
    <w:name w:val="样式5"/>
    <w:basedOn w:val="Normal"/>
    <w:link w:val="5Char"/>
    <w:qFormat/>
    <w:pPr>
      <w:adjustRightInd w:val="0"/>
      <w:snapToGrid w:val="0"/>
      <w:spacing w:line="580" w:lineRule="exact"/>
      <w:ind w:firstLineChars="177" w:firstLine="566"/>
    </w:pPr>
    <w:rPr>
      <w:rFonts w:ascii="FZKai-Z03" w:eastAsia="FZKai-Z03"/>
      <w:sz w:val="32"/>
      <w:szCs w:val="32"/>
    </w:rPr>
  </w:style>
  <w:style w:type="character" w:customStyle="1" w:styleId="HeaderChar">
    <w:name w:val="Header Char"/>
    <w:link w:val="Header"/>
    <w:qFormat/>
    <w:rPr>
      <w:sz w:val="18"/>
      <w:szCs w:val="18"/>
    </w:rPr>
  </w:style>
  <w:style w:type="character" w:customStyle="1" w:styleId="FooterChar">
    <w:name w:val="Footer Char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link w:val="Heading1"/>
    <w:qFormat/>
    <w:rPr>
      <w:b/>
      <w:kern w:val="44"/>
      <w:sz w:val="44"/>
      <w:lang w:val="en-US" w:eastAsia="zh-CN" w:bidi="ar-SA"/>
    </w:rPr>
  </w:style>
  <w:style w:type="character" w:customStyle="1" w:styleId="Char">
    <w:name w:val="段 Char"/>
    <w:link w:val="a"/>
    <w:qFormat/>
    <w:rPr>
      <w:rFonts w:ascii="SimSun"/>
      <w:lang w:val="en-US" w:eastAsia="zh-CN" w:bidi="ar-SA"/>
    </w:rPr>
  </w:style>
  <w:style w:type="character" w:customStyle="1" w:styleId="BodyTextChar">
    <w:name w:val="Body Text Char"/>
    <w:link w:val="BodyText"/>
    <w:qFormat/>
    <w:rPr>
      <w:rFonts w:ascii="Times New Roman" w:eastAsia="SimSun" w:hAnsi="Times New Roman" w:cs="Times New Roman"/>
      <w:szCs w:val="20"/>
    </w:rPr>
  </w:style>
  <w:style w:type="character" w:customStyle="1" w:styleId="BalloonTextChar">
    <w:name w:val="Balloon Text Char"/>
    <w:link w:val="BalloonText"/>
    <w:semiHidden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5Char">
    <w:name w:val="样式5 Char"/>
    <w:link w:val="50"/>
    <w:qFormat/>
    <w:rPr>
      <w:rFonts w:ascii="FZKai-Z03" w:eastAsia="FZKai-Z03" w:hAnsi="Times New Roman" w:cs="Times New Roman"/>
      <w:sz w:val="32"/>
      <w:szCs w:val="32"/>
    </w:rPr>
  </w:style>
  <w:style w:type="paragraph" w:customStyle="1" w:styleId="p17">
    <w:name w:val="p17"/>
    <w:basedOn w:val="Normal"/>
    <w:qFormat/>
    <w:pPr>
      <w:widowControl/>
      <w:spacing w:after="120"/>
    </w:pPr>
    <w:rPr>
      <w:kern w:val="0"/>
      <w:szCs w:val="21"/>
    </w:rPr>
  </w:style>
  <w:style w:type="character" w:customStyle="1" w:styleId="CommentTextChar">
    <w:name w:val="Comment Text Char"/>
    <w:link w:val="CommentText"/>
    <w:semiHidden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semiHidden/>
    <w:qFormat/>
    <w:rPr>
      <w:b/>
      <w:bCs/>
      <w:kern w:val="2"/>
      <w:sz w:val="21"/>
      <w:szCs w:val="24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4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TableParagraph">
    <w:name w:val="Table Paragraph"/>
    <w:basedOn w:val="Normal"/>
    <w:uiPriority w:val="1"/>
    <w:qFormat/>
    <w:rPr>
      <w:rFonts w:eastAsia="Times New Roman"/>
      <w:lang w:val="zh-CN" w:bidi="zh-CN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0">
    <w:name w:val="TOC 标题1"/>
    <w:basedOn w:val="Heading1"/>
    <w:next w:val="Normal"/>
    <w:uiPriority w:val="39"/>
    <w:unhideWhenUsed/>
    <w:qFormat/>
    <w:pPr>
      <w:tabs>
        <w:tab w:val="clear" w:pos="425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11">
    <w:name w:val="列表段落1"/>
    <w:basedOn w:val="Normal"/>
    <w:qFormat/>
    <w:pPr>
      <w:ind w:firstLineChars="200" w:firstLine="420"/>
    </w:pPr>
    <w:rPr>
      <w:rFonts w:ascii="DengXian" w:eastAsia="DengXian" w:hAnsi="DengXi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3F1DA-F292-413C-AEA1-2F2B7236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888</Words>
  <Characters>5068</Characters>
  <Application>Microsoft Office Word</Application>
  <DocSecurity>0</DocSecurity>
  <Lines>42</Lines>
  <Paragraphs>11</Paragraphs>
  <ScaleCrop>false</ScaleCrop>
  <Company>Sky123.Org</Company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宋臻吉</dc:creator>
  <cp:lastModifiedBy>HP</cp:lastModifiedBy>
  <cp:revision>4</cp:revision>
  <cp:lastPrinted>2021-01-13T20:09:00Z</cp:lastPrinted>
  <dcterms:created xsi:type="dcterms:W3CDTF">2021-04-30T05:13:00Z</dcterms:created>
  <dcterms:modified xsi:type="dcterms:W3CDTF">2021-05-30T09:58:00Z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