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72264" w14:textId="77777777" w:rsidR="00A0072F" w:rsidRDefault="00A0072F" w:rsidP="0030604F">
      <w:pPr>
        <w:pStyle w:val="Title"/>
        <w:spacing w:after="200"/>
        <w:ind w:left="0"/>
        <w:jc w:val="left"/>
        <w:rPr>
          <w:rFonts w:ascii="Times New Roman" w:hAnsi="Times New Roman"/>
          <w:sz w:val="32"/>
          <w:szCs w:val="32"/>
        </w:rPr>
      </w:pPr>
    </w:p>
    <w:p w14:paraId="6A5F1A5C" w14:textId="77777777" w:rsidR="009836DD" w:rsidRPr="008F0F70" w:rsidRDefault="003C2D79" w:rsidP="00C40C6E">
      <w:pPr>
        <w:pStyle w:val="Title"/>
        <w:spacing w:after="200"/>
        <w:ind w:left="-72"/>
        <w:rPr>
          <w:rFonts w:ascii="Times New Roman" w:hAnsi="Times New Roman"/>
          <w:sz w:val="32"/>
          <w:szCs w:val="32"/>
        </w:rPr>
      </w:pPr>
      <w:r w:rsidRPr="00D34FA7">
        <w:rPr>
          <w:rFonts w:ascii="Times New Roman" w:hAnsi="Times New Roman"/>
          <w:sz w:val="28"/>
          <w:szCs w:val="28"/>
        </w:rPr>
        <w:t>E</w:t>
      </w:r>
      <w:r w:rsidR="004328CC" w:rsidRPr="00D34FA7">
        <w:rPr>
          <w:rFonts w:ascii="Times New Roman" w:hAnsi="Times New Roman"/>
          <w:sz w:val="28"/>
          <w:szCs w:val="28"/>
        </w:rPr>
        <w:t>E</w:t>
      </w:r>
      <w:r w:rsidRPr="00D34FA7">
        <w:rPr>
          <w:rFonts w:ascii="Times New Roman" w:hAnsi="Times New Roman"/>
          <w:sz w:val="28"/>
          <w:szCs w:val="28"/>
        </w:rPr>
        <w:t xml:space="preserve"> </w:t>
      </w:r>
      <w:r w:rsidR="00D34FA7" w:rsidRPr="00D34FA7">
        <w:rPr>
          <w:rFonts w:ascii="Times New Roman" w:hAnsi="Times New Roman"/>
          <w:sz w:val="28"/>
          <w:szCs w:val="28"/>
        </w:rPr>
        <w:t>599d</w:t>
      </w:r>
      <w:r w:rsidR="0098299F" w:rsidRPr="00D34FA7">
        <w:rPr>
          <w:rFonts w:ascii="Times New Roman" w:hAnsi="Times New Roman"/>
          <w:sz w:val="28"/>
          <w:szCs w:val="28"/>
        </w:rPr>
        <w:t xml:space="preserve">: </w:t>
      </w:r>
      <w:r w:rsidR="00610AAE" w:rsidRPr="002600B0">
        <w:rPr>
          <w:rFonts w:ascii="Times New Roman" w:hAnsi="Times New Roman"/>
          <w:sz w:val="28"/>
          <w:szCs w:val="28"/>
        </w:rPr>
        <w:t>Wind energy conversion systems (WECS)</w:t>
      </w:r>
    </w:p>
    <w:tbl>
      <w:tblPr>
        <w:tblW w:w="9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"/>
        <w:gridCol w:w="769"/>
        <w:gridCol w:w="3220"/>
        <w:gridCol w:w="1588"/>
        <w:gridCol w:w="952"/>
        <w:gridCol w:w="1260"/>
        <w:gridCol w:w="1080"/>
      </w:tblGrid>
      <w:tr w:rsidR="00BC0594" w:rsidRPr="00CF768C" w14:paraId="48023F7F" w14:textId="77777777" w:rsidTr="00367A71">
        <w:tc>
          <w:tcPr>
            <w:tcW w:w="14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D8338ED" w14:textId="77777777"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 xml:space="preserve">Lecture </w:t>
            </w:r>
            <w:r w:rsidRPr="00CF768C">
              <w:rPr>
                <w:b/>
              </w:rPr>
              <w:t>Schedule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4B2D30" w14:textId="219B6CAF" w:rsidR="00D75180" w:rsidRDefault="00AC49D3" w:rsidP="00D17AB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bCs/>
              </w:rPr>
            </w:pPr>
            <w:r>
              <w:rPr>
                <w:bCs/>
              </w:rPr>
              <w:t>Tuesday</w:t>
            </w:r>
            <w:r w:rsidR="001001F2">
              <w:rPr>
                <w:bCs/>
              </w:rPr>
              <w:t>,</w:t>
            </w:r>
            <w:r>
              <w:rPr>
                <w:bCs/>
              </w:rPr>
              <w:t xml:space="preserve"> Thursday</w:t>
            </w:r>
          </w:p>
          <w:p w14:paraId="0E2BBF75" w14:textId="66C8150D" w:rsidR="00AC49D3" w:rsidRPr="00CF768C" w:rsidRDefault="00C11F2A" w:rsidP="00D17AB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bCs/>
              </w:rPr>
            </w:pPr>
            <w:r>
              <w:rPr>
                <w:bCs/>
              </w:rPr>
              <w:t xml:space="preserve">   </w:t>
            </w:r>
            <w:bookmarkStart w:id="0" w:name="_GoBack"/>
            <w:bookmarkEnd w:id="0"/>
            <w:r w:rsidR="00AC49D3">
              <w:rPr>
                <w:bCs/>
              </w:rPr>
              <w:t>6PM-7:30PM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F5C996F" w14:textId="77777777" w:rsidR="006D19C7" w:rsidRDefault="006D19C7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Course Type,</w:t>
            </w:r>
          </w:p>
          <w:p w14:paraId="5E771E6D" w14:textId="77777777" w:rsidR="00BC0594" w:rsidRPr="00CF768C" w:rsidRDefault="00BC0594" w:rsidP="00BC0594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AD7130B" w14:textId="10DEC2EA" w:rsidR="00BC0594" w:rsidRPr="00CF768C" w:rsidRDefault="006D19C7" w:rsidP="00745E5B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 w:rsidRPr="00745E5B">
              <w:rPr>
                <w:bCs/>
              </w:rPr>
              <w:t>Core</w:t>
            </w:r>
            <w:r w:rsidR="00C80B5D" w:rsidRPr="00745E5B">
              <w:rPr>
                <w:bCs/>
              </w:rPr>
              <w:t xml:space="preserve"> for</w:t>
            </w:r>
            <w:r w:rsidR="00745E5B" w:rsidRPr="00745E5B">
              <w:rPr>
                <w:bCs/>
              </w:rPr>
              <w:t xml:space="preserve"> </w:t>
            </w:r>
            <w:r w:rsidR="00ED25D3" w:rsidRPr="00A234CB">
              <w:rPr>
                <w:bCs/>
              </w:rPr>
              <w:t>Power</w:t>
            </w:r>
            <w:r w:rsidR="00745E5B" w:rsidRPr="00A234CB">
              <w:rPr>
                <w:bCs/>
              </w:rPr>
              <w:t>/</w:t>
            </w:r>
            <w:r w:rsidR="00ED25D3" w:rsidRPr="00A234CB">
              <w:rPr>
                <w:bCs/>
              </w:rPr>
              <w:t>Control</w:t>
            </w:r>
            <w:r w:rsidR="00A234CB" w:rsidRPr="00A234CB">
              <w:rPr>
                <w:bCs/>
              </w:rPr>
              <w:t>/ Electronics</w:t>
            </w:r>
            <w:r w:rsidR="00745E5B" w:rsidRPr="00745E5B">
              <w:rPr>
                <w:bCs/>
              </w:rPr>
              <w:t xml:space="preserve"> </w:t>
            </w:r>
            <w:r w:rsidR="00B52FAD" w:rsidRPr="00745E5B">
              <w:rPr>
                <w:bCs/>
              </w:rPr>
              <w:t>Spring</w:t>
            </w:r>
            <w:r w:rsidR="00C40C6E" w:rsidRPr="00745E5B">
              <w:rPr>
                <w:bCs/>
              </w:rPr>
              <w:t xml:space="preserve"> 20</w:t>
            </w:r>
            <w:r w:rsidR="00E64EB7" w:rsidRPr="00745E5B">
              <w:rPr>
                <w:bCs/>
              </w:rPr>
              <w:t>1</w:t>
            </w:r>
            <w:r w:rsidR="00AA5B67">
              <w:rPr>
                <w:bCs/>
              </w:rPr>
              <w:t>9</w:t>
            </w:r>
          </w:p>
        </w:tc>
      </w:tr>
      <w:tr w:rsidR="00B52FAD" w:rsidRPr="00CF768C" w14:paraId="0CD71B3E" w14:textId="77777777" w:rsidTr="00367A71">
        <w:tc>
          <w:tcPr>
            <w:tcW w:w="14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94AD550" w14:textId="77777777" w:rsidR="00B52FAD" w:rsidRDefault="00B52FAD" w:rsidP="00B52FAD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Credit Hours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E6204C" w14:textId="77777777" w:rsidR="00B52FAD" w:rsidRPr="00CF768C" w:rsidRDefault="00B52FAD" w:rsidP="00B52FA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Cs/>
              </w:rPr>
            </w:pPr>
            <w:r>
              <w:rPr>
                <w:bCs/>
              </w:rPr>
              <w:t>Three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71F354" w14:textId="77777777" w:rsidR="00B52FAD" w:rsidRPr="00CF768C" w:rsidRDefault="00B52FAD" w:rsidP="00B52FAD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>
              <w:rPr>
                <w:b/>
              </w:rPr>
              <w:t>Pre-requisites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F90B0B0" w14:textId="77777777" w:rsidR="00B52FAD" w:rsidRPr="00C86AA5" w:rsidRDefault="00B52FAD" w:rsidP="00B6516D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86AA5">
              <w:rPr>
                <w:rFonts w:ascii="Times New Roman" w:hAnsi="Times New Roman" w:cs="Times New Roman"/>
                <w:sz w:val="22"/>
                <w:szCs w:val="22"/>
              </w:rPr>
              <w:t>Power Electronics, Control of Electrical Machine Drives, Electric Circuits</w:t>
            </w:r>
            <w:r w:rsidR="006524C9">
              <w:rPr>
                <w:rFonts w:ascii="Times New Roman" w:hAnsi="Times New Roman" w:cs="Times New Roman"/>
                <w:sz w:val="22"/>
                <w:szCs w:val="22"/>
              </w:rPr>
              <w:t>(UG)</w:t>
            </w:r>
            <w:r w:rsidRPr="00C86AA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B52FAD" w:rsidRPr="00CF768C" w14:paraId="41740EA9" w14:textId="77777777" w:rsidTr="00367A71">
        <w:tc>
          <w:tcPr>
            <w:tcW w:w="14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33CE20E" w14:textId="77777777" w:rsidR="00B52FAD" w:rsidRPr="00CF768C" w:rsidRDefault="00B52FAD" w:rsidP="00B52FAD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Instructor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1B90655" w14:textId="77777777" w:rsidR="00B52FAD" w:rsidRPr="00B52FAD" w:rsidRDefault="00B52FAD" w:rsidP="00B52FAD">
            <w:r w:rsidRPr="00C86AA5">
              <w:t>S</w:t>
            </w:r>
            <w:r>
              <w:t>.</w:t>
            </w:r>
            <w:r w:rsidRPr="00C86AA5">
              <w:t xml:space="preserve"> A</w:t>
            </w:r>
            <w:r>
              <w:t>.</w:t>
            </w:r>
            <w:r w:rsidRPr="00C86AA5">
              <w:t xml:space="preserve"> Kamran Shah Jafri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234BD26" w14:textId="77777777" w:rsidR="00B52FAD" w:rsidRPr="00CF768C" w:rsidRDefault="00B52FAD" w:rsidP="00B52FAD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t>Contact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C494593" w14:textId="77777777" w:rsidR="00B52FAD" w:rsidRDefault="00C11F2A" w:rsidP="00B52FA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</w:pPr>
            <w:hyperlink r:id="rId6" w:history="1">
              <w:r w:rsidR="00B52FAD" w:rsidRPr="003F76C2">
                <w:rPr>
                  <w:rStyle w:val="Hyperlink"/>
                </w:rPr>
                <w:t>kame7970@yahoo.com</w:t>
              </w:r>
            </w:hyperlink>
          </w:p>
          <w:p w14:paraId="51FF1276" w14:textId="77777777" w:rsidR="00B52FAD" w:rsidRPr="00B6750C" w:rsidRDefault="00B52FAD" w:rsidP="00B52FAD">
            <w:r w:rsidRPr="00C86AA5">
              <w:t>Mobile:03363865066</w:t>
            </w:r>
          </w:p>
        </w:tc>
      </w:tr>
      <w:tr w:rsidR="00B52FAD" w:rsidRPr="00CF768C" w14:paraId="01251631" w14:textId="77777777" w:rsidTr="00367A71">
        <w:tc>
          <w:tcPr>
            <w:tcW w:w="14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C634269" w14:textId="77777777" w:rsidR="00B52FAD" w:rsidRPr="00CF768C" w:rsidRDefault="00B52FAD" w:rsidP="00B52FA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</w:pPr>
            <w:r w:rsidRPr="00CF768C">
              <w:rPr>
                <w:b/>
                <w:bCs/>
              </w:rPr>
              <w:t>Course Description</w:t>
            </w:r>
          </w:p>
        </w:tc>
        <w:tc>
          <w:tcPr>
            <w:tcW w:w="8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6F787E5" w14:textId="085C14DD" w:rsidR="00E16212" w:rsidRPr="00367A71" w:rsidRDefault="0030604F" w:rsidP="00D4093A">
            <w:pPr>
              <w:pStyle w:val="Title"/>
              <w:spacing w:after="200"/>
              <w:ind w:left="-72"/>
              <w:jc w:val="both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T</w:t>
            </w:r>
            <w:r w:rsidRPr="0030604F">
              <w:rPr>
                <w:rFonts w:ascii="Times New Roman" w:hAnsi="Times New Roman"/>
                <w:b w:val="0"/>
              </w:rPr>
              <w:t xml:space="preserve">he course </w:t>
            </w:r>
            <w:r w:rsidR="006665DD">
              <w:rPr>
                <w:rFonts w:ascii="Times New Roman" w:hAnsi="Times New Roman"/>
                <w:b w:val="0"/>
              </w:rPr>
              <w:t xml:space="preserve">covers </w:t>
            </w:r>
            <w:r w:rsidRPr="0030604F">
              <w:rPr>
                <w:rFonts w:ascii="Times New Roman" w:hAnsi="Times New Roman"/>
                <w:b w:val="0"/>
              </w:rPr>
              <w:t xml:space="preserve">wind turbine technology, </w:t>
            </w:r>
            <w:r w:rsidR="00320CEF">
              <w:rPr>
                <w:rFonts w:ascii="Times New Roman" w:hAnsi="Times New Roman"/>
                <w:b w:val="0"/>
              </w:rPr>
              <w:t>classification</w:t>
            </w:r>
            <w:r w:rsidRPr="0030604F">
              <w:rPr>
                <w:rFonts w:ascii="Times New Roman" w:hAnsi="Times New Roman"/>
                <w:b w:val="0"/>
              </w:rPr>
              <w:t>, costs, and grid codes for wind power integration. The control principles of wind energy systems, wind turbine components, aerodynamics.</w:t>
            </w:r>
            <w:r w:rsidR="005542F5">
              <w:rPr>
                <w:rFonts w:ascii="Times New Roman" w:hAnsi="Times New Roman"/>
                <w:b w:val="0"/>
              </w:rPr>
              <w:t xml:space="preserve"> </w:t>
            </w:r>
            <w:r w:rsidRPr="0030604F">
              <w:rPr>
                <w:rFonts w:ascii="Times New Roman" w:hAnsi="Times New Roman"/>
                <w:b w:val="0"/>
              </w:rPr>
              <w:t xml:space="preserve">Derivation of the dynamic and steady-state models of </w:t>
            </w:r>
            <w:r w:rsidR="005542F5">
              <w:rPr>
                <w:rFonts w:ascii="Times New Roman" w:hAnsi="Times New Roman"/>
                <w:b w:val="0"/>
              </w:rPr>
              <w:t xml:space="preserve">wind generators: </w:t>
            </w:r>
            <w:r w:rsidR="000C7ECD" w:rsidRPr="0030604F">
              <w:rPr>
                <w:rFonts w:ascii="Times New Roman" w:hAnsi="Times New Roman"/>
                <w:b w:val="0"/>
              </w:rPr>
              <w:t>squirrel cage induction generators, double fed induction generators and synchronous generators</w:t>
            </w:r>
            <w:r w:rsidR="005542F5">
              <w:rPr>
                <w:rFonts w:ascii="Times New Roman" w:hAnsi="Times New Roman"/>
                <w:b w:val="0"/>
              </w:rPr>
              <w:t>.</w:t>
            </w:r>
            <w:r w:rsidR="00320CEF">
              <w:rPr>
                <w:rFonts w:ascii="Times New Roman" w:hAnsi="Times New Roman"/>
                <w:b w:val="0"/>
              </w:rPr>
              <w:t xml:space="preserve"> PWM schemes </w:t>
            </w:r>
            <w:r w:rsidR="006665DD">
              <w:rPr>
                <w:rFonts w:ascii="Times New Roman" w:hAnsi="Times New Roman"/>
                <w:b w:val="0"/>
              </w:rPr>
              <w:t>and</w:t>
            </w:r>
            <w:r w:rsidRPr="0030604F">
              <w:rPr>
                <w:rFonts w:ascii="Times New Roman" w:hAnsi="Times New Roman"/>
                <w:b w:val="0"/>
              </w:rPr>
              <w:t xml:space="preserve"> </w:t>
            </w:r>
            <w:r w:rsidR="006665DD">
              <w:rPr>
                <w:rFonts w:ascii="Times New Roman" w:hAnsi="Times New Roman"/>
                <w:b w:val="0"/>
              </w:rPr>
              <w:t>o</w:t>
            </w:r>
            <w:r w:rsidR="00593C44" w:rsidRPr="00593C44">
              <w:rPr>
                <w:rFonts w:ascii="Times New Roman" w:hAnsi="Times New Roman"/>
                <w:b w:val="0"/>
              </w:rPr>
              <w:t>peration of Grid-Connected Inverter with V</w:t>
            </w:r>
            <w:r w:rsidR="006665DD">
              <w:rPr>
                <w:rFonts w:ascii="Times New Roman" w:hAnsi="Times New Roman"/>
                <w:b w:val="0"/>
              </w:rPr>
              <w:t xml:space="preserve">oltage </w:t>
            </w:r>
            <w:r w:rsidR="006665DD" w:rsidRPr="00593C44">
              <w:rPr>
                <w:rFonts w:ascii="Times New Roman" w:hAnsi="Times New Roman"/>
                <w:b w:val="0"/>
              </w:rPr>
              <w:t>O</w:t>
            </w:r>
            <w:r w:rsidR="006665DD">
              <w:rPr>
                <w:rFonts w:ascii="Times New Roman" w:hAnsi="Times New Roman"/>
                <w:b w:val="0"/>
              </w:rPr>
              <w:t xml:space="preserve">riented </w:t>
            </w:r>
            <w:r w:rsidR="00593C44" w:rsidRPr="00593C44">
              <w:rPr>
                <w:rFonts w:ascii="Times New Roman" w:hAnsi="Times New Roman"/>
                <w:b w:val="0"/>
              </w:rPr>
              <w:t>C</w:t>
            </w:r>
            <w:r w:rsidR="006665DD">
              <w:rPr>
                <w:rFonts w:ascii="Times New Roman" w:hAnsi="Times New Roman"/>
                <w:b w:val="0"/>
              </w:rPr>
              <w:t>ontrol(VOC)</w:t>
            </w:r>
            <w:r w:rsidR="00593C44" w:rsidRPr="00593C44">
              <w:rPr>
                <w:rFonts w:ascii="Times New Roman" w:hAnsi="Times New Roman"/>
                <w:b w:val="0"/>
              </w:rPr>
              <w:t xml:space="preserve"> and Reactive Power Control</w:t>
            </w:r>
            <w:r w:rsidR="006665DD">
              <w:rPr>
                <w:rFonts w:ascii="Times New Roman" w:hAnsi="Times New Roman"/>
                <w:b w:val="0"/>
              </w:rPr>
              <w:t xml:space="preserve">. </w:t>
            </w:r>
            <w:r w:rsidR="000F3E7F" w:rsidRPr="000F3E7F">
              <w:rPr>
                <w:rFonts w:ascii="Times New Roman" w:hAnsi="Times New Roman"/>
                <w:b w:val="0"/>
              </w:rPr>
              <w:t>Analysis of DFIG dynamic and steady state models with leading and lagging power factor operation through stator voltage oriented control (SVOC).</w:t>
            </w:r>
            <w:r w:rsidR="00D4093A">
              <w:rPr>
                <w:rFonts w:ascii="Times New Roman" w:hAnsi="Times New Roman"/>
                <w:b w:val="0"/>
              </w:rPr>
              <w:t xml:space="preserve"> </w:t>
            </w:r>
            <w:r w:rsidRPr="0030604F">
              <w:rPr>
                <w:rFonts w:ascii="Times New Roman" w:hAnsi="Times New Roman"/>
                <w:b w:val="0"/>
              </w:rPr>
              <w:t xml:space="preserve">The lecture topics are divided into </w:t>
            </w:r>
            <w:r w:rsidR="00E16212">
              <w:rPr>
                <w:rFonts w:ascii="Times New Roman" w:hAnsi="Times New Roman"/>
                <w:b w:val="0"/>
              </w:rPr>
              <w:t>4</w:t>
            </w:r>
            <w:r w:rsidRPr="0030604F">
              <w:rPr>
                <w:rFonts w:ascii="Times New Roman" w:hAnsi="Times New Roman"/>
                <w:b w:val="0"/>
              </w:rPr>
              <w:t xml:space="preserve"> modules: wind generators</w:t>
            </w:r>
            <w:r w:rsidR="00E16212">
              <w:rPr>
                <w:rFonts w:ascii="Times New Roman" w:hAnsi="Times New Roman"/>
                <w:b w:val="0"/>
              </w:rPr>
              <w:t xml:space="preserve"> and</w:t>
            </w:r>
            <w:r w:rsidRPr="0030604F">
              <w:rPr>
                <w:rFonts w:ascii="Times New Roman" w:hAnsi="Times New Roman"/>
                <w:b w:val="0"/>
              </w:rPr>
              <w:t xml:space="preserve"> system configurations; power converters, control schemes, and dynamic steady-state performance of various practical wind energy systems.</w:t>
            </w:r>
            <w:r w:rsidR="003137E9" w:rsidRPr="00D72E91">
              <w:rPr>
                <w:rFonts w:ascii="Times New Roman" w:hAnsi="Times New Roman"/>
                <w:b w:val="0"/>
              </w:rPr>
              <w:t xml:space="preserve"> </w:t>
            </w:r>
            <w:r w:rsidR="00624FE4" w:rsidRPr="00D72E91">
              <w:rPr>
                <w:rFonts w:ascii="Times New Roman" w:hAnsi="Times New Roman"/>
                <w:b w:val="0"/>
              </w:rPr>
              <w:t>Associated problems</w:t>
            </w:r>
            <w:r w:rsidR="00D72E91" w:rsidRPr="00D72E91">
              <w:rPr>
                <w:rFonts w:ascii="Times New Roman" w:hAnsi="Times New Roman"/>
                <w:b w:val="0"/>
              </w:rPr>
              <w:t xml:space="preserve"> with case studies</w:t>
            </w:r>
            <w:r w:rsidR="00624FE4" w:rsidRPr="00D72E91">
              <w:rPr>
                <w:rFonts w:ascii="Times New Roman" w:hAnsi="Times New Roman"/>
                <w:b w:val="0"/>
              </w:rPr>
              <w:t>, simulation models</w:t>
            </w:r>
            <w:r w:rsidR="00867E86" w:rsidRPr="00D72E91">
              <w:rPr>
                <w:rFonts w:ascii="Times New Roman" w:hAnsi="Times New Roman"/>
                <w:b w:val="0"/>
              </w:rPr>
              <w:t xml:space="preserve"> in </w:t>
            </w:r>
            <w:r w:rsidR="00D72E91" w:rsidRPr="00D72E91">
              <w:rPr>
                <w:rFonts w:ascii="Times New Roman" w:hAnsi="Times New Roman"/>
                <w:b w:val="0"/>
              </w:rPr>
              <w:t>MATLAB/Simulink software.</w:t>
            </w:r>
            <w:r w:rsidR="00624FE4" w:rsidRPr="00015091">
              <w:rPr>
                <w:rFonts w:ascii="TimesNewRoman" w:hAnsi="TimesNewRoman" w:cs="TimesNewRoman"/>
              </w:rPr>
              <w:t xml:space="preserve"> </w:t>
            </w:r>
          </w:p>
        </w:tc>
      </w:tr>
      <w:tr w:rsidR="00367A71" w:rsidRPr="00CF768C" w14:paraId="5B517492" w14:textId="77777777" w:rsidTr="0036070F">
        <w:tc>
          <w:tcPr>
            <w:tcW w:w="635" w:type="dxa"/>
            <w:vMerge w:val="restart"/>
            <w:tcBorders>
              <w:top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textDirection w:val="btLr"/>
            <w:vAlign w:val="center"/>
          </w:tcPr>
          <w:p w14:paraId="06D0F98C" w14:textId="77777777" w:rsidR="003C6662" w:rsidRPr="00CF768C" w:rsidRDefault="003C6662" w:rsidP="00B52FA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Measurable Learning Outcomes</w:t>
            </w:r>
          </w:p>
        </w:tc>
        <w:tc>
          <w:tcPr>
            <w:tcW w:w="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215A1" w14:textId="77777777" w:rsidR="003C6662" w:rsidRPr="00CF768C" w:rsidRDefault="003C6662" w:rsidP="00B52FAD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  <w:r>
              <w:rPr>
                <w:b/>
                <w:bCs/>
              </w:rPr>
              <w:t>CLOs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046F15" w14:textId="77777777" w:rsidR="003C6662" w:rsidRPr="006D19C7" w:rsidRDefault="003C6662" w:rsidP="00B52FAD">
            <w:pPr>
              <w:tabs>
                <w:tab w:val="left" w:pos="2880"/>
              </w:tabs>
              <w:jc w:val="center"/>
              <w:rPr>
                <w:b/>
                <w:bCs/>
              </w:rPr>
            </w:pPr>
            <w:r w:rsidRPr="006D19C7">
              <w:rPr>
                <w:b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26538F" w14:textId="77777777" w:rsidR="003C6662" w:rsidRPr="0036070F" w:rsidRDefault="00FE2A83" w:rsidP="00B52FAD">
            <w:pPr>
              <w:tabs>
                <w:tab w:val="left" w:pos="2880"/>
              </w:tabs>
              <w:jc w:val="both"/>
              <w:rPr>
                <w:b/>
                <w:bCs/>
              </w:rPr>
            </w:pPr>
            <w:r w:rsidRPr="0036070F">
              <w:rPr>
                <w:b/>
              </w:rPr>
              <w:t>Domain</w:t>
            </w:r>
            <w:r w:rsidR="0036070F">
              <w:rPr>
                <w:b/>
              </w:rPr>
              <w:t>,</w:t>
            </w:r>
            <w:r w:rsidRPr="0036070F">
              <w:rPr>
                <w:b/>
              </w:rPr>
              <w:t xml:space="preserve"> Level</w:t>
            </w:r>
            <w:r w:rsidRPr="0036070F">
              <w:rPr>
                <w:b/>
                <w:bCs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60455A" w14:textId="77777777" w:rsidR="003C6662" w:rsidRPr="0036070F" w:rsidRDefault="00FE2A83" w:rsidP="00B52FAD">
            <w:pPr>
              <w:tabs>
                <w:tab w:val="left" w:pos="2880"/>
              </w:tabs>
              <w:jc w:val="both"/>
              <w:rPr>
                <w:b/>
                <w:bCs/>
              </w:rPr>
            </w:pPr>
            <w:r w:rsidRPr="0036070F">
              <w:rPr>
                <w:b/>
              </w:rPr>
              <w:t xml:space="preserve">PLOs, </w:t>
            </w:r>
            <w:r w:rsidR="003C6662" w:rsidRPr="0036070F">
              <w:rPr>
                <w:b/>
              </w:rPr>
              <w:t>Level</w:t>
            </w:r>
          </w:p>
        </w:tc>
      </w:tr>
      <w:tr w:rsidR="00367A71" w:rsidRPr="00CF768C" w14:paraId="71AAC1BA" w14:textId="77777777" w:rsidTr="0036070F">
        <w:tc>
          <w:tcPr>
            <w:tcW w:w="635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F1EE03" w14:textId="77777777" w:rsidR="002F1D70" w:rsidRPr="00CF768C" w:rsidRDefault="002F1D70" w:rsidP="002F1D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4D54A" w14:textId="77777777" w:rsidR="002F1D70" w:rsidRPr="006D19C7" w:rsidRDefault="002F1D70" w:rsidP="002F1D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 w:rsidRPr="006D19C7">
              <w:rPr>
                <w:bCs/>
              </w:rPr>
              <w:t>CLO1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B73673" w14:textId="77777777" w:rsidR="002F1D70" w:rsidRPr="00E16212" w:rsidRDefault="00E16212" w:rsidP="002F1D70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both"/>
            </w:pPr>
            <w:r w:rsidRPr="00E16212">
              <w:t>Demonstrate understanding of the basic concepts of wind turbine technology, classifications, costs, grid codes, components, aerodynamics</w:t>
            </w:r>
            <w:r w:rsidR="00367A71"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B0A6F6" w14:textId="77777777" w:rsidR="00E16212" w:rsidRPr="0036070F" w:rsidRDefault="002F1D70" w:rsidP="00367A71">
            <w:pPr>
              <w:tabs>
                <w:tab w:val="left" w:pos="2880"/>
              </w:tabs>
              <w:jc w:val="center"/>
            </w:pPr>
            <w:r w:rsidRPr="0036070F">
              <w:t>Cognitive</w:t>
            </w:r>
            <w:r w:rsidR="00E16212" w:rsidRPr="0036070F">
              <w:t>,</w:t>
            </w:r>
          </w:p>
          <w:p w14:paraId="1401D2EF" w14:textId="77777777" w:rsidR="002F1D70" w:rsidRPr="0036070F" w:rsidRDefault="00E16212" w:rsidP="00367A71">
            <w:pPr>
              <w:tabs>
                <w:tab w:val="left" w:pos="2880"/>
              </w:tabs>
              <w:jc w:val="center"/>
            </w:pPr>
            <w:r w:rsidRPr="0036070F"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05CAB5" w14:textId="77777777" w:rsidR="000A3F8F" w:rsidRPr="0036070F" w:rsidRDefault="002F1D70" w:rsidP="00367A71">
            <w:pPr>
              <w:tabs>
                <w:tab w:val="left" w:pos="2880"/>
              </w:tabs>
            </w:pPr>
            <w:r w:rsidRPr="0036070F">
              <w:t>PLO1,</w:t>
            </w:r>
          </w:p>
          <w:p w14:paraId="6A3E435A" w14:textId="77777777" w:rsidR="002F1D70" w:rsidRPr="0036070F" w:rsidRDefault="00E16212" w:rsidP="00367A71">
            <w:pPr>
              <w:tabs>
                <w:tab w:val="left" w:pos="2880"/>
              </w:tabs>
              <w:jc w:val="center"/>
            </w:pPr>
            <w:r w:rsidRPr="0036070F">
              <w:t>Medium</w:t>
            </w:r>
          </w:p>
        </w:tc>
      </w:tr>
      <w:tr w:rsidR="00367A71" w:rsidRPr="00CF768C" w14:paraId="59EEA0BD" w14:textId="77777777" w:rsidTr="0036070F">
        <w:tc>
          <w:tcPr>
            <w:tcW w:w="635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ED6DFA0" w14:textId="77777777" w:rsidR="002F1D70" w:rsidRPr="00CF768C" w:rsidRDefault="002F1D70" w:rsidP="002F1D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DDC0F" w14:textId="77777777" w:rsidR="002F1D70" w:rsidRPr="006D19C7" w:rsidRDefault="002F1D70" w:rsidP="002F1D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 w:rsidRPr="006D19C7">
              <w:rPr>
                <w:bCs/>
              </w:rPr>
              <w:t>CLO</w:t>
            </w:r>
            <w:r w:rsidR="00367A71">
              <w:rPr>
                <w:bCs/>
              </w:rPr>
              <w:t>2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000A9C" w14:textId="77777777" w:rsidR="002F1D70" w:rsidRPr="000A3F8F" w:rsidRDefault="005B53AC" w:rsidP="002F1D70">
            <w:pPr>
              <w:tabs>
                <w:tab w:val="left" w:pos="2880"/>
              </w:tabs>
              <w:jc w:val="both"/>
              <w:rPr>
                <w:highlight w:val="yellow"/>
              </w:rPr>
            </w:pPr>
            <w:r>
              <w:t>Assess</w:t>
            </w:r>
            <w:r w:rsidR="00E16212">
              <w:t xml:space="preserve"> </w:t>
            </w:r>
            <w:r w:rsidR="002F1D70" w:rsidRPr="000A3F8F">
              <w:t>dynamic and steady-state models of wind generators, including squirrel cage induction generators, double fed induction generators and synchronous.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A3D05E" w14:textId="77777777" w:rsidR="002F1D70" w:rsidRPr="0036070F" w:rsidRDefault="002F1D70" w:rsidP="00367A71">
            <w:pPr>
              <w:tabs>
                <w:tab w:val="left" w:pos="2880"/>
              </w:tabs>
              <w:jc w:val="center"/>
            </w:pPr>
            <w:r w:rsidRPr="0036070F">
              <w:t>Cognitive</w:t>
            </w:r>
          </w:p>
          <w:p w14:paraId="6D7DB436" w14:textId="77777777" w:rsidR="000A3F8F" w:rsidRPr="0036070F" w:rsidRDefault="005B53AC" w:rsidP="00367A71">
            <w:pPr>
              <w:tabs>
                <w:tab w:val="left" w:pos="2880"/>
              </w:tabs>
              <w:jc w:val="center"/>
            </w:pPr>
            <w: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776472" w14:textId="77777777" w:rsidR="000A3F8F" w:rsidRPr="0036070F" w:rsidRDefault="000A3F8F" w:rsidP="0036070F">
            <w:pPr>
              <w:tabs>
                <w:tab w:val="left" w:pos="2880"/>
              </w:tabs>
            </w:pPr>
            <w:r w:rsidRPr="0036070F">
              <w:t>PLO2,</w:t>
            </w:r>
          </w:p>
          <w:p w14:paraId="21552163" w14:textId="77777777" w:rsidR="002F1D70" w:rsidRPr="0036070F" w:rsidRDefault="000A3F8F" w:rsidP="0036070F">
            <w:pPr>
              <w:tabs>
                <w:tab w:val="left" w:pos="2880"/>
              </w:tabs>
            </w:pPr>
            <w:r w:rsidRPr="0036070F">
              <w:t>High</w:t>
            </w:r>
          </w:p>
        </w:tc>
      </w:tr>
      <w:tr w:rsidR="00367A71" w:rsidRPr="00CF768C" w14:paraId="1224BC88" w14:textId="77777777" w:rsidTr="0036070F">
        <w:tc>
          <w:tcPr>
            <w:tcW w:w="635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2996155" w14:textId="77777777" w:rsidR="002F1D70" w:rsidRPr="00CF768C" w:rsidRDefault="002F1D70" w:rsidP="002F1D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B838" w14:textId="77777777" w:rsidR="002F1D70" w:rsidRPr="006D19C7" w:rsidRDefault="002F1D70" w:rsidP="002F1D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>
              <w:rPr>
                <w:bCs/>
              </w:rPr>
              <w:t>CLO</w:t>
            </w:r>
            <w:r w:rsidR="00367A71">
              <w:rPr>
                <w:bCs/>
              </w:rPr>
              <w:t>3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A31AFB" w14:textId="77777777" w:rsidR="002F1D70" w:rsidRPr="000A3F8F" w:rsidRDefault="000A3F8F" w:rsidP="002F1D70">
            <w:pPr>
              <w:tabs>
                <w:tab w:val="left" w:pos="2880"/>
              </w:tabs>
              <w:jc w:val="both"/>
              <w:rPr>
                <w:highlight w:val="yellow"/>
              </w:rPr>
            </w:pPr>
            <w:r w:rsidRPr="00E16212">
              <w:t>Demonstrate understanding of the</w:t>
            </w:r>
            <w:r w:rsidRPr="000A3F8F">
              <w:t xml:space="preserve"> </w:t>
            </w:r>
            <w:r w:rsidR="002F1D70" w:rsidRPr="000A3F8F">
              <w:t>state-of-the-art PWM schemes used in the control of voltage and current source converters with an emphasis on high-power wind energy system.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4ED278" w14:textId="77777777" w:rsidR="000A3F8F" w:rsidRPr="0036070F" w:rsidRDefault="000A3F8F" w:rsidP="00367A71">
            <w:pPr>
              <w:tabs>
                <w:tab w:val="left" w:pos="2880"/>
              </w:tabs>
              <w:jc w:val="center"/>
            </w:pPr>
            <w:r w:rsidRPr="0036070F">
              <w:t>Cognitive,</w:t>
            </w:r>
          </w:p>
          <w:p w14:paraId="1FED23C8" w14:textId="77777777" w:rsidR="002F1D70" w:rsidRPr="0036070F" w:rsidRDefault="000A3F8F" w:rsidP="00367A71">
            <w:pPr>
              <w:tabs>
                <w:tab w:val="left" w:pos="2880"/>
              </w:tabs>
              <w:jc w:val="center"/>
            </w:pPr>
            <w:r w:rsidRPr="0036070F"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826F7E" w14:textId="77777777" w:rsidR="000A3F8F" w:rsidRPr="0036070F" w:rsidRDefault="000A3F8F" w:rsidP="0036070F">
            <w:pPr>
              <w:tabs>
                <w:tab w:val="left" w:pos="2880"/>
              </w:tabs>
            </w:pPr>
            <w:r w:rsidRPr="0036070F">
              <w:t>PLO3,</w:t>
            </w:r>
          </w:p>
          <w:p w14:paraId="11FC2BB0" w14:textId="77777777" w:rsidR="002F1D70" w:rsidRPr="0036070F" w:rsidRDefault="000A3F8F" w:rsidP="00367A71">
            <w:pPr>
              <w:tabs>
                <w:tab w:val="left" w:pos="2880"/>
              </w:tabs>
              <w:jc w:val="center"/>
            </w:pPr>
            <w:r w:rsidRPr="0036070F">
              <w:t>Medium</w:t>
            </w:r>
          </w:p>
        </w:tc>
      </w:tr>
      <w:tr w:rsidR="00367A71" w:rsidRPr="00CF768C" w14:paraId="7806A5E9" w14:textId="77777777" w:rsidTr="0036070F">
        <w:tc>
          <w:tcPr>
            <w:tcW w:w="635" w:type="dxa"/>
            <w:vMerge/>
            <w:tcBorders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6616CB9" w14:textId="77777777" w:rsidR="002F1D70" w:rsidRPr="00CF768C" w:rsidRDefault="002F1D70" w:rsidP="002F1D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4BB58" w14:textId="77777777" w:rsidR="002F1D70" w:rsidRDefault="002F1D70" w:rsidP="002F1D70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jc w:val="center"/>
              <w:rPr>
                <w:bCs/>
              </w:rPr>
            </w:pPr>
            <w:r>
              <w:rPr>
                <w:bCs/>
              </w:rPr>
              <w:t>CLO</w:t>
            </w:r>
            <w:r w:rsidR="00367A71">
              <w:rPr>
                <w:bCs/>
              </w:rPr>
              <w:t>4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E3D30C" w14:textId="77777777" w:rsidR="002F1D70" w:rsidRPr="00592DC8" w:rsidRDefault="005B53AC" w:rsidP="002F1D70">
            <w:pPr>
              <w:tabs>
                <w:tab w:val="left" w:pos="2880"/>
              </w:tabs>
              <w:jc w:val="both"/>
              <w:rPr>
                <w:highlight w:val="yellow"/>
              </w:rPr>
            </w:pPr>
            <w:r>
              <w:t>Discuss</w:t>
            </w:r>
            <w:r w:rsidR="00592DC8" w:rsidRPr="00367A71">
              <w:t xml:space="preserve"> </w:t>
            </w:r>
            <w:r w:rsidR="002F1D70" w:rsidRPr="00367A71">
              <w:t>doubly fed induction generator (DFIG) systems in the sub-synchronous and super-synchronous modes of operation by applying Stator Voltage Oriented Control.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24300E" w14:textId="77777777" w:rsidR="002F1D70" w:rsidRPr="0036070F" w:rsidRDefault="002F1D70" w:rsidP="00367A71">
            <w:pPr>
              <w:tabs>
                <w:tab w:val="left" w:pos="2880"/>
              </w:tabs>
              <w:jc w:val="center"/>
            </w:pPr>
            <w:r w:rsidRPr="0036070F">
              <w:t>Cognitive</w:t>
            </w:r>
            <w:r w:rsidR="00367A71" w:rsidRPr="0036070F">
              <w:t>,</w:t>
            </w:r>
          </w:p>
          <w:p w14:paraId="78545882" w14:textId="77777777" w:rsidR="00367A71" w:rsidRPr="0036070F" w:rsidRDefault="005B53AC" w:rsidP="00367A71">
            <w:pPr>
              <w:tabs>
                <w:tab w:val="left" w:pos="2880"/>
              </w:tabs>
              <w:jc w:val="center"/>
            </w:pPr>
            <w: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D461BF" w14:textId="77777777" w:rsidR="002F1D70" w:rsidRPr="0036070F" w:rsidRDefault="002F1D70" w:rsidP="0036070F">
            <w:pPr>
              <w:tabs>
                <w:tab w:val="left" w:pos="2880"/>
              </w:tabs>
            </w:pPr>
            <w:r w:rsidRPr="0036070F">
              <w:t>PLO</w:t>
            </w:r>
            <w:r w:rsidR="005B53AC">
              <w:t>1</w:t>
            </w:r>
            <w:r w:rsidRPr="0036070F">
              <w:t>,</w:t>
            </w:r>
          </w:p>
          <w:p w14:paraId="2CB6B33B" w14:textId="77777777" w:rsidR="002F1D70" w:rsidRPr="0036070F" w:rsidRDefault="005B53AC" w:rsidP="0036070F">
            <w:pPr>
              <w:tabs>
                <w:tab w:val="left" w:pos="2880"/>
              </w:tabs>
            </w:pPr>
            <w:r>
              <w:t>Low</w:t>
            </w:r>
          </w:p>
        </w:tc>
      </w:tr>
      <w:tr w:rsidR="003C6662" w:rsidRPr="00CF768C" w14:paraId="240D3656" w14:textId="77777777" w:rsidTr="00367A71">
        <w:tc>
          <w:tcPr>
            <w:tcW w:w="14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217E6CA" w14:textId="77777777" w:rsidR="003C6662" w:rsidRPr="00CF768C" w:rsidRDefault="003C6662" w:rsidP="003C6662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  <w:bCs/>
              </w:rPr>
            </w:pPr>
            <w:r w:rsidRPr="00CF768C">
              <w:rPr>
                <w:b/>
                <w:bCs/>
              </w:rPr>
              <w:t>Textbook</w:t>
            </w:r>
          </w:p>
          <w:p w14:paraId="59FD92B2" w14:textId="77777777" w:rsidR="003C6662" w:rsidRPr="00CF768C" w:rsidRDefault="003C6662" w:rsidP="003C6662">
            <w:pPr>
              <w:tabs>
                <w:tab w:val="left" w:pos="578"/>
                <w:tab w:val="left" w:pos="3131"/>
                <w:tab w:val="left" w:pos="5607"/>
                <w:tab w:val="left" w:pos="8082"/>
              </w:tabs>
              <w:ind w:right="-25"/>
              <w:rPr>
                <w:b/>
                <w:bCs/>
              </w:rPr>
            </w:pPr>
          </w:p>
        </w:tc>
        <w:tc>
          <w:tcPr>
            <w:tcW w:w="8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F1A328" w14:textId="77777777" w:rsidR="003C6662" w:rsidRPr="00011A00" w:rsidRDefault="00C11F2A" w:rsidP="003C666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hyperlink r:id="rId7" w:history="1">
              <w:r w:rsidR="003C6662" w:rsidRPr="00011A00">
                <w:rPr>
                  <w:rStyle w:val="Hyperlink"/>
                  <w:rFonts w:ascii="Times New Roman" w:hAnsi="Times New Roman" w:cs="Times New Roman"/>
                </w:rPr>
                <w:t xml:space="preserve">Power Conversion and Control of Wind Energy Systems by B. Wu, Y. Lang, N. Zargari, and S. </w:t>
              </w:r>
              <w:proofErr w:type="spellStart"/>
              <w:r w:rsidR="003C6662" w:rsidRPr="00011A00">
                <w:rPr>
                  <w:rStyle w:val="Hyperlink"/>
                  <w:rFonts w:ascii="Times New Roman" w:hAnsi="Times New Roman" w:cs="Times New Roman"/>
                </w:rPr>
                <w:t>Kouro</w:t>
              </w:r>
              <w:proofErr w:type="spellEnd"/>
              <w:r w:rsidR="003C6662" w:rsidRPr="00011A00">
                <w:rPr>
                  <w:rStyle w:val="Hyperlink"/>
                  <w:rFonts w:ascii="Times New Roman" w:hAnsi="Times New Roman" w:cs="Times New Roman"/>
                </w:rPr>
                <w:t xml:space="preserve"> Wiley-IEEE Press,2011, ISBN: 978-0-470-59365-3</w:t>
              </w:r>
            </w:hyperlink>
          </w:p>
        </w:tc>
      </w:tr>
      <w:tr w:rsidR="003C6662" w:rsidRPr="00CF768C" w14:paraId="302CC185" w14:textId="77777777" w:rsidTr="00367A71">
        <w:tc>
          <w:tcPr>
            <w:tcW w:w="14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EA3E03" w14:textId="77777777" w:rsidR="003C6662" w:rsidRPr="00C86AA5" w:rsidRDefault="003C6662" w:rsidP="003C6662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C86AA5">
              <w:rPr>
                <w:b/>
                <w:bCs/>
                <w:color w:val="000000"/>
              </w:rPr>
              <w:t>Reference Texts</w:t>
            </w:r>
          </w:p>
        </w:tc>
        <w:tc>
          <w:tcPr>
            <w:tcW w:w="8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59B87B" w14:textId="77777777" w:rsidR="003C6662" w:rsidRPr="00011A00" w:rsidRDefault="003C6662" w:rsidP="003C6662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6AA5">
              <w:rPr>
                <w:rFonts w:ascii="Times New Roman" w:hAnsi="Times New Roman" w:cs="Times New Roman"/>
                <w:color w:val="000000"/>
              </w:rPr>
              <w:t>A</w:t>
            </w:r>
            <w:r w:rsidRPr="00011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lternative Energy Systems &amp; Applications by </w:t>
            </w:r>
            <w:proofErr w:type="spellStart"/>
            <w:r w:rsidRPr="00011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  <w:proofErr w:type="gramStart"/>
            <w:r w:rsidRPr="00011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K.Hodge</w:t>
            </w:r>
            <w:proofErr w:type="spellEnd"/>
            <w:proofErr w:type="gramEnd"/>
            <w:r w:rsidRPr="00011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Wiley, 2010 ISBN 978-0-470-14250-9 </w:t>
            </w:r>
          </w:p>
          <w:p w14:paraId="7F0713C8" w14:textId="77777777" w:rsidR="003C6662" w:rsidRPr="00011A00" w:rsidRDefault="003C6662" w:rsidP="003C6662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Renewable Energy Technologies, edited by </w:t>
            </w:r>
            <w:proofErr w:type="spellStart"/>
            <w:r w:rsidRPr="00011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 w:rsidRPr="00011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C.Sabonnadiere</w:t>
            </w:r>
            <w:proofErr w:type="spellEnd"/>
            <w:proofErr w:type="gramEnd"/>
            <w:r w:rsidRPr="00011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Wiley, </w:t>
            </w:r>
            <w:r w:rsidRPr="00011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2009,ISBN 978-1-84821-135-3 </w:t>
            </w:r>
          </w:p>
          <w:p w14:paraId="4D8EDC56" w14:textId="77777777" w:rsidR="003C6662" w:rsidRPr="00011A00" w:rsidRDefault="00C11F2A" w:rsidP="003C6662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" w:history="1">
              <w:r w:rsidR="003C6662" w:rsidRPr="00011A0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Renewable and Efficient Electric Power Systems by Gilbert M. Masters, 2d edition, Wiley, 2004 ISBN 0-471-28060-7</w:t>
              </w:r>
            </w:hyperlink>
            <w:r w:rsidR="003C6662" w:rsidRPr="00011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bookmarkStart w:id="1" w:name="A"/>
          <w:p w14:paraId="7CA7B2AB" w14:textId="77777777" w:rsidR="003C6662" w:rsidRPr="00011A00" w:rsidRDefault="003C6662" w:rsidP="003C6662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11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="00614C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>HYPERLINK "C:\\Users\\SyedAliKamranShahJaf\\books on wind energy\\Wind Power in Power.pdf"</w:instrText>
            </w:r>
            <w:r w:rsidRPr="00011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011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Thomas Ackermann, Wind Power in Power Systems, John Wiley &amp; Sons Ltd, 2012, ISBN: 978-0-470-97416-2</w:t>
            </w:r>
          </w:p>
          <w:bookmarkEnd w:id="1"/>
          <w:p w14:paraId="487E4BBF" w14:textId="77777777" w:rsidR="003C6662" w:rsidRPr="00BC0594" w:rsidRDefault="003C6662" w:rsidP="003C6662">
            <w:pPr>
              <w:tabs>
                <w:tab w:val="left" w:pos="3131"/>
                <w:tab w:val="left" w:pos="5607"/>
                <w:tab w:val="left" w:pos="8082"/>
              </w:tabs>
              <w:ind w:right="-25"/>
              <w:jc w:val="both"/>
              <w:rPr>
                <w:b/>
              </w:rPr>
            </w:pPr>
            <w:r w:rsidRPr="00011A00">
              <w:fldChar w:fldCharType="end"/>
            </w:r>
          </w:p>
        </w:tc>
      </w:tr>
      <w:tr w:rsidR="003C6662" w:rsidRPr="00CF768C" w14:paraId="51018319" w14:textId="77777777" w:rsidTr="00367A71">
        <w:tc>
          <w:tcPr>
            <w:tcW w:w="140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008CAB5" w14:textId="77777777" w:rsidR="003C6662" w:rsidRPr="00CF768C" w:rsidRDefault="003C6662" w:rsidP="003C6662">
            <w:pPr>
              <w:tabs>
                <w:tab w:val="left" w:pos="578"/>
                <w:tab w:val="left" w:pos="900"/>
                <w:tab w:val="left" w:pos="3131"/>
                <w:tab w:val="left" w:pos="5607"/>
                <w:tab w:val="left" w:pos="8082"/>
              </w:tabs>
              <w:ind w:left="-90" w:right="-25"/>
              <w:rPr>
                <w:b/>
              </w:rPr>
            </w:pPr>
            <w:r w:rsidRPr="00CF768C">
              <w:rPr>
                <w:b/>
              </w:rPr>
              <w:lastRenderedPageBreak/>
              <w:t>Grading Policy</w:t>
            </w:r>
            <w:r>
              <w:rPr>
                <w:b/>
              </w:rPr>
              <w:t xml:space="preserve"> vis-à-vis CLO Mapping</w:t>
            </w:r>
          </w:p>
        </w:tc>
        <w:tc>
          <w:tcPr>
            <w:tcW w:w="8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554EDB" w14:textId="77777777" w:rsidR="003C6662" w:rsidRPr="008F0F70" w:rsidRDefault="003C6662" w:rsidP="003C6662">
            <w:pPr>
              <w:numPr>
                <w:ilvl w:val="0"/>
                <w:numId w:val="1"/>
              </w:numPr>
              <w:tabs>
                <w:tab w:val="clear" w:pos="360"/>
                <w:tab w:val="left" w:pos="350"/>
                <w:tab w:val="left" w:pos="3131"/>
                <w:tab w:val="left" w:pos="4220"/>
              </w:tabs>
              <w:ind w:left="350" w:right="-25" w:hanging="350"/>
              <w:jc w:val="both"/>
            </w:pPr>
            <w:r w:rsidRPr="008F0F70">
              <w:t>Quizzes</w:t>
            </w:r>
            <w:r>
              <w:t xml:space="preserve"> (</w:t>
            </w:r>
            <w:r>
              <w:sym w:font="Symbol" w:char="F0B3"/>
            </w:r>
            <w:r>
              <w:t xml:space="preserve"> </w:t>
            </w:r>
            <w:r w:rsidR="00696AC7">
              <w:t>2</w:t>
            </w:r>
            <w:r>
              <w:t>) + Assignments</w:t>
            </w:r>
            <w:r>
              <w:tab/>
              <w:t>30</w:t>
            </w:r>
            <w:r w:rsidRPr="008F0F70">
              <w:t>%</w:t>
            </w:r>
            <w:r>
              <w:tab/>
            </w:r>
            <w:r>
              <w:tab/>
            </w:r>
            <w:r w:rsidRPr="00C24374">
              <w:t>CLO1</w:t>
            </w:r>
            <w:r w:rsidR="00C24374" w:rsidRPr="00C24374">
              <w:t>-</w:t>
            </w:r>
            <w:r w:rsidRPr="00C24374">
              <w:t>CLO</w:t>
            </w:r>
            <w:r w:rsidR="00C24374" w:rsidRPr="00C24374">
              <w:t>4</w:t>
            </w:r>
          </w:p>
          <w:p w14:paraId="5FBEFDE0" w14:textId="77777777" w:rsidR="003C6662" w:rsidRPr="00C24374" w:rsidRDefault="003C6662" w:rsidP="003C6662">
            <w:pPr>
              <w:numPr>
                <w:ilvl w:val="0"/>
                <w:numId w:val="1"/>
              </w:numPr>
              <w:tabs>
                <w:tab w:val="clear" w:pos="360"/>
                <w:tab w:val="left" w:pos="350"/>
                <w:tab w:val="left" w:pos="3131"/>
                <w:tab w:val="left" w:pos="4220"/>
              </w:tabs>
              <w:ind w:left="350" w:right="-25" w:hanging="350"/>
              <w:jc w:val="both"/>
            </w:pPr>
            <w:r>
              <w:t>Midterm</w:t>
            </w:r>
            <w:r w:rsidRPr="008F0F70">
              <w:t xml:space="preserve"> </w:t>
            </w:r>
            <w:r>
              <w:tab/>
            </w:r>
            <w:r>
              <w:tab/>
              <w:t>30</w:t>
            </w:r>
            <w:r w:rsidRPr="008F0F70">
              <w:t>%</w:t>
            </w:r>
            <w:r>
              <w:tab/>
            </w:r>
            <w:r>
              <w:tab/>
            </w:r>
            <w:r w:rsidRPr="00C24374">
              <w:t xml:space="preserve">CLO1 </w:t>
            </w:r>
          </w:p>
          <w:p w14:paraId="3D1E5DCE" w14:textId="77777777" w:rsidR="003C6662" w:rsidRPr="003345A7" w:rsidRDefault="003C6662" w:rsidP="003C6662">
            <w:pPr>
              <w:numPr>
                <w:ilvl w:val="0"/>
                <w:numId w:val="1"/>
              </w:numPr>
              <w:tabs>
                <w:tab w:val="clear" w:pos="360"/>
                <w:tab w:val="left" w:pos="350"/>
                <w:tab w:val="left" w:pos="4220"/>
                <w:tab w:val="left" w:pos="5780"/>
                <w:tab w:val="left" w:pos="8082"/>
              </w:tabs>
              <w:ind w:left="350" w:right="-25" w:hanging="350"/>
              <w:jc w:val="both"/>
              <w:rPr>
                <w:bCs/>
              </w:rPr>
            </w:pPr>
            <w:r w:rsidRPr="00C24374">
              <w:t>Final</w:t>
            </w:r>
            <w:r w:rsidRPr="00C24374">
              <w:tab/>
              <w:t>40%</w:t>
            </w:r>
            <w:r w:rsidRPr="00C24374">
              <w:tab/>
              <w:t>CLO</w:t>
            </w:r>
            <w:r w:rsidR="00C24374" w:rsidRPr="00C24374">
              <w:t>2</w:t>
            </w:r>
            <w:r w:rsidRPr="00C24374">
              <w:t xml:space="preserve"> &amp; CLO</w:t>
            </w:r>
            <w:r w:rsidR="00C24374" w:rsidRPr="00C24374">
              <w:t>4</w:t>
            </w:r>
          </w:p>
        </w:tc>
      </w:tr>
    </w:tbl>
    <w:p w14:paraId="420F3910" w14:textId="77777777" w:rsidR="008C0694" w:rsidRDefault="008C0694" w:rsidP="008F0F70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5D0CF2A1" w14:textId="77777777" w:rsidR="00C24374" w:rsidRDefault="00C24374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54C4DFD5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1FCBC3F3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67290563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2BC08514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13BE0924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7C715861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23588B2F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16E04CFD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35F64141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43322F0F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7744211F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0BB797D4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1D485358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7AB21AB3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1DB74D06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1C12ACBC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13795BB3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31BFACBB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21525F72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70246643" w14:textId="77777777" w:rsidR="00D4093A" w:rsidRDefault="00D4093A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3F740DFA" w14:textId="77777777" w:rsidR="00C24374" w:rsidRDefault="00C24374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</w:p>
    <w:p w14:paraId="6249108D" w14:textId="77777777" w:rsidR="00A63D48" w:rsidRPr="00AE1281" w:rsidRDefault="00A63D48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after="200"/>
        <w:jc w:val="center"/>
        <w:rPr>
          <w:b/>
          <w:sz w:val="32"/>
          <w:szCs w:val="32"/>
        </w:rPr>
      </w:pPr>
      <w:r w:rsidRPr="00AE1281">
        <w:rPr>
          <w:b/>
          <w:sz w:val="32"/>
          <w:szCs w:val="32"/>
        </w:rPr>
        <w:t>Lecture Plan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7380"/>
        <w:gridCol w:w="1255"/>
      </w:tblGrid>
      <w:tr w:rsidR="00A63D48" w:rsidRPr="00C86AA5" w14:paraId="7CB00DDA" w14:textId="77777777" w:rsidTr="006E1464">
        <w:trPr>
          <w:trHeight w:val="467"/>
          <w:jc w:val="center"/>
        </w:trPr>
        <w:tc>
          <w:tcPr>
            <w:tcW w:w="715" w:type="dxa"/>
            <w:vAlign w:val="center"/>
          </w:tcPr>
          <w:p w14:paraId="280CDE2C" w14:textId="77777777" w:rsidR="00A63D48" w:rsidRPr="00C86AA5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 w:rsidRPr="00C86AA5">
              <w:rPr>
                <w:b/>
              </w:rPr>
              <w:t>Wk</w:t>
            </w:r>
            <w:r>
              <w:rPr>
                <w:b/>
              </w:rPr>
              <w:t>.</w:t>
            </w:r>
          </w:p>
        </w:tc>
        <w:tc>
          <w:tcPr>
            <w:tcW w:w="7380" w:type="dxa"/>
            <w:vAlign w:val="center"/>
          </w:tcPr>
          <w:p w14:paraId="10B3F582" w14:textId="77777777" w:rsidR="00A63D48" w:rsidRPr="00DF22DB" w:rsidRDefault="00482484" w:rsidP="006E1464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A63D48" w:rsidRPr="00DF22DB">
              <w:rPr>
                <w:rFonts w:ascii="Times New Roman" w:hAnsi="Times New Roman" w:cs="Times New Roman"/>
                <w:sz w:val="28"/>
                <w:szCs w:val="28"/>
              </w:rPr>
              <w:t>opics</w:t>
            </w:r>
          </w:p>
          <w:p w14:paraId="62DE468E" w14:textId="77777777" w:rsidR="00A63D48" w:rsidRPr="00C86AA5" w:rsidRDefault="00A63D48" w:rsidP="006E1464">
            <w:pPr>
              <w:pStyle w:val="Heading5"/>
              <w:spacing w:before="0" w:after="0"/>
              <w:jc w:val="center"/>
              <w:rPr>
                <w:i w:val="0"/>
                <w:sz w:val="22"/>
                <w:szCs w:val="22"/>
              </w:rPr>
            </w:pPr>
          </w:p>
        </w:tc>
        <w:tc>
          <w:tcPr>
            <w:tcW w:w="1255" w:type="dxa"/>
            <w:vAlign w:val="center"/>
          </w:tcPr>
          <w:p w14:paraId="0445969F" w14:textId="77777777" w:rsidR="00A63D48" w:rsidRPr="000743C6" w:rsidRDefault="00482484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 w:rsidRPr="000743C6">
              <w:rPr>
                <w:b/>
              </w:rPr>
              <w:t>Readings &amp; CLOs</w:t>
            </w:r>
          </w:p>
        </w:tc>
      </w:tr>
      <w:tr w:rsidR="00A63D48" w:rsidRPr="00C86AA5" w14:paraId="027AD2E7" w14:textId="77777777" w:rsidTr="006E1464">
        <w:trPr>
          <w:jc w:val="center"/>
        </w:trPr>
        <w:tc>
          <w:tcPr>
            <w:tcW w:w="715" w:type="dxa"/>
            <w:vAlign w:val="center"/>
          </w:tcPr>
          <w:p w14:paraId="091057F7" w14:textId="77777777" w:rsidR="00A63D48" w:rsidRPr="00C86AA5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1.5</w:t>
            </w:r>
            <w:r w:rsidRPr="00C86AA5">
              <w:rPr>
                <w:b/>
              </w:rPr>
              <w:t>*</w:t>
            </w:r>
          </w:p>
        </w:tc>
        <w:tc>
          <w:tcPr>
            <w:tcW w:w="7380" w:type="dxa"/>
            <w:vAlign w:val="center"/>
          </w:tcPr>
          <w:p w14:paraId="530B4445" w14:textId="77777777" w:rsidR="00A63D48" w:rsidRPr="005A6C71" w:rsidRDefault="00A63D48" w:rsidP="006E1464">
            <w:pPr>
              <w:autoSpaceDE w:val="0"/>
              <w:autoSpaceDN w:val="0"/>
              <w:adjustRightInd w:val="0"/>
              <w:jc w:val="center"/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</w:pPr>
            <w:r w:rsidRPr="005A6C71"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>Introduction</w:t>
            </w:r>
          </w:p>
          <w:p w14:paraId="7246E4FA" w14:textId="77777777" w:rsidR="00A63D48" w:rsidRPr="00C86AA5" w:rsidRDefault="00A63D48" w:rsidP="006E1464">
            <w:pPr>
              <w:jc w:val="both"/>
            </w:pPr>
            <w:r w:rsidRPr="009A606F">
              <w:t xml:space="preserve">State-of-the-art wind energy systems, wind turbine technology, wind energy conversion, fixed-speed and variable-speed wind energy systems, grid codes, power factor compensation. </w:t>
            </w:r>
            <w:r w:rsidRPr="00C86AA5">
              <w:t xml:space="preserve"> </w:t>
            </w:r>
          </w:p>
        </w:tc>
        <w:tc>
          <w:tcPr>
            <w:tcW w:w="1255" w:type="dxa"/>
            <w:vAlign w:val="center"/>
          </w:tcPr>
          <w:p w14:paraId="24CB49D3" w14:textId="77777777" w:rsidR="00A63D48" w:rsidRPr="000743C6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 w:rsidRPr="000743C6">
              <w:rPr>
                <w:b/>
              </w:rPr>
              <w:t>Ch. 1</w:t>
            </w:r>
          </w:p>
          <w:p w14:paraId="25DBF8FF" w14:textId="77777777" w:rsidR="000743C6" w:rsidRPr="000743C6" w:rsidRDefault="000743C6" w:rsidP="000743C6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 w:rsidRPr="000743C6">
              <w:rPr>
                <w:b/>
              </w:rPr>
              <w:t>CLO1</w:t>
            </w:r>
          </w:p>
          <w:p w14:paraId="02EC2435" w14:textId="77777777" w:rsidR="000743C6" w:rsidRPr="000743C6" w:rsidRDefault="000743C6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</w:p>
          <w:p w14:paraId="3835C95D" w14:textId="77777777" w:rsidR="00A63D48" w:rsidRPr="000743C6" w:rsidRDefault="00072633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 w:rsidRPr="000743C6">
              <w:rPr>
                <w:b/>
              </w:rPr>
              <w:t xml:space="preserve"> </w:t>
            </w:r>
          </w:p>
        </w:tc>
      </w:tr>
      <w:tr w:rsidR="00A63D48" w:rsidRPr="00C86AA5" w14:paraId="2708B6D9" w14:textId="77777777" w:rsidTr="006E1464">
        <w:trPr>
          <w:jc w:val="center"/>
        </w:trPr>
        <w:tc>
          <w:tcPr>
            <w:tcW w:w="715" w:type="dxa"/>
            <w:vAlign w:val="center"/>
          </w:tcPr>
          <w:p w14:paraId="3CF9916E" w14:textId="77777777" w:rsidR="00A63D48" w:rsidRPr="00C86AA5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1.5</w:t>
            </w:r>
            <w:r w:rsidRPr="00C86AA5">
              <w:rPr>
                <w:b/>
              </w:rPr>
              <w:t>*</w:t>
            </w:r>
          </w:p>
        </w:tc>
        <w:tc>
          <w:tcPr>
            <w:tcW w:w="7380" w:type="dxa"/>
            <w:vAlign w:val="center"/>
          </w:tcPr>
          <w:p w14:paraId="4D4CF491" w14:textId="77777777" w:rsidR="00A63D48" w:rsidRPr="00981B41" w:rsidRDefault="00A63D48" w:rsidP="006E1464">
            <w:pPr>
              <w:jc w:val="center"/>
              <w:rPr>
                <w:sz w:val="28"/>
                <w:szCs w:val="28"/>
              </w:rPr>
            </w:pPr>
            <w:r w:rsidRPr="00981B41"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>Fundamentals of Wind Energy Conversion System Control</w:t>
            </w:r>
          </w:p>
          <w:p w14:paraId="1C4F33B9" w14:textId="77777777" w:rsidR="00A63D48" w:rsidRPr="00C86AA5" w:rsidRDefault="00A63D48" w:rsidP="006E1464">
            <w:pPr>
              <w:autoSpaceDE w:val="0"/>
              <w:autoSpaceDN w:val="0"/>
              <w:adjustRightInd w:val="0"/>
              <w:jc w:val="both"/>
            </w:pPr>
            <w:r w:rsidRPr="00981B41">
              <w:t xml:space="preserve">Wind turbine components, </w:t>
            </w:r>
            <w:r w:rsidRPr="00C86AA5">
              <w:t xml:space="preserve">Wind </w:t>
            </w:r>
            <w:r>
              <w:t>t</w:t>
            </w:r>
            <w:r w:rsidRPr="00C86AA5">
              <w:t xml:space="preserve">urbine </w:t>
            </w:r>
            <w:r>
              <w:t>a</w:t>
            </w:r>
            <w:r w:rsidRPr="00C86AA5">
              <w:t>erodynamics</w:t>
            </w:r>
            <w:r>
              <w:t>,</w:t>
            </w:r>
            <w:r w:rsidRPr="00C86AA5">
              <w:t xml:space="preserve"> </w:t>
            </w:r>
            <w:r w:rsidRPr="00981B41">
              <w:t xml:space="preserve">turbine power characteristics, turbine modeling, passive and active stall controls, pitch control, tip speed ratio, maximum power point tracking schemes. </w:t>
            </w:r>
            <w:r w:rsidRPr="00C86AA5">
              <w:t xml:space="preserve"> </w:t>
            </w:r>
          </w:p>
        </w:tc>
        <w:tc>
          <w:tcPr>
            <w:tcW w:w="1255" w:type="dxa"/>
            <w:vAlign w:val="center"/>
          </w:tcPr>
          <w:p w14:paraId="257FF9E7" w14:textId="77777777" w:rsidR="00A63D48" w:rsidRPr="000743C6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 w:rsidRPr="000743C6">
              <w:rPr>
                <w:b/>
              </w:rPr>
              <w:t>Ch. 2</w:t>
            </w:r>
          </w:p>
          <w:p w14:paraId="39A2E783" w14:textId="77777777" w:rsidR="00482484" w:rsidRPr="000743C6" w:rsidRDefault="00482484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 w:rsidRPr="000743C6">
              <w:rPr>
                <w:b/>
              </w:rPr>
              <w:t>CLO</w:t>
            </w:r>
            <w:r w:rsidR="000743C6" w:rsidRPr="000743C6">
              <w:rPr>
                <w:b/>
              </w:rPr>
              <w:t>1</w:t>
            </w:r>
          </w:p>
          <w:p w14:paraId="39986934" w14:textId="77777777" w:rsidR="00A63D48" w:rsidRPr="000743C6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</w:p>
        </w:tc>
      </w:tr>
      <w:tr w:rsidR="00A63D48" w:rsidRPr="00C86AA5" w14:paraId="14DEC341" w14:textId="77777777" w:rsidTr="006E1464">
        <w:trPr>
          <w:jc w:val="center"/>
        </w:trPr>
        <w:tc>
          <w:tcPr>
            <w:tcW w:w="9350" w:type="dxa"/>
            <w:gridSpan w:val="3"/>
            <w:vAlign w:val="center"/>
          </w:tcPr>
          <w:p w14:paraId="145B7D33" w14:textId="77777777" w:rsidR="00A63D48" w:rsidRPr="000743C6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 w:rsidRPr="000743C6">
              <w:rPr>
                <w:b/>
                <w:bCs/>
                <w:i/>
              </w:rPr>
              <w:t>Quiz-1 will be taken in the 4th week</w:t>
            </w:r>
          </w:p>
        </w:tc>
      </w:tr>
      <w:tr w:rsidR="00A63D48" w:rsidRPr="00C86AA5" w14:paraId="431B952E" w14:textId="77777777" w:rsidTr="006E1464">
        <w:trPr>
          <w:jc w:val="center"/>
        </w:trPr>
        <w:tc>
          <w:tcPr>
            <w:tcW w:w="715" w:type="dxa"/>
            <w:vAlign w:val="center"/>
          </w:tcPr>
          <w:p w14:paraId="40F55128" w14:textId="77777777" w:rsidR="00A63D48" w:rsidRPr="00C86AA5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C86AA5">
              <w:rPr>
                <w:b/>
              </w:rPr>
              <w:t>*</w:t>
            </w:r>
          </w:p>
        </w:tc>
        <w:tc>
          <w:tcPr>
            <w:tcW w:w="7380" w:type="dxa"/>
            <w:vAlign w:val="center"/>
          </w:tcPr>
          <w:p w14:paraId="1E373C62" w14:textId="77777777" w:rsidR="00A63D48" w:rsidRPr="00375571" w:rsidRDefault="00A63D48" w:rsidP="006E146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</w:pPr>
            <w:r w:rsidRPr="00375571"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>Wind Generators and Modeling</w:t>
            </w:r>
          </w:p>
          <w:p w14:paraId="48142EB4" w14:textId="77777777" w:rsidR="00A63D48" w:rsidRPr="00C86AA5" w:rsidRDefault="00A63D48" w:rsidP="006E1464">
            <w:pPr>
              <w:jc w:val="both"/>
            </w:pPr>
            <w:r w:rsidRPr="005612BB">
              <w:t xml:space="preserve">Reference frame transformation, induction generators (IG), IG dynamic and steady state models, synchronous generators (SG), SG dynamic and steady state models, transient and steady state analysis of wind generators. </w:t>
            </w:r>
          </w:p>
        </w:tc>
        <w:tc>
          <w:tcPr>
            <w:tcW w:w="1255" w:type="dxa"/>
            <w:vAlign w:val="center"/>
          </w:tcPr>
          <w:p w14:paraId="49508495" w14:textId="77777777" w:rsidR="00A63D48" w:rsidRPr="000743C6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 w:rsidRPr="000743C6">
              <w:rPr>
                <w:b/>
              </w:rPr>
              <w:t>Ch. 3</w:t>
            </w:r>
          </w:p>
          <w:p w14:paraId="30FB3620" w14:textId="77777777" w:rsidR="00072633" w:rsidRPr="000743C6" w:rsidRDefault="00072633" w:rsidP="0007263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 w:rsidRPr="000743C6">
              <w:rPr>
                <w:b/>
              </w:rPr>
              <w:t>CLO</w:t>
            </w:r>
            <w:r w:rsidR="000743C6" w:rsidRPr="000743C6">
              <w:rPr>
                <w:b/>
              </w:rPr>
              <w:t>2</w:t>
            </w:r>
          </w:p>
          <w:p w14:paraId="305835FA" w14:textId="77777777" w:rsidR="00A63D48" w:rsidRPr="000743C6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</w:p>
        </w:tc>
      </w:tr>
      <w:tr w:rsidR="00A63D48" w:rsidRPr="00C86AA5" w14:paraId="44D0D56E" w14:textId="77777777" w:rsidTr="006E1464">
        <w:trPr>
          <w:trHeight w:val="593"/>
          <w:jc w:val="center"/>
        </w:trPr>
        <w:tc>
          <w:tcPr>
            <w:tcW w:w="9350" w:type="dxa"/>
            <w:gridSpan w:val="3"/>
            <w:vAlign w:val="center"/>
          </w:tcPr>
          <w:p w14:paraId="1436EBFE" w14:textId="77777777" w:rsidR="00A63D48" w:rsidRPr="000743C6" w:rsidRDefault="00A63D48" w:rsidP="006E14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14:paraId="1A08206E" w14:textId="6BD07B9D" w:rsidR="00A63D48" w:rsidRPr="000743C6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i/>
              </w:rPr>
            </w:pPr>
            <w:r w:rsidRPr="000743C6">
              <w:rPr>
                <w:b/>
                <w:bCs/>
                <w:i/>
              </w:rPr>
              <w:t>Mid-term will be conducted on 8</w:t>
            </w:r>
            <w:r w:rsidRPr="000743C6">
              <w:rPr>
                <w:b/>
                <w:bCs/>
                <w:i/>
                <w:vertAlign w:val="superscript"/>
              </w:rPr>
              <w:t>th</w:t>
            </w:r>
            <w:r w:rsidRPr="000743C6">
              <w:rPr>
                <w:b/>
                <w:bCs/>
                <w:i/>
              </w:rPr>
              <w:t xml:space="preserve"> week</w:t>
            </w:r>
          </w:p>
        </w:tc>
      </w:tr>
      <w:tr w:rsidR="00A63D48" w:rsidRPr="00C86AA5" w14:paraId="2F5E698F" w14:textId="77777777" w:rsidTr="006E1464">
        <w:trPr>
          <w:jc w:val="center"/>
        </w:trPr>
        <w:tc>
          <w:tcPr>
            <w:tcW w:w="715" w:type="dxa"/>
            <w:vAlign w:val="center"/>
          </w:tcPr>
          <w:p w14:paraId="1A98C304" w14:textId="77777777" w:rsidR="00A63D48" w:rsidRPr="00C86AA5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 w:rsidRPr="00C86AA5">
              <w:rPr>
                <w:b/>
              </w:rPr>
              <w:t>4*</w:t>
            </w:r>
          </w:p>
        </w:tc>
        <w:tc>
          <w:tcPr>
            <w:tcW w:w="7380" w:type="dxa"/>
            <w:vAlign w:val="center"/>
          </w:tcPr>
          <w:p w14:paraId="717E3310" w14:textId="77777777" w:rsidR="00A63D48" w:rsidRPr="002A7D18" w:rsidRDefault="00A63D48" w:rsidP="006E146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</w:pPr>
            <w:r w:rsidRPr="00BA053D"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>Power Converters in Wind Energy Conversion Systems</w:t>
            </w:r>
          </w:p>
          <w:p w14:paraId="1179D903" w14:textId="77777777" w:rsidR="00A63D48" w:rsidRPr="00C86AA5" w:rsidRDefault="00A63D48" w:rsidP="006E1464">
            <w:pPr>
              <w:jc w:val="both"/>
            </w:pPr>
            <w:r>
              <w:t xml:space="preserve">1-phase and 3-phase </w:t>
            </w:r>
            <w:r w:rsidRPr="00BA053D">
              <w:t xml:space="preserve">AC voltage controllers, multi-channel interleaved boost converters, voltage source converters, control of grid-tied converters, reactive power control. </w:t>
            </w:r>
          </w:p>
        </w:tc>
        <w:tc>
          <w:tcPr>
            <w:tcW w:w="1255" w:type="dxa"/>
            <w:vAlign w:val="center"/>
          </w:tcPr>
          <w:p w14:paraId="0A8706A9" w14:textId="77777777" w:rsidR="00A63D48" w:rsidRPr="000743C6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 w:rsidRPr="000743C6">
              <w:rPr>
                <w:b/>
              </w:rPr>
              <w:t>Ch. 4</w:t>
            </w:r>
          </w:p>
          <w:p w14:paraId="79172834" w14:textId="77777777" w:rsidR="00072633" w:rsidRPr="000743C6" w:rsidRDefault="00072633" w:rsidP="0007263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 w:rsidRPr="000743C6">
              <w:rPr>
                <w:b/>
              </w:rPr>
              <w:t>CLO</w:t>
            </w:r>
            <w:r w:rsidR="000743C6" w:rsidRPr="000743C6">
              <w:rPr>
                <w:b/>
              </w:rPr>
              <w:t>3</w:t>
            </w:r>
          </w:p>
          <w:p w14:paraId="086E568B" w14:textId="77777777" w:rsidR="00072633" w:rsidRPr="000743C6" w:rsidRDefault="00072633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</w:p>
          <w:p w14:paraId="0BFACB85" w14:textId="77777777" w:rsidR="00A63D48" w:rsidRPr="000743C6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</w:p>
        </w:tc>
      </w:tr>
      <w:tr w:rsidR="00A63D48" w:rsidRPr="00C86AA5" w14:paraId="4907D078" w14:textId="77777777" w:rsidTr="006E1464">
        <w:trPr>
          <w:jc w:val="center"/>
        </w:trPr>
        <w:tc>
          <w:tcPr>
            <w:tcW w:w="9350" w:type="dxa"/>
            <w:gridSpan w:val="3"/>
            <w:vAlign w:val="center"/>
          </w:tcPr>
          <w:p w14:paraId="54046E49" w14:textId="77777777" w:rsidR="00A63D48" w:rsidRPr="000743C6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i/>
              </w:rPr>
            </w:pPr>
            <w:r w:rsidRPr="000743C6">
              <w:rPr>
                <w:b/>
                <w:bCs/>
                <w:i/>
              </w:rPr>
              <w:t>Quiz-2(at scheduled time)</w:t>
            </w:r>
          </w:p>
        </w:tc>
      </w:tr>
      <w:tr w:rsidR="00A63D48" w:rsidRPr="00C86AA5" w14:paraId="66D1FD38" w14:textId="77777777" w:rsidTr="006E1464">
        <w:trPr>
          <w:jc w:val="center"/>
        </w:trPr>
        <w:tc>
          <w:tcPr>
            <w:tcW w:w="715" w:type="dxa"/>
            <w:vAlign w:val="center"/>
          </w:tcPr>
          <w:p w14:paraId="4BD55F4A" w14:textId="77777777" w:rsidR="00A63D48" w:rsidRPr="00C86AA5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 w:rsidRPr="00C86AA5">
              <w:rPr>
                <w:b/>
              </w:rPr>
              <w:t>4*</w:t>
            </w:r>
          </w:p>
        </w:tc>
        <w:tc>
          <w:tcPr>
            <w:tcW w:w="7380" w:type="dxa"/>
            <w:vAlign w:val="center"/>
          </w:tcPr>
          <w:p w14:paraId="53B56F9A" w14:textId="77777777" w:rsidR="00A63D48" w:rsidRPr="00CF7193" w:rsidRDefault="00A63D48" w:rsidP="006E1464">
            <w:pPr>
              <w:autoSpaceDE w:val="0"/>
              <w:autoSpaceDN w:val="0"/>
              <w:adjustRightInd w:val="0"/>
              <w:ind w:left="360"/>
              <w:jc w:val="center"/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</w:pPr>
            <w:r w:rsidRPr="002A7D18">
              <w:rPr>
                <w:rFonts w:ascii="TimesNewRoman,Bold" w:hAnsi="TimesNewRoman,Bold" w:cs="TimesNewRoman,Bold"/>
                <w:b/>
                <w:bCs/>
                <w:sz w:val="28"/>
                <w:szCs w:val="28"/>
              </w:rPr>
              <w:t>Doubly-Fed Induction Generator Based WECS</w:t>
            </w:r>
          </w:p>
          <w:p w14:paraId="728738FD" w14:textId="77777777" w:rsidR="00A63D48" w:rsidRPr="00C86AA5" w:rsidRDefault="00A63D48" w:rsidP="006E1464">
            <w:pPr>
              <w:autoSpaceDE w:val="0"/>
              <w:autoSpaceDN w:val="0"/>
              <w:adjustRightInd w:val="0"/>
              <w:jc w:val="both"/>
            </w:pPr>
            <w:r w:rsidRPr="002A7D18">
              <w:t>System configurations, super- and sub-synchronous modes of operation,</w:t>
            </w:r>
            <w:r w:rsidRPr="00C86AA5">
              <w:t xml:space="preserve"> Unity Power Factor Operation of DFIG</w:t>
            </w:r>
            <w:r>
              <w:t>,</w:t>
            </w:r>
            <w:r w:rsidRPr="00C86AA5">
              <w:t xml:space="preserve"> Leading and Lagging Power Factor Operation</w:t>
            </w:r>
            <w:r>
              <w:t xml:space="preserve">, </w:t>
            </w:r>
            <w:r w:rsidRPr="002A7D18">
              <w:t>stator voltage oriented control (SVOC)</w:t>
            </w:r>
            <w:r>
              <w:t xml:space="preserve">, </w:t>
            </w:r>
            <w:r w:rsidRPr="002A7D18">
              <w:t xml:space="preserve">DFIG dynamic and steady state models, </w:t>
            </w:r>
            <w:r>
              <w:t xml:space="preserve">and their </w:t>
            </w:r>
            <w:r w:rsidRPr="002A7D18">
              <w:t xml:space="preserve">analysis. </w:t>
            </w:r>
          </w:p>
        </w:tc>
        <w:tc>
          <w:tcPr>
            <w:tcW w:w="1255" w:type="dxa"/>
            <w:vAlign w:val="center"/>
          </w:tcPr>
          <w:p w14:paraId="48A23E24" w14:textId="77777777" w:rsidR="00A63D48" w:rsidRPr="000743C6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 w:rsidRPr="000743C6">
              <w:rPr>
                <w:b/>
              </w:rPr>
              <w:t>Ch. 8</w:t>
            </w:r>
          </w:p>
          <w:p w14:paraId="1336CB37" w14:textId="77777777" w:rsidR="00072633" w:rsidRPr="000743C6" w:rsidRDefault="00072633" w:rsidP="00072633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  <w:r w:rsidRPr="000743C6">
              <w:rPr>
                <w:b/>
              </w:rPr>
              <w:t>CLO</w:t>
            </w:r>
            <w:r w:rsidR="000743C6" w:rsidRPr="000743C6">
              <w:rPr>
                <w:b/>
              </w:rPr>
              <w:t>4</w:t>
            </w:r>
          </w:p>
          <w:p w14:paraId="381EB22E" w14:textId="77777777" w:rsidR="00072633" w:rsidRPr="000743C6" w:rsidRDefault="00072633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</w:p>
          <w:p w14:paraId="0CA66734" w14:textId="77777777" w:rsidR="00A63D48" w:rsidRPr="000743C6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</w:rPr>
            </w:pPr>
          </w:p>
        </w:tc>
      </w:tr>
      <w:tr w:rsidR="00A63D48" w:rsidRPr="00C86AA5" w14:paraId="23F4CAB5" w14:textId="77777777" w:rsidTr="006E1464">
        <w:trPr>
          <w:jc w:val="center"/>
        </w:trPr>
        <w:tc>
          <w:tcPr>
            <w:tcW w:w="9350" w:type="dxa"/>
            <w:gridSpan w:val="3"/>
            <w:vAlign w:val="center"/>
          </w:tcPr>
          <w:p w14:paraId="20EC4A8D" w14:textId="77777777" w:rsidR="00A63D48" w:rsidRPr="002F57E3" w:rsidRDefault="00A63D48" w:rsidP="006E1464">
            <w:pPr>
              <w:tabs>
                <w:tab w:val="left" w:pos="578"/>
                <w:tab w:val="left" w:pos="3131"/>
                <w:tab w:val="left" w:pos="5607"/>
                <w:tab w:val="left" w:pos="8082"/>
                <w:tab w:val="left" w:pos="9611"/>
              </w:tabs>
              <w:jc w:val="center"/>
              <w:rPr>
                <w:b/>
                <w:i/>
              </w:rPr>
            </w:pPr>
            <w:r w:rsidRPr="002F57E3">
              <w:rPr>
                <w:rFonts w:ascii="TimesNewRoman,Bold" w:hAnsi="TimesNewRoman,Bold" w:cs="TimesNewRoman,Bold"/>
                <w:b/>
                <w:bCs/>
                <w:i/>
                <w:sz w:val="28"/>
                <w:szCs w:val="28"/>
              </w:rPr>
              <w:t>Final</w:t>
            </w:r>
          </w:p>
        </w:tc>
      </w:tr>
    </w:tbl>
    <w:p w14:paraId="0111402C" w14:textId="77777777" w:rsidR="00A63D48" w:rsidRPr="00C86AA5" w:rsidRDefault="00A63D48" w:rsidP="00A63D48">
      <w:pPr>
        <w:tabs>
          <w:tab w:val="left" w:pos="578"/>
          <w:tab w:val="left" w:pos="3131"/>
          <w:tab w:val="left" w:pos="5607"/>
          <w:tab w:val="left" w:pos="8082"/>
          <w:tab w:val="left" w:pos="9611"/>
        </w:tabs>
        <w:spacing w:before="300"/>
      </w:pPr>
      <w:r w:rsidRPr="00C86AA5">
        <w:rPr>
          <w:b/>
          <w:vertAlign w:val="superscript"/>
        </w:rPr>
        <w:t xml:space="preserve">* </w:t>
      </w:r>
      <w:r w:rsidRPr="00C86AA5">
        <w:rPr>
          <w:b/>
        </w:rPr>
        <w:t xml:space="preserve">- </w:t>
      </w:r>
      <w:r w:rsidRPr="00C86AA5">
        <w:t>Tentative</w:t>
      </w:r>
    </w:p>
    <w:sectPr w:rsidR="00A63D48" w:rsidRPr="00C86AA5" w:rsidSect="00AD647C">
      <w:pgSz w:w="11909" w:h="16834" w:code="9"/>
      <w:pgMar w:top="720" w:right="1152" w:bottom="720" w:left="115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C180E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A2AF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1DE93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72C69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CA0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93CE2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14AA7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B52D7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A8E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036D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CFA8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50B5A"/>
    <w:multiLevelType w:val="hybridMultilevel"/>
    <w:tmpl w:val="98CC78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CAF3C2A"/>
    <w:multiLevelType w:val="hybridMultilevel"/>
    <w:tmpl w:val="A5064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442C53"/>
    <w:multiLevelType w:val="multilevel"/>
    <w:tmpl w:val="53F8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42014A"/>
    <w:multiLevelType w:val="hybridMultilevel"/>
    <w:tmpl w:val="6890E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02FD2"/>
    <w:multiLevelType w:val="hybridMultilevel"/>
    <w:tmpl w:val="B6067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85DA3"/>
    <w:multiLevelType w:val="hybridMultilevel"/>
    <w:tmpl w:val="890293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9E5F75"/>
    <w:multiLevelType w:val="hybridMultilevel"/>
    <w:tmpl w:val="9D2066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551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7EA0386"/>
    <w:multiLevelType w:val="hybridMultilevel"/>
    <w:tmpl w:val="8070C1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BD36C80"/>
    <w:multiLevelType w:val="hybridMultilevel"/>
    <w:tmpl w:val="76A40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B0E13"/>
    <w:multiLevelType w:val="hybridMultilevel"/>
    <w:tmpl w:val="BADAE2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BC3AB1"/>
    <w:multiLevelType w:val="hybridMultilevel"/>
    <w:tmpl w:val="91BC8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D291F"/>
    <w:multiLevelType w:val="hybridMultilevel"/>
    <w:tmpl w:val="859657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ED7D96"/>
    <w:multiLevelType w:val="hybridMultilevel"/>
    <w:tmpl w:val="52AAB93C"/>
    <w:lvl w:ilvl="0" w:tplc="04090001">
      <w:start w:val="1"/>
      <w:numFmt w:val="bullet"/>
      <w:lvlText w:val=""/>
      <w:lvlJc w:val="left"/>
      <w:pPr>
        <w:tabs>
          <w:tab w:val="num" w:pos="429"/>
        </w:tabs>
        <w:ind w:left="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9"/>
        </w:tabs>
        <w:ind w:left="1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9"/>
        </w:tabs>
        <w:ind w:left="1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9"/>
        </w:tabs>
        <w:ind w:left="2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9"/>
        </w:tabs>
        <w:ind w:left="3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9"/>
        </w:tabs>
        <w:ind w:left="4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9"/>
        </w:tabs>
        <w:ind w:left="4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9"/>
        </w:tabs>
        <w:ind w:left="5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9"/>
        </w:tabs>
        <w:ind w:left="6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2"/>
  </w:num>
  <w:num w:numId="4">
    <w:abstractNumId w:val="17"/>
  </w:num>
  <w:num w:numId="5">
    <w:abstractNumId w:val="14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21"/>
  </w:num>
  <w:num w:numId="17">
    <w:abstractNumId w:val="16"/>
  </w:num>
  <w:num w:numId="18">
    <w:abstractNumId w:val="19"/>
  </w:num>
  <w:num w:numId="19">
    <w:abstractNumId w:val="11"/>
  </w:num>
  <w:num w:numId="20">
    <w:abstractNumId w:val="24"/>
  </w:num>
  <w:num w:numId="21">
    <w:abstractNumId w:val="18"/>
  </w:num>
  <w:num w:numId="22">
    <w:abstractNumId w:val="0"/>
  </w:num>
  <w:num w:numId="23">
    <w:abstractNumId w:val="13"/>
  </w:num>
  <w:num w:numId="24">
    <w:abstractNumId w:val="2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8CC"/>
    <w:rsid w:val="00002F36"/>
    <w:rsid w:val="00011A00"/>
    <w:rsid w:val="00012D20"/>
    <w:rsid w:val="00012EC1"/>
    <w:rsid w:val="000439CD"/>
    <w:rsid w:val="00070254"/>
    <w:rsid w:val="00072633"/>
    <w:rsid w:val="00074041"/>
    <w:rsid w:val="000743C6"/>
    <w:rsid w:val="000A3F8F"/>
    <w:rsid w:val="000A5420"/>
    <w:rsid w:val="000A6D3C"/>
    <w:rsid w:val="000B56C5"/>
    <w:rsid w:val="000C07E4"/>
    <w:rsid w:val="000C7ECD"/>
    <w:rsid w:val="000E3867"/>
    <w:rsid w:val="000F3E7F"/>
    <w:rsid w:val="000F4176"/>
    <w:rsid w:val="001001F2"/>
    <w:rsid w:val="00104BE2"/>
    <w:rsid w:val="001144A7"/>
    <w:rsid w:val="00120DDF"/>
    <w:rsid w:val="00147B3D"/>
    <w:rsid w:val="00177F41"/>
    <w:rsid w:val="001939AA"/>
    <w:rsid w:val="00195FEC"/>
    <w:rsid w:val="001C0C83"/>
    <w:rsid w:val="001D23F6"/>
    <w:rsid w:val="001F2550"/>
    <w:rsid w:val="00203455"/>
    <w:rsid w:val="00210E49"/>
    <w:rsid w:val="00250677"/>
    <w:rsid w:val="00255E11"/>
    <w:rsid w:val="00260125"/>
    <w:rsid w:val="00274344"/>
    <w:rsid w:val="00290C4B"/>
    <w:rsid w:val="002A7834"/>
    <w:rsid w:val="002B642B"/>
    <w:rsid w:val="002C0A54"/>
    <w:rsid w:val="002D2BE0"/>
    <w:rsid w:val="002F1D70"/>
    <w:rsid w:val="00303B79"/>
    <w:rsid w:val="0030604F"/>
    <w:rsid w:val="003137E9"/>
    <w:rsid w:val="00320CEF"/>
    <w:rsid w:val="0032499E"/>
    <w:rsid w:val="00331BB3"/>
    <w:rsid w:val="003345A7"/>
    <w:rsid w:val="003510AA"/>
    <w:rsid w:val="0036070F"/>
    <w:rsid w:val="00367A71"/>
    <w:rsid w:val="003741D0"/>
    <w:rsid w:val="003754FC"/>
    <w:rsid w:val="00382045"/>
    <w:rsid w:val="003834A9"/>
    <w:rsid w:val="003C19F9"/>
    <w:rsid w:val="003C2D79"/>
    <w:rsid w:val="003C6662"/>
    <w:rsid w:val="003E7B53"/>
    <w:rsid w:val="003F5848"/>
    <w:rsid w:val="003F6633"/>
    <w:rsid w:val="00421DEE"/>
    <w:rsid w:val="004328CC"/>
    <w:rsid w:val="00447894"/>
    <w:rsid w:val="00453D6B"/>
    <w:rsid w:val="00481F24"/>
    <w:rsid w:val="00482484"/>
    <w:rsid w:val="004C2974"/>
    <w:rsid w:val="004D3DC0"/>
    <w:rsid w:val="004E6AE7"/>
    <w:rsid w:val="004F56B0"/>
    <w:rsid w:val="004F7269"/>
    <w:rsid w:val="00500D94"/>
    <w:rsid w:val="00516406"/>
    <w:rsid w:val="005542F5"/>
    <w:rsid w:val="0056120F"/>
    <w:rsid w:val="005613CC"/>
    <w:rsid w:val="00572F9E"/>
    <w:rsid w:val="0057398B"/>
    <w:rsid w:val="00574DD2"/>
    <w:rsid w:val="00582133"/>
    <w:rsid w:val="00583C23"/>
    <w:rsid w:val="00592DC8"/>
    <w:rsid w:val="00593C44"/>
    <w:rsid w:val="005B53AC"/>
    <w:rsid w:val="005C0F21"/>
    <w:rsid w:val="005D0821"/>
    <w:rsid w:val="005D1045"/>
    <w:rsid w:val="005D4B77"/>
    <w:rsid w:val="005F4BB0"/>
    <w:rsid w:val="00610590"/>
    <w:rsid w:val="00610AAE"/>
    <w:rsid w:val="00614CEC"/>
    <w:rsid w:val="00624FE4"/>
    <w:rsid w:val="00651FE9"/>
    <w:rsid w:val="006524C9"/>
    <w:rsid w:val="006665DD"/>
    <w:rsid w:val="00674C55"/>
    <w:rsid w:val="00696AC7"/>
    <w:rsid w:val="006D19C7"/>
    <w:rsid w:val="006E5E68"/>
    <w:rsid w:val="006E6B5F"/>
    <w:rsid w:val="006F1243"/>
    <w:rsid w:val="007172C1"/>
    <w:rsid w:val="0072136D"/>
    <w:rsid w:val="00745E5B"/>
    <w:rsid w:val="00794153"/>
    <w:rsid w:val="007D0255"/>
    <w:rsid w:val="007D78CD"/>
    <w:rsid w:val="007E41AD"/>
    <w:rsid w:val="007F153D"/>
    <w:rsid w:val="008053BC"/>
    <w:rsid w:val="008242C2"/>
    <w:rsid w:val="00835751"/>
    <w:rsid w:val="00867E86"/>
    <w:rsid w:val="008921CB"/>
    <w:rsid w:val="00892B3B"/>
    <w:rsid w:val="008C0694"/>
    <w:rsid w:val="008D14D4"/>
    <w:rsid w:val="008E3FC2"/>
    <w:rsid w:val="008E79A9"/>
    <w:rsid w:val="008F0F70"/>
    <w:rsid w:val="008F4F5C"/>
    <w:rsid w:val="0093746A"/>
    <w:rsid w:val="009530EB"/>
    <w:rsid w:val="00960DA6"/>
    <w:rsid w:val="00962BEE"/>
    <w:rsid w:val="0096416E"/>
    <w:rsid w:val="00970AC6"/>
    <w:rsid w:val="0098299F"/>
    <w:rsid w:val="009836DD"/>
    <w:rsid w:val="009B26B7"/>
    <w:rsid w:val="009E54B0"/>
    <w:rsid w:val="009F7762"/>
    <w:rsid w:val="00A0072F"/>
    <w:rsid w:val="00A2158F"/>
    <w:rsid w:val="00A2273F"/>
    <w:rsid w:val="00A234CB"/>
    <w:rsid w:val="00A5297E"/>
    <w:rsid w:val="00A63D48"/>
    <w:rsid w:val="00A94D11"/>
    <w:rsid w:val="00AA5B67"/>
    <w:rsid w:val="00AC49D3"/>
    <w:rsid w:val="00AD647C"/>
    <w:rsid w:val="00AE7329"/>
    <w:rsid w:val="00AF5735"/>
    <w:rsid w:val="00B051E2"/>
    <w:rsid w:val="00B2158C"/>
    <w:rsid w:val="00B31113"/>
    <w:rsid w:val="00B33D08"/>
    <w:rsid w:val="00B52FAD"/>
    <w:rsid w:val="00B6516D"/>
    <w:rsid w:val="00B6750C"/>
    <w:rsid w:val="00B8377F"/>
    <w:rsid w:val="00B905CA"/>
    <w:rsid w:val="00B925C6"/>
    <w:rsid w:val="00BC0594"/>
    <w:rsid w:val="00C06DB2"/>
    <w:rsid w:val="00C11F2A"/>
    <w:rsid w:val="00C24374"/>
    <w:rsid w:val="00C325B0"/>
    <w:rsid w:val="00C365E0"/>
    <w:rsid w:val="00C40C6E"/>
    <w:rsid w:val="00C4230B"/>
    <w:rsid w:val="00C72A4B"/>
    <w:rsid w:val="00C72D68"/>
    <w:rsid w:val="00C80B5D"/>
    <w:rsid w:val="00C95DCD"/>
    <w:rsid w:val="00CA0139"/>
    <w:rsid w:val="00CA0BA0"/>
    <w:rsid w:val="00CB3C85"/>
    <w:rsid w:val="00CB57C9"/>
    <w:rsid w:val="00CC7DB8"/>
    <w:rsid w:val="00CD311B"/>
    <w:rsid w:val="00CF768C"/>
    <w:rsid w:val="00D123D9"/>
    <w:rsid w:val="00D137B3"/>
    <w:rsid w:val="00D16BAE"/>
    <w:rsid w:val="00D17AB0"/>
    <w:rsid w:val="00D266F8"/>
    <w:rsid w:val="00D34094"/>
    <w:rsid w:val="00D34FA7"/>
    <w:rsid w:val="00D4093A"/>
    <w:rsid w:val="00D614EB"/>
    <w:rsid w:val="00D72E91"/>
    <w:rsid w:val="00D75180"/>
    <w:rsid w:val="00D76385"/>
    <w:rsid w:val="00D91C99"/>
    <w:rsid w:val="00DF480B"/>
    <w:rsid w:val="00E0049A"/>
    <w:rsid w:val="00E02522"/>
    <w:rsid w:val="00E039AB"/>
    <w:rsid w:val="00E16212"/>
    <w:rsid w:val="00E305AE"/>
    <w:rsid w:val="00E32248"/>
    <w:rsid w:val="00E33914"/>
    <w:rsid w:val="00E41702"/>
    <w:rsid w:val="00E64EB7"/>
    <w:rsid w:val="00E73C82"/>
    <w:rsid w:val="00E874BF"/>
    <w:rsid w:val="00EA5B1C"/>
    <w:rsid w:val="00EB5158"/>
    <w:rsid w:val="00EC13CD"/>
    <w:rsid w:val="00ED090F"/>
    <w:rsid w:val="00ED25D3"/>
    <w:rsid w:val="00EF3282"/>
    <w:rsid w:val="00F04821"/>
    <w:rsid w:val="00F10714"/>
    <w:rsid w:val="00F24F9D"/>
    <w:rsid w:val="00F27E0B"/>
    <w:rsid w:val="00F3390C"/>
    <w:rsid w:val="00F37745"/>
    <w:rsid w:val="00F467CA"/>
    <w:rsid w:val="00F52352"/>
    <w:rsid w:val="00F63D2B"/>
    <w:rsid w:val="00F92377"/>
    <w:rsid w:val="00F931F0"/>
    <w:rsid w:val="00FA5DF4"/>
    <w:rsid w:val="00FB481B"/>
    <w:rsid w:val="00FC07AA"/>
    <w:rsid w:val="00FC3A0C"/>
    <w:rsid w:val="00FC5FAE"/>
    <w:rsid w:val="00FD47AB"/>
    <w:rsid w:val="00FE2A83"/>
    <w:rsid w:val="00F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14B3D"/>
  <w15:docId w15:val="{8714BD34-A4A8-4325-9AB7-788DF9C5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47C"/>
    <w:rPr>
      <w:sz w:val="24"/>
      <w:szCs w:val="24"/>
    </w:rPr>
  </w:style>
  <w:style w:type="paragraph" w:styleId="Heading1">
    <w:name w:val="heading 1"/>
    <w:basedOn w:val="Normal"/>
    <w:next w:val="Normal"/>
    <w:qFormat/>
    <w:rsid w:val="00AD647C"/>
    <w:pPr>
      <w:keepNext/>
      <w:outlineLvl w:val="0"/>
    </w:pPr>
    <w:rPr>
      <w:rFonts w:ascii="Arial" w:hAnsi="Arial"/>
      <w:i/>
      <w:iCs/>
      <w:sz w:val="20"/>
    </w:rPr>
  </w:style>
  <w:style w:type="paragraph" w:styleId="Heading2">
    <w:name w:val="heading 2"/>
    <w:basedOn w:val="Normal"/>
    <w:next w:val="Normal"/>
    <w:qFormat/>
    <w:rsid w:val="00AD647C"/>
    <w:pPr>
      <w:keepNext/>
      <w:outlineLvl w:val="1"/>
    </w:pPr>
    <w:rPr>
      <w:rFonts w:ascii="Arial" w:hAnsi="Arial"/>
      <w:b/>
      <w:bCs/>
      <w:sz w:val="16"/>
    </w:rPr>
  </w:style>
  <w:style w:type="paragraph" w:styleId="Heading5">
    <w:name w:val="heading 5"/>
    <w:basedOn w:val="Normal"/>
    <w:next w:val="Normal"/>
    <w:qFormat/>
    <w:rsid w:val="00D266F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D647C"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paragraph" w:styleId="Subtitle">
    <w:name w:val="Subtitle"/>
    <w:basedOn w:val="Normal"/>
    <w:qFormat/>
    <w:rsid w:val="00AD647C"/>
    <w:pPr>
      <w:tabs>
        <w:tab w:val="left" w:pos="578"/>
        <w:tab w:val="left" w:pos="3131"/>
        <w:tab w:val="left" w:pos="5607"/>
        <w:tab w:val="left" w:pos="8082"/>
        <w:tab w:val="left" w:pos="9611"/>
      </w:tabs>
      <w:ind w:left="-79"/>
      <w:jc w:val="center"/>
    </w:pPr>
    <w:rPr>
      <w:rFonts w:ascii="Arial" w:hAnsi="Arial"/>
      <w:b/>
      <w:bCs/>
    </w:rPr>
  </w:style>
  <w:style w:type="paragraph" w:styleId="BlockText">
    <w:name w:val="Block Text"/>
    <w:basedOn w:val="Normal"/>
    <w:rsid w:val="00AD647C"/>
    <w:pPr>
      <w:tabs>
        <w:tab w:val="left" w:pos="578"/>
        <w:tab w:val="left" w:pos="3131"/>
        <w:tab w:val="left" w:pos="5607"/>
        <w:tab w:val="left" w:pos="8082"/>
      </w:tabs>
      <w:ind w:left="578" w:right="-25"/>
    </w:pPr>
    <w:rPr>
      <w:rFonts w:ascii="Arial" w:hAnsi="Arial"/>
      <w:sz w:val="16"/>
    </w:rPr>
  </w:style>
  <w:style w:type="character" w:styleId="Hyperlink">
    <w:name w:val="Hyperlink"/>
    <w:uiPriority w:val="99"/>
    <w:rsid w:val="00AD647C"/>
    <w:rPr>
      <w:color w:val="0000FF"/>
      <w:u w:val="single"/>
    </w:rPr>
  </w:style>
  <w:style w:type="character" w:styleId="FollowedHyperlink">
    <w:name w:val="FollowedHyperlink"/>
    <w:rsid w:val="00AD647C"/>
    <w:rPr>
      <w:color w:val="800080"/>
      <w:u w:val="single"/>
    </w:rPr>
  </w:style>
  <w:style w:type="table" w:styleId="TableGrid">
    <w:name w:val="Table Grid"/>
    <w:basedOn w:val="TableNormal"/>
    <w:uiPriority w:val="39"/>
    <w:rsid w:val="00D340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2FA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2FA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C666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67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6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yedAliKamranShahJaf\books%20on%20wind%20energy\Renewable%20and%20Efficient%20Electric%20Power%20Systems.pdf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SyedAliKamranShahJaf\Desktop\UET\books%20on%20wind%20energy\Dr.bin%20wu%20book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me7970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830FE-FE34-4CFE-8076-60EB94183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EE585:Random Processes in Physical Systems</vt:lpstr>
    </vt:vector>
  </TitlesOfParts>
  <Company>UET</Company>
  <LinksUpToDate>false</LinksUpToDate>
  <CharactersWithSpaces>4716</CharactersWithSpaces>
  <SharedDoc>false</SharedDoc>
  <HLinks>
    <vt:vector size="6" baseType="variant">
      <vt:variant>
        <vt:i4>6488070</vt:i4>
      </vt:variant>
      <vt:variant>
        <vt:i4>0</vt:i4>
      </vt:variant>
      <vt:variant>
        <vt:i4>0</vt:i4>
      </vt:variant>
      <vt:variant>
        <vt:i4>5</vt:i4>
      </vt:variant>
      <vt:variant>
        <vt:lpwstr>mailto:aloan@uet.edu.pk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EE585:Random Processes in Physical Systems</dc:title>
  <dc:subject>Course Outline</dc:subject>
  <dc:creator>Asim Loan</dc:creator>
  <cp:lastModifiedBy>Syed Ali Kamran Shah Jafri Jafri</cp:lastModifiedBy>
  <cp:revision>11</cp:revision>
  <cp:lastPrinted>2007-02-19T04:24:00Z</cp:lastPrinted>
  <dcterms:created xsi:type="dcterms:W3CDTF">2018-01-14T10:37:00Z</dcterms:created>
  <dcterms:modified xsi:type="dcterms:W3CDTF">2019-01-15T05:20:00Z</dcterms:modified>
</cp:coreProperties>
</file>