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A4" w:rsidRDefault="007D70A4" w:rsidP="007D70A4">
      <w:r>
        <w:t>Page 80 of POWER CONVERSION AND CONTROL OF WIND ENERGY SYSTEMS by BinWu and Yongqiang Lang</w:t>
      </w:r>
    </w:p>
    <w:p w:rsidR="00545481" w:rsidRDefault="00374442" w:rsidP="00545481">
      <w:pPr>
        <w:jc w:val="center"/>
      </w:pPr>
      <w:r>
        <w:rPr>
          <w:noProof/>
        </w:rPr>
        <w:drawing>
          <wp:inline distT="0" distB="0" distL="0" distR="0">
            <wp:extent cx="3943350" cy="19907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9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70A4" w:rsidRPr="00E377F5" w:rsidRDefault="005F1BE5" w:rsidP="007D70A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qs</m:t>
                  </m:r>
                </m:sub>
              </m:sSub>
            </m:den>
          </m:f>
        </m:oMath>
      </m:oMathPara>
    </w:p>
    <w:p w:rsidR="00E377F5" w:rsidRPr="007D70A4" w:rsidRDefault="00E377F5" w:rsidP="00E377F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4514850" cy="14192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70A4" w:rsidRDefault="007D70A4" w:rsidP="007D70A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From the graphs of vds (initial value is estimated to be 0.25 p.u.</w:t>
      </w:r>
      <w:r w:rsidR="00545481">
        <w:rPr>
          <w:rFonts w:eastAsiaTheme="minorEastAsia"/>
          <w:sz w:val="24"/>
          <w:szCs w:val="24"/>
        </w:rPr>
        <w:t xml:space="preserve"> and final value is almost 0.35 p.u.</w:t>
      </w:r>
      <w:r>
        <w:rPr>
          <w:rFonts w:eastAsiaTheme="minorEastAsia"/>
          <w:sz w:val="24"/>
          <w:szCs w:val="24"/>
        </w:rPr>
        <w:t>) and ids (initi</w:t>
      </w:r>
      <w:r w:rsidR="00545481">
        <w:rPr>
          <w:rFonts w:eastAsiaTheme="minorEastAsia"/>
          <w:sz w:val="24"/>
          <w:szCs w:val="24"/>
        </w:rPr>
        <w:t>al value is estimated to be 0.16</w:t>
      </w:r>
      <w:r>
        <w:rPr>
          <w:rFonts w:eastAsiaTheme="minorEastAsia"/>
          <w:sz w:val="24"/>
          <w:szCs w:val="24"/>
        </w:rPr>
        <w:t xml:space="preserve"> p.u.</w:t>
      </w:r>
      <w:r w:rsidR="00545481">
        <w:rPr>
          <w:rFonts w:eastAsiaTheme="minorEastAsia"/>
          <w:sz w:val="24"/>
          <w:szCs w:val="24"/>
        </w:rPr>
        <w:t xml:space="preserve"> and final value is almost 0.45 p.u.</w:t>
      </w:r>
      <w:r>
        <w:rPr>
          <w:rFonts w:eastAsiaTheme="minorEastAsia"/>
          <w:sz w:val="24"/>
          <w:szCs w:val="24"/>
        </w:rPr>
        <w:t xml:space="preserve">), </w:t>
      </w:r>
    </w:p>
    <w:p w:rsidR="007D70A4" w:rsidRPr="00545481" w:rsidRDefault="005F1BE5" w:rsidP="007D70A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ds,initial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ds,initial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=1.56 p.u.</m:t>
          </m:r>
        </m:oMath>
      </m:oMathPara>
    </w:p>
    <w:p w:rsidR="00545481" w:rsidRPr="007D70A4" w:rsidRDefault="005F1BE5" w:rsidP="00545481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ds,final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ds,final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0.45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=0.77 p.u.</m:t>
          </m:r>
        </m:oMath>
      </m:oMathPara>
    </w:p>
    <w:p w:rsidR="00545481" w:rsidRPr="007D70A4" w:rsidRDefault="00545481" w:rsidP="007D70A4">
      <w:pPr>
        <w:rPr>
          <w:rFonts w:eastAsiaTheme="minorEastAsia"/>
          <w:sz w:val="24"/>
          <w:szCs w:val="24"/>
        </w:rPr>
      </w:pPr>
    </w:p>
    <w:p w:rsidR="007D70A4" w:rsidRDefault="007D70A4" w:rsidP="007D70A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From the graphs of vqs (initial value is estimated to be 0.6 p.u. and final value is </w:t>
      </w:r>
      <w:r w:rsidR="0079753E">
        <w:rPr>
          <w:rFonts w:eastAsiaTheme="minorEastAsia"/>
          <w:sz w:val="24"/>
          <w:szCs w:val="24"/>
        </w:rPr>
        <w:t>almost 0.4 p.u.</w:t>
      </w:r>
      <w:r>
        <w:rPr>
          <w:rFonts w:eastAsiaTheme="minorEastAsia"/>
          <w:sz w:val="24"/>
          <w:szCs w:val="24"/>
        </w:rPr>
        <w:t>) and iqs (initial value is estimated to be 0.4 p.u.</w:t>
      </w:r>
      <w:r w:rsidR="00545481">
        <w:rPr>
          <w:rFonts w:eastAsiaTheme="minorEastAsia"/>
          <w:sz w:val="24"/>
          <w:szCs w:val="24"/>
        </w:rPr>
        <w:t xml:space="preserve"> and final value is almost 0.5</w:t>
      </w:r>
      <w:r w:rsidR="0079753E">
        <w:rPr>
          <w:rFonts w:eastAsiaTheme="minorEastAsia"/>
          <w:sz w:val="24"/>
          <w:szCs w:val="24"/>
        </w:rPr>
        <w:t>5 p.u.</w:t>
      </w:r>
      <w:r>
        <w:rPr>
          <w:rFonts w:eastAsiaTheme="minorEastAsia"/>
          <w:sz w:val="24"/>
          <w:szCs w:val="24"/>
        </w:rPr>
        <w:t xml:space="preserve">), </w:t>
      </w:r>
    </w:p>
    <w:p w:rsidR="007D70A4" w:rsidRPr="00545481" w:rsidRDefault="005F1BE5" w:rsidP="007D70A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s,initial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s,initial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=1.5 p.u.</m:t>
          </m:r>
        </m:oMath>
      </m:oMathPara>
    </w:p>
    <w:p w:rsidR="004B2190" w:rsidRPr="004B2190" w:rsidRDefault="005F1BE5" w:rsidP="007D70A4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s,final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  <w:bookmarkStart w:id="0" w:name="_GoBack"/>
                  <w:bookmarkEnd w:id="0"/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s,final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=0.73 p.u.</m:t>
          </m:r>
        </m:oMath>
      </m:oMathPara>
    </w:p>
    <w:p w:rsidR="00545481" w:rsidRPr="004B2190" w:rsidRDefault="00E377F5" w:rsidP="007D70A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Hence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eastAsiaTheme="minorEastAsia" w:cstheme="minorHAnsi"/>
          <w:sz w:val="24"/>
          <w:szCs w:val="24"/>
        </w:rPr>
        <w:t>≈</w:t>
      </w:r>
      <w:r>
        <w:rPr>
          <w:rFonts w:eastAsiaTheme="minorEastAsia"/>
          <w:sz w:val="24"/>
          <w:szCs w:val="24"/>
        </w:rPr>
        <w:t>1.5 p.u.</w:t>
      </w:r>
      <w:r w:rsidR="00374442">
        <w:rPr>
          <w:rFonts w:eastAsiaTheme="minorEastAsia"/>
          <w:sz w:val="24"/>
          <w:szCs w:val="24"/>
        </w:rPr>
        <w:t xml:space="preserve"> (6 Ohm)</w:t>
      </w:r>
    </w:p>
    <w:p w:rsidR="00CC3104" w:rsidRDefault="00CC3104">
      <w:r>
        <w:lastRenderedPageBreak/>
        <w:t>Page 82 of POWER CONVERSION AND CONTROL OF WIND ENERGY SYSTEMS by BinWu and Yongqiang Lang</w:t>
      </w:r>
    </w:p>
    <w:p w:rsidR="00631FF1" w:rsidRDefault="00631FF1">
      <w:r>
        <w:t>Steady-State Analysis of Stand-Alone SG with RL Load.</w:t>
      </w:r>
    </w:p>
    <w:p w:rsidR="00863EB8" w:rsidRDefault="00CC3104" w:rsidP="00AB3432">
      <w:pPr>
        <w:jc w:val="center"/>
      </w:pPr>
      <w:r>
        <w:rPr>
          <w:noProof/>
        </w:rPr>
        <w:drawing>
          <wp:inline distT="0" distB="0" distL="0" distR="0" wp14:anchorId="053FEA54" wp14:editId="6364319F">
            <wp:extent cx="22002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04" w:rsidRDefault="00CC3104" w:rsidP="00AB3432">
      <w:pPr>
        <w:jc w:val="center"/>
      </w:pPr>
      <w:r>
        <w:rPr>
          <w:noProof/>
        </w:rPr>
        <w:drawing>
          <wp:inline distT="0" distB="0" distL="0" distR="0" wp14:anchorId="1FD97E8F" wp14:editId="1F491521">
            <wp:extent cx="112395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71" w:rsidRDefault="00631FF1">
      <w:r>
        <w:t xml:space="preserve">In this case </w:t>
      </w:r>
    </w:p>
    <w:p w:rsidR="008C3571" w:rsidRPr="008C3571" w:rsidRDefault="005F1BE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B3E05" w:rsidRPr="009B3E05" w:rsidRDefault="009B3E05" w:rsidP="009B3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iqs=((w*7.030056*</w:t>
      </w:r>
      <w:r w:rsidR="00A152C2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 w:rsidR="00A152C2">
        <w:rPr>
          <w:rFonts w:ascii="Courier New" w:hAnsi="Courier New" w:cs="Courier New"/>
          <w:color w:val="000000"/>
          <w:sz w:val="20"/>
          <w:szCs w:val="20"/>
        </w:rPr>
        <w:t>+Rs)</w:t>
      </w:r>
      <w:r>
        <w:rPr>
          <w:rFonts w:ascii="Courier New" w:hAnsi="Courier New" w:cs="Courier New"/>
          <w:color w:val="000000"/>
          <w:sz w:val="20"/>
          <w:szCs w:val="20"/>
        </w:rPr>
        <w:t>)/((6+Rs)*(6+Rs)+w*w*Ld*Lq))=</w:t>
      </w:r>
      <w:r w:rsidRPr="009B3E05">
        <w:rPr>
          <w:rFonts w:ascii="Courier New" w:hAnsi="Courier New" w:cs="Courier New"/>
          <w:color w:val="000000"/>
          <w:sz w:val="20"/>
          <w:szCs w:val="20"/>
        </w:rPr>
        <w:t xml:space="preserve"> 262.7145</w:t>
      </w:r>
    </w:p>
    <w:p w:rsidR="009B3E05" w:rsidRDefault="009B3E05" w:rsidP="009B3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iqs</w:t>
      </w:r>
      <w:r w:rsidR="00C1251E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pu=iqs/(490*sqrt(2))=</w:t>
      </w:r>
      <w:r w:rsidRPr="009B3E05">
        <w:rPr>
          <w:rFonts w:ascii="Courier New" w:hAnsi="Courier New" w:cs="Courier New"/>
          <w:color w:val="000000"/>
          <w:sz w:val="20"/>
          <w:szCs w:val="20"/>
        </w:rPr>
        <w:t xml:space="preserve"> 0.3791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p.u.</w:t>
      </w:r>
    </w:p>
    <w:p w:rsidR="009B3E05" w:rsidRDefault="009B3E05" w:rsidP="009B3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ids=((w*Lq*iqs)/(Rs+6))=</w:t>
      </w:r>
      <w:r w:rsidRPr="009B3E05">
        <w:rPr>
          <w:rFonts w:ascii="Courier New" w:hAnsi="Courier New" w:cs="Courier New"/>
          <w:color w:val="000000"/>
          <w:sz w:val="20"/>
          <w:szCs w:val="20"/>
        </w:rPr>
        <w:t xml:space="preserve"> 114.7591</w:t>
      </w:r>
    </w:p>
    <w:p w:rsidR="009B3E05" w:rsidRDefault="009B3E05" w:rsidP="009B3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ids</w:t>
      </w:r>
      <w:r w:rsidR="00C1251E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pu=ids/(490*sqrt(2))=</w:t>
      </w:r>
      <w:r w:rsidRPr="009B3E05">
        <w:t xml:space="preserve"> </w:t>
      </w:r>
      <w:r w:rsidRPr="009B3E05">
        <w:rPr>
          <w:rFonts w:ascii="Courier New" w:hAnsi="Courier New" w:cs="Courier New"/>
          <w:color w:val="000000"/>
          <w:sz w:val="20"/>
          <w:szCs w:val="20"/>
        </w:rPr>
        <w:t>0.1656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p.u.</w:t>
      </w:r>
    </w:p>
    <w:p w:rsidR="009B3E05" w:rsidRDefault="009B3E05"/>
    <w:sectPr w:rsidR="009B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E6"/>
    <w:rsid w:val="000A5502"/>
    <w:rsid w:val="001A17E6"/>
    <w:rsid w:val="002D35BA"/>
    <w:rsid w:val="00374442"/>
    <w:rsid w:val="0041078D"/>
    <w:rsid w:val="004B2190"/>
    <w:rsid w:val="00545481"/>
    <w:rsid w:val="005F1BE5"/>
    <w:rsid w:val="00601343"/>
    <w:rsid w:val="00631FF1"/>
    <w:rsid w:val="0079753E"/>
    <w:rsid w:val="007D70A4"/>
    <w:rsid w:val="00832286"/>
    <w:rsid w:val="008514EC"/>
    <w:rsid w:val="008C3571"/>
    <w:rsid w:val="009B3E05"/>
    <w:rsid w:val="00A152C2"/>
    <w:rsid w:val="00AB3432"/>
    <w:rsid w:val="00C1251E"/>
    <w:rsid w:val="00CC3104"/>
    <w:rsid w:val="00DB21E4"/>
    <w:rsid w:val="00E3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EC04"/>
  <w15:chartTrackingRefBased/>
  <w15:docId w15:val="{18F0033F-8423-49A3-A3AD-CC33374B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35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17</cp:revision>
  <dcterms:created xsi:type="dcterms:W3CDTF">2019-08-04T20:11:00Z</dcterms:created>
  <dcterms:modified xsi:type="dcterms:W3CDTF">2019-08-04T21:03:00Z</dcterms:modified>
</cp:coreProperties>
</file>