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3C2" w:rsidRPr="00AD2511" w:rsidRDefault="008643C2" w:rsidP="00EE74B8">
      <w:pPr>
        <w:pStyle w:val="Title1"/>
        <w:wordWrap/>
        <w:snapToGrid w:val="0"/>
        <w:spacing w:line="480" w:lineRule="auto"/>
        <w:ind w:firstLine="0"/>
        <w:rPr>
          <w:sz w:val="32"/>
        </w:rPr>
      </w:pPr>
      <w:r>
        <w:rPr>
          <w:sz w:val="32"/>
        </w:rPr>
        <w:t xml:space="preserve">Modeling and </w:t>
      </w:r>
      <w:r w:rsidR="000D053E">
        <w:rPr>
          <w:sz w:val="32"/>
        </w:rPr>
        <w:t xml:space="preserve">FDTD </w:t>
      </w:r>
      <w:r>
        <w:rPr>
          <w:sz w:val="32"/>
        </w:rPr>
        <w:t>Simulation of Dispersive, Gyro</w:t>
      </w:r>
      <w:r w:rsidR="00C37B0C">
        <w:rPr>
          <w:sz w:val="32"/>
        </w:rPr>
        <w:t>m</w:t>
      </w:r>
      <w:r>
        <w:rPr>
          <w:sz w:val="32"/>
        </w:rPr>
        <w:t xml:space="preserve">agnetic </w:t>
      </w:r>
      <w:r w:rsidR="00180A75">
        <w:rPr>
          <w:sz w:val="32"/>
        </w:rPr>
        <w:t>T</w:t>
      </w:r>
      <w:r w:rsidR="008644E2">
        <w:rPr>
          <w:sz w:val="32"/>
        </w:rPr>
        <w:t>ransmission Line</w:t>
      </w:r>
      <w:r w:rsidR="00951858">
        <w:rPr>
          <w:sz w:val="32"/>
        </w:rPr>
        <w:t>s</w:t>
      </w:r>
    </w:p>
    <w:p w:rsidR="008643C2" w:rsidRPr="00AD2511" w:rsidRDefault="008643C2" w:rsidP="008643C2">
      <w:pPr>
        <w:pStyle w:val="Author"/>
        <w:wordWrap/>
        <w:spacing w:line="480" w:lineRule="auto"/>
        <w:ind w:firstLine="0"/>
        <w:rPr>
          <w:b/>
          <w:bCs/>
          <w:sz w:val="24"/>
        </w:rPr>
      </w:pPr>
      <w:r>
        <w:rPr>
          <w:b/>
          <w:bCs/>
          <w:sz w:val="24"/>
        </w:rPr>
        <w:t>Muhammad Shamaas</w:t>
      </w:r>
      <w:r w:rsidRPr="00AD2511">
        <w:rPr>
          <w:b/>
          <w:bCs/>
          <w:sz w:val="24"/>
          <w:vertAlign w:val="superscript"/>
        </w:rPr>
        <w:t>1</w:t>
      </w:r>
      <w:r w:rsidRPr="00AD2511">
        <w:rPr>
          <w:b/>
          <w:bCs/>
          <w:sz w:val="24"/>
        </w:rPr>
        <w:t xml:space="preserve"> and Muhammad </w:t>
      </w:r>
      <w:proofErr w:type="spellStart"/>
      <w:r w:rsidRPr="00AD2511">
        <w:rPr>
          <w:b/>
          <w:bCs/>
          <w:sz w:val="24"/>
        </w:rPr>
        <w:t>Asghar</w:t>
      </w:r>
      <w:proofErr w:type="spellEnd"/>
      <w:r w:rsidRPr="00AD2511">
        <w:rPr>
          <w:b/>
          <w:bCs/>
          <w:sz w:val="24"/>
        </w:rPr>
        <w:t xml:space="preserve"> Saqib</w:t>
      </w:r>
      <w:r w:rsidRPr="00AD2511">
        <w:rPr>
          <w:b/>
          <w:bCs/>
          <w:sz w:val="24"/>
          <w:vertAlign w:val="superscript"/>
        </w:rPr>
        <w:t>2</w:t>
      </w:r>
    </w:p>
    <w:p w:rsidR="008643C2" w:rsidRPr="00AD2511" w:rsidRDefault="008643C2" w:rsidP="008643C2">
      <w:pPr>
        <w:spacing w:line="480" w:lineRule="auto"/>
        <w:jc w:val="center"/>
      </w:pPr>
      <w:r w:rsidRPr="00AD2511">
        <w:rPr>
          <w:vertAlign w:val="superscript"/>
        </w:rPr>
        <w:t>1, 2</w:t>
      </w:r>
      <w:r w:rsidRPr="00AD2511">
        <w:t>Department of Electrical Engineering, University of Engineering and Technology, Lahore 54890, Pakistan</w:t>
      </w:r>
    </w:p>
    <w:p w:rsidR="00AC2E19" w:rsidRDefault="008643C2" w:rsidP="008643C2">
      <w:pPr>
        <w:jc w:val="center"/>
        <w:rPr>
          <w:u w:val="single"/>
        </w:rPr>
      </w:pPr>
      <w:r w:rsidRPr="00AD2511">
        <w:rPr>
          <w:u w:val="single"/>
          <w:vertAlign w:val="superscript"/>
        </w:rPr>
        <w:t>1</w:t>
      </w:r>
      <w:r w:rsidR="00497DFF" w:rsidRPr="00497DFF">
        <w:rPr>
          <w:u w:val="single"/>
        </w:rPr>
        <w:t>2018msee004@student.</w:t>
      </w:r>
      <w:r w:rsidRPr="00AD2511">
        <w:rPr>
          <w:u w:val="single"/>
        </w:rPr>
        <w:t>uet.edu.pk</w:t>
      </w:r>
      <w:r w:rsidRPr="00AD2511">
        <w:t xml:space="preserve">, </w:t>
      </w:r>
      <w:r w:rsidRPr="00AD2511">
        <w:rPr>
          <w:u w:val="single"/>
          <w:vertAlign w:val="superscript"/>
        </w:rPr>
        <w:t>2</w:t>
      </w:r>
      <w:r w:rsidRPr="00AD2511">
        <w:rPr>
          <w:u w:val="single"/>
        </w:rPr>
        <w:t>saqib@uet.edu.pk</w:t>
      </w:r>
    </w:p>
    <w:p w:rsidR="00EB3AC3" w:rsidRDefault="00EB3AC3" w:rsidP="008643C2">
      <w:pPr>
        <w:jc w:val="center"/>
      </w:pPr>
    </w:p>
    <w:p w:rsidR="00EB3AC3" w:rsidRDefault="00EB3AC3" w:rsidP="00EB3AC3">
      <w:pPr>
        <w:rPr>
          <w:b/>
          <w:sz w:val="22"/>
          <w:szCs w:val="22"/>
        </w:rPr>
      </w:pPr>
    </w:p>
    <w:p w:rsidR="00EB3AC3" w:rsidRDefault="00EB3AC3" w:rsidP="002916A0">
      <w:pPr>
        <w:jc w:val="both"/>
        <w:rPr>
          <w:i/>
          <w:sz w:val="22"/>
          <w:szCs w:val="22"/>
        </w:rPr>
      </w:pPr>
      <w:r w:rsidRPr="00AD2511">
        <w:rPr>
          <w:b/>
          <w:sz w:val="22"/>
          <w:szCs w:val="22"/>
        </w:rPr>
        <w:t>Abstract</w:t>
      </w:r>
      <w:r w:rsidRPr="00AD2511">
        <w:rPr>
          <w:sz w:val="22"/>
          <w:szCs w:val="22"/>
        </w:rPr>
        <w:t xml:space="preserve"> –</w:t>
      </w:r>
      <w:r w:rsidR="00AA16E6">
        <w:rPr>
          <w:i/>
          <w:sz w:val="22"/>
          <w:szCs w:val="22"/>
        </w:rPr>
        <w:t xml:space="preserve">A Finite Difference Simulation of Saturated Gyromagnetic Transmission Line is presented for studying the </w:t>
      </w:r>
      <w:r w:rsidR="00EB1328">
        <w:rPr>
          <w:i/>
          <w:sz w:val="22"/>
          <w:szCs w:val="22"/>
        </w:rPr>
        <w:t xml:space="preserve">effects of Ferromagnetic Resonance on </w:t>
      </w:r>
      <w:r w:rsidR="00102543">
        <w:rPr>
          <w:i/>
          <w:sz w:val="22"/>
          <w:szCs w:val="22"/>
        </w:rPr>
        <w:t xml:space="preserve">the Longitudinal </w:t>
      </w:r>
      <w:r w:rsidR="00EB1328">
        <w:rPr>
          <w:i/>
          <w:sz w:val="22"/>
          <w:szCs w:val="22"/>
        </w:rPr>
        <w:t>Magnetic</w:t>
      </w:r>
      <w:r w:rsidR="00102543">
        <w:rPr>
          <w:i/>
          <w:sz w:val="22"/>
          <w:szCs w:val="22"/>
        </w:rPr>
        <w:t xml:space="preserve"> Admittance and Transverse Magnetic Impedance.</w:t>
      </w:r>
      <w:r w:rsidR="006B0462">
        <w:rPr>
          <w:i/>
          <w:sz w:val="22"/>
          <w:szCs w:val="22"/>
        </w:rPr>
        <w:t xml:space="preserve"> The biased Magnetic Transmission Line</w:t>
      </w:r>
      <w:r w:rsidR="00DB4A79">
        <w:rPr>
          <w:i/>
          <w:sz w:val="22"/>
          <w:szCs w:val="22"/>
        </w:rPr>
        <w:t xml:space="preserve"> wa</w:t>
      </w:r>
      <w:r w:rsidR="006B0462">
        <w:rPr>
          <w:i/>
          <w:sz w:val="22"/>
          <w:szCs w:val="22"/>
        </w:rPr>
        <w:t>s excited by a Gaussian magnetic current source in the electromagnetic Simulator MEEP.</w:t>
      </w:r>
      <w:r w:rsidR="008E69BA">
        <w:rPr>
          <w:i/>
          <w:sz w:val="22"/>
          <w:szCs w:val="22"/>
        </w:rPr>
        <w:t xml:space="preserve"> </w:t>
      </w:r>
      <w:r w:rsidR="008B427E">
        <w:rPr>
          <w:i/>
          <w:sz w:val="22"/>
          <w:szCs w:val="22"/>
        </w:rPr>
        <w:t>Resonance was observed when</w:t>
      </w:r>
      <w:r w:rsidR="008E69BA">
        <w:rPr>
          <w:i/>
          <w:sz w:val="22"/>
          <w:szCs w:val="22"/>
        </w:rPr>
        <w:t xml:space="preserve"> </w:t>
      </w:r>
      <w:r w:rsidR="008B427E">
        <w:rPr>
          <w:i/>
          <w:sz w:val="22"/>
          <w:szCs w:val="22"/>
        </w:rPr>
        <w:t xml:space="preserve">the </w:t>
      </w:r>
      <w:r w:rsidR="008E69BA">
        <w:rPr>
          <w:i/>
          <w:sz w:val="22"/>
          <w:szCs w:val="22"/>
        </w:rPr>
        <w:t xml:space="preserve">Frequency </w:t>
      </w:r>
      <w:r w:rsidR="008B427E">
        <w:rPr>
          <w:i/>
          <w:sz w:val="22"/>
          <w:szCs w:val="22"/>
        </w:rPr>
        <w:t>spectrum</w:t>
      </w:r>
      <w:r w:rsidR="008E69BA">
        <w:rPr>
          <w:i/>
          <w:sz w:val="22"/>
          <w:szCs w:val="22"/>
        </w:rPr>
        <w:t xml:space="preserve"> of the </w:t>
      </w:r>
      <w:r w:rsidR="00DB4A79">
        <w:rPr>
          <w:i/>
          <w:sz w:val="22"/>
          <w:szCs w:val="22"/>
        </w:rPr>
        <w:t xml:space="preserve">input </w:t>
      </w:r>
      <w:r w:rsidR="00635AE9">
        <w:rPr>
          <w:i/>
          <w:sz w:val="22"/>
          <w:szCs w:val="22"/>
        </w:rPr>
        <w:t>UHF</w:t>
      </w:r>
      <w:r w:rsidR="00DB4A79">
        <w:rPr>
          <w:i/>
          <w:sz w:val="22"/>
          <w:szCs w:val="22"/>
        </w:rPr>
        <w:t xml:space="preserve"> signal </w:t>
      </w:r>
      <w:r w:rsidR="00CF4A02">
        <w:rPr>
          <w:i/>
          <w:sz w:val="22"/>
          <w:szCs w:val="22"/>
        </w:rPr>
        <w:t>overlapped with</w:t>
      </w:r>
      <w:r w:rsidR="008B427E">
        <w:rPr>
          <w:i/>
          <w:sz w:val="22"/>
          <w:szCs w:val="22"/>
        </w:rPr>
        <w:t xml:space="preserve"> the Larmor Precession frequency</w:t>
      </w:r>
      <w:r w:rsidR="00CF4A02">
        <w:rPr>
          <w:i/>
          <w:sz w:val="22"/>
          <w:szCs w:val="22"/>
        </w:rPr>
        <w:t xml:space="preserve"> band</w:t>
      </w:r>
      <w:r w:rsidR="008B427E">
        <w:rPr>
          <w:i/>
          <w:sz w:val="22"/>
          <w:szCs w:val="22"/>
        </w:rPr>
        <w:t xml:space="preserve">. </w:t>
      </w:r>
      <w:r w:rsidR="00CF4A02">
        <w:rPr>
          <w:i/>
          <w:sz w:val="22"/>
          <w:szCs w:val="22"/>
        </w:rPr>
        <w:t xml:space="preserve">The Discrete Fourier Analysis of the </w:t>
      </w:r>
      <w:r w:rsidR="00AE341D">
        <w:rPr>
          <w:i/>
          <w:sz w:val="22"/>
          <w:szCs w:val="22"/>
        </w:rPr>
        <w:t xml:space="preserve">input and output electromagnetic fields was used to calculate </w:t>
      </w:r>
      <w:r w:rsidR="00C11DD5">
        <w:rPr>
          <w:i/>
          <w:sz w:val="22"/>
          <w:szCs w:val="22"/>
        </w:rPr>
        <w:t xml:space="preserve">intrinsic wave impedance and propagation constant. </w:t>
      </w:r>
      <w:r w:rsidR="00C757E3">
        <w:rPr>
          <w:i/>
          <w:sz w:val="22"/>
          <w:szCs w:val="22"/>
        </w:rPr>
        <w:t>Using</w:t>
      </w:r>
      <w:r w:rsidR="00B13F7D">
        <w:rPr>
          <w:i/>
          <w:sz w:val="22"/>
          <w:szCs w:val="22"/>
        </w:rPr>
        <w:t xml:space="preserve"> the Magnetic Transmission Line theory, these parameters </w:t>
      </w:r>
      <w:r w:rsidR="00C757E3">
        <w:rPr>
          <w:i/>
          <w:sz w:val="22"/>
          <w:szCs w:val="22"/>
        </w:rPr>
        <w:t>were used to calculate</w:t>
      </w:r>
      <w:r w:rsidR="00B13F7D">
        <w:rPr>
          <w:i/>
          <w:sz w:val="22"/>
          <w:szCs w:val="22"/>
        </w:rPr>
        <w:t xml:space="preserve"> the </w:t>
      </w:r>
      <w:r w:rsidR="00AE341D">
        <w:rPr>
          <w:i/>
          <w:sz w:val="22"/>
          <w:szCs w:val="22"/>
        </w:rPr>
        <w:t xml:space="preserve">per unit length longitudinal magnetic admittance and transverse magnetic impedance. </w:t>
      </w:r>
      <w:r w:rsidR="00C373AF">
        <w:rPr>
          <w:i/>
          <w:sz w:val="22"/>
          <w:szCs w:val="22"/>
        </w:rPr>
        <w:t>It is shown that ferromagnetic resonance leads to a drastic increase in the</w:t>
      </w:r>
      <w:r w:rsidR="00EE1353">
        <w:rPr>
          <w:i/>
          <w:sz w:val="22"/>
          <w:szCs w:val="22"/>
        </w:rPr>
        <w:t xml:space="preserve"> Transverse Magnetic Conductance which is responsible for electromagnetic losses.</w:t>
      </w:r>
      <w:r w:rsidR="00C27CA5">
        <w:rPr>
          <w:i/>
          <w:sz w:val="22"/>
          <w:szCs w:val="22"/>
        </w:rPr>
        <w:t xml:space="preserve"> Also, the </w:t>
      </w:r>
      <w:r w:rsidR="00A524C5">
        <w:rPr>
          <w:i/>
          <w:sz w:val="22"/>
          <w:szCs w:val="22"/>
        </w:rPr>
        <w:t>Transverse Magnetic Impedance dropped, indicat</w:t>
      </w:r>
      <w:r w:rsidR="00576E34">
        <w:rPr>
          <w:i/>
          <w:sz w:val="22"/>
          <w:szCs w:val="22"/>
        </w:rPr>
        <w:t>ing an</w:t>
      </w:r>
      <w:r w:rsidR="00A524C5">
        <w:rPr>
          <w:i/>
          <w:sz w:val="22"/>
          <w:szCs w:val="22"/>
        </w:rPr>
        <w:t xml:space="preserve"> increase in the Magnetic Flux Leakage.</w:t>
      </w:r>
      <w:r w:rsidR="00C11DD5">
        <w:rPr>
          <w:i/>
          <w:sz w:val="22"/>
          <w:szCs w:val="22"/>
        </w:rPr>
        <w:t xml:space="preserve"> </w:t>
      </w:r>
      <w:r w:rsidR="00C373AF">
        <w:rPr>
          <w:i/>
          <w:sz w:val="22"/>
          <w:szCs w:val="22"/>
        </w:rPr>
        <w:t xml:space="preserve"> </w:t>
      </w:r>
      <w:r w:rsidR="00AE341D">
        <w:rPr>
          <w:i/>
          <w:sz w:val="22"/>
          <w:szCs w:val="22"/>
        </w:rPr>
        <w:t xml:space="preserve">  </w:t>
      </w:r>
      <w:r w:rsidR="006B0462">
        <w:rPr>
          <w:i/>
          <w:sz w:val="22"/>
          <w:szCs w:val="22"/>
        </w:rPr>
        <w:t xml:space="preserve"> </w:t>
      </w:r>
      <w:r w:rsidR="00EB1328">
        <w:rPr>
          <w:i/>
          <w:sz w:val="22"/>
          <w:szCs w:val="22"/>
        </w:rPr>
        <w:t xml:space="preserve"> </w:t>
      </w:r>
    </w:p>
    <w:p w:rsidR="007F63DF" w:rsidRDefault="007F63DF" w:rsidP="00EB3AC3">
      <w:pPr>
        <w:rPr>
          <w:i/>
          <w:sz w:val="22"/>
          <w:szCs w:val="22"/>
        </w:rPr>
      </w:pPr>
    </w:p>
    <w:p w:rsidR="007F63DF" w:rsidRDefault="007F63DF" w:rsidP="00EB3AC3">
      <w:pPr>
        <w:rPr>
          <w:sz w:val="22"/>
          <w:szCs w:val="22"/>
        </w:rPr>
      </w:pPr>
      <w:r w:rsidRPr="00912E48">
        <w:rPr>
          <w:b/>
          <w:sz w:val="22"/>
          <w:szCs w:val="22"/>
        </w:rPr>
        <w:t>Keywords:</w:t>
      </w:r>
      <w:r w:rsidRPr="00912E48">
        <w:rPr>
          <w:i/>
          <w:sz w:val="22"/>
          <w:szCs w:val="22"/>
        </w:rPr>
        <w:t xml:space="preserve"> </w:t>
      </w:r>
      <w:r w:rsidR="00AA16E6">
        <w:rPr>
          <w:sz w:val="22"/>
          <w:szCs w:val="22"/>
        </w:rPr>
        <w:t>T</w:t>
      </w: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Pr="00B565E5" w:rsidRDefault="00174BF0" w:rsidP="003C0571">
      <w:pPr>
        <w:pStyle w:val="Heading1"/>
        <w:numPr>
          <w:ilvl w:val="0"/>
          <w:numId w:val="1"/>
        </w:numPr>
        <w:spacing w:before="120" w:after="120" w:line="480" w:lineRule="auto"/>
        <w:rPr>
          <w:smallCaps w:val="0"/>
          <w:sz w:val="24"/>
          <w:szCs w:val="22"/>
        </w:rPr>
      </w:pPr>
      <w:r>
        <w:rPr>
          <w:sz w:val="24"/>
        </w:rPr>
        <w:t>Intro</w:t>
      </w:r>
      <w:r w:rsidR="00B935DE">
        <w:rPr>
          <w:sz w:val="24"/>
        </w:rPr>
        <w:t>duction</w:t>
      </w:r>
    </w:p>
    <w:p w:rsidR="00C57E82" w:rsidRDefault="00517885" w:rsidP="00D167E7">
      <w:pPr>
        <w:jc w:val="both"/>
        <w:rPr>
          <w:sz w:val="22"/>
          <w:szCs w:val="22"/>
        </w:rPr>
      </w:pPr>
      <w:r w:rsidRPr="00325EB5">
        <w:rPr>
          <w:rFonts w:eastAsia="BatangChe"/>
          <w:kern w:val="2"/>
          <w:sz w:val="22"/>
          <w:szCs w:val="22"/>
          <w:lang w:eastAsia="ko-KR"/>
        </w:rPr>
        <w:t xml:space="preserve">Ferromagnetic materials </w:t>
      </w:r>
      <w:r w:rsidR="00E56EE2">
        <w:rPr>
          <w:rFonts w:eastAsia="BatangChe"/>
          <w:kern w:val="2"/>
          <w:sz w:val="22"/>
          <w:szCs w:val="22"/>
          <w:lang w:eastAsia="ko-KR"/>
        </w:rPr>
        <w:t>are</w:t>
      </w:r>
      <w:r w:rsidRPr="00325EB5">
        <w:rPr>
          <w:rFonts w:eastAsia="BatangChe"/>
          <w:kern w:val="2"/>
          <w:sz w:val="22"/>
          <w:szCs w:val="22"/>
          <w:lang w:eastAsia="ko-KR"/>
        </w:rPr>
        <w:t xml:space="preserve"> </w:t>
      </w:r>
      <w:r w:rsidR="00FB751B" w:rsidRPr="00325EB5">
        <w:rPr>
          <w:rFonts w:eastAsia="BatangChe"/>
          <w:kern w:val="2"/>
          <w:sz w:val="22"/>
          <w:szCs w:val="22"/>
          <w:lang w:eastAsia="ko-KR"/>
        </w:rPr>
        <w:t xml:space="preserve">widely </w:t>
      </w:r>
      <w:r w:rsidR="000B66D4" w:rsidRPr="00325EB5">
        <w:rPr>
          <w:rFonts w:eastAsia="BatangChe"/>
          <w:kern w:val="2"/>
          <w:sz w:val="22"/>
          <w:szCs w:val="22"/>
          <w:lang w:eastAsia="ko-KR"/>
        </w:rPr>
        <w:t>used in</w:t>
      </w:r>
      <w:r w:rsidRPr="00325EB5">
        <w:rPr>
          <w:rFonts w:eastAsia="BatangChe"/>
          <w:kern w:val="2"/>
          <w:sz w:val="22"/>
          <w:szCs w:val="22"/>
          <w:lang w:eastAsia="ko-KR"/>
        </w:rPr>
        <w:t xml:space="preserve"> </w:t>
      </w:r>
      <w:r w:rsidR="002A548E" w:rsidRPr="00325EB5">
        <w:rPr>
          <w:rFonts w:eastAsia="BatangChe"/>
          <w:kern w:val="2"/>
          <w:sz w:val="22"/>
          <w:szCs w:val="22"/>
          <w:lang w:eastAsia="ko-KR"/>
        </w:rPr>
        <w:t xml:space="preserve">bulk power transmission and </w:t>
      </w:r>
      <w:r w:rsidR="00FB751B" w:rsidRPr="00325EB5">
        <w:rPr>
          <w:rFonts w:eastAsia="BatangChe"/>
          <w:kern w:val="2"/>
          <w:sz w:val="22"/>
          <w:szCs w:val="22"/>
          <w:lang w:eastAsia="ko-KR"/>
        </w:rPr>
        <w:t>distribution</w:t>
      </w:r>
      <w:r w:rsidR="00E01F6B">
        <w:rPr>
          <w:rFonts w:eastAsia="BatangChe"/>
          <w:kern w:val="2"/>
          <w:sz w:val="22"/>
          <w:szCs w:val="22"/>
          <w:lang w:eastAsia="ko-KR"/>
        </w:rPr>
        <w:t xml:space="preserve"> transformers</w:t>
      </w:r>
      <w:r w:rsidR="00FB751B" w:rsidRPr="00325EB5">
        <w:rPr>
          <w:rFonts w:eastAsia="BatangChe"/>
          <w:kern w:val="2"/>
          <w:sz w:val="22"/>
          <w:szCs w:val="22"/>
          <w:lang w:eastAsia="ko-KR"/>
        </w:rPr>
        <w:t xml:space="preserve">, </w:t>
      </w:r>
      <w:r w:rsidR="00B777B0">
        <w:rPr>
          <w:rFonts w:eastAsia="BatangChe"/>
          <w:kern w:val="2"/>
          <w:sz w:val="22"/>
          <w:szCs w:val="22"/>
          <w:lang w:eastAsia="ko-KR"/>
        </w:rPr>
        <w:t xml:space="preserve">elecromechanical machines, </w:t>
      </w:r>
      <w:r w:rsidR="000C7FDE" w:rsidRPr="00325EB5">
        <w:rPr>
          <w:rFonts w:eastAsia="BatangChe"/>
          <w:kern w:val="2"/>
          <w:sz w:val="22"/>
          <w:szCs w:val="22"/>
          <w:lang w:eastAsia="ko-KR"/>
        </w:rPr>
        <w:t xml:space="preserve">power electronic converters and </w:t>
      </w:r>
      <w:r w:rsidR="00DF2802" w:rsidRPr="00325EB5">
        <w:rPr>
          <w:rFonts w:eastAsia="BatangChe"/>
          <w:kern w:val="2"/>
          <w:sz w:val="22"/>
          <w:szCs w:val="22"/>
          <w:lang w:eastAsia="ko-KR"/>
        </w:rPr>
        <w:t>radio frequency communication</w:t>
      </w:r>
      <w:r w:rsidR="00B27FAD">
        <w:rPr>
          <w:rFonts w:eastAsia="BatangChe"/>
          <w:kern w:val="2"/>
          <w:sz w:val="22"/>
          <w:szCs w:val="22"/>
          <w:lang w:eastAsia="ko-KR"/>
        </w:rPr>
        <w:t xml:space="preserve"> </w:t>
      </w:r>
      <w:r w:rsidR="005F6ECD">
        <w:rPr>
          <w:rFonts w:eastAsia="BatangChe"/>
          <w:kern w:val="2"/>
          <w:sz w:val="22"/>
          <w:szCs w:val="22"/>
          <w:lang w:eastAsia="ko-KR"/>
        </w:rPr>
        <w:t xml:space="preserve">because </w:t>
      </w:r>
      <w:r w:rsidR="005F6ECD">
        <w:rPr>
          <w:sz w:val="22"/>
          <w:szCs w:val="22"/>
        </w:rPr>
        <w:t>t</w:t>
      </w:r>
      <w:r w:rsidR="005D1FA7">
        <w:rPr>
          <w:sz w:val="22"/>
          <w:szCs w:val="22"/>
        </w:rPr>
        <w:t>he</w:t>
      </w:r>
      <w:r w:rsidR="002647F3">
        <w:rPr>
          <w:sz w:val="22"/>
          <w:szCs w:val="22"/>
        </w:rPr>
        <w:t>ir</w:t>
      </w:r>
      <w:r w:rsidR="00225CAB" w:rsidRPr="00325EB5">
        <w:rPr>
          <w:sz w:val="22"/>
          <w:szCs w:val="22"/>
        </w:rPr>
        <w:t xml:space="preserve"> affinity for magnetic flux</w:t>
      </w:r>
      <w:r w:rsidR="002647F3">
        <w:rPr>
          <w:sz w:val="22"/>
          <w:szCs w:val="22"/>
        </w:rPr>
        <w:t xml:space="preserve"> enables them to</w:t>
      </w:r>
      <w:r w:rsidR="00225CAB" w:rsidRPr="00325EB5">
        <w:rPr>
          <w:sz w:val="22"/>
          <w:szCs w:val="22"/>
        </w:rPr>
        <w:t xml:space="preserve"> </w:t>
      </w:r>
      <w:r w:rsidR="00494665">
        <w:rPr>
          <w:sz w:val="22"/>
          <w:szCs w:val="22"/>
        </w:rPr>
        <w:t>conduct</w:t>
      </w:r>
      <w:r w:rsidR="00E634A4" w:rsidRPr="00325EB5">
        <w:rPr>
          <w:sz w:val="22"/>
          <w:szCs w:val="22"/>
        </w:rPr>
        <w:t xml:space="preserve"> magnetic </w:t>
      </w:r>
      <w:r w:rsidR="00817FF8">
        <w:rPr>
          <w:sz w:val="22"/>
          <w:szCs w:val="22"/>
        </w:rPr>
        <w:t>information</w:t>
      </w:r>
      <w:r w:rsidR="00E634A4" w:rsidRPr="00325EB5">
        <w:rPr>
          <w:sz w:val="22"/>
          <w:szCs w:val="22"/>
        </w:rPr>
        <w:t xml:space="preserve"> </w:t>
      </w:r>
      <w:r w:rsidR="004B5DF4">
        <w:rPr>
          <w:sz w:val="22"/>
          <w:szCs w:val="22"/>
        </w:rPr>
        <w:t>effi</w:t>
      </w:r>
      <w:r w:rsidR="002647F3">
        <w:rPr>
          <w:sz w:val="22"/>
          <w:szCs w:val="22"/>
        </w:rPr>
        <w:t>ciently</w:t>
      </w:r>
      <w:r w:rsidR="005F6ECD">
        <w:rPr>
          <w:sz w:val="22"/>
          <w:szCs w:val="22"/>
        </w:rPr>
        <w:t>.</w:t>
      </w:r>
      <w:r w:rsidR="00D573CA">
        <w:rPr>
          <w:sz w:val="22"/>
          <w:szCs w:val="22"/>
        </w:rPr>
        <w:t xml:space="preserve"> </w:t>
      </w:r>
      <w:r w:rsidR="005F6ECD">
        <w:rPr>
          <w:sz w:val="22"/>
          <w:szCs w:val="22"/>
        </w:rPr>
        <w:t>T</w:t>
      </w:r>
      <w:r w:rsidR="00D573CA">
        <w:rPr>
          <w:sz w:val="22"/>
          <w:szCs w:val="22"/>
        </w:rPr>
        <w:t xml:space="preserve">hey are mostly used </w:t>
      </w:r>
      <w:r w:rsidR="00545A33">
        <w:rPr>
          <w:sz w:val="22"/>
          <w:szCs w:val="22"/>
        </w:rPr>
        <w:t>as</w:t>
      </w:r>
      <w:r w:rsidR="00D573CA">
        <w:rPr>
          <w:sz w:val="22"/>
          <w:szCs w:val="22"/>
        </w:rPr>
        <w:t xml:space="preserve"> i</w:t>
      </w:r>
      <w:r w:rsidR="007570E8">
        <w:rPr>
          <w:sz w:val="22"/>
          <w:szCs w:val="22"/>
        </w:rPr>
        <w:t>nterface</w:t>
      </w:r>
      <w:r w:rsidR="00545A33">
        <w:rPr>
          <w:sz w:val="22"/>
          <w:szCs w:val="22"/>
        </w:rPr>
        <w:t>s</w:t>
      </w:r>
      <w:r w:rsidR="00D573CA">
        <w:rPr>
          <w:sz w:val="22"/>
          <w:szCs w:val="22"/>
        </w:rPr>
        <w:t xml:space="preserve"> </w:t>
      </w:r>
      <w:r w:rsidR="007570E8">
        <w:rPr>
          <w:sz w:val="22"/>
          <w:szCs w:val="22"/>
        </w:rPr>
        <w:t xml:space="preserve">between </w:t>
      </w:r>
      <w:r w:rsidR="006C1758">
        <w:rPr>
          <w:sz w:val="22"/>
          <w:szCs w:val="22"/>
        </w:rPr>
        <w:t>isolated</w:t>
      </w:r>
      <w:r w:rsidR="00D573CA">
        <w:rPr>
          <w:sz w:val="22"/>
          <w:szCs w:val="22"/>
        </w:rPr>
        <w:t xml:space="preserve"> </w:t>
      </w:r>
      <w:r w:rsidR="006C1758">
        <w:rPr>
          <w:sz w:val="22"/>
          <w:szCs w:val="22"/>
        </w:rPr>
        <w:t xml:space="preserve">electric </w:t>
      </w:r>
      <w:r w:rsidR="00D573CA">
        <w:rPr>
          <w:sz w:val="22"/>
          <w:szCs w:val="22"/>
        </w:rPr>
        <w:t>circuits</w:t>
      </w:r>
      <w:r w:rsidR="007570E8">
        <w:rPr>
          <w:sz w:val="22"/>
          <w:szCs w:val="22"/>
        </w:rPr>
        <w:t xml:space="preserve"> which need to communicate</w:t>
      </w:r>
      <w:r w:rsidR="005D733B">
        <w:rPr>
          <w:sz w:val="22"/>
          <w:szCs w:val="22"/>
        </w:rPr>
        <w:t xml:space="preserve"> at different voltage or current levels</w:t>
      </w:r>
      <w:r w:rsidR="00E634A4" w:rsidRPr="00325EB5">
        <w:rPr>
          <w:sz w:val="22"/>
          <w:szCs w:val="22"/>
        </w:rPr>
        <w:t>.</w:t>
      </w:r>
      <w:r w:rsidR="00A11C13">
        <w:rPr>
          <w:sz w:val="22"/>
          <w:szCs w:val="22"/>
        </w:rPr>
        <w:t xml:space="preserve"> </w:t>
      </w:r>
      <w:r w:rsidR="00D167E7">
        <w:rPr>
          <w:sz w:val="22"/>
          <w:szCs w:val="22"/>
        </w:rPr>
        <w:t xml:space="preserve">This translation of electromagnetic information between the electric and magnetic domains is not perfect as </w:t>
      </w:r>
      <w:r w:rsidR="00443B67">
        <w:rPr>
          <w:sz w:val="22"/>
          <w:szCs w:val="22"/>
        </w:rPr>
        <w:t>it incurs</w:t>
      </w:r>
      <w:r w:rsidR="00C250F6">
        <w:rPr>
          <w:sz w:val="22"/>
          <w:szCs w:val="24"/>
        </w:rPr>
        <w:t xml:space="preserve"> </w:t>
      </w:r>
      <w:r w:rsidR="001760D8" w:rsidRPr="00325EB5">
        <w:rPr>
          <w:sz w:val="22"/>
          <w:szCs w:val="24"/>
        </w:rPr>
        <w:t>energy losses</w:t>
      </w:r>
      <w:r w:rsidR="001760D8">
        <w:rPr>
          <w:sz w:val="22"/>
          <w:szCs w:val="24"/>
        </w:rPr>
        <w:t xml:space="preserve"> </w:t>
      </w:r>
      <w:r w:rsidR="001A46F0">
        <w:rPr>
          <w:sz w:val="22"/>
          <w:szCs w:val="24"/>
        </w:rPr>
        <w:t>due to</w:t>
      </w:r>
      <w:r w:rsidR="001760D8">
        <w:rPr>
          <w:sz w:val="22"/>
          <w:szCs w:val="24"/>
        </w:rPr>
        <w:t xml:space="preserve"> </w:t>
      </w:r>
      <w:r w:rsidR="001A46F0">
        <w:rPr>
          <w:sz w:val="22"/>
          <w:szCs w:val="22"/>
        </w:rPr>
        <w:t>H</w:t>
      </w:r>
      <w:r w:rsidR="001A46F0" w:rsidRPr="007432F0">
        <w:rPr>
          <w:sz w:val="22"/>
          <w:szCs w:val="22"/>
        </w:rPr>
        <w:t xml:space="preserve">ysteresis, </w:t>
      </w:r>
      <w:r w:rsidR="001A46F0">
        <w:rPr>
          <w:sz w:val="22"/>
          <w:szCs w:val="22"/>
        </w:rPr>
        <w:t>E</w:t>
      </w:r>
      <w:r w:rsidR="001A46F0" w:rsidRPr="007432F0">
        <w:rPr>
          <w:sz w:val="22"/>
          <w:szCs w:val="22"/>
        </w:rPr>
        <w:t xml:space="preserve">ddy currents, </w:t>
      </w:r>
      <w:r w:rsidR="001A46F0">
        <w:rPr>
          <w:sz w:val="22"/>
          <w:szCs w:val="22"/>
        </w:rPr>
        <w:t xml:space="preserve">Skin effect, Proximity effect, </w:t>
      </w:r>
      <w:proofErr w:type="spellStart"/>
      <w:r w:rsidR="004119B3">
        <w:rPr>
          <w:sz w:val="22"/>
          <w:szCs w:val="22"/>
        </w:rPr>
        <w:t>Gyro</w:t>
      </w:r>
      <w:r w:rsidR="001A46F0" w:rsidRPr="007432F0">
        <w:rPr>
          <w:sz w:val="22"/>
          <w:szCs w:val="22"/>
        </w:rPr>
        <w:t>magnetism</w:t>
      </w:r>
      <w:proofErr w:type="spellEnd"/>
      <w:r w:rsidR="001A46F0" w:rsidRPr="007432F0">
        <w:rPr>
          <w:sz w:val="22"/>
          <w:szCs w:val="22"/>
        </w:rPr>
        <w:t xml:space="preserve">, </w:t>
      </w:r>
      <w:r w:rsidR="001A46F0">
        <w:rPr>
          <w:sz w:val="22"/>
          <w:szCs w:val="22"/>
        </w:rPr>
        <w:t>M</w:t>
      </w:r>
      <w:r w:rsidR="001A46F0" w:rsidRPr="007432F0">
        <w:rPr>
          <w:sz w:val="22"/>
          <w:szCs w:val="22"/>
        </w:rPr>
        <w:t xml:space="preserve">agnetoresistance, </w:t>
      </w:r>
      <w:proofErr w:type="spellStart"/>
      <w:r w:rsidR="001A46F0" w:rsidRPr="007432F0">
        <w:rPr>
          <w:sz w:val="22"/>
          <w:szCs w:val="22"/>
        </w:rPr>
        <w:t>Magnetostriction</w:t>
      </w:r>
      <w:proofErr w:type="spellEnd"/>
      <w:r w:rsidR="00ED1E18">
        <w:rPr>
          <w:sz w:val="22"/>
          <w:szCs w:val="22"/>
        </w:rPr>
        <w:t xml:space="preserve"> and other residual loss mechanisms</w:t>
      </w:r>
      <w:r w:rsidR="001760D8" w:rsidRPr="00325EB5">
        <w:rPr>
          <w:sz w:val="22"/>
          <w:szCs w:val="24"/>
        </w:rPr>
        <w:t>.</w:t>
      </w:r>
      <w:r w:rsidR="001760D8">
        <w:rPr>
          <w:sz w:val="22"/>
          <w:szCs w:val="24"/>
        </w:rPr>
        <w:t xml:space="preserve"> </w:t>
      </w:r>
      <w:r w:rsidR="00FD7B75">
        <w:rPr>
          <w:sz w:val="22"/>
          <w:szCs w:val="22"/>
        </w:rPr>
        <w:t>Realistic</w:t>
      </w:r>
      <w:r w:rsidR="00544394">
        <w:rPr>
          <w:sz w:val="22"/>
          <w:szCs w:val="22"/>
        </w:rPr>
        <w:t xml:space="preserve"> system level m</w:t>
      </w:r>
      <w:r w:rsidR="00457447">
        <w:rPr>
          <w:sz w:val="22"/>
          <w:szCs w:val="22"/>
        </w:rPr>
        <w:t>odels for the</w:t>
      </w:r>
      <w:r w:rsidR="00544394">
        <w:rPr>
          <w:sz w:val="22"/>
          <w:szCs w:val="22"/>
        </w:rPr>
        <w:t xml:space="preserve"> analysis </w:t>
      </w:r>
      <w:r w:rsidR="00457447">
        <w:rPr>
          <w:sz w:val="22"/>
          <w:szCs w:val="22"/>
        </w:rPr>
        <w:t xml:space="preserve">of Ferromagnetic materials </w:t>
      </w:r>
      <w:r w:rsidR="00FD7B75">
        <w:rPr>
          <w:sz w:val="22"/>
          <w:szCs w:val="22"/>
        </w:rPr>
        <w:t xml:space="preserve">must account for </w:t>
      </w:r>
      <w:r w:rsidR="006B0ACE">
        <w:rPr>
          <w:sz w:val="22"/>
          <w:szCs w:val="22"/>
        </w:rPr>
        <w:t xml:space="preserve">this </w:t>
      </w:r>
      <w:r w:rsidR="00FD7B75">
        <w:rPr>
          <w:sz w:val="22"/>
          <w:szCs w:val="22"/>
        </w:rPr>
        <w:t>information delay, distortion and attenuation</w:t>
      </w:r>
      <w:r w:rsidR="00F22ADD">
        <w:rPr>
          <w:sz w:val="22"/>
          <w:szCs w:val="22"/>
        </w:rPr>
        <w:t>.</w:t>
      </w:r>
      <w:r w:rsidR="00BF6AB2">
        <w:rPr>
          <w:sz w:val="22"/>
          <w:szCs w:val="22"/>
        </w:rPr>
        <w:t xml:space="preserve"> </w:t>
      </w:r>
    </w:p>
    <w:p w:rsidR="00C57E82" w:rsidRDefault="00C57E82" w:rsidP="00325EB5">
      <w:pPr>
        <w:jc w:val="both"/>
        <w:rPr>
          <w:sz w:val="22"/>
          <w:szCs w:val="22"/>
        </w:rPr>
      </w:pPr>
    </w:p>
    <w:p w:rsidR="008762A6" w:rsidRPr="00C57E82" w:rsidRDefault="004C3BCD" w:rsidP="0002401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evident </w:t>
      </w:r>
      <w:r w:rsidR="00460B45">
        <w:rPr>
          <w:sz w:val="22"/>
          <w:szCs w:val="22"/>
        </w:rPr>
        <w:t>from</w:t>
      </w:r>
      <w:r>
        <w:rPr>
          <w:sz w:val="22"/>
          <w:szCs w:val="22"/>
        </w:rPr>
        <w:t xml:space="preserve"> </w:t>
      </w:r>
      <w:r w:rsidR="00FD56D0">
        <w:rPr>
          <w:sz w:val="22"/>
          <w:szCs w:val="22"/>
        </w:rPr>
        <w:t>experimentation</w:t>
      </w:r>
      <w:r>
        <w:rPr>
          <w:sz w:val="22"/>
          <w:szCs w:val="22"/>
        </w:rPr>
        <w:t xml:space="preserve">, Ferromagnetic materials change their </w:t>
      </w:r>
      <w:r w:rsidR="003E42BB">
        <w:rPr>
          <w:sz w:val="22"/>
          <w:szCs w:val="22"/>
        </w:rPr>
        <w:t>channel</w:t>
      </w:r>
      <w:r>
        <w:rPr>
          <w:sz w:val="22"/>
          <w:szCs w:val="22"/>
        </w:rPr>
        <w:t xml:space="preserve"> properties under different</w:t>
      </w:r>
      <w:r w:rsidR="008D1DF4">
        <w:rPr>
          <w:sz w:val="22"/>
          <w:szCs w:val="22"/>
        </w:rPr>
        <w:t xml:space="preserve"> </w:t>
      </w:r>
      <w:r w:rsidR="00E96A21">
        <w:rPr>
          <w:sz w:val="22"/>
          <w:szCs w:val="22"/>
        </w:rPr>
        <w:t xml:space="preserve">electromagnetic </w:t>
      </w:r>
      <w:r>
        <w:rPr>
          <w:sz w:val="22"/>
          <w:szCs w:val="22"/>
        </w:rPr>
        <w:t>stresses</w:t>
      </w:r>
      <w:r w:rsidR="008D1DF4">
        <w:rPr>
          <w:sz w:val="22"/>
          <w:szCs w:val="22"/>
        </w:rPr>
        <w:t xml:space="preserve"> [13]</w:t>
      </w:r>
      <w:r w:rsidR="00FD56D0">
        <w:rPr>
          <w:sz w:val="22"/>
          <w:szCs w:val="22"/>
        </w:rPr>
        <w:t>.</w:t>
      </w:r>
      <w:r w:rsidR="00C57E82">
        <w:rPr>
          <w:sz w:val="22"/>
          <w:szCs w:val="22"/>
        </w:rPr>
        <w:t xml:space="preserve"> </w:t>
      </w:r>
      <w:r w:rsidR="006E5333">
        <w:rPr>
          <w:sz w:val="22"/>
          <w:szCs w:val="22"/>
        </w:rPr>
        <w:t xml:space="preserve">Many researchers have attempted to </w:t>
      </w:r>
      <w:r w:rsidR="00A35675">
        <w:rPr>
          <w:sz w:val="22"/>
          <w:szCs w:val="22"/>
        </w:rPr>
        <w:t>explain ferromagnetic resonance using</w:t>
      </w:r>
      <w:r w:rsidR="006E5333">
        <w:rPr>
          <w:sz w:val="22"/>
          <w:szCs w:val="22"/>
        </w:rPr>
        <w:t xml:space="preserve"> the electromagnetic </w:t>
      </w:r>
      <w:r w:rsidR="00707F18">
        <w:rPr>
          <w:sz w:val="22"/>
          <w:szCs w:val="22"/>
        </w:rPr>
        <w:t>transmission line model</w:t>
      </w:r>
      <w:r w:rsidR="003168A1">
        <w:rPr>
          <w:sz w:val="22"/>
          <w:szCs w:val="22"/>
        </w:rPr>
        <w:t>,</w:t>
      </w:r>
      <w:r w:rsidR="005E3806">
        <w:rPr>
          <w:sz w:val="22"/>
          <w:szCs w:val="22"/>
        </w:rPr>
        <w:t xml:space="preserve"> </w:t>
      </w:r>
      <w:r w:rsidR="00794CB8">
        <w:rPr>
          <w:sz w:val="22"/>
          <w:szCs w:val="22"/>
        </w:rPr>
        <w:t>by</w:t>
      </w:r>
      <w:r w:rsidR="005E3806">
        <w:rPr>
          <w:sz w:val="22"/>
          <w:szCs w:val="22"/>
        </w:rPr>
        <w:t xml:space="preserve"> includ</w:t>
      </w:r>
      <w:r w:rsidR="00794CB8">
        <w:rPr>
          <w:sz w:val="22"/>
          <w:szCs w:val="22"/>
        </w:rPr>
        <w:t>ing</w:t>
      </w:r>
      <w:r w:rsidR="005E3806">
        <w:rPr>
          <w:sz w:val="22"/>
          <w:szCs w:val="22"/>
        </w:rPr>
        <w:t xml:space="preserve"> frequency dependent permittivity, permeability and conductivity</w:t>
      </w:r>
      <w:r w:rsidR="00672400">
        <w:rPr>
          <w:sz w:val="22"/>
          <w:szCs w:val="22"/>
        </w:rPr>
        <w:t xml:space="preserve"> [1], [13], [14]</w:t>
      </w:r>
      <w:r w:rsidR="003E5347">
        <w:rPr>
          <w:sz w:val="22"/>
          <w:szCs w:val="22"/>
        </w:rPr>
        <w:t xml:space="preserve">. </w:t>
      </w:r>
      <w:r w:rsidR="003E5347">
        <w:rPr>
          <w:rFonts w:eastAsia="Calibri"/>
          <w:sz w:val="22"/>
          <w:szCs w:val="24"/>
        </w:rPr>
        <w:t>An experimental setup for calculating frequency domain behavior of complex permeability and permittivity of a ferromagnetic transmission line was presented in [13]</w:t>
      </w:r>
      <w:r w:rsidR="00DF214F">
        <w:rPr>
          <w:rFonts w:eastAsia="Calibri"/>
          <w:sz w:val="22"/>
          <w:szCs w:val="24"/>
        </w:rPr>
        <w:t>, where t</w:t>
      </w:r>
      <w:r w:rsidR="003E5347">
        <w:rPr>
          <w:rFonts w:eastAsia="Calibri"/>
          <w:sz w:val="22"/>
          <w:szCs w:val="24"/>
        </w:rPr>
        <w:t>he measured intrinsic impedance and propagation constant was used to determine the per unit length transmission line parameters.</w:t>
      </w:r>
      <w:r w:rsidR="003E5347">
        <w:rPr>
          <w:rFonts w:eastAsia="Calibri"/>
          <w:sz w:val="22"/>
          <w:szCs w:val="24"/>
        </w:rPr>
        <w:t xml:space="preserve"> </w:t>
      </w:r>
      <w:r w:rsidR="00A62834">
        <w:rPr>
          <w:rFonts w:eastAsia="Calibri"/>
          <w:sz w:val="22"/>
          <w:szCs w:val="24"/>
        </w:rPr>
        <w:t>In</w:t>
      </w:r>
      <w:r w:rsidR="00F7474A">
        <w:rPr>
          <w:rFonts w:eastAsia="Calibri"/>
          <w:sz w:val="22"/>
          <w:szCs w:val="24"/>
        </w:rPr>
        <w:t xml:space="preserve"> [14]</w:t>
      </w:r>
      <w:r w:rsidR="00A62834">
        <w:rPr>
          <w:rFonts w:eastAsia="Calibri"/>
          <w:sz w:val="22"/>
          <w:szCs w:val="24"/>
        </w:rPr>
        <w:t xml:space="preserve">, </w:t>
      </w:r>
      <w:r w:rsidR="00F7474A">
        <w:rPr>
          <w:rFonts w:eastAsia="Calibri"/>
          <w:sz w:val="22"/>
          <w:szCs w:val="24"/>
        </w:rPr>
        <w:t>a closed form solution for estimating parasitic capacitance of a ferromagnetic core</w:t>
      </w:r>
      <w:r w:rsidR="00A62834">
        <w:rPr>
          <w:rFonts w:eastAsia="Calibri"/>
          <w:sz w:val="22"/>
          <w:szCs w:val="24"/>
        </w:rPr>
        <w:t xml:space="preserve"> was</w:t>
      </w:r>
      <w:r w:rsidR="00A62834" w:rsidRPr="00A62834">
        <w:rPr>
          <w:rFonts w:eastAsia="Calibri"/>
          <w:sz w:val="22"/>
          <w:szCs w:val="24"/>
        </w:rPr>
        <w:t xml:space="preserve"> </w:t>
      </w:r>
      <w:r w:rsidR="00A62834">
        <w:rPr>
          <w:rFonts w:eastAsia="Calibri"/>
          <w:sz w:val="22"/>
          <w:szCs w:val="24"/>
        </w:rPr>
        <w:t>presented</w:t>
      </w:r>
      <w:r w:rsidR="00F7474A">
        <w:rPr>
          <w:rFonts w:eastAsia="Calibri"/>
          <w:sz w:val="22"/>
          <w:szCs w:val="24"/>
        </w:rPr>
        <w:t>,</w:t>
      </w:r>
      <w:r w:rsidR="00F7474A">
        <w:rPr>
          <w:rFonts w:eastAsia="Calibri"/>
          <w:sz w:val="22"/>
          <w:szCs w:val="24"/>
        </w:rPr>
        <w:t xml:space="preserve"> which stores electric energy in the gradient electric field developed inside the core</w:t>
      </w:r>
      <w:r w:rsidR="00213BAD">
        <w:rPr>
          <w:rFonts w:eastAsia="Calibri"/>
          <w:sz w:val="22"/>
          <w:szCs w:val="24"/>
        </w:rPr>
        <w:t xml:space="preserve"> and is responsible for the high frequency self-resonance and frequency limitation of the magnetic core.</w:t>
      </w:r>
      <w:r w:rsidR="00F7474A">
        <w:rPr>
          <w:rFonts w:eastAsia="Calibri"/>
          <w:sz w:val="22"/>
          <w:szCs w:val="24"/>
        </w:rPr>
        <w:t xml:space="preserve"> The frequency independent power losses due to </w:t>
      </w:r>
      <w:proofErr w:type="spellStart"/>
      <w:r w:rsidR="00F7474A">
        <w:rPr>
          <w:rFonts w:eastAsia="Calibri"/>
          <w:sz w:val="22"/>
          <w:szCs w:val="24"/>
        </w:rPr>
        <w:t>Ohmic</w:t>
      </w:r>
      <w:proofErr w:type="spellEnd"/>
      <w:r w:rsidR="00F7474A">
        <w:rPr>
          <w:rFonts w:eastAsia="Calibri"/>
          <w:sz w:val="22"/>
          <w:szCs w:val="24"/>
        </w:rPr>
        <w:t xml:space="preserve"> losses were also considered i</w:t>
      </w:r>
      <w:r w:rsidR="00213BAD">
        <w:rPr>
          <w:rFonts w:eastAsia="Calibri"/>
          <w:sz w:val="22"/>
          <w:szCs w:val="24"/>
        </w:rPr>
        <w:t xml:space="preserve">n an equivalent core impedance. </w:t>
      </w:r>
      <w:r w:rsidR="000204A4">
        <w:rPr>
          <w:sz w:val="22"/>
          <w:szCs w:val="22"/>
        </w:rPr>
        <w:t xml:space="preserve">The </w:t>
      </w:r>
      <w:r w:rsidR="000204A4">
        <w:rPr>
          <w:rFonts w:eastAsia="Calibri"/>
          <w:sz w:val="22"/>
          <w:szCs w:val="24"/>
        </w:rPr>
        <w:t xml:space="preserve">propagation of UHF Gaussian pulse partial discharges in a dispersive, anisotropic, conductive ferromagnetic transformer core has been widely studied using FDTD simulations [14], [11], [1]. </w:t>
      </w:r>
      <w:r w:rsidR="003168A1">
        <w:rPr>
          <w:rFonts w:eastAsia="Calibri"/>
          <w:sz w:val="22"/>
          <w:szCs w:val="24"/>
        </w:rPr>
        <w:t>A</w:t>
      </w:r>
      <w:r w:rsidR="008762A6">
        <w:rPr>
          <w:rFonts w:eastAsia="Calibri"/>
          <w:sz w:val="22"/>
          <w:szCs w:val="24"/>
        </w:rPr>
        <w:t xml:space="preserve"> closed form solution for analyzing the electromagnetic fields in a waveguide filled with an anisotropic, </w:t>
      </w:r>
      <w:r w:rsidR="00E83C9B">
        <w:rPr>
          <w:rFonts w:eastAsia="Calibri"/>
          <w:sz w:val="22"/>
          <w:szCs w:val="24"/>
        </w:rPr>
        <w:t xml:space="preserve">linear, </w:t>
      </w:r>
      <w:r w:rsidR="008762A6">
        <w:rPr>
          <w:rFonts w:eastAsia="Calibri"/>
          <w:sz w:val="22"/>
          <w:szCs w:val="24"/>
        </w:rPr>
        <w:t>dispersive, gyromagnetic ferrite</w:t>
      </w:r>
      <w:r w:rsidR="003168A1">
        <w:rPr>
          <w:rFonts w:eastAsia="Calibri"/>
          <w:sz w:val="22"/>
          <w:szCs w:val="24"/>
        </w:rPr>
        <w:t xml:space="preserve"> was given in [1]</w:t>
      </w:r>
      <w:r w:rsidR="008762A6">
        <w:rPr>
          <w:rFonts w:eastAsia="Calibri"/>
          <w:sz w:val="22"/>
          <w:szCs w:val="24"/>
        </w:rPr>
        <w:t>.</w:t>
      </w:r>
      <w:r w:rsidR="00BC5B3F">
        <w:rPr>
          <w:rFonts w:eastAsia="Calibri"/>
          <w:sz w:val="22"/>
          <w:szCs w:val="24"/>
        </w:rPr>
        <w:t xml:space="preserve"> </w:t>
      </w:r>
    </w:p>
    <w:p w:rsidR="008762A6" w:rsidRDefault="008762A6" w:rsidP="0002401C">
      <w:pPr>
        <w:jc w:val="both"/>
        <w:rPr>
          <w:sz w:val="22"/>
          <w:szCs w:val="24"/>
        </w:rPr>
      </w:pPr>
    </w:p>
    <w:p w:rsidR="00213BAD" w:rsidRDefault="00025AA1" w:rsidP="0002401C">
      <w:pPr>
        <w:jc w:val="both"/>
        <w:rPr>
          <w:sz w:val="22"/>
          <w:szCs w:val="24"/>
        </w:rPr>
      </w:pPr>
      <w:r>
        <w:rPr>
          <w:sz w:val="22"/>
          <w:szCs w:val="22"/>
        </w:rPr>
        <w:t xml:space="preserve">The Electromagnetic Transmission Line model </w:t>
      </w:r>
      <w:r w:rsidR="00A96B08">
        <w:rPr>
          <w:sz w:val="22"/>
          <w:szCs w:val="22"/>
        </w:rPr>
        <w:t>has been used to</w:t>
      </w:r>
      <w:r>
        <w:rPr>
          <w:sz w:val="22"/>
          <w:szCs w:val="22"/>
        </w:rPr>
        <w:t xml:space="preserve"> </w:t>
      </w:r>
      <w:r w:rsidR="00741B02">
        <w:rPr>
          <w:sz w:val="22"/>
          <w:szCs w:val="22"/>
        </w:rPr>
        <w:t>accurately</w:t>
      </w:r>
      <w:r>
        <w:rPr>
          <w:sz w:val="22"/>
          <w:szCs w:val="22"/>
        </w:rPr>
        <w:t xml:space="preserve"> </w:t>
      </w:r>
      <w:r w:rsidR="00213BAD">
        <w:rPr>
          <w:sz w:val="22"/>
          <w:szCs w:val="22"/>
        </w:rPr>
        <w:t xml:space="preserve">replicate the behavior </w:t>
      </w:r>
      <w:r w:rsidR="00A509B0">
        <w:rPr>
          <w:sz w:val="22"/>
          <w:szCs w:val="22"/>
        </w:rPr>
        <w:t xml:space="preserve">of Ferromagnetic materials </w:t>
      </w:r>
      <w:r>
        <w:rPr>
          <w:sz w:val="22"/>
          <w:szCs w:val="22"/>
        </w:rPr>
        <w:t>in</w:t>
      </w:r>
      <w:r w:rsidR="00213BAD">
        <w:rPr>
          <w:sz w:val="22"/>
          <w:szCs w:val="22"/>
        </w:rPr>
        <w:t xml:space="preserve"> electromagnetic simulations. </w:t>
      </w:r>
      <w:r w:rsidR="00F85F76">
        <w:rPr>
          <w:rFonts w:eastAsia="Calibri"/>
          <w:sz w:val="22"/>
          <w:szCs w:val="24"/>
        </w:rPr>
        <w:t xml:space="preserve">The </w:t>
      </w:r>
      <w:r w:rsidR="007A2CDA">
        <w:rPr>
          <w:rFonts w:eastAsia="Calibri"/>
          <w:sz w:val="22"/>
          <w:szCs w:val="24"/>
        </w:rPr>
        <w:t xml:space="preserve">micro-magnetic </w:t>
      </w:r>
      <w:r w:rsidR="00C17CCA">
        <w:rPr>
          <w:rFonts w:eastAsia="Calibri"/>
          <w:sz w:val="22"/>
          <w:szCs w:val="24"/>
        </w:rPr>
        <w:t xml:space="preserve">FDTD </w:t>
      </w:r>
      <w:r w:rsidR="007A2CDA">
        <w:rPr>
          <w:rFonts w:eastAsia="Calibri"/>
          <w:sz w:val="22"/>
          <w:szCs w:val="24"/>
        </w:rPr>
        <w:t>simulation</w:t>
      </w:r>
      <w:r w:rsidR="00C17CCA">
        <w:rPr>
          <w:rFonts w:eastAsia="Calibri"/>
          <w:sz w:val="22"/>
          <w:szCs w:val="24"/>
        </w:rPr>
        <w:t>s accurately modeled the spin transfer dynamics</w:t>
      </w:r>
      <w:r w:rsidR="00550F67">
        <w:rPr>
          <w:rFonts w:eastAsia="Calibri"/>
          <w:sz w:val="22"/>
          <w:szCs w:val="24"/>
        </w:rPr>
        <w:t>,</w:t>
      </w:r>
      <w:r w:rsidR="00C17CCA">
        <w:rPr>
          <w:rFonts w:eastAsia="Calibri"/>
          <w:sz w:val="22"/>
          <w:szCs w:val="24"/>
        </w:rPr>
        <w:t xml:space="preserve"> and the</w:t>
      </w:r>
      <w:r w:rsidR="007A2CDA">
        <w:rPr>
          <w:rFonts w:eastAsia="Calibri"/>
          <w:sz w:val="22"/>
          <w:szCs w:val="24"/>
        </w:rPr>
        <w:t xml:space="preserve"> </w:t>
      </w:r>
      <w:r w:rsidR="00F85F76">
        <w:rPr>
          <w:rFonts w:eastAsia="Calibri"/>
          <w:sz w:val="22"/>
          <w:szCs w:val="24"/>
        </w:rPr>
        <w:t>resul</w:t>
      </w:r>
      <w:r w:rsidR="007A2CDA">
        <w:rPr>
          <w:rFonts w:eastAsia="Calibri"/>
          <w:sz w:val="22"/>
          <w:szCs w:val="24"/>
        </w:rPr>
        <w:t xml:space="preserve">ts </w:t>
      </w:r>
      <w:r w:rsidR="00E717F3">
        <w:rPr>
          <w:rFonts w:eastAsia="Calibri"/>
          <w:sz w:val="22"/>
          <w:szCs w:val="24"/>
        </w:rPr>
        <w:t>we</w:t>
      </w:r>
      <w:r w:rsidR="007A2CDA">
        <w:rPr>
          <w:rFonts w:eastAsia="Calibri"/>
          <w:sz w:val="22"/>
          <w:szCs w:val="24"/>
        </w:rPr>
        <w:t>re</w:t>
      </w:r>
      <w:r w:rsidR="00213BAD">
        <w:rPr>
          <w:rFonts w:eastAsia="Calibri"/>
          <w:sz w:val="22"/>
          <w:szCs w:val="24"/>
        </w:rPr>
        <w:t xml:space="preserve"> compar</w:t>
      </w:r>
      <w:r w:rsidR="007A2CDA">
        <w:rPr>
          <w:rFonts w:eastAsia="Calibri"/>
          <w:sz w:val="22"/>
          <w:szCs w:val="24"/>
        </w:rPr>
        <w:t>able to</w:t>
      </w:r>
      <w:r w:rsidR="00213BAD">
        <w:rPr>
          <w:rFonts w:eastAsia="Calibri"/>
          <w:sz w:val="22"/>
          <w:szCs w:val="24"/>
        </w:rPr>
        <w:t xml:space="preserve"> analytical results</w:t>
      </w:r>
      <w:r w:rsidR="004C49BB">
        <w:rPr>
          <w:rFonts w:eastAsia="Calibri"/>
          <w:sz w:val="22"/>
          <w:szCs w:val="24"/>
        </w:rPr>
        <w:t xml:space="preserve"> </w:t>
      </w:r>
      <w:r w:rsidR="007A2CDA">
        <w:rPr>
          <w:rFonts w:eastAsia="Calibri"/>
          <w:sz w:val="22"/>
          <w:szCs w:val="24"/>
        </w:rPr>
        <w:t>[13]</w:t>
      </w:r>
      <w:r w:rsidR="00213BAD">
        <w:rPr>
          <w:rFonts w:eastAsia="Calibri"/>
          <w:sz w:val="22"/>
          <w:szCs w:val="24"/>
        </w:rPr>
        <w:t xml:space="preserve">. </w:t>
      </w:r>
    </w:p>
    <w:p w:rsidR="00213BAD" w:rsidRDefault="00213BAD" w:rsidP="0002401C">
      <w:pPr>
        <w:jc w:val="both"/>
        <w:rPr>
          <w:sz w:val="22"/>
          <w:szCs w:val="24"/>
        </w:rPr>
      </w:pPr>
    </w:p>
    <w:p w:rsidR="002F78CC" w:rsidRDefault="008F5A1E" w:rsidP="00105042">
      <w:pPr>
        <w:jc w:val="both"/>
        <w:rPr>
          <w:sz w:val="22"/>
          <w:szCs w:val="22"/>
        </w:rPr>
      </w:pPr>
      <w:r>
        <w:rPr>
          <w:sz w:val="22"/>
          <w:szCs w:val="22"/>
        </w:rPr>
        <w:t>Many researchers have tried to translate t</w:t>
      </w:r>
      <w:r w:rsidR="00BE4C99">
        <w:rPr>
          <w:sz w:val="22"/>
          <w:szCs w:val="22"/>
        </w:rPr>
        <w:t xml:space="preserve">he </w:t>
      </w:r>
      <w:r w:rsidR="001A7D61">
        <w:rPr>
          <w:sz w:val="22"/>
          <w:szCs w:val="22"/>
        </w:rPr>
        <w:t>Electromagnetic</w:t>
      </w:r>
      <w:r w:rsidR="006279E3">
        <w:rPr>
          <w:sz w:val="22"/>
          <w:szCs w:val="22"/>
        </w:rPr>
        <w:t xml:space="preserve"> Transmission Line model</w:t>
      </w:r>
      <w:r w:rsidR="00BE4C99">
        <w:rPr>
          <w:sz w:val="22"/>
          <w:szCs w:val="22"/>
        </w:rPr>
        <w:t xml:space="preserve"> </w:t>
      </w:r>
      <w:r w:rsidR="00AA3C0D">
        <w:rPr>
          <w:sz w:val="22"/>
          <w:szCs w:val="22"/>
        </w:rPr>
        <w:t>into</w:t>
      </w:r>
      <w:r w:rsidR="00BE4C99">
        <w:rPr>
          <w:sz w:val="22"/>
          <w:szCs w:val="22"/>
        </w:rPr>
        <w:t xml:space="preserve"> </w:t>
      </w:r>
      <w:r w:rsidR="006279E3">
        <w:rPr>
          <w:sz w:val="22"/>
          <w:szCs w:val="22"/>
        </w:rPr>
        <w:t>a system level design</w:t>
      </w:r>
      <w:r w:rsidR="00591605">
        <w:rPr>
          <w:sz w:val="22"/>
          <w:szCs w:val="22"/>
        </w:rPr>
        <w:t xml:space="preserve"> which </w:t>
      </w:r>
      <w:r w:rsidR="00013A80">
        <w:rPr>
          <w:sz w:val="22"/>
          <w:szCs w:val="22"/>
        </w:rPr>
        <w:t>can explain the flow of magnetic flux as the effective magnetic charge due to the application of Magnetomotive force</w:t>
      </w:r>
      <w:r w:rsidR="003329FC">
        <w:rPr>
          <w:sz w:val="22"/>
          <w:szCs w:val="22"/>
        </w:rPr>
        <w:t xml:space="preserve"> [2]</w:t>
      </w:r>
      <w:r w:rsidR="00BE4C99">
        <w:rPr>
          <w:sz w:val="22"/>
          <w:szCs w:val="22"/>
        </w:rPr>
        <w:t xml:space="preserve">. </w:t>
      </w:r>
      <w:r w:rsidR="002F78CC">
        <w:rPr>
          <w:sz w:val="22"/>
          <w:szCs w:val="22"/>
        </w:rPr>
        <w:t xml:space="preserve">The electric </w:t>
      </w:r>
      <w:r w:rsidR="00BB48D8">
        <w:rPr>
          <w:sz w:val="22"/>
          <w:szCs w:val="22"/>
        </w:rPr>
        <w:t>circuit</w:t>
      </w:r>
      <w:r w:rsidR="00013A80">
        <w:rPr>
          <w:sz w:val="22"/>
          <w:szCs w:val="22"/>
        </w:rPr>
        <w:t xml:space="preserve"> </w:t>
      </w:r>
      <w:r w:rsidR="00BB48D8">
        <w:rPr>
          <w:sz w:val="22"/>
          <w:szCs w:val="22"/>
        </w:rPr>
        <w:t>laws</w:t>
      </w:r>
      <w:r w:rsidR="002F78CC">
        <w:rPr>
          <w:sz w:val="22"/>
          <w:szCs w:val="22"/>
        </w:rPr>
        <w:t xml:space="preserve"> </w:t>
      </w:r>
      <w:r w:rsidR="00BB48D8">
        <w:rPr>
          <w:sz w:val="22"/>
          <w:szCs w:val="22"/>
        </w:rPr>
        <w:t>are</w:t>
      </w:r>
      <w:r w:rsidR="002F78CC">
        <w:rPr>
          <w:sz w:val="22"/>
          <w:szCs w:val="22"/>
        </w:rPr>
        <w:t xml:space="preserve"> not </w:t>
      </w:r>
      <w:r w:rsidR="00C91526">
        <w:rPr>
          <w:sz w:val="22"/>
          <w:szCs w:val="22"/>
        </w:rPr>
        <w:t>applicable to magnetic circuits</w:t>
      </w:r>
      <w:r w:rsidR="002F78CC">
        <w:rPr>
          <w:sz w:val="22"/>
          <w:szCs w:val="22"/>
        </w:rPr>
        <w:t xml:space="preserve"> because </w:t>
      </w:r>
      <w:r w:rsidR="009A2B8B">
        <w:rPr>
          <w:sz w:val="22"/>
          <w:szCs w:val="22"/>
        </w:rPr>
        <w:t xml:space="preserve">they are not designed to conduct electric </w:t>
      </w:r>
      <w:r w:rsidR="00BA4FC5">
        <w:rPr>
          <w:sz w:val="22"/>
          <w:szCs w:val="22"/>
        </w:rPr>
        <w:t>charge</w:t>
      </w:r>
      <w:r w:rsidR="00A75336">
        <w:rPr>
          <w:sz w:val="22"/>
          <w:szCs w:val="22"/>
        </w:rPr>
        <w:t xml:space="preserve"> upon application of electromotive force</w:t>
      </w:r>
      <w:r w:rsidR="00CA71E9">
        <w:rPr>
          <w:sz w:val="22"/>
          <w:szCs w:val="22"/>
        </w:rPr>
        <w:t xml:space="preserve">. </w:t>
      </w:r>
      <w:r w:rsidR="00A45A28">
        <w:rPr>
          <w:sz w:val="22"/>
          <w:szCs w:val="22"/>
        </w:rPr>
        <w:t>T</w:t>
      </w:r>
      <w:r w:rsidR="009A6BD8">
        <w:rPr>
          <w:sz w:val="22"/>
          <w:szCs w:val="22"/>
        </w:rPr>
        <w:t>he most important magnetic circuit</w:t>
      </w:r>
      <w:r w:rsidR="009853C0">
        <w:rPr>
          <w:sz w:val="22"/>
          <w:szCs w:val="22"/>
        </w:rPr>
        <w:t>s</w:t>
      </w:r>
      <w:r w:rsidR="009A6BD8">
        <w:rPr>
          <w:sz w:val="22"/>
          <w:szCs w:val="22"/>
        </w:rPr>
        <w:t xml:space="preserve"> </w:t>
      </w:r>
      <w:r w:rsidR="009853C0">
        <w:rPr>
          <w:sz w:val="22"/>
          <w:szCs w:val="22"/>
        </w:rPr>
        <w:t>are</w:t>
      </w:r>
      <w:r w:rsidR="00F317BF">
        <w:rPr>
          <w:sz w:val="22"/>
          <w:szCs w:val="22"/>
        </w:rPr>
        <w:t xml:space="preserve"> </w:t>
      </w:r>
      <w:r w:rsidR="009A6BD8">
        <w:rPr>
          <w:sz w:val="22"/>
          <w:szCs w:val="22"/>
        </w:rPr>
        <w:t xml:space="preserve">the </w:t>
      </w:r>
      <w:r w:rsidR="00D914C2">
        <w:rPr>
          <w:sz w:val="22"/>
          <w:szCs w:val="22"/>
        </w:rPr>
        <w:t>DC R</w:t>
      </w:r>
      <w:r w:rsidR="009A6BD8">
        <w:rPr>
          <w:sz w:val="22"/>
          <w:szCs w:val="22"/>
        </w:rPr>
        <w:t xml:space="preserve">eluctance model, the </w:t>
      </w:r>
      <w:r w:rsidR="00D914C2">
        <w:rPr>
          <w:sz w:val="22"/>
          <w:szCs w:val="22"/>
        </w:rPr>
        <w:t xml:space="preserve">low frequency </w:t>
      </w:r>
      <w:r w:rsidR="009A6BD8">
        <w:rPr>
          <w:sz w:val="22"/>
          <w:szCs w:val="22"/>
        </w:rPr>
        <w:t>Permeance</w:t>
      </w:r>
      <w:r w:rsidR="001908FD">
        <w:rPr>
          <w:sz w:val="22"/>
          <w:szCs w:val="22"/>
        </w:rPr>
        <w:t>-Capacitance</w:t>
      </w:r>
      <w:r w:rsidR="009A6BD8">
        <w:rPr>
          <w:sz w:val="22"/>
          <w:szCs w:val="22"/>
        </w:rPr>
        <w:t xml:space="preserve"> model and the </w:t>
      </w:r>
      <w:r w:rsidR="00D914C2">
        <w:rPr>
          <w:sz w:val="22"/>
          <w:szCs w:val="22"/>
        </w:rPr>
        <w:t xml:space="preserve">high frequency </w:t>
      </w:r>
      <w:r w:rsidR="009A6BD8">
        <w:rPr>
          <w:sz w:val="22"/>
          <w:szCs w:val="22"/>
        </w:rPr>
        <w:t xml:space="preserve">Magnetic Transmission Line model. </w:t>
      </w:r>
      <w:r w:rsidR="002F78CC">
        <w:rPr>
          <w:sz w:val="22"/>
          <w:szCs w:val="22"/>
        </w:rPr>
        <w:t xml:space="preserve"> </w:t>
      </w:r>
    </w:p>
    <w:p w:rsidR="002F78CC" w:rsidRDefault="002F78CC" w:rsidP="00105042">
      <w:pPr>
        <w:jc w:val="both"/>
        <w:rPr>
          <w:sz w:val="22"/>
          <w:szCs w:val="22"/>
        </w:rPr>
      </w:pPr>
    </w:p>
    <w:p w:rsidR="00DD4694" w:rsidRPr="00B815D5" w:rsidRDefault="006E4689" w:rsidP="0010504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Magnetic </w:t>
      </w:r>
      <w:r w:rsidR="00105042" w:rsidRPr="007432F0">
        <w:rPr>
          <w:sz w:val="22"/>
          <w:szCs w:val="22"/>
        </w:rPr>
        <w:t xml:space="preserve">Reluctance </w:t>
      </w:r>
      <w:r w:rsidR="003A1806">
        <w:rPr>
          <w:sz w:val="22"/>
          <w:szCs w:val="22"/>
        </w:rPr>
        <w:t xml:space="preserve">circuit </w:t>
      </w:r>
      <w:r w:rsidR="00073649">
        <w:rPr>
          <w:sz w:val="22"/>
          <w:szCs w:val="22"/>
        </w:rPr>
        <w:t>m</w:t>
      </w:r>
      <w:r w:rsidR="00105042" w:rsidRPr="007432F0">
        <w:rPr>
          <w:sz w:val="22"/>
          <w:szCs w:val="22"/>
        </w:rPr>
        <w:t>odel</w:t>
      </w:r>
      <w:r w:rsidR="008974EC">
        <w:rPr>
          <w:sz w:val="22"/>
          <w:szCs w:val="22"/>
        </w:rPr>
        <w:t xml:space="preserve"> </w:t>
      </w:r>
      <w:r w:rsidR="003329FC">
        <w:rPr>
          <w:sz w:val="22"/>
          <w:szCs w:val="22"/>
        </w:rPr>
        <w:t>is</w:t>
      </w:r>
      <w:r>
        <w:rPr>
          <w:sz w:val="22"/>
          <w:szCs w:val="22"/>
        </w:rPr>
        <w:t xml:space="preserve"> based on </w:t>
      </w:r>
      <w:r w:rsidRPr="007432F0">
        <w:rPr>
          <w:sz w:val="22"/>
          <w:szCs w:val="22"/>
        </w:rPr>
        <w:t>the G. O</w:t>
      </w:r>
      <w:r>
        <w:rPr>
          <w:sz w:val="22"/>
          <w:szCs w:val="22"/>
        </w:rPr>
        <w:t>hm’s Law</w:t>
      </w:r>
      <w:r w:rsidR="00494FC5">
        <w:rPr>
          <w:sz w:val="22"/>
          <w:szCs w:val="22"/>
        </w:rPr>
        <w:t>, and it</w:t>
      </w:r>
      <w:r w:rsidR="00105042" w:rsidRPr="007432F0">
        <w:rPr>
          <w:sz w:val="22"/>
          <w:szCs w:val="22"/>
        </w:rPr>
        <w:t xml:space="preserve"> </w:t>
      </w:r>
      <w:r w:rsidR="00DA18E1">
        <w:rPr>
          <w:sz w:val="22"/>
          <w:szCs w:val="22"/>
        </w:rPr>
        <w:t>depicts magnetic core as a</w:t>
      </w:r>
      <w:r w:rsidR="00105042" w:rsidRPr="007432F0">
        <w:rPr>
          <w:sz w:val="22"/>
          <w:szCs w:val="22"/>
        </w:rPr>
        <w:t xml:space="preserve"> Magnetic reluctance </w:t>
      </w:r>
      <w:r w:rsidR="00DA18E1">
        <w:rPr>
          <w:sz w:val="22"/>
          <w:szCs w:val="22"/>
        </w:rPr>
        <w:t>which resists the flow of</w:t>
      </w:r>
      <w:r w:rsidR="00105042" w:rsidRPr="007432F0">
        <w:rPr>
          <w:sz w:val="22"/>
          <w:szCs w:val="22"/>
        </w:rPr>
        <w:t xml:space="preserve"> Magnetic Flux</w:t>
      </w:r>
      <w:r w:rsidR="004B7B82">
        <w:rPr>
          <w:sz w:val="22"/>
          <w:szCs w:val="22"/>
        </w:rPr>
        <w:t>, which represents Magnetic Current</w:t>
      </w:r>
      <w:r w:rsidR="003329FC">
        <w:rPr>
          <w:sz w:val="22"/>
          <w:szCs w:val="22"/>
        </w:rPr>
        <w:t xml:space="preserve"> [2]</w:t>
      </w:r>
      <w:r w:rsidR="00105042" w:rsidRPr="007432F0">
        <w:rPr>
          <w:sz w:val="22"/>
          <w:szCs w:val="22"/>
        </w:rPr>
        <w:t>.</w:t>
      </w:r>
      <w:r w:rsidR="00105042">
        <w:rPr>
          <w:sz w:val="22"/>
          <w:szCs w:val="22"/>
        </w:rPr>
        <w:t xml:space="preserve"> </w:t>
      </w:r>
      <w:r w:rsidR="000212B1">
        <w:rPr>
          <w:sz w:val="22"/>
          <w:szCs w:val="22"/>
        </w:rPr>
        <w:t xml:space="preserve">It is not </w:t>
      </w:r>
      <w:r w:rsidR="00310155">
        <w:rPr>
          <w:sz w:val="22"/>
          <w:szCs w:val="22"/>
        </w:rPr>
        <w:t xml:space="preserve">a </w:t>
      </w:r>
      <w:r w:rsidR="000212B1">
        <w:rPr>
          <w:sz w:val="22"/>
          <w:szCs w:val="22"/>
        </w:rPr>
        <w:t xml:space="preserve">power invariant </w:t>
      </w:r>
      <w:r w:rsidR="00310155">
        <w:rPr>
          <w:sz w:val="22"/>
          <w:szCs w:val="22"/>
        </w:rPr>
        <w:t xml:space="preserve">model </w:t>
      </w:r>
      <w:r w:rsidR="00427636">
        <w:rPr>
          <w:sz w:val="22"/>
          <w:szCs w:val="22"/>
        </w:rPr>
        <w:t>and</w:t>
      </w:r>
      <w:r w:rsidR="000212B1">
        <w:rPr>
          <w:sz w:val="22"/>
          <w:szCs w:val="22"/>
        </w:rPr>
        <w:t xml:space="preserve"> the Ohm’s Law analogy is ill defined.</w:t>
      </w:r>
      <w:r w:rsidR="000212B1">
        <w:rPr>
          <w:sz w:val="22"/>
          <w:szCs w:val="22"/>
        </w:rPr>
        <w:t xml:space="preserve"> </w:t>
      </w:r>
      <w:r w:rsidR="00105042" w:rsidRPr="007432F0">
        <w:rPr>
          <w:sz w:val="22"/>
          <w:szCs w:val="22"/>
        </w:rPr>
        <w:t xml:space="preserve">The Reluctance model is only suitable for </w:t>
      </w:r>
      <w:r w:rsidR="0011562B">
        <w:rPr>
          <w:sz w:val="22"/>
          <w:szCs w:val="22"/>
        </w:rPr>
        <w:t xml:space="preserve">low frequency </w:t>
      </w:r>
      <w:r w:rsidR="00105042" w:rsidRPr="007432F0">
        <w:rPr>
          <w:sz w:val="22"/>
          <w:szCs w:val="22"/>
        </w:rPr>
        <w:t>steady state simulations of transformers if the reluctance profile of the magnetic core is already known.</w:t>
      </w:r>
      <w:r w:rsidR="002D39F9">
        <w:rPr>
          <w:sz w:val="22"/>
          <w:szCs w:val="22"/>
        </w:rPr>
        <w:t xml:space="preserve"> </w:t>
      </w:r>
    </w:p>
    <w:p w:rsidR="00DD4694" w:rsidRDefault="00DD4694" w:rsidP="00105042">
      <w:pPr>
        <w:jc w:val="both"/>
        <w:rPr>
          <w:sz w:val="22"/>
          <w:szCs w:val="22"/>
        </w:rPr>
      </w:pPr>
    </w:p>
    <w:p w:rsidR="00105042" w:rsidRDefault="00965405" w:rsidP="00105042">
      <w:pPr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 w:rsidR="00105042" w:rsidRPr="007432F0">
        <w:rPr>
          <w:sz w:val="22"/>
          <w:szCs w:val="22"/>
        </w:rPr>
        <w:t xml:space="preserve"> Power Invariant Permeance-Capacitance Model</w:t>
      </w:r>
      <w:r w:rsidR="00105042">
        <w:rPr>
          <w:sz w:val="22"/>
          <w:szCs w:val="22"/>
        </w:rPr>
        <w:t xml:space="preserve"> based on B. </w:t>
      </w:r>
      <w:proofErr w:type="spellStart"/>
      <w:r w:rsidR="00105042">
        <w:rPr>
          <w:sz w:val="22"/>
          <w:szCs w:val="22"/>
        </w:rPr>
        <w:t>Tellegen’s</w:t>
      </w:r>
      <w:proofErr w:type="spellEnd"/>
      <w:r w:rsidR="00105042">
        <w:rPr>
          <w:sz w:val="22"/>
          <w:szCs w:val="22"/>
        </w:rPr>
        <w:t xml:space="preserve"> Gyrator Theory</w:t>
      </w:r>
      <w:r w:rsidR="00593839">
        <w:rPr>
          <w:sz w:val="22"/>
          <w:szCs w:val="22"/>
        </w:rPr>
        <w:t xml:space="preserve"> was proposed in [2]</w:t>
      </w:r>
      <w:r w:rsidR="00105042" w:rsidRPr="007432F0">
        <w:rPr>
          <w:sz w:val="22"/>
          <w:szCs w:val="22"/>
        </w:rPr>
        <w:t xml:space="preserve">. The Permeance-Capacitance model uses a nonlinear </w:t>
      </w:r>
      <w:proofErr w:type="spellStart"/>
      <w:r w:rsidR="00105042" w:rsidRPr="007432F0">
        <w:rPr>
          <w:sz w:val="22"/>
          <w:szCs w:val="22"/>
        </w:rPr>
        <w:t>permeance</w:t>
      </w:r>
      <w:proofErr w:type="spellEnd"/>
      <w:r w:rsidR="00105042" w:rsidRPr="007432F0">
        <w:rPr>
          <w:sz w:val="22"/>
          <w:szCs w:val="22"/>
        </w:rPr>
        <w:t xml:space="preserve"> to model nonlinearity and hysteresi</w:t>
      </w:r>
      <w:r w:rsidR="0017037E">
        <w:rPr>
          <w:sz w:val="22"/>
          <w:szCs w:val="22"/>
        </w:rPr>
        <w:t xml:space="preserve">s losses of magnetic materials. </w:t>
      </w:r>
      <w:r w:rsidR="00105042">
        <w:rPr>
          <w:rFonts w:eastAsia="BatangChe"/>
          <w:kern w:val="2"/>
          <w:sz w:val="22"/>
          <w:szCs w:val="22"/>
          <w:lang w:eastAsia="ko-KR"/>
        </w:rPr>
        <w:t>The Permeance-Capacitance model is only s</w:t>
      </w:r>
      <w:r w:rsidR="00201E2B">
        <w:rPr>
          <w:rFonts w:eastAsia="BatangChe"/>
          <w:kern w:val="2"/>
          <w:sz w:val="22"/>
          <w:szCs w:val="22"/>
          <w:lang w:eastAsia="ko-KR"/>
        </w:rPr>
        <w:t xml:space="preserve">uitable for low frequency </w:t>
      </w:r>
      <w:r w:rsidR="00105042">
        <w:rPr>
          <w:rFonts w:eastAsia="BatangChe"/>
          <w:kern w:val="2"/>
          <w:sz w:val="22"/>
          <w:szCs w:val="22"/>
          <w:lang w:eastAsia="ko-KR"/>
        </w:rPr>
        <w:t>simulations of ferromagnetic materials.</w:t>
      </w:r>
      <w:r w:rsidR="00105042">
        <w:rPr>
          <w:sz w:val="22"/>
          <w:szCs w:val="22"/>
        </w:rPr>
        <w:t xml:space="preserve"> </w:t>
      </w:r>
      <w:r w:rsidR="004255D2">
        <w:rPr>
          <w:rFonts w:eastAsia="Calibri"/>
          <w:sz w:val="22"/>
          <w:szCs w:val="24"/>
        </w:rPr>
        <w:t>The model</w:t>
      </w:r>
      <w:r w:rsidR="00EA6B26">
        <w:rPr>
          <w:rFonts w:eastAsia="Calibri"/>
          <w:sz w:val="22"/>
          <w:szCs w:val="24"/>
        </w:rPr>
        <w:t xml:space="preserve"> </w:t>
      </w:r>
      <w:r w:rsidR="004255D2">
        <w:rPr>
          <w:rFonts w:eastAsia="Calibri"/>
          <w:sz w:val="22"/>
          <w:szCs w:val="24"/>
        </w:rPr>
        <w:t>was used to predict the behavior of a</w:t>
      </w:r>
      <w:r w:rsidR="00EA6B26">
        <w:rPr>
          <w:rFonts w:eastAsia="Calibri"/>
          <w:sz w:val="22"/>
          <w:szCs w:val="24"/>
        </w:rPr>
        <w:t xml:space="preserve"> ferromagnetic transformer core</w:t>
      </w:r>
      <w:r w:rsidR="004255D2">
        <w:rPr>
          <w:rFonts w:eastAsia="Calibri"/>
          <w:sz w:val="22"/>
          <w:szCs w:val="24"/>
        </w:rPr>
        <w:t xml:space="preserve"> [2]</w:t>
      </w:r>
      <w:r w:rsidR="00EA6B26">
        <w:rPr>
          <w:rFonts w:eastAsia="Calibri"/>
          <w:sz w:val="22"/>
          <w:szCs w:val="24"/>
        </w:rPr>
        <w:t xml:space="preserve">. The circuit adopted a gyrator for the transformation between electric and magnetic domains. Nonlinear </w:t>
      </w:r>
      <w:proofErr w:type="spellStart"/>
      <w:r w:rsidR="00EA6B26">
        <w:rPr>
          <w:rFonts w:eastAsia="Calibri"/>
          <w:sz w:val="22"/>
          <w:szCs w:val="24"/>
        </w:rPr>
        <w:t>permeance</w:t>
      </w:r>
      <w:proofErr w:type="spellEnd"/>
      <w:r w:rsidR="00EA6B26">
        <w:rPr>
          <w:rFonts w:eastAsia="Calibri"/>
          <w:sz w:val="22"/>
          <w:szCs w:val="24"/>
        </w:rPr>
        <w:t xml:space="preserve"> elements were used to model core hysteresis losses and magnetic flux leakage. A magnetic conductance was used to represent eddy current losses. </w:t>
      </w:r>
      <w:r w:rsidR="00A65FE5">
        <w:rPr>
          <w:rFonts w:eastAsia="Calibri"/>
          <w:sz w:val="22"/>
          <w:szCs w:val="24"/>
        </w:rPr>
        <w:t>The model was improved to model</w:t>
      </w:r>
      <w:r w:rsidR="00EA6B26">
        <w:rPr>
          <w:rFonts w:eastAsia="Calibri"/>
          <w:sz w:val="22"/>
          <w:szCs w:val="24"/>
        </w:rPr>
        <w:t xml:space="preserve"> hysteresis losses and frequency dependent eddy current losses</w:t>
      </w:r>
      <w:r w:rsidR="00A65FE5">
        <w:rPr>
          <w:rFonts w:eastAsia="Calibri"/>
          <w:sz w:val="22"/>
          <w:szCs w:val="24"/>
        </w:rPr>
        <w:t xml:space="preserve"> in </w:t>
      </w:r>
      <w:r w:rsidR="009968E0">
        <w:rPr>
          <w:rFonts w:eastAsia="Calibri"/>
          <w:sz w:val="22"/>
          <w:szCs w:val="24"/>
        </w:rPr>
        <w:t xml:space="preserve">a laminated steel ferromagnetic transformer core </w:t>
      </w:r>
      <w:r w:rsidR="00A65FE5">
        <w:rPr>
          <w:rFonts w:eastAsia="Calibri"/>
          <w:sz w:val="22"/>
          <w:szCs w:val="24"/>
        </w:rPr>
        <w:t>[9]</w:t>
      </w:r>
      <w:r w:rsidR="00EA6B26">
        <w:rPr>
          <w:rFonts w:eastAsia="Calibri"/>
          <w:sz w:val="22"/>
          <w:szCs w:val="24"/>
        </w:rPr>
        <w:t xml:space="preserve">. The non-linear core </w:t>
      </w:r>
      <w:proofErr w:type="spellStart"/>
      <w:r w:rsidR="00EA6B26">
        <w:rPr>
          <w:rFonts w:eastAsia="Calibri"/>
          <w:sz w:val="22"/>
          <w:szCs w:val="24"/>
        </w:rPr>
        <w:t>permeance</w:t>
      </w:r>
      <w:proofErr w:type="spellEnd"/>
      <w:r w:rsidR="00EA6B26">
        <w:rPr>
          <w:rFonts w:eastAsia="Calibri"/>
          <w:sz w:val="22"/>
          <w:szCs w:val="24"/>
        </w:rPr>
        <w:t xml:space="preserve"> was designed to approximate the results obtained for a low frequency excitation. </w:t>
      </w:r>
      <w:r w:rsidR="00690872">
        <w:rPr>
          <w:rFonts w:eastAsia="Calibri"/>
          <w:sz w:val="22"/>
          <w:szCs w:val="24"/>
        </w:rPr>
        <w:t>However, t</w:t>
      </w:r>
      <w:r w:rsidR="00EA6B26">
        <w:rPr>
          <w:rFonts w:eastAsia="Calibri"/>
          <w:sz w:val="22"/>
          <w:szCs w:val="24"/>
        </w:rPr>
        <w:t>he model was not valid for high frequency simulations.</w:t>
      </w:r>
    </w:p>
    <w:p w:rsidR="00105042" w:rsidRDefault="00105042" w:rsidP="00105042">
      <w:pPr>
        <w:jc w:val="both"/>
        <w:rPr>
          <w:sz w:val="22"/>
          <w:szCs w:val="22"/>
        </w:rPr>
      </w:pPr>
    </w:p>
    <w:p w:rsidR="003D0120" w:rsidRDefault="00667AA1" w:rsidP="00105042">
      <w:pPr>
        <w:jc w:val="both"/>
        <w:rPr>
          <w:sz w:val="22"/>
          <w:szCs w:val="22"/>
        </w:rPr>
      </w:pPr>
      <w:r>
        <w:rPr>
          <w:sz w:val="22"/>
          <w:szCs w:val="22"/>
        </w:rPr>
        <w:t>In</w:t>
      </w:r>
      <w:r w:rsidR="00105042" w:rsidRPr="007432F0">
        <w:rPr>
          <w:sz w:val="22"/>
          <w:szCs w:val="22"/>
        </w:rPr>
        <w:t xml:space="preserve"> </w:t>
      </w:r>
      <w:r w:rsidR="00DE1064">
        <w:rPr>
          <w:sz w:val="22"/>
          <w:szCs w:val="22"/>
        </w:rPr>
        <w:t>[4]</w:t>
      </w:r>
      <w:r w:rsidR="00886803">
        <w:rPr>
          <w:sz w:val="22"/>
          <w:szCs w:val="22"/>
        </w:rPr>
        <w:t xml:space="preserve"> – </w:t>
      </w:r>
      <w:r w:rsidR="00DE1064">
        <w:rPr>
          <w:sz w:val="22"/>
          <w:szCs w:val="22"/>
        </w:rPr>
        <w:t>[6]</w:t>
      </w:r>
      <w:r>
        <w:rPr>
          <w:sz w:val="22"/>
          <w:szCs w:val="22"/>
        </w:rPr>
        <w:t>,</w:t>
      </w:r>
      <w:r w:rsidR="0088680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 w:rsidR="00105042" w:rsidRPr="007432F0">
        <w:rPr>
          <w:sz w:val="22"/>
          <w:szCs w:val="22"/>
        </w:rPr>
        <w:t xml:space="preserve">Magnetic Transmission Line Model </w:t>
      </w:r>
      <w:r>
        <w:rPr>
          <w:sz w:val="22"/>
          <w:szCs w:val="22"/>
        </w:rPr>
        <w:t xml:space="preserve">was developed </w:t>
      </w:r>
      <w:r w:rsidR="00105042" w:rsidRPr="007432F0">
        <w:rPr>
          <w:sz w:val="22"/>
          <w:szCs w:val="22"/>
        </w:rPr>
        <w:t xml:space="preserve">based on </w:t>
      </w:r>
      <w:r w:rsidR="005D2D8E">
        <w:rPr>
          <w:sz w:val="22"/>
          <w:szCs w:val="22"/>
        </w:rPr>
        <w:t xml:space="preserve">the conventional </w:t>
      </w:r>
      <w:r w:rsidR="00105042" w:rsidRPr="007432F0">
        <w:rPr>
          <w:sz w:val="22"/>
          <w:szCs w:val="22"/>
        </w:rPr>
        <w:t xml:space="preserve">Electric Transmission Line Model. For magnetic transmission lines, transverse impedance and the longitudinal admittance determine the propagation constants for the wave modes. </w:t>
      </w:r>
      <w:r w:rsidR="005C3A16" w:rsidRPr="007432F0">
        <w:rPr>
          <w:sz w:val="22"/>
          <w:szCs w:val="22"/>
        </w:rPr>
        <w:t>The Magnetic Transmission Line exhibited the behavior of a high pass filter.</w:t>
      </w:r>
      <w:r w:rsidR="005C3A16">
        <w:rPr>
          <w:sz w:val="22"/>
          <w:szCs w:val="22"/>
        </w:rPr>
        <w:t xml:space="preserve"> </w:t>
      </w:r>
      <w:r w:rsidR="00105042" w:rsidRPr="007432F0">
        <w:rPr>
          <w:sz w:val="22"/>
          <w:szCs w:val="22"/>
        </w:rPr>
        <w:t>Simulations showed that they exhibit super-luminal phase velocity and almost zero attenuation dispersion</w:t>
      </w:r>
      <w:r w:rsidR="005D27D8">
        <w:rPr>
          <w:sz w:val="22"/>
          <w:szCs w:val="22"/>
        </w:rPr>
        <w:t xml:space="preserve"> in the microwave frequency range</w:t>
      </w:r>
      <w:r w:rsidR="00105042" w:rsidRPr="007432F0">
        <w:rPr>
          <w:sz w:val="22"/>
          <w:szCs w:val="22"/>
        </w:rPr>
        <w:t xml:space="preserve">. </w:t>
      </w:r>
    </w:p>
    <w:p w:rsidR="006F1088" w:rsidRDefault="006F1088" w:rsidP="00105042">
      <w:pPr>
        <w:jc w:val="both"/>
        <w:rPr>
          <w:rFonts w:eastAsiaTheme="minorEastAsia"/>
          <w:sz w:val="22"/>
          <w:szCs w:val="22"/>
        </w:rPr>
      </w:pPr>
    </w:p>
    <w:p w:rsidR="00B45A3D" w:rsidRDefault="00E82246" w:rsidP="00105042">
      <w:p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This research attempts to extend the Magnetic Transmission Line Model for the modeling of gyromagnetic transmission lines</w:t>
      </w:r>
      <w:r w:rsidR="00334C50">
        <w:rPr>
          <w:rFonts w:eastAsiaTheme="minorEastAsia"/>
          <w:sz w:val="22"/>
          <w:szCs w:val="22"/>
        </w:rPr>
        <w:t>,</w:t>
      </w:r>
      <w:r w:rsidR="00A67F1E">
        <w:rPr>
          <w:rFonts w:eastAsiaTheme="minorEastAsia"/>
          <w:sz w:val="22"/>
          <w:szCs w:val="22"/>
        </w:rPr>
        <w:t xml:space="preserve"> and studying the </w:t>
      </w:r>
      <w:r w:rsidR="00E12C1E">
        <w:rPr>
          <w:rFonts w:eastAsiaTheme="minorEastAsia"/>
          <w:sz w:val="22"/>
          <w:szCs w:val="22"/>
        </w:rPr>
        <w:t>effects of ferromagnetic resonance on the per unit length</w:t>
      </w:r>
      <w:r w:rsidR="0000431E">
        <w:rPr>
          <w:rFonts w:eastAsiaTheme="minorEastAsia"/>
          <w:sz w:val="22"/>
          <w:szCs w:val="22"/>
        </w:rPr>
        <w:t xml:space="preserve"> </w:t>
      </w:r>
      <w:r w:rsidR="00A67F1E">
        <w:rPr>
          <w:rFonts w:eastAsiaTheme="minorEastAsia"/>
          <w:sz w:val="22"/>
          <w:szCs w:val="22"/>
        </w:rPr>
        <w:t xml:space="preserve">magnetic transmission line </w:t>
      </w:r>
      <w:r w:rsidR="00111A86" w:rsidRPr="007432F0">
        <w:rPr>
          <w:sz w:val="22"/>
          <w:szCs w:val="22"/>
        </w:rPr>
        <w:t>transverse impedance and longitudinal admittance</w:t>
      </w:r>
      <w:r>
        <w:rPr>
          <w:rFonts w:eastAsiaTheme="minorEastAsia"/>
          <w:sz w:val="22"/>
          <w:szCs w:val="22"/>
        </w:rPr>
        <w:t>.</w:t>
      </w:r>
    </w:p>
    <w:p w:rsidR="00B935DE" w:rsidRPr="00B935DE" w:rsidRDefault="00FE534C" w:rsidP="00B935DE">
      <w:pPr>
        <w:pStyle w:val="Heading1"/>
        <w:numPr>
          <w:ilvl w:val="0"/>
          <w:numId w:val="1"/>
        </w:numPr>
        <w:rPr>
          <w:sz w:val="24"/>
        </w:rPr>
      </w:pPr>
      <w:r>
        <w:rPr>
          <w:sz w:val="24"/>
        </w:rPr>
        <w:t>M</w:t>
      </w:r>
      <w:r w:rsidR="00B935DE" w:rsidRPr="00B935DE">
        <w:rPr>
          <w:sz w:val="24"/>
        </w:rPr>
        <w:t xml:space="preserve">agnetic </w:t>
      </w:r>
      <w:r w:rsidR="005843AF">
        <w:rPr>
          <w:sz w:val="24"/>
        </w:rPr>
        <w:t>Transmission Line</w:t>
      </w:r>
      <w:r w:rsidR="006A6EB4">
        <w:rPr>
          <w:sz w:val="24"/>
        </w:rPr>
        <w:t xml:space="preserve"> Model</w:t>
      </w:r>
    </w:p>
    <w:p w:rsidR="00105042" w:rsidRDefault="00105042" w:rsidP="0002401C">
      <w:pPr>
        <w:jc w:val="both"/>
        <w:rPr>
          <w:sz w:val="22"/>
          <w:szCs w:val="24"/>
        </w:rPr>
      </w:pPr>
    </w:p>
    <w:p w:rsidR="00A37855" w:rsidRDefault="008C49C5" w:rsidP="008C49C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5843AF" w:rsidRPr="008C49C5">
        <w:rPr>
          <w:sz w:val="22"/>
          <w:szCs w:val="22"/>
        </w:rPr>
        <w:t>Magnetic Transmission Line Model</w:t>
      </w:r>
      <w:r>
        <w:rPr>
          <w:sz w:val="22"/>
          <w:szCs w:val="22"/>
        </w:rPr>
        <w:t xml:space="preserve"> </w:t>
      </w:r>
      <w:r w:rsidR="00677943">
        <w:rPr>
          <w:sz w:val="22"/>
          <w:szCs w:val="22"/>
        </w:rPr>
        <w:t>explain</w:t>
      </w:r>
      <w:r w:rsidR="00677943">
        <w:rPr>
          <w:sz w:val="22"/>
          <w:szCs w:val="22"/>
        </w:rPr>
        <w:t>s</w:t>
      </w:r>
      <w:r w:rsidR="00677943">
        <w:rPr>
          <w:sz w:val="22"/>
          <w:szCs w:val="22"/>
        </w:rPr>
        <w:t xml:space="preserve"> the flow of magnetic flux</w:t>
      </w:r>
      <w:r w:rsidR="00677943">
        <w:rPr>
          <w:sz w:val="22"/>
          <w:szCs w:val="22"/>
        </w:rPr>
        <w:t xml:space="preserve"> in </w:t>
      </w:r>
      <w:r w:rsidR="00677943">
        <w:rPr>
          <w:sz w:val="22"/>
          <w:szCs w:val="22"/>
        </w:rPr>
        <w:t>ferromagnetic materials as the effective magnetic charge</w:t>
      </w:r>
      <w:r w:rsidR="003353A3">
        <w:rPr>
          <w:sz w:val="22"/>
          <w:szCs w:val="22"/>
        </w:rPr>
        <w:t>.</w:t>
      </w:r>
      <w:r w:rsidR="00D90FBA">
        <w:rPr>
          <w:sz w:val="22"/>
          <w:szCs w:val="22"/>
        </w:rPr>
        <w:t xml:space="preserve"> </w:t>
      </w:r>
      <w:r w:rsidR="003353A3">
        <w:rPr>
          <w:sz w:val="22"/>
          <w:szCs w:val="22"/>
        </w:rPr>
        <w:t>I</w:t>
      </w:r>
      <w:r>
        <w:rPr>
          <w:sz w:val="22"/>
          <w:szCs w:val="22"/>
        </w:rPr>
        <w:t xml:space="preserve">t provides a </w:t>
      </w:r>
      <w:r w:rsidR="000D4C50">
        <w:rPr>
          <w:sz w:val="22"/>
          <w:szCs w:val="22"/>
        </w:rPr>
        <w:t>system level circuit</w:t>
      </w:r>
      <w:r w:rsidR="000D4C50">
        <w:rPr>
          <w:sz w:val="22"/>
          <w:szCs w:val="22"/>
        </w:rPr>
        <w:t xml:space="preserve"> for applying the magnetic laws </w:t>
      </w:r>
      <w:r w:rsidR="00E00930">
        <w:rPr>
          <w:sz w:val="22"/>
          <w:szCs w:val="22"/>
        </w:rPr>
        <w:t>relating</w:t>
      </w:r>
      <w:r w:rsidR="00D90FBA">
        <w:rPr>
          <w:sz w:val="22"/>
          <w:szCs w:val="22"/>
        </w:rPr>
        <w:t xml:space="preserve"> </w:t>
      </w:r>
      <w:r w:rsidR="00B12382">
        <w:rPr>
          <w:sz w:val="22"/>
          <w:szCs w:val="22"/>
        </w:rPr>
        <w:t>Magnetomotive force</w:t>
      </w:r>
      <w:r w:rsidR="00D90FBA">
        <w:rPr>
          <w:sz w:val="22"/>
          <w:szCs w:val="22"/>
        </w:rPr>
        <w:t xml:space="preserve"> </w:t>
      </w:r>
      <w:r w:rsidR="00E00930">
        <w:rPr>
          <w:sz w:val="22"/>
          <w:szCs w:val="22"/>
        </w:rPr>
        <w:t>to</w:t>
      </w:r>
      <w:r w:rsidR="00B12382">
        <w:rPr>
          <w:sz w:val="22"/>
          <w:szCs w:val="22"/>
        </w:rPr>
        <w:t xml:space="preserve"> Magnetic flux rate</w:t>
      </w:r>
      <w:r>
        <w:rPr>
          <w:sz w:val="22"/>
          <w:szCs w:val="22"/>
        </w:rPr>
        <w:t>.</w:t>
      </w:r>
    </w:p>
    <w:p w:rsidR="00047FC1" w:rsidRPr="00820D02" w:rsidRDefault="008C49C5" w:rsidP="00A1354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A13541" w:rsidRPr="007432F0" w:rsidRDefault="00A13541" w:rsidP="00A13541">
      <w:pPr>
        <w:jc w:val="both"/>
        <w:rPr>
          <w:rFonts w:eastAsiaTheme="minorEastAsia"/>
          <w:sz w:val="22"/>
          <w:szCs w:val="22"/>
        </w:rPr>
      </w:pPr>
      <w:r w:rsidRPr="007432F0">
        <w:rPr>
          <w:rFonts w:eastAsiaTheme="minorEastAsia"/>
          <w:sz w:val="22"/>
          <w:szCs w:val="22"/>
        </w:rPr>
        <w:t>Analogous to the scalar Electric Potential</w:t>
      </w:r>
      <w:r w:rsidR="003835F9">
        <w:rPr>
          <w:rFonts w:eastAsiaTheme="minorEastAsia"/>
          <w:sz w:val="22"/>
          <w:szCs w:val="22"/>
        </w:rPr>
        <w:t xml:space="preserve"> in Electric Transmission Lines</w:t>
      </w:r>
      <w:r w:rsidRPr="007432F0">
        <w:rPr>
          <w:rFonts w:eastAsiaTheme="minorEastAsia"/>
          <w:sz w:val="22"/>
          <w:szCs w:val="22"/>
        </w:rPr>
        <w:t xml:space="preserve">, scalar magnetic potential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b>
        </m:sSub>
      </m:oMath>
      <w:r w:rsidRPr="007432F0">
        <w:rPr>
          <w:rFonts w:eastAsiaTheme="minorEastAsia"/>
          <w:sz w:val="22"/>
          <w:szCs w:val="22"/>
        </w:rPr>
        <w:t xml:space="preserve"> can be defined as</w:t>
      </w:r>
    </w:p>
    <w:p w:rsidR="00A13541" w:rsidRPr="00202E46" w:rsidRDefault="00DB4A79" w:rsidP="00A13541">
      <w:pPr>
        <w:jc w:val="both"/>
        <w:rPr>
          <w:rFonts w:eastAsiaTheme="minorEastAsia"/>
          <w:sz w:val="22"/>
          <w:szCs w:val="22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H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.dl</m:t>
              </m:r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 xml:space="preserve">                      [Ampere]                                     ()</m:t>
          </m:r>
        </m:oMath>
      </m:oMathPara>
    </w:p>
    <w:p w:rsidR="00202E46" w:rsidRPr="007432F0" w:rsidRDefault="00202E46" w:rsidP="00A13541">
      <w:pPr>
        <w:jc w:val="both"/>
        <w:rPr>
          <w:rFonts w:eastAsiaTheme="minorEastAsia"/>
          <w:sz w:val="22"/>
          <w:szCs w:val="22"/>
        </w:rPr>
      </w:pPr>
    </w:p>
    <w:p w:rsidR="00A13541" w:rsidRPr="007432F0" w:rsidRDefault="00A13541" w:rsidP="00A13541">
      <w:pPr>
        <w:jc w:val="both"/>
        <w:rPr>
          <w:rFonts w:eastAsiaTheme="minorEastAsia"/>
          <w:sz w:val="22"/>
          <w:szCs w:val="22"/>
        </w:rPr>
      </w:pPr>
      <w:r w:rsidRPr="007432F0">
        <w:rPr>
          <w:rFonts w:eastAsiaTheme="minorEastAsia"/>
          <w:sz w:val="22"/>
          <w:szCs w:val="22"/>
        </w:rPr>
        <w:t xml:space="preserve">The Magnetic Displacement Current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b>
        </m:sSub>
      </m:oMath>
      <w:r w:rsidRPr="007432F0">
        <w:rPr>
          <w:rFonts w:eastAsiaTheme="minorEastAsia"/>
          <w:sz w:val="22"/>
          <w:szCs w:val="22"/>
        </w:rPr>
        <w:t xml:space="preserve"> is defined as the rate of change of magnetic flux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b>
        </m:sSub>
      </m:oMath>
      <w:r w:rsidRPr="007432F0">
        <w:rPr>
          <w:rFonts w:eastAsiaTheme="minorEastAsia"/>
          <w:sz w:val="22"/>
          <w:szCs w:val="22"/>
        </w:rPr>
        <w:t>:</w:t>
      </w:r>
    </w:p>
    <w:p w:rsidR="00A13541" w:rsidRPr="00202E46" w:rsidRDefault="00DB4A79" w:rsidP="00A13541">
      <w:pPr>
        <w:jc w:val="both"/>
        <w:rPr>
          <w:rFonts w:eastAsiaTheme="minorEastAsia"/>
          <w:sz w:val="22"/>
          <w:szCs w:val="22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m,disp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.dl</m:t>
              </m:r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 xml:space="preserve">                           [Volt]                                     ()</m:t>
          </m:r>
        </m:oMath>
      </m:oMathPara>
    </w:p>
    <w:p w:rsidR="00202E46" w:rsidRPr="007432F0" w:rsidRDefault="00202E46" w:rsidP="00A13541">
      <w:pPr>
        <w:jc w:val="both"/>
        <w:rPr>
          <w:rFonts w:eastAsiaTheme="minorEastAsia"/>
          <w:sz w:val="22"/>
          <w:szCs w:val="22"/>
        </w:rPr>
      </w:pPr>
    </w:p>
    <w:p w:rsidR="00A13541" w:rsidRPr="007432F0" w:rsidRDefault="00A13541" w:rsidP="00A13541">
      <w:pPr>
        <w:jc w:val="both"/>
        <w:rPr>
          <w:rFonts w:eastAsiaTheme="minorEastAsia"/>
          <w:sz w:val="22"/>
          <w:szCs w:val="22"/>
        </w:rPr>
      </w:pPr>
      <w:r w:rsidRPr="007432F0">
        <w:rPr>
          <w:rFonts w:eastAsiaTheme="minorEastAsia"/>
          <w:sz w:val="22"/>
          <w:szCs w:val="22"/>
        </w:rPr>
        <w:t xml:space="preserve">The per unit length transverse magnetic inductance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 w:rsidRPr="007432F0">
        <w:rPr>
          <w:rFonts w:eastAsiaTheme="minorEastAsia"/>
          <w:sz w:val="22"/>
          <w:szCs w:val="22"/>
        </w:rPr>
        <w:t xml:space="preserve"> represents a magnetic Energy storage element</w:t>
      </w:r>
      <w:r w:rsidR="00B8688C" w:rsidRPr="007432F0">
        <w:rPr>
          <w:rFonts w:eastAsiaTheme="minorEastAsia"/>
          <w:sz w:val="22"/>
          <w:szCs w:val="22"/>
        </w:rPr>
        <w:t xml:space="preserve"> </w:t>
      </w:r>
      <w:r w:rsidR="000C1A73">
        <w:rPr>
          <w:rFonts w:eastAsiaTheme="minorEastAsia"/>
          <w:sz w:val="22"/>
          <w:szCs w:val="22"/>
        </w:rPr>
        <w:t>storing</w:t>
      </w:r>
      <w:r w:rsidR="00B8688C" w:rsidRPr="007432F0">
        <w:rPr>
          <w:rFonts w:eastAsiaTheme="minorEastAsia"/>
          <w:sz w:val="22"/>
          <w:szCs w:val="22"/>
        </w:rPr>
        <w:t xml:space="preserve"> magnetic flux</w:t>
      </w:r>
      <w:r w:rsidR="007B50B9" w:rsidRPr="007432F0">
        <w:rPr>
          <w:rFonts w:eastAsiaTheme="minorEastAsia"/>
          <w:sz w:val="22"/>
          <w:szCs w:val="22"/>
        </w:rPr>
        <w:t>:</w:t>
      </w:r>
    </w:p>
    <w:p w:rsidR="00A13541" w:rsidRPr="00202E46" w:rsidRDefault="00DB4A79" w:rsidP="00A13541">
      <w:pPr>
        <w:jc w:val="both"/>
        <w:rPr>
          <w:rFonts w:eastAsiaTheme="minorEastAsia"/>
          <w:sz w:val="22"/>
          <w:szCs w:val="22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 xml:space="preserve">             [Volt.Second]                                      ()</m:t>
          </m:r>
        </m:oMath>
      </m:oMathPara>
    </w:p>
    <w:p w:rsidR="00202E46" w:rsidRPr="007432F0" w:rsidRDefault="00202E46" w:rsidP="00B436E4">
      <w:pPr>
        <w:rPr>
          <w:rFonts w:eastAsiaTheme="minorEastAsia"/>
          <w:sz w:val="22"/>
          <w:szCs w:val="22"/>
        </w:rPr>
      </w:pPr>
    </w:p>
    <w:p w:rsidR="00A13541" w:rsidRPr="00202E46" w:rsidRDefault="00A13541" w:rsidP="00B436E4">
      <w:pPr>
        <w:rPr>
          <w:rFonts w:eastAsiaTheme="minorEastAsia"/>
          <w:sz w:val="22"/>
          <w:szCs w:val="22"/>
        </w:rPr>
      </w:pPr>
      <w:r w:rsidRPr="007432F0">
        <w:rPr>
          <w:rFonts w:eastAsiaTheme="minorEastAsia"/>
          <w:sz w:val="22"/>
          <w:szCs w:val="22"/>
        </w:rPr>
        <w:t xml:space="preserve">The per unit length longitudinal capacitance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b>
        </m:sSub>
      </m:oMath>
      <w:r w:rsidRPr="007432F0">
        <w:rPr>
          <w:rFonts w:eastAsiaTheme="minorEastAsia"/>
          <w:sz w:val="22"/>
          <w:szCs w:val="22"/>
        </w:rPr>
        <w:t xml:space="preserve"> represents an Electric Energy storage element</w:t>
      </w:r>
      <w:r w:rsidR="00B8688C" w:rsidRPr="007432F0">
        <w:rPr>
          <w:rFonts w:eastAsiaTheme="minorEastAsia"/>
          <w:sz w:val="22"/>
          <w:szCs w:val="22"/>
        </w:rPr>
        <w:t xml:space="preserve"> </w:t>
      </w:r>
      <w:r w:rsidR="00B04C24">
        <w:rPr>
          <w:rFonts w:eastAsiaTheme="minorEastAsia"/>
          <w:sz w:val="22"/>
          <w:szCs w:val="22"/>
        </w:rPr>
        <w:t xml:space="preserve">which </w:t>
      </w:r>
      <w:r w:rsidR="000C1A73">
        <w:rPr>
          <w:rFonts w:eastAsiaTheme="minorEastAsia"/>
          <w:sz w:val="22"/>
          <w:szCs w:val="22"/>
        </w:rPr>
        <w:t>stor</w:t>
      </w:r>
      <w:r w:rsidR="00B04C24">
        <w:rPr>
          <w:rFonts w:eastAsiaTheme="minorEastAsia"/>
          <w:sz w:val="22"/>
          <w:szCs w:val="22"/>
        </w:rPr>
        <w:t>es</w:t>
      </w:r>
      <w:r w:rsidR="00B8688C" w:rsidRPr="007432F0">
        <w:rPr>
          <w:rFonts w:eastAsiaTheme="minorEastAsia"/>
          <w:sz w:val="22"/>
          <w:szCs w:val="22"/>
        </w:rPr>
        <w:t xml:space="preserve"> electric </w:t>
      </w:r>
      <w:r w:rsidR="000C1A73">
        <w:rPr>
          <w:rFonts w:eastAsiaTheme="minorEastAsia"/>
          <w:sz w:val="22"/>
          <w:szCs w:val="22"/>
        </w:rPr>
        <w:t>charge</w:t>
      </w:r>
      <w:r w:rsidR="00B04C24">
        <w:rPr>
          <w:rFonts w:eastAsiaTheme="minorEastAsia"/>
          <w:sz w:val="22"/>
          <w:szCs w:val="22"/>
        </w:rPr>
        <w:t>s</w:t>
      </w:r>
      <w:r w:rsidR="007B50B9" w:rsidRPr="007432F0">
        <w:rPr>
          <w:rFonts w:eastAsiaTheme="minorEastAsia"/>
          <w:sz w:val="22"/>
          <w:szCs w:val="22"/>
        </w:rPr>
        <w:t>:</w:t>
      </w:r>
      <w:r w:rsidRPr="007432F0">
        <w:rPr>
          <w:rFonts w:eastAsiaTheme="minorEastAsia"/>
          <w:sz w:val="22"/>
          <w:szCs w:val="22"/>
        </w:rPr>
        <w:br/>
      </w: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 xml:space="preserve">                    [Coulomb]                                      ()</m:t>
          </m:r>
        </m:oMath>
      </m:oMathPara>
    </w:p>
    <w:p w:rsidR="00202E46" w:rsidRPr="007432F0" w:rsidRDefault="00202E46" w:rsidP="00B8688C">
      <w:pPr>
        <w:rPr>
          <w:rFonts w:eastAsiaTheme="minorEastAsia"/>
          <w:sz w:val="22"/>
          <w:szCs w:val="22"/>
        </w:rPr>
      </w:pPr>
    </w:p>
    <w:p w:rsidR="007B50B9" w:rsidRPr="007432F0" w:rsidRDefault="007B50B9" w:rsidP="00A13541">
      <w:pPr>
        <w:jc w:val="both"/>
        <w:rPr>
          <w:rFonts w:eastAsiaTheme="minorEastAsia"/>
          <w:iCs/>
          <w:sz w:val="22"/>
          <w:szCs w:val="22"/>
        </w:rPr>
      </w:pPr>
      <w:r w:rsidRPr="007432F0">
        <w:rPr>
          <w:rFonts w:eastAsiaTheme="minorEastAsia"/>
          <w:sz w:val="22"/>
          <w:szCs w:val="22"/>
        </w:rPr>
        <w:t xml:space="preserve">The per unit length Magnetic conductance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</m:oMath>
      <w:r w:rsidRPr="007432F0">
        <w:rPr>
          <w:rFonts w:eastAsiaTheme="minorEastAsia"/>
          <w:iCs/>
          <w:sz w:val="22"/>
          <w:szCs w:val="22"/>
        </w:rPr>
        <w:t xml:space="preserve"> </w:t>
      </w:r>
      <w:r w:rsidR="00D361BA" w:rsidRPr="007432F0">
        <w:rPr>
          <w:rFonts w:eastAsiaTheme="minorEastAsia"/>
          <w:iCs/>
          <w:sz w:val="22"/>
          <w:szCs w:val="22"/>
        </w:rPr>
        <w:t>dissipates</w:t>
      </w:r>
      <w:r w:rsidRPr="007432F0">
        <w:rPr>
          <w:rFonts w:eastAsiaTheme="minorEastAsia"/>
          <w:iCs/>
          <w:sz w:val="22"/>
          <w:szCs w:val="22"/>
        </w:rPr>
        <w:t xml:space="preserve"> energy </w:t>
      </w:r>
      <w:r w:rsidR="00D76F6C" w:rsidRPr="007432F0">
        <w:rPr>
          <w:sz w:val="22"/>
          <w:szCs w:val="22"/>
        </w:rPr>
        <w:t xml:space="preserve">due to </w:t>
      </w:r>
      <w:r w:rsidR="00590D78">
        <w:rPr>
          <w:sz w:val="22"/>
          <w:szCs w:val="22"/>
        </w:rPr>
        <w:t>H</w:t>
      </w:r>
      <w:r w:rsidR="00D76F6C" w:rsidRPr="007432F0">
        <w:rPr>
          <w:sz w:val="22"/>
          <w:szCs w:val="22"/>
        </w:rPr>
        <w:t>ysteresis</w:t>
      </w:r>
      <w:r w:rsidR="005A27B1" w:rsidRPr="007432F0">
        <w:rPr>
          <w:sz w:val="22"/>
          <w:szCs w:val="22"/>
        </w:rPr>
        <w:t>,</w:t>
      </w:r>
      <w:r w:rsidR="00D76F6C" w:rsidRPr="007432F0">
        <w:rPr>
          <w:sz w:val="22"/>
          <w:szCs w:val="22"/>
        </w:rPr>
        <w:t xml:space="preserve"> </w:t>
      </w:r>
      <w:r w:rsidR="00590D78">
        <w:rPr>
          <w:sz w:val="22"/>
          <w:szCs w:val="22"/>
        </w:rPr>
        <w:t>E</w:t>
      </w:r>
      <w:r w:rsidR="00D76F6C" w:rsidRPr="007432F0">
        <w:rPr>
          <w:sz w:val="22"/>
          <w:szCs w:val="22"/>
        </w:rPr>
        <w:t xml:space="preserve">ddy currents, </w:t>
      </w:r>
      <w:r w:rsidR="0057528C">
        <w:rPr>
          <w:sz w:val="22"/>
          <w:szCs w:val="22"/>
        </w:rPr>
        <w:t>Skin effect, Proximity effect</w:t>
      </w:r>
      <w:r w:rsidR="00D76F6C" w:rsidRPr="007432F0">
        <w:rPr>
          <w:sz w:val="22"/>
          <w:szCs w:val="22"/>
        </w:rPr>
        <w:t xml:space="preserve">, </w:t>
      </w:r>
      <w:r w:rsidR="00590D78">
        <w:rPr>
          <w:sz w:val="22"/>
          <w:szCs w:val="22"/>
        </w:rPr>
        <w:t>M</w:t>
      </w:r>
      <w:r w:rsidR="00D76F6C" w:rsidRPr="007432F0">
        <w:rPr>
          <w:sz w:val="22"/>
          <w:szCs w:val="22"/>
        </w:rPr>
        <w:t>agnetoresistance and other residual losses.</w:t>
      </w:r>
      <w:r w:rsidRPr="007432F0">
        <w:rPr>
          <w:rFonts w:eastAsiaTheme="minorEastAsia"/>
          <w:iCs/>
          <w:sz w:val="22"/>
          <w:szCs w:val="22"/>
        </w:rPr>
        <w:t xml:space="preserve"> It is closely related to the magnetic </w:t>
      </w:r>
      <w:r w:rsidR="004B0722" w:rsidRPr="007432F0">
        <w:rPr>
          <w:rFonts w:eastAsiaTheme="minorEastAsia"/>
          <w:iCs/>
          <w:sz w:val="22"/>
          <w:szCs w:val="22"/>
        </w:rPr>
        <w:t>reluctance</w:t>
      </w:r>
      <w:r w:rsidRPr="007432F0">
        <w:rPr>
          <w:rFonts w:eastAsiaTheme="minorEastAsia"/>
          <w:iCs/>
          <w:sz w:val="22"/>
          <w:szCs w:val="22"/>
        </w:rPr>
        <w:t>:</w:t>
      </w:r>
    </w:p>
    <w:p w:rsidR="007B50B9" w:rsidRPr="00202E46" w:rsidRDefault="00DB4A79" w:rsidP="00A13541">
      <w:pPr>
        <w:jc w:val="both"/>
        <w:rPr>
          <w:rFonts w:eastAsiaTheme="minorEastAsia"/>
          <w:iCs/>
          <w:sz w:val="22"/>
          <w:szCs w:val="22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jω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 xml:space="preserve">                       [Siemen]                                       ()</m:t>
          </m:r>
        </m:oMath>
      </m:oMathPara>
    </w:p>
    <w:p w:rsidR="00202E46" w:rsidRPr="005B1059" w:rsidRDefault="00202E46" w:rsidP="00A13541">
      <w:pPr>
        <w:jc w:val="both"/>
        <w:rPr>
          <w:rFonts w:eastAsiaTheme="minorEastAsia"/>
          <w:sz w:val="22"/>
          <w:szCs w:val="22"/>
        </w:rPr>
      </w:pPr>
    </w:p>
    <w:p w:rsidR="00A13541" w:rsidRPr="007432F0" w:rsidRDefault="00A13541" w:rsidP="00A13541">
      <w:pPr>
        <w:jc w:val="both"/>
        <w:rPr>
          <w:rFonts w:eastAsiaTheme="minorEastAsia"/>
          <w:sz w:val="22"/>
          <w:szCs w:val="22"/>
        </w:rPr>
      </w:pPr>
      <w:r w:rsidRPr="007432F0">
        <w:rPr>
          <w:rFonts w:eastAsiaTheme="minorEastAsia"/>
          <w:sz w:val="22"/>
          <w:szCs w:val="22"/>
        </w:rPr>
        <w:t xml:space="preserve">The </w:t>
      </w:r>
      <w:r w:rsidR="00CE50B5" w:rsidRPr="007432F0">
        <w:rPr>
          <w:rFonts w:eastAsiaTheme="minorEastAsia"/>
          <w:sz w:val="22"/>
          <w:szCs w:val="22"/>
        </w:rPr>
        <w:t>Magnetic</w:t>
      </w:r>
      <w:r w:rsidRPr="007432F0">
        <w:rPr>
          <w:rFonts w:eastAsiaTheme="minorEastAsia"/>
          <w:sz w:val="22"/>
          <w:szCs w:val="22"/>
        </w:rPr>
        <w:t xml:space="preserve"> Transmission Line Equations are</w:t>
      </w:r>
    </w:p>
    <w:p w:rsidR="00A13541" w:rsidRPr="007432F0" w:rsidRDefault="00DB4A79" w:rsidP="00A13541">
      <w:pPr>
        <w:jc w:val="both"/>
        <w:rPr>
          <w:rFonts w:eastAsiaTheme="minorHAnsi"/>
          <w:sz w:val="22"/>
          <w:szCs w:val="22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dz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 xml:space="preserve">                [Volt/m]                                       ()</m:t>
          </m:r>
        </m:oMath>
      </m:oMathPara>
    </w:p>
    <w:p w:rsidR="00A13541" w:rsidRPr="00202E46" w:rsidRDefault="00DB4A79" w:rsidP="00A13541">
      <w:pPr>
        <w:jc w:val="both"/>
        <w:rPr>
          <w:rFonts w:eastAsiaTheme="minorEastAsia"/>
          <w:sz w:val="22"/>
          <w:szCs w:val="22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dz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 xml:space="preserve"> [Ampere/m]                                       ()</m:t>
          </m:r>
        </m:oMath>
      </m:oMathPara>
    </w:p>
    <w:p w:rsidR="00202E46" w:rsidRPr="007432F0" w:rsidRDefault="00202E46" w:rsidP="00A13541">
      <w:pPr>
        <w:jc w:val="both"/>
        <w:rPr>
          <w:rFonts w:eastAsiaTheme="minorEastAsia"/>
          <w:iCs/>
          <w:sz w:val="22"/>
          <w:szCs w:val="22"/>
        </w:rPr>
      </w:pPr>
    </w:p>
    <w:p w:rsidR="00A13541" w:rsidRPr="007432F0" w:rsidRDefault="00A13541" w:rsidP="00A13541">
      <w:pPr>
        <w:jc w:val="both"/>
        <w:rPr>
          <w:rFonts w:eastAsiaTheme="minorEastAsia"/>
          <w:iCs/>
          <w:sz w:val="22"/>
          <w:szCs w:val="22"/>
        </w:rPr>
      </w:pPr>
      <w:r w:rsidRPr="007432F0">
        <w:rPr>
          <w:rFonts w:eastAsiaTheme="minorEastAsia"/>
          <w:iCs/>
          <w:sz w:val="22"/>
          <w:szCs w:val="22"/>
        </w:rPr>
        <w:t>The characteristic impedance is the ratio of Magnetic displacement current to the Magnetic Voltage. It is calculated as</w:t>
      </w:r>
    </w:p>
    <w:p w:rsidR="00ED69AD" w:rsidRPr="002D7E28" w:rsidRDefault="00F760AD" w:rsidP="00A13541">
      <w:pPr>
        <w:jc w:val="both"/>
        <w:rPr>
          <w:rFonts w:eastAsiaTheme="minorEastAsia"/>
          <w:sz w:val="22"/>
          <w:szCs w:val="22"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ascii="Cambria Math" w:eastAsiaTheme="minorEastAsia" w:hAnsi="Cambria Math" w:cs="Cambria Math"/>
              <w:sz w:val="22"/>
              <w:szCs w:val="22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jωμ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+jωε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2"/>
              <w:szCs w:val="22"/>
            </w:rPr>
            <m:t xml:space="preserve">       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[Ohm]                                     ()</m:t>
          </m:r>
        </m:oMath>
      </m:oMathPara>
    </w:p>
    <w:p w:rsidR="00000000" w:rsidRPr="002D7E28" w:rsidRDefault="009B7D81" w:rsidP="002D7E28">
      <w:pPr>
        <w:jc w:val="both"/>
        <w:rPr>
          <w:rFonts w:eastAsiaTheme="minorEastAsia"/>
          <w:sz w:val="22"/>
          <w:szCs w:val="22"/>
        </w:rPr>
      </w:pPr>
      <w:r w:rsidRPr="002D7E28">
        <w:rPr>
          <w:rFonts w:eastAsiaTheme="minorEastAsia"/>
          <w:sz w:val="22"/>
          <w:szCs w:val="22"/>
        </w:rPr>
        <w:t xml:space="preserve">The propagation constant </w:t>
      </w:r>
      <w:r w:rsidR="002D7E28">
        <w:rPr>
          <w:rFonts w:eastAsiaTheme="minorEastAsia"/>
          <w:sz w:val="22"/>
          <w:szCs w:val="22"/>
        </w:rPr>
        <w:t>i</w:t>
      </w:r>
      <w:r w:rsidRPr="002D7E28">
        <w:rPr>
          <w:rFonts w:eastAsiaTheme="minorEastAsia"/>
          <w:sz w:val="22"/>
          <w:szCs w:val="22"/>
        </w:rPr>
        <w:t>s calculated by the following relation:</w:t>
      </w:r>
      <w:bookmarkStart w:id="0" w:name="_GoBack"/>
      <w:bookmarkEnd w:id="0"/>
    </w:p>
    <w:p w:rsidR="002D7E28" w:rsidRPr="002D7E28" w:rsidRDefault="002D7E28" w:rsidP="002D7E28">
      <w:pPr>
        <w:jc w:val="both"/>
        <w:rPr>
          <w:rFonts w:eastAsiaTheme="minorEastAsia"/>
          <w:sz w:val="22"/>
          <w:szCs w:val="22"/>
        </w:rPr>
      </w:pPr>
    </w:p>
    <w:p w:rsidR="002D7E28" w:rsidRPr="002D7E28" w:rsidRDefault="002D7E28" w:rsidP="002D7E28">
      <w:pPr>
        <w:jc w:val="both"/>
        <w:rPr>
          <w:rFonts w:eastAsiaTheme="minorEastAsia"/>
          <w:sz w:val="22"/>
          <w:szCs w:val="22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jωμ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+jωε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m:t>α+jβ</m:t>
          </m:r>
        </m:oMath>
      </m:oMathPara>
    </w:p>
    <w:p w:rsidR="002D7E28" w:rsidRPr="00343496" w:rsidRDefault="002D7E28" w:rsidP="00A13541">
      <w:pPr>
        <w:jc w:val="both"/>
        <w:rPr>
          <w:rFonts w:eastAsiaTheme="minorEastAsia"/>
          <w:sz w:val="22"/>
          <w:szCs w:val="22"/>
        </w:rPr>
      </w:pPr>
    </w:p>
    <w:p w:rsidR="00000000" w:rsidRPr="00343496" w:rsidRDefault="009B7D81" w:rsidP="00343496">
      <w:pPr>
        <w:jc w:val="both"/>
        <w:rPr>
          <w:rFonts w:eastAsiaTheme="minorEastAsia"/>
          <w:sz w:val="22"/>
          <w:szCs w:val="22"/>
        </w:rPr>
      </w:pPr>
      <w:r w:rsidRPr="00343496">
        <w:rPr>
          <w:rFonts w:eastAsiaTheme="minorEastAsia"/>
          <w:sz w:val="22"/>
          <w:szCs w:val="22"/>
        </w:rPr>
        <w:t xml:space="preserve">The Longitudinal Admittance </w:t>
      </w:r>
      <w:r w:rsidR="006B6E82">
        <w:rPr>
          <w:rFonts w:eastAsiaTheme="minorEastAsia"/>
          <w:sz w:val="22"/>
          <w:szCs w:val="22"/>
        </w:rPr>
        <w:t>i</w:t>
      </w:r>
      <w:r w:rsidRPr="00343496">
        <w:rPr>
          <w:rFonts w:eastAsiaTheme="minorEastAsia"/>
          <w:sz w:val="22"/>
          <w:szCs w:val="22"/>
        </w:rPr>
        <w:t>s calculated using the following relation:</w:t>
      </w:r>
    </w:p>
    <w:p w:rsidR="00343496" w:rsidRPr="00F021F5" w:rsidRDefault="00343496" w:rsidP="00343496">
      <w:pPr>
        <w:jc w:val="both"/>
        <w:rPr>
          <w:rFonts w:eastAsiaTheme="minorEastAsia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γ(jω)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 w:cs="Cambria Math"/>
                  <w:sz w:val="22"/>
                  <w:szCs w:val="22"/>
                </w:rPr>
                <m:t>η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(jω)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L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/Y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L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+jω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L</m:t>
              </m:r>
            </m:sub>
          </m:sSub>
        </m:oMath>
      </m:oMathPara>
    </w:p>
    <w:p w:rsidR="00F021F5" w:rsidRPr="00F021F5" w:rsidRDefault="00F021F5" w:rsidP="00343496">
      <w:pPr>
        <w:jc w:val="both"/>
        <w:rPr>
          <w:rFonts w:eastAsiaTheme="minorEastAsia"/>
          <w:iCs/>
          <w:sz w:val="22"/>
          <w:szCs w:val="22"/>
        </w:rPr>
      </w:pPr>
    </w:p>
    <w:p w:rsidR="00000000" w:rsidRPr="00F021F5" w:rsidRDefault="009B7D81" w:rsidP="00F021F5">
      <w:pPr>
        <w:jc w:val="both"/>
        <w:rPr>
          <w:rFonts w:eastAsiaTheme="minorEastAsia"/>
          <w:sz w:val="22"/>
          <w:szCs w:val="22"/>
        </w:rPr>
      </w:pPr>
      <w:r w:rsidRPr="00F021F5">
        <w:rPr>
          <w:rFonts w:eastAsiaTheme="minorEastAsia"/>
          <w:sz w:val="22"/>
          <w:szCs w:val="22"/>
        </w:rPr>
        <w:t xml:space="preserve">The Transverse Impedance </w:t>
      </w:r>
      <w:r w:rsidR="006B6E82">
        <w:rPr>
          <w:rFonts w:eastAsiaTheme="minorEastAsia"/>
          <w:sz w:val="22"/>
          <w:szCs w:val="22"/>
        </w:rPr>
        <w:t>i</w:t>
      </w:r>
      <w:r w:rsidRPr="00F021F5">
        <w:rPr>
          <w:rFonts w:eastAsiaTheme="minorEastAsia"/>
          <w:sz w:val="22"/>
          <w:szCs w:val="22"/>
        </w:rPr>
        <w:t>s calculated using the following relation</w:t>
      </w:r>
    </w:p>
    <w:p w:rsidR="00F021F5" w:rsidRPr="00F021F5" w:rsidRDefault="00F021F5" w:rsidP="00F021F5">
      <w:pPr>
        <w:jc w:val="both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jω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r>
            <m:rPr>
              <m:nor/>
            </m:rPr>
            <w:rPr>
              <w:rFonts w:ascii="Cambria Math" w:eastAsiaTheme="minorEastAsia" w:hAnsi="Cambria Math" w:cs="Cambria Math"/>
              <w:sz w:val="22"/>
              <w:szCs w:val="22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/Y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L</m:t>
                  </m:r>
                </m:sub>
              </m:sSub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L</m:t>
                  </m:r>
                </m:sub>
              </m:sSub>
            </m:e>
          </m:rad>
          <m:r>
            <w:rPr>
              <w:rFonts w:ascii="Cambria Math" w:eastAsiaTheme="minorEastAsia" w:hAnsi="Cambria Math"/>
              <w:sz w:val="22"/>
              <w:szCs w:val="22"/>
            </w:rPr>
            <m:t>=jω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b>
          </m:sSub>
        </m:oMath>
      </m:oMathPara>
    </w:p>
    <w:p w:rsidR="00F021F5" w:rsidRPr="00343496" w:rsidRDefault="00F021F5" w:rsidP="00343496">
      <w:pPr>
        <w:jc w:val="both"/>
        <w:rPr>
          <w:rFonts w:eastAsiaTheme="minorEastAsia"/>
          <w:sz w:val="22"/>
          <w:szCs w:val="22"/>
        </w:rPr>
      </w:pPr>
    </w:p>
    <w:p w:rsidR="009E023E" w:rsidRDefault="009E023E" w:rsidP="00A13541">
      <w:pPr>
        <w:jc w:val="both"/>
        <w:rPr>
          <w:rFonts w:eastAsiaTheme="minorEastAsia"/>
          <w:sz w:val="22"/>
          <w:szCs w:val="22"/>
        </w:rPr>
      </w:pPr>
    </w:p>
    <w:p w:rsidR="009E023E" w:rsidRDefault="009E023E" w:rsidP="00A13541">
      <w:pPr>
        <w:jc w:val="both"/>
        <w:rPr>
          <w:rFonts w:eastAsiaTheme="minorEastAsia"/>
          <w:sz w:val="22"/>
          <w:szCs w:val="22"/>
        </w:rPr>
      </w:pPr>
    </w:p>
    <w:p w:rsidR="009E023E" w:rsidRDefault="009E023E" w:rsidP="00A13541">
      <w:pPr>
        <w:jc w:val="both"/>
        <w:rPr>
          <w:rFonts w:eastAsiaTheme="minorEastAsia"/>
          <w:sz w:val="22"/>
          <w:szCs w:val="22"/>
        </w:rPr>
      </w:pPr>
    </w:p>
    <w:p w:rsidR="009E023E" w:rsidRDefault="009E023E" w:rsidP="00A13541">
      <w:pPr>
        <w:jc w:val="both"/>
        <w:rPr>
          <w:rFonts w:eastAsiaTheme="minorEastAsia"/>
          <w:sz w:val="22"/>
          <w:szCs w:val="22"/>
        </w:rPr>
      </w:pPr>
    </w:p>
    <w:p w:rsidR="009E023E" w:rsidRDefault="009E023E" w:rsidP="00A13541">
      <w:pPr>
        <w:jc w:val="both"/>
        <w:rPr>
          <w:rFonts w:eastAsiaTheme="minorEastAsia"/>
          <w:sz w:val="22"/>
          <w:szCs w:val="22"/>
        </w:rPr>
      </w:pPr>
    </w:p>
    <w:p w:rsidR="00B935DE" w:rsidRDefault="00B935DE" w:rsidP="00A13541">
      <w:pPr>
        <w:jc w:val="both"/>
        <w:rPr>
          <w:rFonts w:eastAsiaTheme="minorEastAsia"/>
          <w:sz w:val="22"/>
          <w:szCs w:val="22"/>
        </w:rPr>
      </w:pPr>
    </w:p>
    <w:p w:rsidR="002066FE" w:rsidRPr="00B565E5" w:rsidRDefault="00B935DE" w:rsidP="002066FE">
      <w:pPr>
        <w:pStyle w:val="Heading1"/>
        <w:numPr>
          <w:ilvl w:val="0"/>
          <w:numId w:val="1"/>
        </w:numPr>
        <w:spacing w:before="120" w:after="120" w:line="480" w:lineRule="auto"/>
        <w:rPr>
          <w:smallCaps w:val="0"/>
          <w:sz w:val="24"/>
          <w:szCs w:val="22"/>
        </w:rPr>
      </w:pPr>
      <w:r>
        <w:rPr>
          <w:sz w:val="24"/>
        </w:rPr>
        <w:t xml:space="preserve">Finite Difference Time Domain </w:t>
      </w:r>
      <w:r w:rsidR="00337189">
        <w:rPr>
          <w:sz w:val="24"/>
        </w:rPr>
        <w:t xml:space="preserve">Electromagnetic </w:t>
      </w:r>
      <w:r>
        <w:rPr>
          <w:sz w:val="24"/>
        </w:rPr>
        <w:t>Simulat</w:t>
      </w:r>
      <w:r w:rsidR="00DF030D">
        <w:rPr>
          <w:sz w:val="24"/>
        </w:rPr>
        <w:t>ion</w:t>
      </w:r>
    </w:p>
    <w:p w:rsidR="00AC2E19" w:rsidRPr="00AC2E19" w:rsidRDefault="0068606F" w:rsidP="00AC2E19">
      <w:pPr>
        <w:jc w:val="both"/>
        <w:rPr>
          <w:sz w:val="22"/>
          <w:szCs w:val="22"/>
        </w:rPr>
      </w:pPr>
      <w:r>
        <w:rPr>
          <w:rFonts w:eastAsia="BatangChe"/>
          <w:kern w:val="2"/>
          <w:sz w:val="22"/>
          <w:szCs w:val="22"/>
          <w:lang w:eastAsia="ko-KR"/>
        </w:rPr>
        <w:t>MEEP</w:t>
      </w:r>
      <w:r w:rsidR="00C37B0C" w:rsidRPr="00AC2E19">
        <w:rPr>
          <w:rFonts w:eastAsia="BatangChe"/>
          <w:kern w:val="2"/>
          <w:sz w:val="22"/>
          <w:szCs w:val="22"/>
          <w:lang w:eastAsia="ko-KR"/>
        </w:rPr>
        <w:t xml:space="preserve"> software </w:t>
      </w:r>
      <w:r>
        <w:rPr>
          <w:rFonts w:eastAsia="BatangChe"/>
          <w:kern w:val="2"/>
          <w:sz w:val="22"/>
          <w:szCs w:val="22"/>
          <w:lang w:eastAsia="ko-KR"/>
        </w:rPr>
        <w:t xml:space="preserve">was </w:t>
      </w:r>
      <w:r w:rsidR="00C37B0C" w:rsidRPr="00AC2E19">
        <w:rPr>
          <w:rFonts w:eastAsia="BatangChe"/>
          <w:kern w:val="2"/>
          <w:sz w:val="22"/>
          <w:szCs w:val="22"/>
          <w:lang w:eastAsia="ko-KR"/>
        </w:rPr>
        <w:t xml:space="preserve">used for the </w:t>
      </w:r>
      <w:r w:rsidR="00B6537E" w:rsidRPr="00AC2E19">
        <w:rPr>
          <w:rFonts w:eastAsia="BatangChe"/>
          <w:kern w:val="2"/>
          <w:sz w:val="22"/>
          <w:szCs w:val="22"/>
          <w:lang w:eastAsia="ko-KR"/>
        </w:rPr>
        <w:t xml:space="preserve">electromagnetic </w:t>
      </w:r>
      <w:r w:rsidR="00C37B0C" w:rsidRPr="00AC2E19">
        <w:rPr>
          <w:rFonts w:eastAsia="BatangChe"/>
          <w:kern w:val="2"/>
          <w:sz w:val="22"/>
          <w:szCs w:val="22"/>
          <w:lang w:eastAsia="ko-KR"/>
        </w:rPr>
        <w:t xml:space="preserve">simulation of </w:t>
      </w:r>
      <w:r w:rsidR="008B2623" w:rsidRPr="00AC2E19">
        <w:rPr>
          <w:rFonts w:eastAsia="BatangChe"/>
          <w:kern w:val="2"/>
          <w:sz w:val="22"/>
          <w:szCs w:val="22"/>
          <w:lang w:eastAsia="ko-KR"/>
        </w:rPr>
        <w:t xml:space="preserve">the </w:t>
      </w:r>
      <w:r w:rsidR="006B73F3">
        <w:rPr>
          <w:rFonts w:eastAsia="BatangChe"/>
          <w:kern w:val="2"/>
          <w:sz w:val="22"/>
          <w:szCs w:val="22"/>
          <w:lang w:eastAsia="ko-KR"/>
        </w:rPr>
        <w:t xml:space="preserve">Gyrotropic, </w:t>
      </w:r>
      <w:r w:rsidR="00DB24CD">
        <w:rPr>
          <w:rFonts w:eastAsia="BatangChe"/>
          <w:kern w:val="2"/>
          <w:sz w:val="22"/>
          <w:szCs w:val="22"/>
          <w:lang w:eastAsia="ko-KR"/>
        </w:rPr>
        <w:t xml:space="preserve">Dispersive, </w:t>
      </w:r>
      <w:r w:rsidR="006B73F3">
        <w:rPr>
          <w:rFonts w:eastAsia="BatangChe"/>
          <w:kern w:val="2"/>
          <w:sz w:val="22"/>
          <w:szCs w:val="22"/>
          <w:lang w:eastAsia="ko-KR"/>
        </w:rPr>
        <w:t>Ferrom</w:t>
      </w:r>
      <w:r w:rsidR="008B2623" w:rsidRPr="00AC2E19">
        <w:rPr>
          <w:rFonts w:eastAsia="BatangChe"/>
          <w:kern w:val="2"/>
          <w:sz w:val="22"/>
          <w:szCs w:val="22"/>
          <w:lang w:eastAsia="ko-KR"/>
        </w:rPr>
        <w:t>agnetic Transmission Lines</w:t>
      </w:r>
      <w:r w:rsidR="00E27BF5" w:rsidRPr="00AC2E19">
        <w:rPr>
          <w:rFonts w:eastAsia="BatangChe"/>
          <w:kern w:val="2"/>
          <w:sz w:val="22"/>
          <w:szCs w:val="22"/>
          <w:lang w:eastAsia="ko-KR"/>
        </w:rPr>
        <w:t xml:space="preserve"> </w:t>
      </w:r>
      <w:r>
        <w:rPr>
          <w:rFonts w:eastAsia="BatangChe"/>
          <w:kern w:val="2"/>
          <w:sz w:val="22"/>
          <w:szCs w:val="22"/>
          <w:lang w:eastAsia="ko-KR"/>
        </w:rPr>
        <w:t>using</w:t>
      </w:r>
      <w:r w:rsidR="00E27BF5" w:rsidRPr="00AC2E19">
        <w:rPr>
          <w:rFonts w:eastAsia="BatangChe"/>
          <w:kern w:val="2"/>
          <w:sz w:val="22"/>
          <w:szCs w:val="22"/>
          <w:lang w:eastAsia="ko-KR"/>
        </w:rPr>
        <w:t xml:space="preserve"> the Finite Difference Time Domain</w:t>
      </w:r>
      <w:r w:rsidR="006B73F3">
        <w:rPr>
          <w:rFonts w:eastAsia="BatangChe"/>
          <w:kern w:val="2"/>
          <w:sz w:val="22"/>
          <w:szCs w:val="22"/>
          <w:lang w:eastAsia="ko-KR"/>
        </w:rPr>
        <w:t xml:space="preserve"> method</w:t>
      </w:r>
      <w:r w:rsidR="007C6B9E">
        <w:rPr>
          <w:rFonts w:eastAsia="BatangChe"/>
          <w:kern w:val="2"/>
          <w:sz w:val="22"/>
          <w:szCs w:val="22"/>
          <w:lang w:eastAsia="ko-KR"/>
        </w:rPr>
        <w:t xml:space="preserve"> which</w:t>
      </w:r>
      <w:r w:rsidR="00E27BF5" w:rsidRPr="00AC2E19">
        <w:rPr>
          <w:rFonts w:eastAsia="BatangChe"/>
          <w:kern w:val="2"/>
          <w:sz w:val="22"/>
          <w:szCs w:val="22"/>
          <w:lang w:eastAsia="ko-KR"/>
        </w:rPr>
        <w:t xml:space="preserve"> </w:t>
      </w:r>
      <w:r w:rsidR="007C6B9E">
        <w:rPr>
          <w:rFonts w:eastAsia="BatangChe"/>
          <w:kern w:val="2"/>
          <w:sz w:val="22"/>
          <w:szCs w:val="22"/>
          <w:lang w:eastAsia="ko-KR"/>
        </w:rPr>
        <w:t xml:space="preserve">discretizes </w:t>
      </w:r>
      <w:r w:rsidR="006A4748" w:rsidRPr="00AC2E19">
        <w:rPr>
          <w:rFonts w:eastAsia="BatangChe"/>
          <w:kern w:val="2"/>
          <w:sz w:val="22"/>
          <w:szCs w:val="22"/>
          <w:lang w:eastAsia="ko-KR"/>
        </w:rPr>
        <w:t>Maxwell’s Equations using central difference approximations to the space and time partial derivatives.</w:t>
      </w:r>
      <w:r w:rsidR="00AC2E19" w:rsidRPr="00AC2E19">
        <w:rPr>
          <w:rFonts w:eastAsia="BatangChe"/>
          <w:kern w:val="2"/>
          <w:sz w:val="22"/>
          <w:szCs w:val="22"/>
          <w:lang w:eastAsia="ko-KR"/>
        </w:rPr>
        <w:t xml:space="preserve"> </w:t>
      </w:r>
      <w:r w:rsidR="00AC2E19" w:rsidRPr="00AC2E19">
        <w:rPr>
          <w:sz w:val="22"/>
          <w:szCs w:val="22"/>
        </w:rPr>
        <w:t>The different field components at a grid location are stored in the edges and faces of a cubic elemen</w:t>
      </w:r>
      <w:r w:rsidR="000B1CC7">
        <w:rPr>
          <w:sz w:val="22"/>
          <w:szCs w:val="22"/>
        </w:rPr>
        <w:t>t called Yee’s Cell. The electromagnetic fields</w:t>
      </w:r>
      <w:r w:rsidR="00AC2E19" w:rsidRPr="00AC2E19">
        <w:rPr>
          <w:sz w:val="22"/>
          <w:szCs w:val="22"/>
        </w:rPr>
        <w:t xml:space="preserve"> are evolved in discrete time steps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=n∆t</m:t>
        </m:r>
      </m:oMath>
      <w:r w:rsidR="00687542">
        <w:rPr>
          <w:sz w:val="22"/>
          <w:szCs w:val="22"/>
        </w:rPr>
        <w:t xml:space="preserve"> using leap frog method</w:t>
      </w:r>
      <w:r w:rsidR="00AC2E19" w:rsidRPr="00AC2E19">
        <w:rPr>
          <w:sz w:val="22"/>
          <w:szCs w:val="22"/>
        </w:rPr>
        <w:t>.</w:t>
      </w:r>
    </w:p>
    <w:p w:rsidR="00C161DA" w:rsidRDefault="00C161DA" w:rsidP="00AC2E19">
      <w:pPr>
        <w:jc w:val="both"/>
        <w:rPr>
          <w:sz w:val="22"/>
          <w:szCs w:val="22"/>
        </w:rPr>
      </w:pPr>
    </w:p>
    <w:p w:rsidR="00D76519" w:rsidRPr="00C161DA" w:rsidRDefault="00C37C53" w:rsidP="00EB3AC3">
      <w:pPr>
        <w:rPr>
          <w:rFonts w:eastAsia="BatangChe"/>
          <w:kern w:val="2"/>
          <w:sz w:val="22"/>
          <w:szCs w:val="22"/>
          <w:lang w:eastAsia="ko-KR"/>
        </w:rPr>
      </w:pPr>
      <w:r>
        <w:rPr>
          <w:rFonts w:eastAsia="BatangChe"/>
          <w:kern w:val="2"/>
          <w:sz w:val="22"/>
          <w:szCs w:val="22"/>
          <w:lang w:eastAsia="ko-KR"/>
        </w:rPr>
        <w:t>MEEP</w:t>
      </w:r>
      <w:r w:rsidR="00E27BF5" w:rsidRPr="00C161DA">
        <w:rPr>
          <w:rFonts w:eastAsia="BatangChe"/>
          <w:kern w:val="2"/>
          <w:sz w:val="22"/>
          <w:szCs w:val="22"/>
          <w:lang w:eastAsia="ko-KR"/>
        </w:rPr>
        <w:t xml:space="preserve"> simulator </w:t>
      </w:r>
      <w:r w:rsidR="008B01FE">
        <w:rPr>
          <w:rFonts w:eastAsia="BatangChe"/>
          <w:kern w:val="2"/>
          <w:sz w:val="22"/>
          <w:szCs w:val="22"/>
          <w:lang w:eastAsia="ko-KR"/>
        </w:rPr>
        <w:t>was used to</w:t>
      </w:r>
      <w:r w:rsidR="00E27BF5" w:rsidRPr="00C161DA">
        <w:rPr>
          <w:rFonts w:eastAsia="BatangChe"/>
          <w:kern w:val="2"/>
          <w:sz w:val="22"/>
          <w:szCs w:val="22"/>
          <w:lang w:eastAsia="ko-KR"/>
        </w:rPr>
        <w:t xml:space="preserve"> simulate anisotropic, dispersive</w:t>
      </w:r>
      <w:r w:rsidR="008B2623" w:rsidRPr="00C161DA">
        <w:rPr>
          <w:rFonts w:eastAsia="BatangChe"/>
          <w:kern w:val="2"/>
          <w:sz w:val="22"/>
          <w:szCs w:val="22"/>
          <w:lang w:eastAsia="ko-KR"/>
        </w:rPr>
        <w:t xml:space="preserve"> and</w:t>
      </w:r>
      <w:r w:rsidR="00E27BF5" w:rsidRPr="00C161DA">
        <w:rPr>
          <w:rFonts w:eastAsia="BatangChe"/>
          <w:kern w:val="2"/>
          <w:sz w:val="22"/>
          <w:szCs w:val="22"/>
          <w:lang w:eastAsia="ko-KR"/>
        </w:rPr>
        <w:t xml:space="preserve"> gyromagnetic materials</w:t>
      </w:r>
      <w:r w:rsidR="008B2623" w:rsidRPr="00C161DA">
        <w:rPr>
          <w:rFonts w:eastAsia="BatangChe"/>
          <w:kern w:val="2"/>
          <w:sz w:val="22"/>
          <w:szCs w:val="22"/>
          <w:lang w:eastAsia="ko-KR"/>
        </w:rPr>
        <w:t>.</w:t>
      </w:r>
    </w:p>
    <w:p w:rsidR="001068FF" w:rsidRPr="00C161DA" w:rsidRDefault="001068FF" w:rsidP="001D0C63">
      <w:pPr>
        <w:jc w:val="both"/>
        <w:rPr>
          <w:sz w:val="22"/>
          <w:szCs w:val="22"/>
        </w:rPr>
      </w:pPr>
    </w:p>
    <w:p w:rsidR="000D27BC" w:rsidRDefault="00CC12C6" w:rsidP="000D27BC">
      <w:pPr>
        <w:pStyle w:val="ListParagraph"/>
        <w:numPr>
          <w:ilvl w:val="0"/>
          <w:numId w:val="7"/>
        </w:numPr>
        <w:autoSpaceDE/>
        <w:autoSpaceDN/>
        <w:spacing w:after="160" w:line="256" w:lineRule="auto"/>
        <w:jc w:val="both"/>
        <w:rPr>
          <w:sz w:val="22"/>
          <w:szCs w:val="22"/>
        </w:rPr>
      </w:pPr>
      <w:proofErr w:type="spellStart"/>
      <w:r w:rsidRPr="00C161DA">
        <w:rPr>
          <w:sz w:val="22"/>
          <w:szCs w:val="22"/>
        </w:rPr>
        <w:t>Gyro</w:t>
      </w:r>
      <w:r w:rsidR="000D27BC">
        <w:rPr>
          <w:sz w:val="22"/>
          <w:szCs w:val="22"/>
        </w:rPr>
        <w:t>trop</w:t>
      </w:r>
      <w:r w:rsidR="007B4384">
        <w:rPr>
          <w:sz w:val="22"/>
          <w:szCs w:val="22"/>
        </w:rPr>
        <w:t>y</w:t>
      </w:r>
      <w:proofErr w:type="spellEnd"/>
      <w:r w:rsidR="007B4384">
        <w:rPr>
          <w:sz w:val="22"/>
          <w:szCs w:val="22"/>
        </w:rPr>
        <w:t xml:space="preserve"> Model</w:t>
      </w:r>
    </w:p>
    <w:p w:rsidR="00CC12C6" w:rsidRPr="000D27BC" w:rsidRDefault="00CC12C6" w:rsidP="000D27BC">
      <w:pPr>
        <w:autoSpaceDE/>
        <w:autoSpaceDN/>
        <w:spacing w:after="160" w:line="256" w:lineRule="auto"/>
        <w:jc w:val="both"/>
        <w:rPr>
          <w:sz w:val="22"/>
          <w:szCs w:val="22"/>
        </w:rPr>
      </w:pPr>
      <w:r w:rsidRPr="000D27BC">
        <w:rPr>
          <w:sz w:val="22"/>
          <w:szCs w:val="22"/>
        </w:rPr>
        <w:t>Landa</w:t>
      </w:r>
      <w:r w:rsidR="00DE26BD" w:rsidRPr="000D27BC">
        <w:rPr>
          <w:sz w:val="22"/>
          <w:szCs w:val="22"/>
        </w:rPr>
        <w:t>u-</w:t>
      </w:r>
      <w:proofErr w:type="spellStart"/>
      <w:r w:rsidR="00DE26BD" w:rsidRPr="000D27BC">
        <w:rPr>
          <w:sz w:val="22"/>
          <w:szCs w:val="22"/>
        </w:rPr>
        <w:t>Lifshitz</w:t>
      </w:r>
      <w:proofErr w:type="spellEnd"/>
      <w:r w:rsidR="00DE26BD" w:rsidRPr="000D27BC">
        <w:rPr>
          <w:sz w:val="22"/>
          <w:szCs w:val="22"/>
        </w:rPr>
        <w:t xml:space="preserve">-Gilbert model </w:t>
      </w:r>
      <w:r w:rsidRPr="000D27BC">
        <w:rPr>
          <w:sz w:val="22"/>
          <w:szCs w:val="22"/>
        </w:rPr>
        <w:t xml:space="preserve">describes the </w:t>
      </w:r>
      <w:proofErr w:type="spellStart"/>
      <w:r w:rsidRPr="000D27BC">
        <w:rPr>
          <w:sz w:val="22"/>
          <w:szCs w:val="22"/>
        </w:rPr>
        <w:t>precessional</w:t>
      </w:r>
      <w:proofErr w:type="spellEnd"/>
      <w:r w:rsidRPr="000D27BC">
        <w:rPr>
          <w:sz w:val="22"/>
          <w:szCs w:val="22"/>
        </w:rPr>
        <w:t xml:space="preserve"> motion of saturated magnetic dipole</w:t>
      </w:r>
      <w:r w:rsidR="005D4556" w:rsidRPr="000D27BC">
        <w:rPr>
          <w:sz w:val="22"/>
          <w:szCs w:val="22"/>
        </w:rPr>
        <w:t>s in a magnetic field</w:t>
      </w:r>
      <w:r w:rsidRPr="000D27BC">
        <w:rPr>
          <w:sz w:val="22"/>
          <w:szCs w:val="22"/>
        </w:rPr>
        <w:t xml:space="preserve">. </w:t>
      </w:r>
    </w:p>
    <w:p w:rsidR="00CC12C6" w:rsidRPr="00F51BCA" w:rsidRDefault="00DB4A79" w:rsidP="001D0C63">
      <w:pPr>
        <w:jc w:val="both"/>
        <w:rPr>
          <w:sz w:val="22"/>
          <w:szCs w:val="22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dt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H</m:t>
              </m:r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γ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 xml:space="preserve">                 (4.26)</m:t>
          </m:r>
        </m:oMath>
      </m:oMathPara>
    </w:p>
    <w:p w:rsidR="00F51BCA" w:rsidRPr="00C161DA" w:rsidRDefault="00F51BCA" w:rsidP="001D0C63">
      <w:pPr>
        <w:jc w:val="both"/>
        <w:rPr>
          <w:sz w:val="22"/>
          <w:szCs w:val="22"/>
        </w:rPr>
      </w:pPr>
    </w:p>
    <w:p w:rsidR="008D5F13" w:rsidRPr="00C161DA" w:rsidRDefault="00DB4A79" w:rsidP="001D0C63">
      <w:pPr>
        <w:jc w:val="bot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CC12C6" w:rsidRPr="00C161DA">
        <w:rPr>
          <w:sz w:val="22"/>
          <w:szCs w:val="22"/>
        </w:rPr>
        <w:t xml:space="preserve">describes the linear deviation of magnetization from its static equilibrium value. Precession occurs around this unit bias vector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CC12C6" w:rsidRPr="00C161DA">
        <w:rPr>
          <w:sz w:val="22"/>
          <w:szCs w:val="22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CC12C6" w:rsidRPr="00C161DA">
        <w:rPr>
          <w:rFonts w:eastAsiaTheme="minorEastAsia"/>
          <w:iCs/>
          <w:sz w:val="22"/>
          <w:szCs w:val="22"/>
        </w:rPr>
        <w:t xml:space="preserve"> </w:t>
      </w:r>
      <w:r w:rsidR="00CC12C6" w:rsidRPr="00C161DA">
        <w:rPr>
          <w:sz w:val="22"/>
          <w:szCs w:val="22"/>
        </w:rPr>
        <w:t xml:space="preserve">represents oscillator strength,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CC12C6" w:rsidRPr="00C161DA">
        <w:rPr>
          <w:sz w:val="22"/>
          <w:szCs w:val="22"/>
        </w:rPr>
        <w:t xml:space="preserve"> is the angular re</w:t>
      </w:r>
      <w:proofErr w:type="spellStart"/>
      <w:r w:rsidR="00CC12C6" w:rsidRPr="00C161DA">
        <w:rPr>
          <w:sz w:val="22"/>
          <w:szCs w:val="22"/>
        </w:rPr>
        <w:t>sonance</w:t>
      </w:r>
      <w:proofErr w:type="spellEnd"/>
      <w:r w:rsidR="00CC12C6" w:rsidRPr="00C161DA">
        <w:rPr>
          <w:sz w:val="22"/>
          <w:szCs w:val="22"/>
        </w:rPr>
        <w:t xml:space="preserve"> frequency,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CC12C6" w:rsidRPr="00C161DA">
        <w:rPr>
          <w:sz w:val="22"/>
          <w:szCs w:val="22"/>
        </w:rPr>
        <w:t xml:space="preserve"> is the oscillator damping factor.</w:t>
      </w:r>
    </w:p>
    <w:p w:rsidR="002066FE" w:rsidRPr="001068FF" w:rsidRDefault="002066FE" w:rsidP="00EB3AC3">
      <w:pPr>
        <w:rPr>
          <w:rFonts w:eastAsia="BatangChe"/>
          <w:kern w:val="2"/>
          <w:sz w:val="24"/>
          <w:szCs w:val="22"/>
          <w:lang w:eastAsia="ko-KR"/>
        </w:rPr>
      </w:pPr>
    </w:p>
    <w:p w:rsidR="002066FE" w:rsidRDefault="002066FE" w:rsidP="00EB3AC3">
      <w:pPr>
        <w:rPr>
          <w:sz w:val="22"/>
          <w:szCs w:val="22"/>
        </w:rPr>
      </w:pPr>
    </w:p>
    <w:p w:rsidR="00163183" w:rsidRDefault="00163183" w:rsidP="00EB3AC3">
      <w:pPr>
        <w:rPr>
          <w:sz w:val="22"/>
          <w:szCs w:val="22"/>
        </w:rPr>
      </w:pPr>
    </w:p>
    <w:p w:rsidR="00163183" w:rsidRDefault="00163183" w:rsidP="00EB3AC3">
      <w:pPr>
        <w:rPr>
          <w:sz w:val="22"/>
          <w:szCs w:val="22"/>
        </w:rPr>
      </w:pPr>
    </w:p>
    <w:p w:rsidR="00163183" w:rsidRDefault="00163183" w:rsidP="00EB3AC3">
      <w:pPr>
        <w:rPr>
          <w:sz w:val="22"/>
          <w:szCs w:val="22"/>
        </w:rPr>
      </w:pPr>
    </w:p>
    <w:p w:rsidR="002066FE" w:rsidRPr="00B565E5" w:rsidRDefault="005847BA" w:rsidP="002066FE">
      <w:pPr>
        <w:pStyle w:val="Heading1"/>
        <w:numPr>
          <w:ilvl w:val="0"/>
          <w:numId w:val="1"/>
        </w:numPr>
        <w:spacing w:before="120" w:after="120" w:line="480" w:lineRule="auto"/>
        <w:rPr>
          <w:smallCaps w:val="0"/>
          <w:sz w:val="24"/>
          <w:szCs w:val="22"/>
        </w:rPr>
      </w:pPr>
      <w:r>
        <w:rPr>
          <w:sz w:val="24"/>
        </w:rPr>
        <w:t>Simulation Results</w:t>
      </w:r>
    </w:p>
    <w:p w:rsidR="002066FE" w:rsidRDefault="002066FE" w:rsidP="00EB3AC3">
      <w:pPr>
        <w:rPr>
          <w:rFonts w:eastAsia="BatangChe"/>
          <w:kern w:val="2"/>
          <w:sz w:val="22"/>
          <w:szCs w:val="22"/>
          <w:lang w:eastAsia="ko-KR"/>
        </w:rPr>
      </w:pPr>
      <w:r w:rsidRPr="00AD2511">
        <w:rPr>
          <w:rFonts w:eastAsia="BatangChe"/>
          <w:kern w:val="2"/>
          <w:sz w:val="22"/>
          <w:szCs w:val="22"/>
          <w:lang w:eastAsia="ko-KR"/>
        </w:rPr>
        <w:t>The</w:t>
      </w:r>
    </w:p>
    <w:p w:rsidR="00341EED" w:rsidRDefault="00341EED" w:rsidP="00EB3AC3">
      <w:pPr>
        <w:rPr>
          <w:rFonts w:eastAsia="BatangChe"/>
          <w:kern w:val="2"/>
          <w:sz w:val="22"/>
          <w:szCs w:val="22"/>
          <w:lang w:eastAsia="ko-KR"/>
        </w:rPr>
      </w:pPr>
    </w:p>
    <w:p w:rsidR="00341EED" w:rsidRDefault="00341EED" w:rsidP="00EA6EB2">
      <w:pPr>
        <w:jc w:val="center"/>
        <w:rPr>
          <w:rFonts w:eastAsia="BatangChe"/>
          <w:kern w:val="2"/>
          <w:sz w:val="22"/>
          <w:szCs w:val="22"/>
          <w:lang w:eastAsia="ko-KR"/>
        </w:rPr>
      </w:pPr>
      <w:r w:rsidRPr="00341EED">
        <w:rPr>
          <w:rFonts w:eastAsia="BatangChe"/>
          <w:kern w:val="2"/>
          <w:sz w:val="22"/>
          <w:szCs w:val="22"/>
          <w:lang w:eastAsia="ko-KR"/>
        </w:rPr>
        <w:drawing>
          <wp:inline distT="0" distB="0" distL="0" distR="0" wp14:anchorId="171426A0" wp14:editId="401EB6FD">
            <wp:extent cx="3105150" cy="3037205"/>
            <wp:effectExtent l="19050" t="19050" r="19050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47757"/>
                    <a:stretch/>
                  </pic:blipFill>
                  <pic:spPr bwMode="auto">
                    <a:xfrm>
                      <a:off x="0" y="0"/>
                      <a:ext cx="3105150" cy="30372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EED" w:rsidRDefault="00341EED" w:rsidP="00EB3AC3">
      <w:pPr>
        <w:rPr>
          <w:rFonts w:eastAsia="BatangChe"/>
          <w:kern w:val="2"/>
          <w:sz w:val="22"/>
          <w:szCs w:val="22"/>
          <w:lang w:eastAsia="ko-KR"/>
        </w:rPr>
      </w:pPr>
      <w:r w:rsidRPr="00341EED">
        <w:rPr>
          <w:rFonts w:eastAsia="BatangChe"/>
          <w:kern w:val="2"/>
          <w:sz w:val="22"/>
          <w:szCs w:val="22"/>
          <w:lang w:eastAsia="ko-KR"/>
        </w:rPr>
        <w:lastRenderedPageBreak/>
        <w:drawing>
          <wp:inline distT="0" distB="0" distL="0" distR="0" wp14:anchorId="754273C0" wp14:editId="5FB61978">
            <wp:extent cx="5943600" cy="3116580"/>
            <wp:effectExtent l="19050" t="19050" r="19050" b="26670"/>
            <wp:docPr id="8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1EED" w:rsidRDefault="00341EED" w:rsidP="00EB3AC3">
      <w:pPr>
        <w:rPr>
          <w:rFonts w:eastAsia="BatangChe"/>
          <w:kern w:val="2"/>
          <w:sz w:val="22"/>
          <w:szCs w:val="22"/>
          <w:lang w:eastAsia="ko-KR"/>
        </w:rPr>
      </w:pPr>
      <w:r w:rsidRPr="00341EED">
        <w:rPr>
          <w:rFonts w:eastAsia="BatangChe"/>
          <w:kern w:val="2"/>
          <w:sz w:val="22"/>
          <w:szCs w:val="22"/>
          <w:lang w:eastAsia="ko-KR"/>
        </w:rPr>
        <w:drawing>
          <wp:inline distT="0" distB="0" distL="0" distR="0" wp14:anchorId="38398C0E" wp14:editId="39B9B270">
            <wp:extent cx="5555359" cy="3482906"/>
            <wp:effectExtent l="19050" t="19050" r="26670" b="22860"/>
            <wp:docPr id="1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359" cy="3482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1EED" w:rsidRDefault="00341EED" w:rsidP="00EB3AC3">
      <w:pPr>
        <w:rPr>
          <w:rFonts w:eastAsia="BatangChe"/>
          <w:kern w:val="2"/>
          <w:sz w:val="22"/>
          <w:szCs w:val="22"/>
          <w:lang w:eastAsia="ko-KR"/>
        </w:rPr>
      </w:pPr>
      <w:r w:rsidRPr="00341EED">
        <w:rPr>
          <w:rFonts w:eastAsia="BatangChe"/>
          <w:kern w:val="2"/>
          <w:sz w:val="22"/>
          <w:szCs w:val="22"/>
          <w:lang w:eastAsia="ko-KR"/>
        </w:rPr>
        <w:lastRenderedPageBreak/>
        <w:drawing>
          <wp:inline distT="0" distB="0" distL="0" distR="0" wp14:anchorId="3895C278" wp14:editId="42EF5BD1">
            <wp:extent cx="5555359" cy="3482906"/>
            <wp:effectExtent l="19050" t="19050" r="26670" b="2286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359" cy="3482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1EED" w:rsidRDefault="00341EED" w:rsidP="00EB3AC3">
      <w:pPr>
        <w:rPr>
          <w:rFonts w:eastAsia="BatangChe"/>
          <w:kern w:val="2"/>
          <w:sz w:val="22"/>
          <w:szCs w:val="22"/>
          <w:lang w:eastAsia="ko-KR"/>
        </w:rPr>
      </w:pPr>
      <w:r w:rsidRPr="00341EED">
        <w:rPr>
          <w:rFonts w:eastAsia="BatangChe"/>
          <w:kern w:val="2"/>
          <w:sz w:val="22"/>
          <w:szCs w:val="22"/>
          <w:lang w:eastAsia="ko-KR"/>
        </w:rPr>
        <w:drawing>
          <wp:inline distT="0" distB="0" distL="0" distR="0" wp14:anchorId="78A8B03D" wp14:editId="4F33E450">
            <wp:extent cx="5555359" cy="3482906"/>
            <wp:effectExtent l="19050" t="19050" r="26670" b="2286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359" cy="3482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1EED" w:rsidRDefault="00341EED" w:rsidP="00EB3AC3">
      <w:pPr>
        <w:rPr>
          <w:rFonts w:eastAsia="BatangChe"/>
          <w:kern w:val="2"/>
          <w:sz w:val="22"/>
          <w:szCs w:val="22"/>
          <w:lang w:eastAsia="ko-KR"/>
        </w:rPr>
      </w:pPr>
      <w:r w:rsidRPr="00341EED">
        <w:rPr>
          <w:rFonts w:eastAsia="BatangChe"/>
          <w:kern w:val="2"/>
          <w:sz w:val="22"/>
          <w:szCs w:val="22"/>
          <w:lang w:eastAsia="ko-KR"/>
        </w:rPr>
        <w:lastRenderedPageBreak/>
        <w:drawing>
          <wp:inline distT="0" distB="0" distL="0" distR="0" wp14:anchorId="4198F7A9" wp14:editId="59ACE7C3">
            <wp:extent cx="5555359" cy="3482906"/>
            <wp:effectExtent l="19050" t="19050" r="26670" b="2286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359" cy="3482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1EED" w:rsidRDefault="00341EED" w:rsidP="00EB3AC3">
      <w:pPr>
        <w:rPr>
          <w:rFonts w:eastAsia="BatangChe"/>
          <w:kern w:val="2"/>
          <w:sz w:val="22"/>
          <w:szCs w:val="22"/>
          <w:lang w:eastAsia="ko-KR"/>
        </w:rPr>
      </w:pPr>
      <w:r>
        <w:rPr>
          <w:rFonts w:eastAsia="BatangChe"/>
          <w:kern w:val="2"/>
          <w:sz w:val="22"/>
          <w:szCs w:val="22"/>
          <w:lang w:eastAsia="ko-KR"/>
        </w:rPr>
        <w:t>w</w:t>
      </w:r>
    </w:p>
    <w:p w:rsidR="002066FE" w:rsidRDefault="002066FE" w:rsidP="00EB3AC3">
      <w:pPr>
        <w:rPr>
          <w:rFonts w:eastAsia="BatangChe"/>
          <w:kern w:val="2"/>
          <w:sz w:val="22"/>
          <w:szCs w:val="22"/>
          <w:lang w:eastAsia="ko-KR"/>
        </w:rPr>
      </w:pPr>
    </w:p>
    <w:p w:rsidR="004F0C58" w:rsidRDefault="004F0C58" w:rsidP="004F0C58">
      <w:pPr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:rsidR="004F0C58" w:rsidRDefault="004F0C58" w:rsidP="00EB3AC3">
      <w:pPr>
        <w:rPr>
          <w:rFonts w:eastAsia="BatangChe"/>
          <w:kern w:val="2"/>
          <w:sz w:val="22"/>
          <w:szCs w:val="22"/>
          <w:lang w:eastAsia="ko-KR"/>
        </w:rPr>
      </w:pPr>
    </w:p>
    <w:p w:rsidR="004F0C58" w:rsidRDefault="004F0C58" w:rsidP="00EB3AC3">
      <w:pPr>
        <w:rPr>
          <w:rFonts w:eastAsia="BatangChe"/>
          <w:kern w:val="2"/>
          <w:sz w:val="22"/>
          <w:szCs w:val="22"/>
          <w:lang w:eastAsia="ko-KR"/>
        </w:rPr>
      </w:pPr>
    </w:p>
    <w:p w:rsidR="002066FE" w:rsidRPr="00B565E5" w:rsidRDefault="005847BA" w:rsidP="002066FE">
      <w:pPr>
        <w:pStyle w:val="Heading1"/>
        <w:numPr>
          <w:ilvl w:val="0"/>
          <w:numId w:val="1"/>
        </w:numPr>
        <w:spacing w:before="120" w:after="120" w:line="480" w:lineRule="auto"/>
        <w:rPr>
          <w:smallCaps w:val="0"/>
          <w:sz w:val="24"/>
          <w:szCs w:val="22"/>
        </w:rPr>
      </w:pPr>
      <w:r>
        <w:rPr>
          <w:sz w:val="24"/>
        </w:rPr>
        <w:t>Discussion</w:t>
      </w:r>
    </w:p>
    <w:p w:rsidR="002066FE" w:rsidRPr="002066FE" w:rsidRDefault="002066FE" w:rsidP="002066FE">
      <w:pPr>
        <w:rPr>
          <w:sz w:val="22"/>
          <w:szCs w:val="22"/>
        </w:rPr>
      </w:pPr>
      <w:r w:rsidRPr="002066FE">
        <w:rPr>
          <w:sz w:val="22"/>
          <w:szCs w:val="22"/>
        </w:rPr>
        <w:t>The</w:t>
      </w:r>
    </w:p>
    <w:p w:rsidR="003C0571" w:rsidRDefault="003C0571" w:rsidP="00EB3AC3"/>
    <w:p w:rsidR="00AC6DFE" w:rsidRDefault="00AC6DFE" w:rsidP="00EB3AC3">
      <w:pPr>
        <w:rPr>
          <w:sz w:val="22"/>
          <w:szCs w:val="22"/>
        </w:rPr>
      </w:pPr>
    </w:p>
    <w:p w:rsidR="00412030" w:rsidRPr="00B565E5" w:rsidRDefault="00412030" w:rsidP="00412030">
      <w:pPr>
        <w:pStyle w:val="Heading1"/>
        <w:numPr>
          <w:ilvl w:val="0"/>
          <w:numId w:val="1"/>
        </w:numPr>
        <w:spacing w:before="120" w:after="120" w:line="480" w:lineRule="auto"/>
        <w:rPr>
          <w:smallCaps w:val="0"/>
          <w:sz w:val="24"/>
          <w:szCs w:val="22"/>
        </w:rPr>
      </w:pPr>
      <w:r w:rsidRPr="00B565E5">
        <w:rPr>
          <w:rFonts w:eastAsia="Dotum"/>
          <w:smallCaps w:val="0"/>
          <w:sz w:val="24"/>
          <w:szCs w:val="22"/>
        </w:rPr>
        <w:t>Conclusion</w:t>
      </w:r>
    </w:p>
    <w:p w:rsidR="00AC6DFE" w:rsidRDefault="00412030" w:rsidP="00EB3AC3">
      <w:pPr>
        <w:rPr>
          <w:sz w:val="22"/>
          <w:szCs w:val="22"/>
        </w:rPr>
      </w:pPr>
      <w:r w:rsidRPr="00AD2511">
        <w:rPr>
          <w:sz w:val="22"/>
          <w:szCs w:val="22"/>
        </w:rPr>
        <w:t>Di</w:t>
      </w:r>
    </w:p>
    <w:p w:rsidR="00412030" w:rsidRDefault="00412030" w:rsidP="00EB3AC3">
      <w:pPr>
        <w:rPr>
          <w:sz w:val="22"/>
          <w:szCs w:val="22"/>
        </w:rPr>
      </w:pPr>
    </w:p>
    <w:p w:rsidR="0000102E" w:rsidRDefault="0000102E" w:rsidP="00EB3AC3">
      <w:pPr>
        <w:rPr>
          <w:sz w:val="22"/>
          <w:szCs w:val="22"/>
        </w:rPr>
      </w:pPr>
    </w:p>
    <w:p w:rsidR="0000102E" w:rsidRDefault="0000102E" w:rsidP="00EB3AC3">
      <w:pPr>
        <w:rPr>
          <w:sz w:val="22"/>
          <w:szCs w:val="22"/>
        </w:rPr>
      </w:pPr>
    </w:p>
    <w:p w:rsidR="0000102E" w:rsidRDefault="0000102E" w:rsidP="00EB3AC3">
      <w:pPr>
        <w:rPr>
          <w:sz w:val="22"/>
          <w:szCs w:val="22"/>
        </w:rPr>
      </w:pPr>
    </w:p>
    <w:p w:rsidR="0000102E" w:rsidRDefault="0000102E" w:rsidP="00EB3AC3">
      <w:pPr>
        <w:rPr>
          <w:sz w:val="22"/>
          <w:szCs w:val="22"/>
        </w:rPr>
      </w:pPr>
    </w:p>
    <w:p w:rsidR="0000102E" w:rsidRDefault="0000102E" w:rsidP="00EB3AC3">
      <w:pPr>
        <w:rPr>
          <w:sz w:val="22"/>
          <w:szCs w:val="22"/>
        </w:rPr>
      </w:pPr>
    </w:p>
    <w:p w:rsidR="0000102E" w:rsidRDefault="0000102E" w:rsidP="00EB3AC3">
      <w:pPr>
        <w:rPr>
          <w:sz w:val="22"/>
          <w:szCs w:val="22"/>
        </w:rPr>
      </w:pPr>
    </w:p>
    <w:p w:rsidR="0000102E" w:rsidRDefault="0000102E" w:rsidP="00EB3AC3">
      <w:pPr>
        <w:rPr>
          <w:sz w:val="22"/>
          <w:szCs w:val="22"/>
        </w:rPr>
      </w:pPr>
    </w:p>
    <w:p w:rsidR="0000102E" w:rsidRDefault="0000102E" w:rsidP="00EB3AC3">
      <w:pPr>
        <w:rPr>
          <w:sz w:val="22"/>
          <w:szCs w:val="22"/>
        </w:rPr>
      </w:pPr>
    </w:p>
    <w:p w:rsidR="0000102E" w:rsidRDefault="0000102E" w:rsidP="00EB3AC3">
      <w:pPr>
        <w:rPr>
          <w:sz w:val="22"/>
          <w:szCs w:val="22"/>
        </w:rPr>
      </w:pPr>
    </w:p>
    <w:p w:rsidR="00412030" w:rsidRPr="00B565E5" w:rsidRDefault="00412030" w:rsidP="00412030">
      <w:pPr>
        <w:pStyle w:val="Heading1"/>
        <w:spacing w:before="120" w:after="120" w:line="480" w:lineRule="auto"/>
        <w:rPr>
          <w:smallCaps w:val="0"/>
          <w:sz w:val="24"/>
          <w:szCs w:val="22"/>
        </w:rPr>
      </w:pPr>
      <w:r w:rsidRPr="00B565E5">
        <w:rPr>
          <w:rFonts w:eastAsia="Dotum"/>
          <w:smallCaps w:val="0"/>
          <w:sz w:val="24"/>
          <w:szCs w:val="22"/>
        </w:rPr>
        <w:lastRenderedPageBreak/>
        <w:t>References</w:t>
      </w:r>
    </w:p>
    <w:p w:rsidR="00D1732D" w:rsidRPr="00026A00" w:rsidRDefault="00D1732D" w:rsidP="0018285B">
      <w:pPr>
        <w:tabs>
          <w:tab w:val="left" w:pos="0"/>
        </w:tabs>
        <w:autoSpaceDE/>
        <w:autoSpaceDN/>
        <w:spacing w:after="160" w:line="256" w:lineRule="auto"/>
        <w:ind w:left="540" w:hanging="540"/>
        <w:rPr>
          <w:rFonts w:eastAsia="Calibri"/>
          <w:sz w:val="22"/>
          <w:szCs w:val="24"/>
        </w:rPr>
      </w:pPr>
      <w:r w:rsidRPr="00026A00">
        <w:rPr>
          <w:rFonts w:eastAsia="Calibri"/>
          <w:sz w:val="22"/>
          <w:szCs w:val="24"/>
        </w:rPr>
        <w:t xml:space="preserve">[1] </w:t>
      </w:r>
      <w:r w:rsidR="0018285B">
        <w:rPr>
          <w:rFonts w:eastAsia="Calibri"/>
          <w:sz w:val="22"/>
          <w:szCs w:val="24"/>
        </w:rPr>
        <w:t xml:space="preserve">    </w:t>
      </w:r>
      <w:r w:rsidRPr="00026A00">
        <w:rPr>
          <w:rFonts w:eastAsia="Calibri"/>
          <w:sz w:val="22"/>
          <w:szCs w:val="24"/>
        </w:rPr>
        <w:t>H. Al-</w:t>
      </w:r>
      <w:proofErr w:type="spellStart"/>
      <w:r w:rsidRPr="00026A00">
        <w:rPr>
          <w:rFonts w:eastAsia="Calibri"/>
          <w:sz w:val="22"/>
          <w:szCs w:val="24"/>
        </w:rPr>
        <w:t>Barqawi</w:t>
      </w:r>
      <w:proofErr w:type="spellEnd"/>
      <w:r w:rsidRPr="00026A00">
        <w:rPr>
          <w:rFonts w:eastAsia="Calibri"/>
          <w:sz w:val="22"/>
          <w:szCs w:val="24"/>
        </w:rPr>
        <w:t xml:space="preserve">, N. Dib and M. </w:t>
      </w:r>
      <w:proofErr w:type="spellStart"/>
      <w:r w:rsidRPr="00026A00">
        <w:rPr>
          <w:rFonts w:eastAsia="Calibri"/>
          <w:sz w:val="22"/>
          <w:szCs w:val="24"/>
        </w:rPr>
        <w:t>Khodier</w:t>
      </w:r>
      <w:proofErr w:type="spellEnd"/>
      <w:r w:rsidRPr="00026A00">
        <w:rPr>
          <w:rFonts w:eastAsia="Calibri"/>
          <w:sz w:val="22"/>
          <w:szCs w:val="24"/>
        </w:rPr>
        <w:t xml:space="preserve">, “A Full-Wave Two-Dimensional Finite-Difference Frequency-Domain Analysis of Ferrite-Loaded Structures”. </w:t>
      </w:r>
      <w:proofErr w:type="spellStart"/>
      <w:r w:rsidRPr="00026A00">
        <w:rPr>
          <w:rFonts w:eastAsia="Calibri"/>
          <w:sz w:val="22"/>
          <w:szCs w:val="24"/>
        </w:rPr>
        <w:t>Mosharaka</w:t>
      </w:r>
      <w:proofErr w:type="spellEnd"/>
      <w:r w:rsidRPr="00026A00">
        <w:rPr>
          <w:rFonts w:eastAsia="Calibri"/>
          <w:sz w:val="22"/>
          <w:szCs w:val="24"/>
        </w:rPr>
        <w:t xml:space="preserve"> International Conference on Communications, Propagation and Electronics, 2008.</w:t>
      </w:r>
    </w:p>
    <w:p w:rsidR="00D1732D" w:rsidRPr="00026A00" w:rsidRDefault="00D1732D" w:rsidP="0018285B">
      <w:pPr>
        <w:autoSpaceDE/>
        <w:autoSpaceDN/>
        <w:spacing w:after="160" w:line="256" w:lineRule="auto"/>
        <w:ind w:left="540" w:hanging="540"/>
        <w:rPr>
          <w:rFonts w:eastAsia="Calibri"/>
          <w:sz w:val="22"/>
          <w:szCs w:val="24"/>
        </w:rPr>
      </w:pPr>
      <w:r w:rsidRPr="00026A00">
        <w:rPr>
          <w:rFonts w:eastAsia="Calibri"/>
          <w:sz w:val="22"/>
          <w:szCs w:val="24"/>
        </w:rPr>
        <w:t xml:space="preserve">[2] </w:t>
      </w:r>
      <w:r w:rsidR="0018285B">
        <w:rPr>
          <w:rFonts w:eastAsia="Calibri"/>
          <w:sz w:val="22"/>
          <w:szCs w:val="24"/>
        </w:rPr>
        <w:t xml:space="preserve">    </w:t>
      </w:r>
      <w:r w:rsidRPr="00026A00">
        <w:rPr>
          <w:rFonts w:eastAsia="Calibri"/>
          <w:sz w:val="22"/>
          <w:szCs w:val="24"/>
        </w:rPr>
        <w:t xml:space="preserve">J. </w:t>
      </w:r>
      <w:proofErr w:type="spellStart"/>
      <w:r w:rsidRPr="00026A00">
        <w:rPr>
          <w:rFonts w:eastAsia="Calibri"/>
          <w:sz w:val="22"/>
          <w:szCs w:val="24"/>
        </w:rPr>
        <w:t>Allmeling</w:t>
      </w:r>
      <w:proofErr w:type="spellEnd"/>
      <w:r w:rsidRPr="00026A00">
        <w:rPr>
          <w:rFonts w:eastAsia="Calibri"/>
          <w:sz w:val="22"/>
          <w:szCs w:val="24"/>
        </w:rPr>
        <w:t xml:space="preserve">, W. Hammer, and J. </w:t>
      </w:r>
      <w:proofErr w:type="spellStart"/>
      <w:r w:rsidRPr="00026A00">
        <w:rPr>
          <w:rFonts w:eastAsia="Calibri"/>
          <w:sz w:val="22"/>
          <w:szCs w:val="24"/>
        </w:rPr>
        <w:t>Schonberger</w:t>
      </w:r>
      <w:proofErr w:type="spellEnd"/>
      <w:r w:rsidRPr="00026A00">
        <w:rPr>
          <w:rFonts w:eastAsia="Calibri"/>
          <w:sz w:val="22"/>
          <w:szCs w:val="24"/>
        </w:rPr>
        <w:t xml:space="preserve">, “Transient simulation of magnetic circuits using the </w:t>
      </w:r>
      <w:proofErr w:type="spellStart"/>
      <w:r w:rsidRPr="00026A00">
        <w:rPr>
          <w:rFonts w:eastAsia="Calibri"/>
          <w:sz w:val="22"/>
          <w:szCs w:val="24"/>
        </w:rPr>
        <w:t>permeance</w:t>
      </w:r>
      <w:proofErr w:type="spellEnd"/>
      <w:r w:rsidRPr="00026A00">
        <w:rPr>
          <w:rFonts w:eastAsia="Calibri"/>
          <w:sz w:val="22"/>
          <w:szCs w:val="24"/>
        </w:rPr>
        <w:t>-capacitance analogy,” </w:t>
      </w:r>
      <w:r w:rsidRPr="00026A00">
        <w:rPr>
          <w:rFonts w:eastAsia="Calibri"/>
          <w:i/>
          <w:iCs/>
          <w:sz w:val="22"/>
          <w:szCs w:val="24"/>
        </w:rPr>
        <w:t>2012 IEEE 13th Workshop on Control and Modeling for Power Electronics (COMPEL)</w:t>
      </w:r>
      <w:r w:rsidRPr="00026A00">
        <w:rPr>
          <w:rFonts w:eastAsia="Calibri"/>
          <w:sz w:val="22"/>
          <w:szCs w:val="24"/>
        </w:rPr>
        <w:t>, 2012.</w:t>
      </w:r>
    </w:p>
    <w:p w:rsidR="00D1732D" w:rsidRPr="00026A00" w:rsidRDefault="00D1732D" w:rsidP="00D1732D">
      <w:pPr>
        <w:autoSpaceDE/>
        <w:autoSpaceDN/>
        <w:spacing w:after="160" w:line="256" w:lineRule="auto"/>
        <w:rPr>
          <w:rFonts w:eastAsia="Calibri"/>
          <w:sz w:val="24"/>
          <w:szCs w:val="24"/>
        </w:rPr>
      </w:pPr>
      <w:r w:rsidRPr="00026A00">
        <w:rPr>
          <w:rFonts w:eastAsia="Calibri"/>
          <w:sz w:val="22"/>
          <w:szCs w:val="24"/>
        </w:rPr>
        <w:t>[</w:t>
      </w:r>
      <w:r w:rsidR="0043484B">
        <w:rPr>
          <w:rFonts w:eastAsia="Calibri"/>
          <w:sz w:val="22"/>
          <w:szCs w:val="24"/>
        </w:rPr>
        <w:t>3</w:t>
      </w:r>
      <w:r w:rsidRPr="00026A00">
        <w:rPr>
          <w:rFonts w:eastAsia="Calibri"/>
          <w:sz w:val="22"/>
          <w:szCs w:val="24"/>
        </w:rPr>
        <w:t xml:space="preserve">] </w:t>
      </w:r>
      <w:r w:rsidR="0018285B">
        <w:rPr>
          <w:rFonts w:eastAsia="Calibri"/>
          <w:sz w:val="22"/>
          <w:szCs w:val="24"/>
        </w:rPr>
        <w:t xml:space="preserve">    </w:t>
      </w:r>
      <w:r w:rsidRPr="00026A00">
        <w:rPr>
          <w:rFonts w:eastAsia="Calibri"/>
          <w:sz w:val="22"/>
          <w:szCs w:val="22"/>
        </w:rPr>
        <w:t>S. Blundell, </w:t>
      </w:r>
      <w:r w:rsidRPr="00026A00">
        <w:rPr>
          <w:rFonts w:eastAsia="Calibri"/>
          <w:i/>
          <w:iCs/>
          <w:sz w:val="22"/>
          <w:szCs w:val="22"/>
        </w:rPr>
        <w:t>Magnetism in condensed matter</w:t>
      </w:r>
      <w:r w:rsidRPr="00026A00">
        <w:rPr>
          <w:rFonts w:eastAsia="Calibri"/>
          <w:sz w:val="22"/>
          <w:szCs w:val="22"/>
        </w:rPr>
        <w:t>. Oxford: Oxford University Press, 2014.</w:t>
      </w:r>
    </w:p>
    <w:p w:rsidR="00D1732D" w:rsidRPr="00ED1622" w:rsidRDefault="00DE1064" w:rsidP="0018285B">
      <w:pPr>
        <w:autoSpaceDE/>
        <w:autoSpaceDN/>
        <w:spacing w:after="160" w:line="256" w:lineRule="auto"/>
        <w:ind w:left="540" w:hanging="540"/>
        <w:rPr>
          <w:rFonts w:eastAsia="Calibri"/>
          <w:sz w:val="22"/>
        </w:rPr>
      </w:pPr>
      <w:r>
        <w:rPr>
          <w:rFonts w:eastAsia="Calibri"/>
          <w:sz w:val="22"/>
          <w:szCs w:val="24"/>
        </w:rPr>
        <w:t>[4]</w:t>
      </w:r>
      <w:r w:rsidR="00D1732D" w:rsidRPr="00026A00">
        <w:rPr>
          <w:rFonts w:eastAsia="Calibri"/>
          <w:sz w:val="22"/>
          <w:szCs w:val="24"/>
        </w:rPr>
        <w:t xml:space="preserve"> </w:t>
      </w:r>
      <w:r w:rsidR="0018285B">
        <w:rPr>
          <w:rFonts w:eastAsia="Calibri"/>
          <w:sz w:val="22"/>
          <w:szCs w:val="24"/>
        </w:rPr>
        <w:t xml:space="preserve">    </w:t>
      </w:r>
      <w:r w:rsidR="00DA407F">
        <w:rPr>
          <w:rFonts w:eastAsia="Calibri"/>
          <w:sz w:val="22"/>
        </w:rPr>
        <w:t xml:space="preserve">J. </w:t>
      </w:r>
      <w:proofErr w:type="spellStart"/>
      <w:r w:rsidR="00ED1622" w:rsidRPr="00ED1622">
        <w:rPr>
          <w:rFonts w:eastAsia="Calibri"/>
          <w:sz w:val="22"/>
        </w:rPr>
        <w:t>Faria</w:t>
      </w:r>
      <w:proofErr w:type="spellEnd"/>
      <w:r w:rsidR="00ED1622" w:rsidRPr="00ED1622">
        <w:rPr>
          <w:rFonts w:eastAsia="Calibri"/>
          <w:sz w:val="22"/>
        </w:rPr>
        <w:t xml:space="preserve"> and M. </w:t>
      </w:r>
      <w:proofErr w:type="spellStart"/>
      <w:r w:rsidR="00ED1622" w:rsidRPr="00ED1622">
        <w:rPr>
          <w:rFonts w:eastAsia="Calibri"/>
          <w:sz w:val="22"/>
        </w:rPr>
        <w:t>Pires</w:t>
      </w:r>
      <w:proofErr w:type="spellEnd"/>
      <w:r w:rsidR="00ED1622" w:rsidRPr="00ED1622">
        <w:rPr>
          <w:rFonts w:eastAsia="Calibri"/>
          <w:sz w:val="22"/>
        </w:rPr>
        <w:t xml:space="preserve">, “Theory of Magnetic Transmission Lines,” </w:t>
      </w:r>
      <w:r w:rsidR="00ED1622" w:rsidRPr="00ED1622">
        <w:rPr>
          <w:rFonts w:eastAsia="Calibri"/>
          <w:i/>
          <w:iCs/>
          <w:sz w:val="22"/>
        </w:rPr>
        <w:t>IEEE Transactions on Microwave Theory and Techniques</w:t>
      </w:r>
      <w:r w:rsidR="00ED1622" w:rsidRPr="00ED1622">
        <w:rPr>
          <w:rFonts w:eastAsia="Calibri"/>
          <w:sz w:val="22"/>
        </w:rPr>
        <w:t>, vol. 60, no. 10, pp. 2941–2949, 2012.</w:t>
      </w:r>
    </w:p>
    <w:p w:rsidR="00D1732D" w:rsidRPr="00026A00" w:rsidRDefault="00DE1064" w:rsidP="0018285B">
      <w:pPr>
        <w:autoSpaceDE/>
        <w:autoSpaceDN/>
        <w:spacing w:after="160" w:line="256" w:lineRule="auto"/>
        <w:ind w:left="540" w:hanging="540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[5]</w:t>
      </w:r>
      <w:r w:rsidR="00D1732D" w:rsidRPr="00026A00">
        <w:rPr>
          <w:rFonts w:eastAsia="Calibri"/>
          <w:sz w:val="22"/>
          <w:szCs w:val="24"/>
        </w:rPr>
        <w:t xml:space="preserve"> </w:t>
      </w:r>
      <w:r w:rsidR="0018285B">
        <w:rPr>
          <w:rFonts w:eastAsia="Calibri"/>
          <w:sz w:val="22"/>
          <w:szCs w:val="24"/>
        </w:rPr>
        <w:t xml:space="preserve">    </w:t>
      </w:r>
      <w:r w:rsidR="00D1732D" w:rsidRPr="00026A00">
        <w:rPr>
          <w:rFonts w:eastAsia="Calibri"/>
          <w:sz w:val="22"/>
          <w:szCs w:val="24"/>
        </w:rPr>
        <w:t xml:space="preserve">J. </w:t>
      </w:r>
      <w:proofErr w:type="spellStart"/>
      <w:r w:rsidR="00D1732D" w:rsidRPr="00026A00">
        <w:rPr>
          <w:rFonts w:eastAsia="Calibri"/>
          <w:sz w:val="22"/>
          <w:szCs w:val="24"/>
        </w:rPr>
        <w:t>Faria</w:t>
      </w:r>
      <w:proofErr w:type="spellEnd"/>
      <w:r w:rsidR="00D1732D" w:rsidRPr="00026A00">
        <w:rPr>
          <w:rFonts w:eastAsia="Calibri"/>
          <w:sz w:val="22"/>
          <w:szCs w:val="24"/>
        </w:rPr>
        <w:t xml:space="preserve">, “Formulation of </w:t>
      </w:r>
      <w:proofErr w:type="spellStart"/>
      <w:r w:rsidR="00D1732D" w:rsidRPr="00026A00">
        <w:rPr>
          <w:rFonts w:eastAsia="Calibri"/>
          <w:sz w:val="22"/>
          <w:szCs w:val="24"/>
        </w:rPr>
        <w:t>Multiwire</w:t>
      </w:r>
      <w:proofErr w:type="spellEnd"/>
      <w:r w:rsidR="00D1732D" w:rsidRPr="00026A00">
        <w:rPr>
          <w:rFonts w:eastAsia="Calibri"/>
          <w:sz w:val="22"/>
          <w:szCs w:val="24"/>
        </w:rPr>
        <w:t xml:space="preserve"> Magnetic Transmission-Line Theory”, </w:t>
      </w:r>
      <w:r w:rsidR="00D1732D" w:rsidRPr="00AB2C02">
        <w:rPr>
          <w:rFonts w:eastAsia="Calibri"/>
          <w:i/>
          <w:sz w:val="22"/>
          <w:szCs w:val="24"/>
        </w:rPr>
        <w:t>Progress in Electromagnetics Research B</w:t>
      </w:r>
      <w:r w:rsidR="00D1732D" w:rsidRPr="00026A00">
        <w:rPr>
          <w:rFonts w:eastAsia="Calibri"/>
          <w:sz w:val="22"/>
          <w:szCs w:val="24"/>
        </w:rPr>
        <w:t>, Vol. 49, 2013.</w:t>
      </w:r>
    </w:p>
    <w:p w:rsidR="00D1732D" w:rsidRPr="00026A00" w:rsidRDefault="00DE1064" w:rsidP="0018285B">
      <w:pPr>
        <w:autoSpaceDE/>
        <w:autoSpaceDN/>
        <w:spacing w:after="160" w:line="256" w:lineRule="auto"/>
        <w:ind w:left="540" w:hanging="540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[6]</w:t>
      </w:r>
      <w:r w:rsidR="00D1732D" w:rsidRPr="00026A00">
        <w:rPr>
          <w:rFonts w:eastAsia="Calibri"/>
          <w:sz w:val="22"/>
          <w:szCs w:val="24"/>
        </w:rPr>
        <w:t xml:space="preserve"> </w:t>
      </w:r>
      <w:r w:rsidR="0018285B">
        <w:rPr>
          <w:rFonts w:eastAsia="Calibri"/>
          <w:sz w:val="22"/>
          <w:szCs w:val="24"/>
        </w:rPr>
        <w:t xml:space="preserve">    </w:t>
      </w:r>
      <w:r w:rsidR="00D1732D" w:rsidRPr="00026A00">
        <w:rPr>
          <w:rFonts w:eastAsia="Calibri"/>
          <w:sz w:val="22"/>
          <w:szCs w:val="24"/>
        </w:rPr>
        <w:t xml:space="preserve">J. </w:t>
      </w:r>
      <w:proofErr w:type="spellStart"/>
      <w:r w:rsidR="00D1732D" w:rsidRPr="00026A00">
        <w:rPr>
          <w:rFonts w:eastAsia="Calibri"/>
          <w:sz w:val="22"/>
          <w:szCs w:val="24"/>
        </w:rPr>
        <w:t>Faria</w:t>
      </w:r>
      <w:proofErr w:type="spellEnd"/>
      <w:r w:rsidR="00D1732D" w:rsidRPr="00026A00">
        <w:rPr>
          <w:rFonts w:eastAsia="Calibri"/>
          <w:sz w:val="22"/>
          <w:szCs w:val="24"/>
        </w:rPr>
        <w:t xml:space="preserve">, “A physical model of the ideal transformer based on magnetic transmission line theory”, </w:t>
      </w:r>
      <w:r w:rsidR="00D1732D" w:rsidRPr="00AB2C02">
        <w:rPr>
          <w:rFonts w:eastAsia="Calibri"/>
          <w:i/>
          <w:sz w:val="22"/>
          <w:szCs w:val="24"/>
        </w:rPr>
        <w:t>Journal of Electromagnetic Waves and Applications</w:t>
      </w:r>
      <w:r w:rsidR="00D1732D" w:rsidRPr="00026A00">
        <w:rPr>
          <w:rFonts w:eastAsia="Calibri"/>
          <w:sz w:val="22"/>
          <w:szCs w:val="24"/>
        </w:rPr>
        <w:t>, Vol. 27, No. 3, 2013.</w:t>
      </w:r>
    </w:p>
    <w:p w:rsidR="00D1732D" w:rsidRPr="00026A00" w:rsidRDefault="00DE1064" w:rsidP="0018285B">
      <w:pPr>
        <w:autoSpaceDE/>
        <w:autoSpaceDN/>
        <w:spacing w:after="160" w:line="256" w:lineRule="auto"/>
        <w:ind w:left="540" w:hanging="540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[7]</w:t>
      </w:r>
      <w:r w:rsidR="00D1732D" w:rsidRPr="00026A00">
        <w:rPr>
          <w:rFonts w:eastAsia="Calibri"/>
          <w:sz w:val="22"/>
          <w:szCs w:val="24"/>
        </w:rPr>
        <w:t xml:space="preserve"> </w:t>
      </w:r>
      <w:proofErr w:type="gramStart"/>
      <w:r w:rsidR="0018285B">
        <w:rPr>
          <w:rFonts w:eastAsia="Calibri"/>
          <w:sz w:val="22"/>
          <w:szCs w:val="24"/>
        </w:rPr>
        <w:t xml:space="preserve">   </w:t>
      </w:r>
      <w:r w:rsidR="00D1732D" w:rsidRPr="00026A00">
        <w:rPr>
          <w:rFonts w:eastAsia="Calibri"/>
          <w:sz w:val="22"/>
          <w:szCs w:val="24"/>
        </w:rPr>
        <w:t>“</w:t>
      </w:r>
      <w:proofErr w:type="gramEnd"/>
      <w:r w:rsidR="00D1732D" w:rsidRPr="00026A00">
        <w:rPr>
          <w:rFonts w:eastAsia="Calibri"/>
          <w:sz w:val="22"/>
          <w:szCs w:val="24"/>
        </w:rPr>
        <w:t xml:space="preserve">IEEE Standard for Pulse Transformers," in ANSI/IEEE </w:t>
      </w:r>
      <w:proofErr w:type="spellStart"/>
      <w:r w:rsidR="00D1732D" w:rsidRPr="00026A00">
        <w:rPr>
          <w:rFonts w:eastAsia="Calibri"/>
          <w:sz w:val="22"/>
          <w:szCs w:val="24"/>
        </w:rPr>
        <w:t>Std</w:t>
      </w:r>
      <w:proofErr w:type="spellEnd"/>
      <w:r w:rsidR="00D1732D" w:rsidRPr="00026A00">
        <w:rPr>
          <w:rFonts w:eastAsia="Calibri"/>
          <w:sz w:val="22"/>
          <w:szCs w:val="24"/>
        </w:rPr>
        <w:t xml:space="preserve"> 390-1987, vol., no., pp.1-32, 14 Oct. 1987.</w:t>
      </w:r>
    </w:p>
    <w:p w:rsidR="00D1732D" w:rsidRPr="00026A00" w:rsidRDefault="00DE1064" w:rsidP="0018285B">
      <w:pPr>
        <w:autoSpaceDE/>
        <w:autoSpaceDN/>
        <w:spacing w:after="160" w:line="256" w:lineRule="auto"/>
        <w:ind w:left="540" w:hanging="540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[8]</w:t>
      </w:r>
      <w:r w:rsidR="00D1732D" w:rsidRPr="00026A00">
        <w:rPr>
          <w:rFonts w:eastAsia="Calibri"/>
          <w:sz w:val="22"/>
          <w:szCs w:val="24"/>
        </w:rPr>
        <w:t xml:space="preserve"> </w:t>
      </w:r>
      <w:proofErr w:type="gramStart"/>
      <w:r w:rsidR="0018285B">
        <w:rPr>
          <w:rFonts w:eastAsia="Calibri"/>
          <w:sz w:val="22"/>
          <w:szCs w:val="24"/>
        </w:rPr>
        <w:t xml:space="preserve">   </w:t>
      </w:r>
      <w:r w:rsidR="00D1732D" w:rsidRPr="00026A00">
        <w:rPr>
          <w:rFonts w:eastAsia="Calibri"/>
          <w:sz w:val="22"/>
          <w:szCs w:val="24"/>
        </w:rPr>
        <w:t>“</w:t>
      </w:r>
      <w:proofErr w:type="gramEnd"/>
      <w:r w:rsidR="00D1732D" w:rsidRPr="00026A00">
        <w:rPr>
          <w:rFonts w:eastAsia="Calibri"/>
          <w:sz w:val="22"/>
          <w:szCs w:val="24"/>
        </w:rPr>
        <w:t xml:space="preserve">IEEE Recommended Practice for Validation of Computational Electromagnetics Computer Modeling and Simulations," in IEEE </w:t>
      </w:r>
      <w:proofErr w:type="spellStart"/>
      <w:r w:rsidR="00D1732D" w:rsidRPr="00026A00">
        <w:rPr>
          <w:rFonts w:eastAsia="Calibri"/>
          <w:sz w:val="22"/>
          <w:szCs w:val="24"/>
        </w:rPr>
        <w:t>Std</w:t>
      </w:r>
      <w:proofErr w:type="spellEnd"/>
      <w:r w:rsidR="00D1732D" w:rsidRPr="00026A00">
        <w:rPr>
          <w:rFonts w:eastAsia="Calibri"/>
          <w:sz w:val="22"/>
          <w:szCs w:val="24"/>
        </w:rPr>
        <w:t xml:space="preserve"> 1597.2-2010, vol., no., pp.1-124, 25 Feb. 2011.</w:t>
      </w:r>
    </w:p>
    <w:p w:rsidR="00D1732D" w:rsidRPr="00026A00" w:rsidRDefault="00DE1064" w:rsidP="0018285B">
      <w:pPr>
        <w:autoSpaceDE/>
        <w:autoSpaceDN/>
        <w:spacing w:after="160" w:line="256" w:lineRule="auto"/>
        <w:ind w:left="540" w:hanging="540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[9]</w:t>
      </w:r>
      <w:r w:rsidR="00D1732D" w:rsidRPr="00026A00">
        <w:rPr>
          <w:rFonts w:eastAsia="Calibri"/>
          <w:sz w:val="22"/>
          <w:szCs w:val="24"/>
        </w:rPr>
        <w:t xml:space="preserve"> </w:t>
      </w:r>
      <w:r w:rsidR="0018285B">
        <w:rPr>
          <w:rFonts w:eastAsia="Calibri"/>
          <w:sz w:val="22"/>
          <w:szCs w:val="24"/>
        </w:rPr>
        <w:t xml:space="preserve">  </w:t>
      </w:r>
      <w:r w:rsidR="00D1732D" w:rsidRPr="00026A00">
        <w:rPr>
          <w:rFonts w:eastAsia="Calibri"/>
          <w:sz w:val="22"/>
          <w:szCs w:val="24"/>
        </w:rPr>
        <w:t xml:space="preserve">M. Luo, D. </w:t>
      </w:r>
      <w:proofErr w:type="spellStart"/>
      <w:r w:rsidR="00D1732D" w:rsidRPr="00026A00">
        <w:rPr>
          <w:rFonts w:eastAsia="Calibri"/>
          <w:sz w:val="22"/>
          <w:szCs w:val="24"/>
        </w:rPr>
        <w:t>Dujic</w:t>
      </w:r>
      <w:proofErr w:type="spellEnd"/>
      <w:r w:rsidR="00D1732D" w:rsidRPr="00026A00">
        <w:rPr>
          <w:rFonts w:eastAsia="Calibri"/>
          <w:sz w:val="22"/>
          <w:szCs w:val="24"/>
        </w:rPr>
        <w:t xml:space="preserve">, and J. </w:t>
      </w:r>
      <w:proofErr w:type="spellStart"/>
      <w:r w:rsidR="00D1732D" w:rsidRPr="00026A00">
        <w:rPr>
          <w:rFonts w:eastAsia="Calibri"/>
          <w:sz w:val="22"/>
          <w:szCs w:val="24"/>
        </w:rPr>
        <w:t>Allmeling</w:t>
      </w:r>
      <w:proofErr w:type="spellEnd"/>
      <w:r w:rsidR="00D1732D" w:rsidRPr="00026A00">
        <w:rPr>
          <w:rFonts w:eastAsia="Calibri"/>
          <w:sz w:val="22"/>
          <w:szCs w:val="24"/>
        </w:rPr>
        <w:t>, “Permeance based modeling of magnetic hysteresis with inclusion of eddy current effect,” </w:t>
      </w:r>
      <w:r w:rsidR="00D1732D" w:rsidRPr="00026A00">
        <w:rPr>
          <w:rFonts w:eastAsia="Calibri"/>
          <w:i/>
          <w:iCs/>
          <w:sz w:val="22"/>
          <w:szCs w:val="24"/>
        </w:rPr>
        <w:t>2018 IEEE Applied Power Electronics Conference and Exposition (APEC)</w:t>
      </w:r>
      <w:r w:rsidR="00D1732D" w:rsidRPr="00026A00">
        <w:rPr>
          <w:rFonts w:eastAsia="Calibri"/>
          <w:sz w:val="22"/>
          <w:szCs w:val="24"/>
        </w:rPr>
        <w:t>, 2018.</w:t>
      </w:r>
    </w:p>
    <w:p w:rsidR="00D1732D" w:rsidRPr="00026A00" w:rsidRDefault="00DE1064" w:rsidP="0018285B">
      <w:pPr>
        <w:autoSpaceDE/>
        <w:autoSpaceDN/>
        <w:spacing w:after="160" w:line="256" w:lineRule="auto"/>
        <w:ind w:left="540" w:hanging="540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[10]</w:t>
      </w:r>
      <w:r w:rsidR="00D1732D" w:rsidRPr="00026A00">
        <w:rPr>
          <w:rFonts w:eastAsia="Calibri"/>
          <w:sz w:val="22"/>
          <w:szCs w:val="24"/>
        </w:rPr>
        <w:t xml:space="preserve"> </w:t>
      </w:r>
      <w:r w:rsidR="0018285B">
        <w:rPr>
          <w:rFonts w:eastAsia="Calibri"/>
          <w:sz w:val="22"/>
          <w:szCs w:val="24"/>
        </w:rPr>
        <w:t xml:space="preserve">  </w:t>
      </w:r>
      <w:r w:rsidR="00D1732D" w:rsidRPr="00026A00">
        <w:rPr>
          <w:rFonts w:eastAsia="Calibri"/>
          <w:sz w:val="22"/>
          <w:szCs w:val="24"/>
        </w:rPr>
        <w:t xml:space="preserve">A. </w:t>
      </w:r>
      <w:proofErr w:type="spellStart"/>
      <w:r w:rsidR="00D1732D" w:rsidRPr="00026A00">
        <w:rPr>
          <w:rFonts w:eastAsia="Calibri"/>
          <w:sz w:val="22"/>
          <w:szCs w:val="24"/>
        </w:rPr>
        <w:t>Oskooi</w:t>
      </w:r>
      <w:proofErr w:type="spellEnd"/>
      <w:r w:rsidR="00D1732D" w:rsidRPr="00026A00">
        <w:rPr>
          <w:rFonts w:eastAsia="Calibri"/>
          <w:sz w:val="22"/>
          <w:szCs w:val="24"/>
        </w:rPr>
        <w:t xml:space="preserve">, D. Roundy, M. </w:t>
      </w:r>
      <w:proofErr w:type="spellStart"/>
      <w:r w:rsidR="00D1732D" w:rsidRPr="00026A00">
        <w:rPr>
          <w:rFonts w:eastAsia="Calibri"/>
          <w:sz w:val="22"/>
          <w:szCs w:val="24"/>
        </w:rPr>
        <w:t>Ibanescu</w:t>
      </w:r>
      <w:proofErr w:type="spellEnd"/>
      <w:r w:rsidR="00D1732D" w:rsidRPr="00026A00">
        <w:rPr>
          <w:rFonts w:eastAsia="Calibri"/>
          <w:sz w:val="22"/>
          <w:szCs w:val="24"/>
        </w:rPr>
        <w:t xml:space="preserve">, P. </w:t>
      </w:r>
      <w:proofErr w:type="spellStart"/>
      <w:r w:rsidR="00D1732D" w:rsidRPr="00026A00">
        <w:rPr>
          <w:rFonts w:eastAsia="Calibri"/>
          <w:sz w:val="22"/>
          <w:szCs w:val="24"/>
        </w:rPr>
        <w:t>Bermel</w:t>
      </w:r>
      <w:proofErr w:type="spellEnd"/>
      <w:r w:rsidR="00D1732D" w:rsidRPr="00026A00">
        <w:rPr>
          <w:rFonts w:eastAsia="Calibri"/>
          <w:sz w:val="22"/>
          <w:szCs w:val="24"/>
        </w:rPr>
        <w:t xml:space="preserve">, J. </w:t>
      </w:r>
      <w:proofErr w:type="spellStart"/>
      <w:r w:rsidR="00D1732D" w:rsidRPr="00026A00">
        <w:rPr>
          <w:rFonts w:eastAsia="Calibri"/>
          <w:sz w:val="22"/>
          <w:szCs w:val="24"/>
        </w:rPr>
        <w:t>Joannopoulos</w:t>
      </w:r>
      <w:proofErr w:type="spellEnd"/>
      <w:r w:rsidR="00D1732D" w:rsidRPr="00026A00">
        <w:rPr>
          <w:rFonts w:eastAsia="Calibri"/>
          <w:sz w:val="22"/>
          <w:szCs w:val="24"/>
        </w:rPr>
        <w:t xml:space="preserve">, and S. Johnson, “MEEP: A flexible free-software package for electromagnetic simulations by the FDTD method”, </w:t>
      </w:r>
      <w:r w:rsidR="00D1732D" w:rsidRPr="00F660D3">
        <w:rPr>
          <w:rFonts w:eastAsia="Calibri"/>
          <w:i/>
          <w:sz w:val="22"/>
          <w:szCs w:val="24"/>
        </w:rPr>
        <w:t>Computer Physics Communications</w:t>
      </w:r>
      <w:r w:rsidR="00D1732D" w:rsidRPr="00026A00">
        <w:rPr>
          <w:rFonts w:eastAsia="Calibri"/>
          <w:sz w:val="22"/>
          <w:szCs w:val="24"/>
        </w:rPr>
        <w:t>, Vol. 181, pp. 687-702, 2010.</w:t>
      </w:r>
    </w:p>
    <w:p w:rsidR="00D1732D" w:rsidRPr="00026A00" w:rsidRDefault="00DE1064" w:rsidP="0018285B">
      <w:pPr>
        <w:autoSpaceDE/>
        <w:autoSpaceDN/>
        <w:spacing w:after="160" w:line="256" w:lineRule="auto"/>
        <w:ind w:left="540" w:hanging="540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[11]</w:t>
      </w:r>
      <w:r w:rsidR="00D1732D" w:rsidRPr="00026A00">
        <w:rPr>
          <w:rFonts w:eastAsia="Calibri"/>
          <w:sz w:val="22"/>
          <w:szCs w:val="24"/>
        </w:rPr>
        <w:t xml:space="preserve"> </w:t>
      </w:r>
      <w:r w:rsidR="0018285B">
        <w:rPr>
          <w:rFonts w:eastAsia="Calibri"/>
          <w:sz w:val="22"/>
          <w:szCs w:val="24"/>
        </w:rPr>
        <w:t xml:space="preserve">  </w:t>
      </w:r>
      <w:r w:rsidR="00D1732D" w:rsidRPr="00026A00">
        <w:rPr>
          <w:rFonts w:eastAsia="Calibri"/>
          <w:sz w:val="22"/>
          <w:szCs w:val="24"/>
        </w:rPr>
        <w:t xml:space="preserve">N. </w:t>
      </w:r>
      <w:proofErr w:type="spellStart"/>
      <w:r w:rsidR="00D1732D" w:rsidRPr="00026A00">
        <w:rPr>
          <w:rFonts w:eastAsia="Calibri"/>
          <w:sz w:val="22"/>
          <w:szCs w:val="24"/>
        </w:rPr>
        <w:t>Shirdel</w:t>
      </w:r>
      <w:proofErr w:type="spellEnd"/>
      <w:r w:rsidR="00D1732D" w:rsidRPr="00026A00">
        <w:rPr>
          <w:rFonts w:eastAsia="Calibri"/>
          <w:sz w:val="22"/>
          <w:szCs w:val="24"/>
        </w:rPr>
        <w:t xml:space="preserve">, A. Akbari, H. </w:t>
      </w:r>
      <w:proofErr w:type="spellStart"/>
      <w:r w:rsidR="00D1732D" w:rsidRPr="00026A00">
        <w:rPr>
          <w:rFonts w:eastAsia="Calibri"/>
          <w:sz w:val="22"/>
          <w:szCs w:val="24"/>
        </w:rPr>
        <w:t>Mirzaei</w:t>
      </w:r>
      <w:proofErr w:type="spellEnd"/>
      <w:r w:rsidR="00D1732D" w:rsidRPr="00026A00">
        <w:rPr>
          <w:rFonts w:eastAsia="Calibri"/>
          <w:sz w:val="22"/>
          <w:szCs w:val="24"/>
        </w:rPr>
        <w:t xml:space="preserve">, and M. </w:t>
      </w:r>
      <w:proofErr w:type="spellStart"/>
      <w:r w:rsidR="00D1732D" w:rsidRPr="00026A00">
        <w:rPr>
          <w:rFonts w:eastAsia="Calibri"/>
          <w:sz w:val="22"/>
          <w:szCs w:val="24"/>
        </w:rPr>
        <w:t>Abrishamian</w:t>
      </w:r>
      <w:proofErr w:type="spellEnd"/>
      <w:r w:rsidR="00D1732D" w:rsidRPr="00026A00">
        <w:rPr>
          <w:rFonts w:eastAsia="Calibri"/>
          <w:sz w:val="22"/>
          <w:szCs w:val="24"/>
        </w:rPr>
        <w:t>, “Three-dimensional simulation of UHF signal propagation in transformer using FDTD method,” </w:t>
      </w:r>
      <w:r w:rsidR="00D1732D" w:rsidRPr="00026A00">
        <w:rPr>
          <w:rFonts w:eastAsia="Calibri"/>
          <w:i/>
          <w:iCs/>
          <w:sz w:val="22"/>
          <w:szCs w:val="24"/>
        </w:rPr>
        <w:t>2011 International Conference on Power Engineering, Energy and Electrical Drives</w:t>
      </w:r>
      <w:r w:rsidR="00D1732D" w:rsidRPr="00026A00">
        <w:rPr>
          <w:rFonts w:eastAsia="Calibri"/>
          <w:sz w:val="22"/>
          <w:szCs w:val="24"/>
        </w:rPr>
        <w:t>, 2011.</w:t>
      </w:r>
    </w:p>
    <w:p w:rsidR="00D1732D" w:rsidRPr="00026A00" w:rsidRDefault="00DE1064" w:rsidP="0018285B">
      <w:pPr>
        <w:autoSpaceDE/>
        <w:autoSpaceDN/>
        <w:spacing w:after="160" w:line="256" w:lineRule="auto"/>
        <w:ind w:left="540" w:hanging="540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[12]</w:t>
      </w:r>
      <w:r w:rsidR="0018285B">
        <w:rPr>
          <w:rFonts w:eastAsia="Calibri"/>
          <w:sz w:val="22"/>
          <w:szCs w:val="24"/>
        </w:rPr>
        <w:t xml:space="preserve"> </w:t>
      </w:r>
      <w:r w:rsidR="00D1732D" w:rsidRPr="00026A00">
        <w:rPr>
          <w:rFonts w:eastAsia="Calibri"/>
          <w:sz w:val="22"/>
          <w:szCs w:val="24"/>
        </w:rPr>
        <w:t xml:space="preserve"> </w:t>
      </w:r>
      <w:r w:rsidR="0018285B">
        <w:rPr>
          <w:rFonts w:eastAsia="Calibri"/>
          <w:sz w:val="22"/>
          <w:szCs w:val="24"/>
        </w:rPr>
        <w:t xml:space="preserve"> </w:t>
      </w:r>
      <w:r w:rsidR="00D1732D" w:rsidRPr="00026A00">
        <w:rPr>
          <w:rFonts w:eastAsia="Calibri"/>
          <w:sz w:val="22"/>
          <w:szCs w:val="24"/>
        </w:rPr>
        <w:t xml:space="preserve">A. </w:t>
      </w:r>
      <w:proofErr w:type="spellStart"/>
      <w:r w:rsidR="00D1732D" w:rsidRPr="00026A00">
        <w:rPr>
          <w:rFonts w:eastAsia="Calibri"/>
          <w:sz w:val="22"/>
          <w:szCs w:val="24"/>
        </w:rPr>
        <w:t>Taflove</w:t>
      </w:r>
      <w:proofErr w:type="spellEnd"/>
      <w:r w:rsidR="00D1732D" w:rsidRPr="00026A00">
        <w:rPr>
          <w:rFonts w:eastAsia="Calibri"/>
          <w:sz w:val="22"/>
          <w:szCs w:val="24"/>
        </w:rPr>
        <w:t xml:space="preserve"> and S. </w:t>
      </w:r>
      <w:proofErr w:type="spellStart"/>
      <w:r w:rsidR="00D1732D" w:rsidRPr="00026A00">
        <w:rPr>
          <w:rFonts w:eastAsia="Calibri"/>
          <w:sz w:val="22"/>
          <w:szCs w:val="24"/>
        </w:rPr>
        <w:t>Hagness</w:t>
      </w:r>
      <w:proofErr w:type="spellEnd"/>
      <w:r w:rsidR="00D1732D" w:rsidRPr="00026A00">
        <w:rPr>
          <w:rFonts w:eastAsia="Calibri"/>
          <w:sz w:val="22"/>
          <w:szCs w:val="24"/>
        </w:rPr>
        <w:t xml:space="preserve">, </w:t>
      </w:r>
      <w:r w:rsidR="00D1732D" w:rsidRPr="00026A00">
        <w:rPr>
          <w:rFonts w:eastAsia="Calibri"/>
          <w:i/>
          <w:sz w:val="22"/>
          <w:szCs w:val="24"/>
        </w:rPr>
        <w:t>Computational Electrodynamics: The Finite-Difference Time-Domain Method</w:t>
      </w:r>
      <w:r w:rsidR="00D1732D" w:rsidRPr="00026A00">
        <w:rPr>
          <w:rFonts w:eastAsia="Calibri"/>
          <w:sz w:val="22"/>
          <w:szCs w:val="24"/>
        </w:rPr>
        <w:t xml:space="preserve">, 3rd ed. Boston: </w:t>
      </w:r>
      <w:proofErr w:type="spellStart"/>
      <w:r w:rsidR="00D1732D" w:rsidRPr="00026A00">
        <w:rPr>
          <w:rFonts w:eastAsia="Calibri"/>
          <w:sz w:val="22"/>
          <w:szCs w:val="24"/>
        </w:rPr>
        <w:t>Artech</w:t>
      </w:r>
      <w:proofErr w:type="spellEnd"/>
      <w:r w:rsidR="00D1732D" w:rsidRPr="00026A00">
        <w:rPr>
          <w:rFonts w:eastAsia="Calibri"/>
          <w:sz w:val="22"/>
          <w:szCs w:val="24"/>
        </w:rPr>
        <w:t xml:space="preserve"> House, 2005.</w:t>
      </w:r>
    </w:p>
    <w:p w:rsidR="00D1732D" w:rsidRPr="00026A00" w:rsidRDefault="00DE1064" w:rsidP="0018285B">
      <w:pPr>
        <w:autoSpaceDE/>
        <w:autoSpaceDN/>
        <w:spacing w:after="160" w:line="256" w:lineRule="auto"/>
        <w:ind w:left="540" w:hanging="540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[13]</w:t>
      </w:r>
      <w:r w:rsidR="00D1732D" w:rsidRPr="00026A00">
        <w:rPr>
          <w:rFonts w:eastAsia="Calibri"/>
          <w:sz w:val="22"/>
          <w:szCs w:val="24"/>
        </w:rPr>
        <w:t xml:space="preserve"> </w:t>
      </w:r>
      <w:r w:rsidR="0018285B">
        <w:rPr>
          <w:rFonts w:eastAsia="Calibri"/>
          <w:sz w:val="22"/>
          <w:szCs w:val="24"/>
        </w:rPr>
        <w:t xml:space="preserve">  </w:t>
      </w:r>
      <w:r w:rsidR="00D1732D" w:rsidRPr="00026A00">
        <w:rPr>
          <w:rFonts w:eastAsia="Calibri"/>
          <w:sz w:val="22"/>
          <w:szCs w:val="24"/>
        </w:rPr>
        <w:t xml:space="preserve">J. Xu, M. </w:t>
      </w:r>
      <w:proofErr w:type="spellStart"/>
      <w:r w:rsidR="00D1732D" w:rsidRPr="00026A00">
        <w:rPr>
          <w:rFonts w:eastAsia="Calibri"/>
          <w:sz w:val="22"/>
          <w:szCs w:val="24"/>
        </w:rPr>
        <w:t>Koledintseva</w:t>
      </w:r>
      <w:proofErr w:type="spellEnd"/>
      <w:r w:rsidR="00D1732D" w:rsidRPr="00026A00">
        <w:rPr>
          <w:rFonts w:eastAsia="Calibri"/>
          <w:sz w:val="22"/>
          <w:szCs w:val="24"/>
        </w:rPr>
        <w:t xml:space="preserve">, Y. Zhang, Y. He, B. Matlin, R. </w:t>
      </w:r>
      <w:proofErr w:type="spellStart"/>
      <w:r w:rsidR="00D1732D" w:rsidRPr="00026A00">
        <w:rPr>
          <w:rFonts w:eastAsia="Calibri"/>
          <w:sz w:val="22"/>
          <w:szCs w:val="24"/>
        </w:rPr>
        <w:t>Dubroff</w:t>
      </w:r>
      <w:proofErr w:type="spellEnd"/>
      <w:r w:rsidR="00D1732D" w:rsidRPr="00026A00">
        <w:rPr>
          <w:rFonts w:eastAsia="Calibri"/>
          <w:sz w:val="22"/>
          <w:szCs w:val="24"/>
        </w:rPr>
        <w:t xml:space="preserve">, J. </w:t>
      </w:r>
      <w:proofErr w:type="spellStart"/>
      <w:r w:rsidR="00D1732D" w:rsidRPr="00026A00">
        <w:rPr>
          <w:rFonts w:eastAsia="Calibri"/>
          <w:sz w:val="22"/>
          <w:szCs w:val="24"/>
        </w:rPr>
        <w:t>Drewniak</w:t>
      </w:r>
      <w:proofErr w:type="spellEnd"/>
      <w:r w:rsidR="00D1732D" w:rsidRPr="00026A00">
        <w:rPr>
          <w:rFonts w:eastAsia="Calibri"/>
          <w:sz w:val="22"/>
          <w:szCs w:val="24"/>
        </w:rPr>
        <w:t>, and J. Zhang, “Complex Permittivity and Permeability Measurements and Finite-Difference Time-Domain Simulation of Ferrite Materials,” </w:t>
      </w:r>
      <w:r w:rsidR="00D1732D" w:rsidRPr="00026A00">
        <w:rPr>
          <w:rFonts w:eastAsia="Calibri"/>
          <w:i/>
          <w:iCs/>
          <w:sz w:val="22"/>
          <w:szCs w:val="24"/>
        </w:rPr>
        <w:t>IEEE Transactions on Electromagnetic Compatibility</w:t>
      </w:r>
      <w:r w:rsidR="00D1732D" w:rsidRPr="00026A00">
        <w:rPr>
          <w:rFonts w:eastAsia="Calibri"/>
          <w:sz w:val="22"/>
          <w:szCs w:val="24"/>
        </w:rPr>
        <w:t>, vol. 52, no. 4, 2010.</w:t>
      </w:r>
    </w:p>
    <w:p w:rsidR="00D1732D" w:rsidRPr="00026A00" w:rsidRDefault="00DE1064" w:rsidP="0018285B">
      <w:pPr>
        <w:autoSpaceDE/>
        <w:autoSpaceDN/>
        <w:spacing w:after="160" w:line="256" w:lineRule="auto"/>
        <w:ind w:left="540" w:hanging="540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[14]</w:t>
      </w:r>
      <w:r w:rsidR="00D1732D" w:rsidRPr="00026A00">
        <w:rPr>
          <w:rFonts w:eastAsia="Calibri"/>
          <w:sz w:val="22"/>
          <w:szCs w:val="24"/>
        </w:rPr>
        <w:t xml:space="preserve"> </w:t>
      </w:r>
      <w:r w:rsidR="0018285B">
        <w:rPr>
          <w:rFonts w:eastAsia="Calibri"/>
          <w:sz w:val="22"/>
          <w:szCs w:val="24"/>
        </w:rPr>
        <w:t xml:space="preserve">  </w:t>
      </w:r>
      <w:r w:rsidR="00D1732D" w:rsidRPr="00026A00">
        <w:rPr>
          <w:rFonts w:eastAsia="Calibri"/>
          <w:sz w:val="22"/>
          <w:szCs w:val="24"/>
        </w:rPr>
        <w:t>H. Zhao, Y. Li, Q. Lin, and S. Wang, “The Parasitic Capacitance of Magnetic Components with Ferrite Cores Due to Time-Varying Electromagnetic (EM) Field,” </w:t>
      </w:r>
      <w:r w:rsidR="00D1732D" w:rsidRPr="00026A00">
        <w:rPr>
          <w:rFonts w:eastAsia="Calibri"/>
          <w:i/>
          <w:iCs/>
          <w:sz w:val="22"/>
          <w:szCs w:val="24"/>
        </w:rPr>
        <w:t>2018 IEEE Energy Conversion Congress and Exposition (ECCE)</w:t>
      </w:r>
      <w:r w:rsidR="00D1732D" w:rsidRPr="00026A00">
        <w:rPr>
          <w:rFonts w:eastAsia="Calibri"/>
          <w:sz w:val="22"/>
          <w:szCs w:val="24"/>
        </w:rPr>
        <w:t>, 2018.</w:t>
      </w:r>
    </w:p>
    <w:p w:rsidR="00412030" w:rsidRPr="00026A00" w:rsidRDefault="00412030" w:rsidP="00EB3AC3">
      <w:pPr>
        <w:rPr>
          <w:sz w:val="18"/>
        </w:rPr>
      </w:pPr>
    </w:p>
    <w:sectPr w:rsidR="00412030" w:rsidRPr="0002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440B9C8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B4D4DBE"/>
    <w:multiLevelType w:val="hybridMultilevel"/>
    <w:tmpl w:val="3DAC6D52"/>
    <w:lvl w:ilvl="0" w:tplc="EB36347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83987"/>
    <w:multiLevelType w:val="hybridMultilevel"/>
    <w:tmpl w:val="408825A6"/>
    <w:lvl w:ilvl="0" w:tplc="B450D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A8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2D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05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66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6D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685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63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540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E06423"/>
    <w:multiLevelType w:val="hybridMultilevel"/>
    <w:tmpl w:val="2124AB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669B2"/>
    <w:multiLevelType w:val="hybridMultilevel"/>
    <w:tmpl w:val="40BE101A"/>
    <w:lvl w:ilvl="0" w:tplc="20049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423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FCE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D01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241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9C6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7E2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06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1EF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A40BF2"/>
    <w:multiLevelType w:val="hybridMultilevel"/>
    <w:tmpl w:val="04D266BA"/>
    <w:lvl w:ilvl="0" w:tplc="86923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94A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C6C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DC1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A6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ED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F0E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CE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7A9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8873F2F"/>
    <w:multiLevelType w:val="hybridMultilevel"/>
    <w:tmpl w:val="7534C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770FC"/>
    <w:multiLevelType w:val="hybridMultilevel"/>
    <w:tmpl w:val="7534C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C1127"/>
    <w:multiLevelType w:val="hybridMultilevel"/>
    <w:tmpl w:val="BB88C4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97"/>
    <w:rsid w:val="0000102E"/>
    <w:rsid w:val="0000431E"/>
    <w:rsid w:val="00013A80"/>
    <w:rsid w:val="00015847"/>
    <w:rsid w:val="00017F54"/>
    <w:rsid w:val="000204A4"/>
    <w:rsid w:val="000212B1"/>
    <w:rsid w:val="0002401C"/>
    <w:rsid w:val="00025AA1"/>
    <w:rsid w:val="00026A00"/>
    <w:rsid w:val="00031ED6"/>
    <w:rsid w:val="00036C24"/>
    <w:rsid w:val="00041797"/>
    <w:rsid w:val="00042EFD"/>
    <w:rsid w:val="00042F19"/>
    <w:rsid w:val="00043511"/>
    <w:rsid w:val="0004597F"/>
    <w:rsid w:val="00047FC1"/>
    <w:rsid w:val="00055AD2"/>
    <w:rsid w:val="000573C8"/>
    <w:rsid w:val="0005784C"/>
    <w:rsid w:val="000579C4"/>
    <w:rsid w:val="00061126"/>
    <w:rsid w:val="00070221"/>
    <w:rsid w:val="00073649"/>
    <w:rsid w:val="000842BF"/>
    <w:rsid w:val="00084330"/>
    <w:rsid w:val="00091134"/>
    <w:rsid w:val="000944BB"/>
    <w:rsid w:val="00095499"/>
    <w:rsid w:val="000A5BAC"/>
    <w:rsid w:val="000B1CC7"/>
    <w:rsid w:val="000B20E9"/>
    <w:rsid w:val="000B3FDB"/>
    <w:rsid w:val="000B61A9"/>
    <w:rsid w:val="000B66D4"/>
    <w:rsid w:val="000B69B1"/>
    <w:rsid w:val="000C0C88"/>
    <w:rsid w:val="000C12D5"/>
    <w:rsid w:val="000C1A73"/>
    <w:rsid w:val="000C7FDE"/>
    <w:rsid w:val="000D053E"/>
    <w:rsid w:val="000D252C"/>
    <w:rsid w:val="000D27BC"/>
    <w:rsid w:val="000D4C50"/>
    <w:rsid w:val="000D6B72"/>
    <w:rsid w:val="000F0A53"/>
    <w:rsid w:val="000F31C0"/>
    <w:rsid w:val="00102543"/>
    <w:rsid w:val="001033AF"/>
    <w:rsid w:val="00105042"/>
    <w:rsid w:val="001068FF"/>
    <w:rsid w:val="00111A86"/>
    <w:rsid w:val="0011562B"/>
    <w:rsid w:val="00124526"/>
    <w:rsid w:val="00127361"/>
    <w:rsid w:val="00133F02"/>
    <w:rsid w:val="00134A50"/>
    <w:rsid w:val="00137C96"/>
    <w:rsid w:val="00141E5B"/>
    <w:rsid w:val="001428B3"/>
    <w:rsid w:val="00153214"/>
    <w:rsid w:val="00153B86"/>
    <w:rsid w:val="00155782"/>
    <w:rsid w:val="00156206"/>
    <w:rsid w:val="00163183"/>
    <w:rsid w:val="0017037E"/>
    <w:rsid w:val="00174BF0"/>
    <w:rsid w:val="001760D8"/>
    <w:rsid w:val="00176B2D"/>
    <w:rsid w:val="00177535"/>
    <w:rsid w:val="00180A75"/>
    <w:rsid w:val="0018285B"/>
    <w:rsid w:val="0018370E"/>
    <w:rsid w:val="00183E3E"/>
    <w:rsid w:val="001908FD"/>
    <w:rsid w:val="001A46F0"/>
    <w:rsid w:val="001A5EC3"/>
    <w:rsid w:val="001A6FB5"/>
    <w:rsid w:val="001A7A9B"/>
    <w:rsid w:val="001A7D61"/>
    <w:rsid w:val="001B01E2"/>
    <w:rsid w:val="001C24C0"/>
    <w:rsid w:val="001C3C84"/>
    <w:rsid w:val="001C508B"/>
    <w:rsid w:val="001D0C63"/>
    <w:rsid w:val="001E06BF"/>
    <w:rsid w:val="001E10BD"/>
    <w:rsid w:val="001E49AD"/>
    <w:rsid w:val="001E7645"/>
    <w:rsid w:val="001F23CD"/>
    <w:rsid w:val="00201C3C"/>
    <w:rsid w:val="00201E2B"/>
    <w:rsid w:val="00202E46"/>
    <w:rsid w:val="002066FE"/>
    <w:rsid w:val="00213BAD"/>
    <w:rsid w:val="00216C4E"/>
    <w:rsid w:val="00216E11"/>
    <w:rsid w:val="00225CAB"/>
    <w:rsid w:val="00235A40"/>
    <w:rsid w:val="00242FEB"/>
    <w:rsid w:val="002647F3"/>
    <w:rsid w:val="0026555B"/>
    <w:rsid w:val="0026740C"/>
    <w:rsid w:val="0027212B"/>
    <w:rsid w:val="00285051"/>
    <w:rsid w:val="00290291"/>
    <w:rsid w:val="002916A0"/>
    <w:rsid w:val="00297D9D"/>
    <w:rsid w:val="002A1291"/>
    <w:rsid w:val="002A548E"/>
    <w:rsid w:val="002A72BE"/>
    <w:rsid w:val="002B48F0"/>
    <w:rsid w:val="002C44D1"/>
    <w:rsid w:val="002D35BA"/>
    <w:rsid w:val="002D39F9"/>
    <w:rsid w:val="002D6605"/>
    <w:rsid w:val="002D7E28"/>
    <w:rsid w:val="002E5AF9"/>
    <w:rsid w:val="002F51A2"/>
    <w:rsid w:val="002F78CC"/>
    <w:rsid w:val="00301263"/>
    <w:rsid w:val="0030391D"/>
    <w:rsid w:val="00304516"/>
    <w:rsid w:val="00305C61"/>
    <w:rsid w:val="00306A4A"/>
    <w:rsid w:val="00306E54"/>
    <w:rsid w:val="00310155"/>
    <w:rsid w:val="00313C17"/>
    <w:rsid w:val="003168A1"/>
    <w:rsid w:val="00325EB5"/>
    <w:rsid w:val="003329FC"/>
    <w:rsid w:val="00333D59"/>
    <w:rsid w:val="00334689"/>
    <w:rsid w:val="00334C50"/>
    <w:rsid w:val="003353A3"/>
    <w:rsid w:val="00337189"/>
    <w:rsid w:val="003407CE"/>
    <w:rsid w:val="00341EED"/>
    <w:rsid w:val="003421F3"/>
    <w:rsid w:val="00342B76"/>
    <w:rsid w:val="00343496"/>
    <w:rsid w:val="003450BE"/>
    <w:rsid w:val="00350B24"/>
    <w:rsid w:val="00353227"/>
    <w:rsid w:val="00354B8D"/>
    <w:rsid w:val="0036228E"/>
    <w:rsid w:val="00364159"/>
    <w:rsid w:val="0037267C"/>
    <w:rsid w:val="00377169"/>
    <w:rsid w:val="00381276"/>
    <w:rsid w:val="003835F9"/>
    <w:rsid w:val="003908A8"/>
    <w:rsid w:val="00392169"/>
    <w:rsid w:val="003935A5"/>
    <w:rsid w:val="003A1806"/>
    <w:rsid w:val="003A5DD1"/>
    <w:rsid w:val="003B1CF1"/>
    <w:rsid w:val="003C0571"/>
    <w:rsid w:val="003C2150"/>
    <w:rsid w:val="003C445D"/>
    <w:rsid w:val="003D0120"/>
    <w:rsid w:val="003D1FC8"/>
    <w:rsid w:val="003D5642"/>
    <w:rsid w:val="003D6C9A"/>
    <w:rsid w:val="003E42BB"/>
    <w:rsid w:val="003E5122"/>
    <w:rsid w:val="003E5347"/>
    <w:rsid w:val="003F52B8"/>
    <w:rsid w:val="00407842"/>
    <w:rsid w:val="004119B3"/>
    <w:rsid w:val="00412030"/>
    <w:rsid w:val="00424A05"/>
    <w:rsid w:val="00425193"/>
    <w:rsid w:val="004255D2"/>
    <w:rsid w:val="00427636"/>
    <w:rsid w:val="00433258"/>
    <w:rsid w:val="0043484B"/>
    <w:rsid w:val="00436AF3"/>
    <w:rsid w:val="00443B67"/>
    <w:rsid w:val="00450387"/>
    <w:rsid w:val="00457447"/>
    <w:rsid w:val="00460B45"/>
    <w:rsid w:val="0046533A"/>
    <w:rsid w:val="00475596"/>
    <w:rsid w:val="0047637B"/>
    <w:rsid w:val="0049140E"/>
    <w:rsid w:val="00492D72"/>
    <w:rsid w:val="00492FAD"/>
    <w:rsid w:val="00493C82"/>
    <w:rsid w:val="00494665"/>
    <w:rsid w:val="00494FC5"/>
    <w:rsid w:val="00497DFF"/>
    <w:rsid w:val="004B0722"/>
    <w:rsid w:val="004B5DF4"/>
    <w:rsid w:val="004B62CC"/>
    <w:rsid w:val="004B6F50"/>
    <w:rsid w:val="004B7B82"/>
    <w:rsid w:val="004C11D2"/>
    <w:rsid w:val="004C2887"/>
    <w:rsid w:val="004C3BCD"/>
    <w:rsid w:val="004C4065"/>
    <w:rsid w:val="004C49BB"/>
    <w:rsid w:val="004C4D1C"/>
    <w:rsid w:val="004D3034"/>
    <w:rsid w:val="004F016A"/>
    <w:rsid w:val="004F0C58"/>
    <w:rsid w:val="0050578E"/>
    <w:rsid w:val="00507181"/>
    <w:rsid w:val="00511076"/>
    <w:rsid w:val="00517885"/>
    <w:rsid w:val="00544394"/>
    <w:rsid w:val="0054493C"/>
    <w:rsid w:val="00545A33"/>
    <w:rsid w:val="00550F67"/>
    <w:rsid w:val="00556C6D"/>
    <w:rsid w:val="0056067D"/>
    <w:rsid w:val="0057528C"/>
    <w:rsid w:val="00576E34"/>
    <w:rsid w:val="00581A7D"/>
    <w:rsid w:val="005843AF"/>
    <w:rsid w:val="005847BA"/>
    <w:rsid w:val="005872DA"/>
    <w:rsid w:val="0059081B"/>
    <w:rsid w:val="00590D78"/>
    <w:rsid w:val="00591605"/>
    <w:rsid w:val="00593839"/>
    <w:rsid w:val="005A1EBA"/>
    <w:rsid w:val="005A27B1"/>
    <w:rsid w:val="005B1059"/>
    <w:rsid w:val="005B38E5"/>
    <w:rsid w:val="005C3A16"/>
    <w:rsid w:val="005C5B19"/>
    <w:rsid w:val="005C5C81"/>
    <w:rsid w:val="005D1FA7"/>
    <w:rsid w:val="005D217C"/>
    <w:rsid w:val="005D27D8"/>
    <w:rsid w:val="005D2D8E"/>
    <w:rsid w:val="005D4556"/>
    <w:rsid w:val="005D733B"/>
    <w:rsid w:val="005E3170"/>
    <w:rsid w:val="005E3806"/>
    <w:rsid w:val="005E753E"/>
    <w:rsid w:val="005F6ECD"/>
    <w:rsid w:val="00601343"/>
    <w:rsid w:val="00602427"/>
    <w:rsid w:val="0060406D"/>
    <w:rsid w:val="00613897"/>
    <w:rsid w:val="00615F44"/>
    <w:rsid w:val="00624640"/>
    <w:rsid w:val="006279E3"/>
    <w:rsid w:val="00635AE9"/>
    <w:rsid w:val="00640C1B"/>
    <w:rsid w:val="006411FE"/>
    <w:rsid w:val="00650A7B"/>
    <w:rsid w:val="00655540"/>
    <w:rsid w:val="00664BA3"/>
    <w:rsid w:val="00667AA1"/>
    <w:rsid w:val="00672400"/>
    <w:rsid w:val="0067364B"/>
    <w:rsid w:val="00673E80"/>
    <w:rsid w:val="00674ED9"/>
    <w:rsid w:val="00677943"/>
    <w:rsid w:val="0068606F"/>
    <w:rsid w:val="00686389"/>
    <w:rsid w:val="00687542"/>
    <w:rsid w:val="00690872"/>
    <w:rsid w:val="00692769"/>
    <w:rsid w:val="006A2D09"/>
    <w:rsid w:val="006A4748"/>
    <w:rsid w:val="006A6EB4"/>
    <w:rsid w:val="006B0462"/>
    <w:rsid w:val="006B0ACE"/>
    <w:rsid w:val="006B16B0"/>
    <w:rsid w:val="006B1DC3"/>
    <w:rsid w:val="006B689F"/>
    <w:rsid w:val="006B6E82"/>
    <w:rsid w:val="006B73F3"/>
    <w:rsid w:val="006C1758"/>
    <w:rsid w:val="006C2C77"/>
    <w:rsid w:val="006C4070"/>
    <w:rsid w:val="006C7BF9"/>
    <w:rsid w:val="006D046D"/>
    <w:rsid w:val="006D7852"/>
    <w:rsid w:val="006E1D26"/>
    <w:rsid w:val="006E4689"/>
    <w:rsid w:val="006E5333"/>
    <w:rsid w:val="006F0735"/>
    <w:rsid w:val="006F1088"/>
    <w:rsid w:val="006F7CCC"/>
    <w:rsid w:val="0070686A"/>
    <w:rsid w:val="00707F18"/>
    <w:rsid w:val="00712436"/>
    <w:rsid w:val="0072270E"/>
    <w:rsid w:val="00723336"/>
    <w:rsid w:val="0072355B"/>
    <w:rsid w:val="00724255"/>
    <w:rsid w:val="007364A6"/>
    <w:rsid w:val="00741B02"/>
    <w:rsid w:val="00742063"/>
    <w:rsid w:val="007432F0"/>
    <w:rsid w:val="00750B61"/>
    <w:rsid w:val="007570E8"/>
    <w:rsid w:val="007671E0"/>
    <w:rsid w:val="00772FA7"/>
    <w:rsid w:val="00776EBD"/>
    <w:rsid w:val="00791377"/>
    <w:rsid w:val="00794CB8"/>
    <w:rsid w:val="00797E10"/>
    <w:rsid w:val="007A2CDA"/>
    <w:rsid w:val="007B4384"/>
    <w:rsid w:val="007B50B9"/>
    <w:rsid w:val="007B53F5"/>
    <w:rsid w:val="007C2E94"/>
    <w:rsid w:val="007C463E"/>
    <w:rsid w:val="007C5A89"/>
    <w:rsid w:val="007C6B9E"/>
    <w:rsid w:val="007D001F"/>
    <w:rsid w:val="007D1FC1"/>
    <w:rsid w:val="007D564F"/>
    <w:rsid w:val="007F0699"/>
    <w:rsid w:val="007F364B"/>
    <w:rsid w:val="007F5841"/>
    <w:rsid w:val="007F63DF"/>
    <w:rsid w:val="008011DB"/>
    <w:rsid w:val="00810784"/>
    <w:rsid w:val="0081748C"/>
    <w:rsid w:val="00817FF8"/>
    <w:rsid w:val="00820D02"/>
    <w:rsid w:val="0082767A"/>
    <w:rsid w:val="008462CC"/>
    <w:rsid w:val="00851906"/>
    <w:rsid w:val="00851BE3"/>
    <w:rsid w:val="00854CE0"/>
    <w:rsid w:val="00864336"/>
    <w:rsid w:val="008643C2"/>
    <w:rsid w:val="008644E2"/>
    <w:rsid w:val="00870063"/>
    <w:rsid w:val="008762A6"/>
    <w:rsid w:val="008808FF"/>
    <w:rsid w:val="00883087"/>
    <w:rsid w:val="008830A8"/>
    <w:rsid w:val="00886803"/>
    <w:rsid w:val="00890D16"/>
    <w:rsid w:val="008942C9"/>
    <w:rsid w:val="00894DF3"/>
    <w:rsid w:val="00895DCF"/>
    <w:rsid w:val="008974EC"/>
    <w:rsid w:val="008978AC"/>
    <w:rsid w:val="008A3B7F"/>
    <w:rsid w:val="008B01FE"/>
    <w:rsid w:val="008B2623"/>
    <w:rsid w:val="008B427E"/>
    <w:rsid w:val="008B6D77"/>
    <w:rsid w:val="008C2753"/>
    <w:rsid w:val="008C49C5"/>
    <w:rsid w:val="008D1DF4"/>
    <w:rsid w:val="008D42F9"/>
    <w:rsid w:val="008D5F13"/>
    <w:rsid w:val="008E3107"/>
    <w:rsid w:val="008E69BA"/>
    <w:rsid w:val="008F3DE1"/>
    <w:rsid w:val="008F5A1E"/>
    <w:rsid w:val="00900179"/>
    <w:rsid w:val="0091422E"/>
    <w:rsid w:val="009227A8"/>
    <w:rsid w:val="00934093"/>
    <w:rsid w:val="009401CD"/>
    <w:rsid w:val="00940A9D"/>
    <w:rsid w:val="00941348"/>
    <w:rsid w:val="00951858"/>
    <w:rsid w:val="0095499B"/>
    <w:rsid w:val="00965405"/>
    <w:rsid w:val="00965E77"/>
    <w:rsid w:val="00965F65"/>
    <w:rsid w:val="009701FA"/>
    <w:rsid w:val="00980919"/>
    <w:rsid w:val="00981C81"/>
    <w:rsid w:val="00983144"/>
    <w:rsid w:val="00984FE0"/>
    <w:rsid w:val="009853C0"/>
    <w:rsid w:val="009968E0"/>
    <w:rsid w:val="009A0D96"/>
    <w:rsid w:val="009A2B8B"/>
    <w:rsid w:val="009A6BD8"/>
    <w:rsid w:val="009B31CA"/>
    <w:rsid w:val="009B6AE6"/>
    <w:rsid w:val="009B7D81"/>
    <w:rsid w:val="009C0AD3"/>
    <w:rsid w:val="009D01C9"/>
    <w:rsid w:val="009D072F"/>
    <w:rsid w:val="009D25A4"/>
    <w:rsid w:val="009D4938"/>
    <w:rsid w:val="009E023E"/>
    <w:rsid w:val="009F0E4B"/>
    <w:rsid w:val="00A0047B"/>
    <w:rsid w:val="00A11C13"/>
    <w:rsid w:val="00A13541"/>
    <w:rsid w:val="00A24908"/>
    <w:rsid w:val="00A35675"/>
    <w:rsid w:val="00A37855"/>
    <w:rsid w:val="00A45A28"/>
    <w:rsid w:val="00A509B0"/>
    <w:rsid w:val="00A524C5"/>
    <w:rsid w:val="00A62834"/>
    <w:rsid w:val="00A65FE5"/>
    <w:rsid w:val="00A67F1E"/>
    <w:rsid w:val="00A75336"/>
    <w:rsid w:val="00A9214B"/>
    <w:rsid w:val="00A96B08"/>
    <w:rsid w:val="00AA16E6"/>
    <w:rsid w:val="00AA3C0D"/>
    <w:rsid w:val="00AA4676"/>
    <w:rsid w:val="00AA6D76"/>
    <w:rsid w:val="00AA750D"/>
    <w:rsid w:val="00AB2C02"/>
    <w:rsid w:val="00AC2E19"/>
    <w:rsid w:val="00AC6DFE"/>
    <w:rsid w:val="00AD5C26"/>
    <w:rsid w:val="00AE341D"/>
    <w:rsid w:val="00AE42B4"/>
    <w:rsid w:val="00AF4C09"/>
    <w:rsid w:val="00B04C24"/>
    <w:rsid w:val="00B07606"/>
    <w:rsid w:val="00B12382"/>
    <w:rsid w:val="00B13F7D"/>
    <w:rsid w:val="00B20044"/>
    <w:rsid w:val="00B25161"/>
    <w:rsid w:val="00B25ADB"/>
    <w:rsid w:val="00B27FAD"/>
    <w:rsid w:val="00B436E4"/>
    <w:rsid w:val="00B45A3D"/>
    <w:rsid w:val="00B544E0"/>
    <w:rsid w:val="00B565E5"/>
    <w:rsid w:val="00B6049C"/>
    <w:rsid w:val="00B643C5"/>
    <w:rsid w:val="00B64422"/>
    <w:rsid w:val="00B6537E"/>
    <w:rsid w:val="00B748B0"/>
    <w:rsid w:val="00B763F2"/>
    <w:rsid w:val="00B777B0"/>
    <w:rsid w:val="00B815D5"/>
    <w:rsid w:val="00B82825"/>
    <w:rsid w:val="00B8346A"/>
    <w:rsid w:val="00B85675"/>
    <w:rsid w:val="00B8688C"/>
    <w:rsid w:val="00B935DE"/>
    <w:rsid w:val="00BA4FC5"/>
    <w:rsid w:val="00BA5078"/>
    <w:rsid w:val="00BB0E1F"/>
    <w:rsid w:val="00BB48D8"/>
    <w:rsid w:val="00BC4D6A"/>
    <w:rsid w:val="00BC525C"/>
    <w:rsid w:val="00BC5B3F"/>
    <w:rsid w:val="00BC5E2F"/>
    <w:rsid w:val="00BC7A37"/>
    <w:rsid w:val="00BD2462"/>
    <w:rsid w:val="00BE4C99"/>
    <w:rsid w:val="00BF0AB5"/>
    <w:rsid w:val="00BF6AB2"/>
    <w:rsid w:val="00BF72BB"/>
    <w:rsid w:val="00C02FD3"/>
    <w:rsid w:val="00C047C6"/>
    <w:rsid w:val="00C10656"/>
    <w:rsid w:val="00C11DD5"/>
    <w:rsid w:val="00C161DA"/>
    <w:rsid w:val="00C165E1"/>
    <w:rsid w:val="00C17CCA"/>
    <w:rsid w:val="00C21101"/>
    <w:rsid w:val="00C250F6"/>
    <w:rsid w:val="00C27CA5"/>
    <w:rsid w:val="00C305A0"/>
    <w:rsid w:val="00C373AF"/>
    <w:rsid w:val="00C37B0C"/>
    <w:rsid w:val="00C37C53"/>
    <w:rsid w:val="00C470E7"/>
    <w:rsid w:val="00C504B3"/>
    <w:rsid w:val="00C52066"/>
    <w:rsid w:val="00C53FF3"/>
    <w:rsid w:val="00C57E82"/>
    <w:rsid w:val="00C612B6"/>
    <w:rsid w:val="00C757E3"/>
    <w:rsid w:val="00C84B15"/>
    <w:rsid w:val="00C852B2"/>
    <w:rsid w:val="00C90A28"/>
    <w:rsid w:val="00C90CE3"/>
    <w:rsid w:val="00C91526"/>
    <w:rsid w:val="00C925F3"/>
    <w:rsid w:val="00C95452"/>
    <w:rsid w:val="00C95D3E"/>
    <w:rsid w:val="00CA71E9"/>
    <w:rsid w:val="00CC127C"/>
    <w:rsid w:val="00CC12C6"/>
    <w:rsid w:val="00CC49C2"/>
    <w:rsid w:val="00CD46CC"/>
    <w:rsid w:val="00CE50B5"/>
    <w:rsid w:val="00CF04CD"/>
    <w:rsid w:val="00CF4A02"/>
    <w:rsid w:val="00CF556D"/>
    <w:rsid w:val="00CF5C4B"/>
    <w:rsid w:val="00D0720D"/>
    <w:rsid w:val="00D10777"/>
    <w:rsid w:val="00D167E7"/>
    <w:rsid w:val="00D1732D"/>
    <w:rsid w:val="00D2254B"/>
    <w:rsid w:val="00D278CB"/>
    <w:rsid w:val="00D30DFD"/>
    <w:rsid w:val="00D31EC9"/>
    <w:rsid w:val="00D32242"/>
    <w:rsid w:val="00D3333B"/>
    <w:rsid w:val="00D361BA"/>
    <w:rsid w:val="00D418A1"/>
    <w:rsid w:val="00D4483A"/>
    <w:rsid w:val="00D517C7"/>
    <w:rsid w:val="00D52008"/>
    <w:rsid w:val="00D573CA"/>
    <w:rsid w:val="00D76519"/>
    <w:rsid w:val="00D76F6C"/>
    <w:rsid w:val="00D77687"/>
    <w:rsid w:val="00D830FF"/>
    <w:rsid w:val="00D90FBA"/>
    <w:rsid w:val="00D914C2"/>
    <w:rsid w:val="00D93DC0"/>
    <w:rsid w:val="00DA18E1"/>
    <w:rsid w:val="00DA407F"/>
    <w:rsid w:val="00DA7AA1"/>
    <w:rsid w:val="00DB0FED"/>
    <w:rsid w:val="00DB24CD"/>
    <w:rsid w:val="00DB4A79"/>
    <w:rsid w:val="00DB5845"/>
    <w:rsid w:val="00DD4694"/>
    <w:rsid w:val="00DD5928"/>
    <w:rsid w:val="00DD635D"/>
    <w:rsid w:val="00DE1064"/>
    <w:rsid w:val="00DE26BD"/>
    <w:rsid w:val="00DE3EEA"/>
    <w:rsid w:val="00DE7933"/>
    <w:rsid w:val="00DF030D"/>
    <w:rsid w:val="00DF1BD6"/>
    <w:rsid w:val="00DF214F"/>
    <w:rsid w:val="00DF2802"/>
    <w:rsid w:val="00DF48C1"/>
    <w:rsid w:val="00DF6555"/>
    <w:rsid w:val="00DF6F9D"/>
    <w:rsid w:val="00E00930"/>
    <w:rsid w:val="00E01F6B"/>
    <w:rsid w:val="00E12C1E"/>
    <w:rsid w:val="00E16621"/>
    <w:rsid w:val="00E2191D"/>
    <w:rsid w:val="00E27BF5"/>
    <w:rsid w:val="00E35738"/>
    <w:rsid w:val="00E358F7"/>
    <w:rsid w:val="00E3783A"/>
    <w:rsid w:val="00E40F2A"/>
    <w:rsid w:val="00E41C7A"/>
    <w:rsid w:val="00E56EE2"/>
    <w:rsid w:val="00E6246F"/>
    <w:rsid w:val="00E634A4"/>
    <w:rsid w:val="00E717F3"/>
    <w:rsid w:val="00E71B83"/>
    <w:rsid w:val="00E76E03"/>
    <w:rsid w:val="00E80D3E"/>
    <w:rsid w:val="00E81EB5"/>
    <w:rsid w:val="00E82246"/>
    <w:rsid w:val="00E82C10"/>
    <w:rsid w:val="00E83C9B"/>
    <w:rsid w:val="00E86517"/>
    <w:rsid w:val="00E95E60"/>
    <w:rsid w:val="00E96A21"/>
    <w:rsid w:val="00EA0153"/>
    <w:rsid w:val="00EA6B26"/>
    <w:rsid w:val="00EA6EB2"/>
    <w:rsid w:val="00EA786D"/>
    <w:rsid w:val="00EB05FD"/>
    <w:rsid w:val="00EB1328"/>
    <w:rsid w:val="00EB3075"/>
    <w:rsid w:val="00EB3AC3"/>
    <w:rsid w:val="00EB64E5"/>
    <w:rsid w:val="00EC0DAC"/>
    <w:rsid w:val="00EC317E"/>
    <w:rsid w:val="00ED1622"/>
    <w:rsid w:val="00ED1E18"/>
    <w:rsid w:val="00ED69AD"/>
    <w:rsid w:val="00EE1353"/>
    <w:rsid w:val="00EE5081"/>
    <w:rsid w:val="00EE74B8"/>
    <w:rsid w:val="00EF172C"/>
    <w:rsid w:val="00EF599C"/>
    <w:rsid w:val="00EF7CF0"/>
    <w:rsid w:val="00F021F5"/>
    <w:rsid w:val="00F032EE"/>
    <w:rsid w:val="00F112FE"/>
    <w:rsid w:val="00F1465B"/>
    <w:rsid w:val="00F2099A"/>
    <w:rsid w:val="00F218F6"/>
    <w:rsid w:val="00F21A2B"/>
    <w:rsid w:val="00F22ADD"/>
    <w:rsid w:val="00F317BF"/>
    <w:rsid w:val="00F345B3"/>
    <w:rsid w:val="00F47805"/>
    <w:rsid w:val="00F47C42"/>
    <w:rsid w:val="00F51BCA"/>
    <w:rsid w:val="00F53338"/>
    <w:rsid w:val="00F538D0"/>
    <w:rsid w:val="00F54CF9"/>
    <w:rsid w:val="00F660D3"/>
    <w:rsid w:val="00F7474A"/>
    <w:rsid w:val="00F760AD"/>
    <w:rsid w:val="00F76FD0"/>
    <w:rsid w:val="00F81392"/>
    <w:rsid w:val="00F84051"/>
    <w:rsid w:val="00F85F76"/>
    <w:rsid w:val="00F9390F"/>
    <w:rsid w:val="00F96968"/>
    <w:rsid w:val="00FA7BDB"/>
    <w:rsid w:val="00FB1AD2"/>
    <w:rsid w:val="00FB751B"/>
    <w:rsid w:val="00FD14D4"/>
    <w:rsid w:val="00FD1ABE"/>
    <w:rsid w:val="00FD2E97"/>
    <w:rsid w:val="00FD3279"/>
    <w:rsid w:val="00FD56D0"/>
    <w:rsid w:val="00FD7B75"/>
    <w:rsid w:val="00FD7CBE"/>
    <w:rsid w:val="00FE2765"/>
    <w:rsid w:val="00FE3987"/>
    <w:rsid w:val="00FE534C"/>
    <w:rsid w:val="00FE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7307"/>
  <w15:chartTrackingRefBased/>
  <w15:docId w15:val="{1568D5A5-47B8-4E3F-A51E-00C1E148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3C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C0571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C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next w:val="Normal"/>
    <w:rsid w:val="008643C2"/>
    <w:pPr>
      <w:widowControl w:val="0"/>
      <w:wordWrap w:val="0"/>
      <w:autoSpaceDE/>
      <w:autoSpaceDN/>
      <w:ind w:firstLine="284"/>
      <w:jc w:val="center"/>
    </w:pPr>
    <w:rPr>
      <w:rFonts w:eastAsia="DotumChe"/>
      <w:b/>
      <w:kern w:val="2"/>
      <w:sz w:val="28"/>
      <w:lang w:eastAsia="ko-KR"/>
    </w:rPr>
  </w:style>
  <w:style w:type="paragraph" w:customStyle="1" w:styleId="Author">
    <w:name w:val="Author"/>
    <w:basedOn w:val="Normal"/>
    <w:next w:val="Normal"/>
    <w:rsid w:val="008643C2"/>
    <w:pPr>
      <w:widowControl w:val="0"/>
      <w:wordWrap w:val="0"/>
      <w:autoSpaceDE/>
      <w:autoSpaceDN/>
      <w:ind w:firstLine="284"/>
      <w:jc w:val="center"/>
    </w:pPr>
    <w:rPr>
      <w:rFonts w:eastAsia="DotumChe"/>
      <w:kern w:val="2"/>
      <w:lang w:eastAsia="ko-KR"/>
    </w:rPr>
  </w:style>
  <w:style w:type="character" w:styleId="Hyperlink">
    <w:name w:val="Hyperlink"/>
    <w:basedOn w:val="DefaultParagraphFont"/>
    <w:uiPriority w:val="99"/>
    <w:unhideWhenUsed/>
    <w:rsid w:val="00EB3A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C0571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2066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0C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13541"/>
    <w:pPr>
      <w:autoSpaceDE/>
      <w:autoSpaceDN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D16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0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9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621</cp:revision>
  <dcterms:created xsi:type="dcterms:W3CDTF">2020-07-18T07:54:00Z</dcterms:created>
  <dcterms:modified xsi:type="dcterms:W3CDTF">2020-12-19T19:07:00Z</dcterms:modified>
</cp:coreProperties>
</file>