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E37D4" w14:textId="2709DD84" w:rsidR="00F30FD8" w:rsidRDefault="004F0827">
      <w:pPr>
        <w:pStyle w:val="papertitle"/>
      </w:pPr>
      <w:r>
        <w:t>A decentralized FLISR model for resilient smart grids</w:t>
      </w:r>
    </w:p>
    <w:p w14:paraId="14D0700C" w14:textId="77777777" w:rsidR="00F51E55" w:rsidRDefault="00F51E55" w:rsidP="00F51E55">
      <w:pPr>
        <w:rPr>
          <w:rFonts w:eastAsia="MS Mincho"/>
        </w:rPr>
        <w:sectPr w:rsidR="00F51E55" w:rsidSect="00FA1C25">
          <w:pgSz w:w="12240" w:h="15840" w:code="1"/>
          <w:pgMar w:top="1080" w:right="734" w:bottom="2434" w:left="734" w:header="720" w:footer="720" w:gutter="0"/>
          <w:cols w:space="720"/>
          <w:docGrid w:linePitch="360"/>
        </w:sectPr>
      </w:pPr>
    </w:p>
    <w:p w14:paraId="1B674066" w14:textId="3BC8532F" w:rsidR="00F30FD8" w:rsidRDefault="00C169DF" w:rsidP="00F51E55">
      <w:pPr>
        <w:pStyle w:val="Author"/>
        <w:rPr>
          <w:rFonts w:eastAsia="MS Mincho"/>
        </w:rPr>
      </w:pPr>
      <w:r>
        <w:rPr>
          <w:rFonts w:eastAsia="MS Mincho"/>
        </w:rPr>
        <w:t>Chaudhary Talha Hassan, Muhammad Shamaas, Tariq Mahmood Jadoon</w:t>
      </w:r>
    </w:p>
    <w:p w14:paraId="199D83BD" w14:textId="1F9A1298" w:rsidR="00D41CF4" w:rsidRDefault="00C169DF">
      <w:pPr>
        <w:pStyle w:val="Affiliation"/>
        <w:rPr>
          <w:rFonts w:eastAsia="MS Mincho"/>
        </w:rPr>
      </w:pPr>
      <w:r>
        <w:rPr>
          <w:rFonts w:eastAsia="MS Mincho"/>
        </w:rPr>
        <w:t>Department of Electrical Engineering</w:t>
      </w:r>
    </w:p>
    <w:p w14:paraId="4AD39797" w14:textId="79282B13" w:rsidR="00F30FD8" w:rsidRDefault="00C169DF">
      <w:pPr>
        <w:pStyle w:val="Affiliation"/>
        <w:rPr>
          <w:rFonts w:eastAsia="MS Mincho"/>
        </w:rPr>
      </w:pPr>
      <w:r>
        <w:rPr>
          <w:rFonts w:eastAsia="MS Mincho"/>
        </w:rPr>
        <w:t>Lahore University of Manag</w:t>
      </w:r>
      <w:r w:rsidR="00F30FD8">
        <w:rPr>
          <w:rFonts w:eastAsia="MS Mincho"/>
        </w:rPr>
        <w:t>e</w:t>
      </w:r>
      <w:r>
        <w:rPr>
          <w:rFonts w:eastAsia="MS Mincho"/>
        </w:rPr>
        <w:t>ment Sciences</w:t>
      </w:r>
    </w:p>
    <w:p w14:paraId="326B62F5" w14:textId="3FB3C548" w:rsidR="00F30FD8" w:rsidRDefault="00211B0E">
      <w:pPr>
        <w:pStyle w:val="Affiliation"/>
        <w:rPr>
          <w:rFonts w:eastAsia="MS Mincho"/>
        </w:rPr>
      </w:pPr>
      <w:r>
        <w:rPr>
          <w:rFonts w:eastAsia="MS Mincho"/>
        </w:rPr>
        <w:t>L</w:t>
      </w:r>
      <w:r w:rsidR="00C169DF">
        <w:rPr>
          <w:rFonts w:eastAsia="MS Mincho"/>
        </w:rPr>
        <w:t>ahore</w:t>
      </w:r>
      <w:r w:rsidR="00041C1F">
        <w:rPr>
          <w:rFonts w:eastAsia="MS Mincho"/>
        </w:rPr>
        <w:t xml:space="preserve"> 54792</w:t>
      </w:r>
      <w:r w:rsidR="00C169DF">
        <w:rPr>
          <w:rFonts w:eastAsia="MS Mincho"/>
        </w:rPr>
        <w:t>, Pakistan</w:t>
      </w:r>
    </w:p>
    <w:p w14:paraId="5D06B265" w14:textId="01F8AECB" w:rsidR="00F30FD8" w:rsidRDefault="00F06A4A" w:rsidP="00C169DF">
      <w:pPr>
        <w:pStyle w:val="Affiliation"/>
        <w:rPr>
          <w:rFonts w:eastAsia="MS Mincho"/>
        </w:rPr>
      </w:pPr>
      <w:r w:rsidRPr="00F06A4A">
        <w:rPr>
          <w:rFonts w:eastAsia="MS Mincho"/>
        </w:rPr>
        <w:t>chaudhry.hassan@lums.edu.pk, muhammad.shamaas@lums.edu.pk, jadoon@lums.edu.pk</w:t>
      </w:r>
    </w:p>
    <w:p w14:paraId="58704992" w14:textId="77777777" w:rsidR="00C169DF" w:rsidRDefault="00C169DF">
      <w:pPr>
        <w:pStyle w:val="Affiliation"/>
        <w:rPr>
          <w:rFonts w:eastAsia="MS Mincho"/>
        </w:rPr>
        <w:sectPr w:rsidR="00C169DF" w:rsidSect="00C169DF">
          <w:type w:val="continuous"/>
          <w:pgSz w:w="12240" w:h="15840" w:code="1"/>
          <w:pgMar w:top="1080" w:right="734" w:bottom="2434" w:left="734" w:header="720" w:footer="720" w:gutter="0"/>
          <w:cols w:space="720"/>
          <w:docGrid w:linePitch="360"/>
        </w:sectPr>
      </w:pPr>
    </w:p>
    <w:p w14:paraId="64F6BB95" w14:textId="77777777" w:rsidR="00F51E55" w:rsidRDefault="00F51E55">
      <w:pPr>
        <w:pStyle w:val="Affiliation"/>
        <w:rPr>
          <w:rFonts w:eastAsia="MS Mincho"/>
        </w:rPr>
      </w:pPr>
    </w:p>
    <w:p w14:paraId="68873CBC" w14:textId="77777777" w:rsidR="00F30FD8" w:rsidRDefault="00F30FD8">
      <w:pPr>
        <w:rPr>
          <w:rFonts w:eastAsia="MS Mincho"/>
        </w:rPr>
      </w:pPr>
    </w:p>
    <w:p w14:paraId="2731F0EF" w14:textId="77777777" w:rsidR="00F51E55" w:rsidRDefault="00F51E55" w:rsidP="00F51E55">
      <w:pPr>
        <w:jc w:val="both"/>
        <w:rPr>
          <w:rFonts w:eastAsia="MS Mincho"/>
        </w:rPr>
        <w:sectPr w:rsidR="00F51E55" w:rsidSect="00FA1C25">
          <w:type w:val="continuous"/>
          <w:pgSz w:w="12240" w:h="15840" w:code="1"/>
          <w:pgMar w:top="1080" w:right="734" w:bottom="2434" w:left="734" w:header="720" w:footer="720" w:gutter="0"/>
          <w:cols w:num="2" w:space="720"/>
          <w:docGrid w:linePitch="360"/>
        </w:sectPr>
      </w:pPr>
    </w:p>
    <w:p w14:paraId="41F4C53C" w14:textId="0A661558" w:rsidR="003531A2" w:rsidRDefault="00F30FD8" w:rsidP="003531A2">
      <w:pPr>
        <w:pStyle w:val="Abstract"/>
        <w:spacing w:after="0"/>
      </w:pPr>
      <w:r>
        <w:rPr>
          <w:rFonts w:eastAsia="MS Mincho"/>
          <w:i/>
          <w:iCs/>
        </w:rPr>
        <w:t>Abstract</w:t>
      </w:r>
      <w:r>
        <w:rPr>
          <w:rFonts w:eastAsia="MS Mincho"/>
        </w:rPr>
        <w:t>—</w:t>
      </w:r>
      <w:r w:rsidR="001A2168" w:rsidRPr="001A2168">
        <w:rPr>
          <w:rFonts w:eastAsia="MS Mincho"/>
        </w:rPr>
        <w:t xml:space="preserve">Resilient smart grids must guarantee fast service restoration </w:t>
      </w:r>
      <w:r w:rsidR="00940C3F">
        <w:rPr>
          <w:rFonts w:eastAsia="MS Mincho"/>
        </w:rPr>
        <w:t xml:space="preserve">of critical loads </w:t>
      </w:r>
      <w:r w:rsidR="001A2168" w:rsidRPr="001A2168">
        <w:rPr>
          <w:rFonts w:eastAsia="MS Mincho"/>
        </w:rPr>
        <w:t xml:space="preserve">during </w:t>
      </w:r>
      <w:r w:rsidR="00940C3F">
        <w:rPr>
          <w:rFonts w:eastAsia="MS Mincho"/>
        </w:rPr>
        <w:t>unexpected blackouts</w:t>
      </w:r>
      <w:r w:rsidR="001A2168" w:rsidRPr="001A2168">
        <w:rPr>
          <w:rFonts w:eastAsia="MS Mincho"/>
        </w:rPr>
        <w:t xml:space="preserve">. This can be achieved by isolating the faults and forming microgrids around black-start generators. A self-sufficient microgrid must </w:t>
      </w:r>
      <w:r w:rsidR="00CA72AF">
        <w:rPr>
          <w:rFonts w:eastAsia="MS Mincho"/>
        </w:rPr>
        <w:t>ensure</w:t>
      </w:r>
      <w:r w:rsidR="001A2168" w:rsidRPr="001A2168">
        <w:rPr>
          <w:rFonts w:eastAsia="MS Mincho"/>
        </w:rPr>
        <w:t xml:space="preserve"> optimal control of distributed generators</w:t>
      </w:r>
      <w:r w:rsidR="00E17DA3">
        <w:rPr>
          <w:rFonts w:eastAsia="MS Mincho"/>
        </w:rPr>
        <w:t xml:space="preserve"> without</w:t>
      </w:r>
      <w:r w:rsidR="00C8403A">
        <w:rPr>
          <w:rFonts w:eastAsia="MS Mincho"/>
        </w:rPr>
        <w:t xml:space="preserve"> causing</w:t>
      </w:r>
      <w:r w:rsidR="00E17DA3">
        <w:rPr>
          <w:rFonts w:eastAsia="MS Mincho"/>
        </w:rPr>
        <w:t xml:space="preserve"> overloads or transient instability</w:t>
      </w:r>
      <w:r w:rsidR="001A2168" w:rsidRPr="001A2168">
        <w:rPr>
          <w:rFonts w:eastAsia="MS Mincho"/>
        </w:rPr>
        <w:t xml:space="preserve">. </w:t>
      </w:r>
      <w:r w:rsidR="00206C66">
        <w:rPr>
          <w:rFonts w:eastAsia="MS Mincho"/>
        </w:rPr>
        <w:t>M</w:t>
      </w:r>
      <w:r w:rsidR="00206C66" w:rsidRPr="001A2168">
        <w:rPr>
          <w:rFonts w:eastAsia="MS Mincho"/>
        </w:rPr>
        <w:t xml:space="preserve">icrogrid </w:t>
      </w:r>
      <w:r w:rsidR="00206C66">
        <w:rPr>
          <w:rFonts w:eastAsia="MS Mincho"/>
        </w:rPr>
        <w:t xml:space="preserve">dynamic stability </w:t>
      </w:r>
      <w:r w:rsidR="00C8403A">
        <w:rPr>
          <w:rFonts w:eastAsia="MS Mincho"/>
        </w:rPr>
        <w:t>must</w:t>
      </w:r>
      <w:r w:rsidR="00206C66">
        <w:rPr>
          <w:rFonts w:eastAsia="MS Mincho"/>
        </w:rPr>
        <w:t xml:space="preserve"> be enforced after every restoration stage</w:t>
      </w:r>
      <w:r w:rsidR="00951DB6">
        <w:rPr>
          <w:rFonts w:eastAsia="MS Mincho"/>
        </w:rPr>
        <w:t xml:space="preserve"> by analyzing the power system transient response</w:t>
      </w:r>
      <w:r w:rsidR="00206C66" w:rsidRPr="001A2168">
        <w:rPr>
          <w:rFonts w:eastAsia="MS Mincho"/>
        </w:rPr>
        <w:t>.</w:t>
      </w:r>
      <w:r w:rsidR="00206C66">
        <w:rPr>
          <w:rFonts w:eastAsia="MS Mincho"/>
        </w:rPr>
        <w:t xml:space="preserve"> </w:t>
      </w:r>
      <w:r w:rsidR="001A2168" w:rsidRPr="001A2168">
        <w:rPr>
          <w:rFonts w:eastAsia="MS Mincho"/>
        </w:rPr>
        <w:t>In this research, measurements from distributed phasor measurement units are used to quantify the disturbance experienced by the generators</w:t>
      </w:r>
      <w:r w:rsidR="00F01149">
        <w:rPr>
          <w:rFonts w:eastAsia="MS Mincho"/>
        </w:rPr>
        <w:t xml:space="preserve"> in each restoration stage</w:t>
      </w:r>
      <w:r w:rsidR="001A2168" w:rsidRPr="001A2168">
        <w:rPr>
          <w:rFonts w:eastAsia="MS Mincho"/>
        </w:rPr>
        <w:t xml:space="preserve">. This feedback is used to </w:t>
      </w:r>
      <w:r w:rsidR="00206C66">
        <w:rPr>
          <w:rFonts w:eastAsia="MS Mincho"/>
        </w:rPr>
        <w:t>modulate</w:t>
      </w:r>
      <w:r w:rsidR="001A2168" w:rsidRPr="001A2168">
        <w:rPr>
          <w:rFonts w:eastAsia="MS Mincho"/>
        </w:rPr>
        <w:t xml:space="preserve"> the </w:t>
      </w:r>
      <w:r w:rsidR="00206C66">
        <w:rPr>
          <w:rFonts w:eastAsia="MS Mincho"/>
        </w:rPr>
        <w:t xml:space="preserve">load restoration limit of the </w:t>
      </w:r>
      <w:r w:rsidR="00C8403A">
        <w:rPr>
          <w:rFonts w:eastAsia="MS Mincho"/>
        </w:rPr>
        <w:t>next</w:t>
      </w:r>
      <w:r w:rsidR="00206C66">
        <w:rPr>
          <w:rFonts w:eastAsia="MS Mincho"/>
        </w:rPr>
        <w:t xml:space="preserve"> </w:t>
      </w:r>
      <w:r w:rsidR="001A2168" w:rsidRPr="001A2168">
        <w:rPr>
          <w:rFonts w:eastAsia="MS Mincho"/>
        </w:rPr>
        <w:t xml:space="preserve">restoration </w:t>
      </w:r>
      <w:r w:rsidR="00C8403A">
        <w:rPr>
          <w:rFonts w:eastAsia="MS Mincho"/>
        </w:rPr>
        <w:t>stage</w:t>
      </w:r>
      <w:r w:rsidR="00206C66">
        <w:rPr>
          <w:rFonts w:eastAsia="MS Mincho"/>
        </w:rPr>
        <w:t xml:space="preserve">. </w:t>
      </w:r>
      <w:r w:rsidR="001A2168" w:rsidRPr="001A2168">
        <w:rPr>
          <w:rFonts w:eastAsia="MS Mincho"/>
        </w:rPr>
        <w:t>Decentralized control is implemented to solve the serious challenges of information discovery, real-time task scheduling, communication network congestion, and big data analysis. The importance of multi-agent coordination</w:t>
      </w:r>
      <w:r w:rsidR="00864AED">
        <w:rPr>
          <w:rFonts w:eastAsia="MS Mincho"/>
        </w:rPr>
        <w:t xml:space="preserve"> </w:t>
      </w:r>
      <w:r w:rsidR="001A2168" w:rsidRPr="001A2168">
        <w:rPr>
          <w:rFonts w:eastAsia="MS Mincho"/>
        </w:rPr>
        <w:t xml:space="preserve">is analyzed by simulating network </w:t>
      </w:r>
      <w:r w:rsidR="005A0494">
        <w:rPr>
          <w:rFonts w:eastAsia="MS Mincho"/>
        </w:rPr>
        <w:t>traffic</w:t>
      </w:r>
      <w:r w:rsidR="001A2168" w:rsidRPr="001A2168">
        <w:rPr>
          <w:rFonts w:eastAsia="MS Mincho"/>
        </w:rPr>
        <w:t xml:space="preserve"> of control and metering systems. The approach is validated over a modified IEEE-123 node test feeder.</w:t>
      </w:r>
    </w:p>
    <w:p w14:paraId="663F626A" w14:textId="77777777" w:rsidR="00B92F6C" w:rsidRDefault="00FC0992" w:rsidP="00CD38C3">
      <w:pPr>
        <w:pStyle w:val="Abstract"/>
        <w:ind w:firstLine="215"/>
      </w:pPr>
      <w:r>
        <w:rPr>
          <w:i/>
        </w:rPr>
        <w:t>Index Terms</w:t>
      </w:r>
      <w:r>
        <w:t>--</w:t>
      </w:r>
      <w:r w:rsidR="008F4928" w:rsidRPr="008F4928">
        <w:t>Energy storage system (ESS), inverter-based distributed generator (IBDG), mixed-integer second-order cone programming (MISOCP), wide-area situational awareness (WASA).</w:t>
      </w:r>
    </w:p>
    <w:p w14:paraId="28AF719F" w14:textId="77777777" w:rsidR="001A2168" w:rsidRPr="000F00C5" w:rsidRDefault="001A2168" w:rsidP="00E02DC8">
      <w:pPr>
        <w:pStyle w:val="Heading1"/>
        <w:numPr>
          <w:ilvl w:val="0"/>
          <w:numId w:val="13"/>
        </w:numPr>
      </w:pPr>
      <w:r w:rsidRPr="000F00C5">
        <w:t>Introduction</w:t>
      </w:r>
    </w:p>
    <w:p w14:paraId="6DA6B6ED" w14:textId="52B2CCB3" w:rsidR="001A2168" w:rsidRDefault="001A2168" w:rsidP="003F717A">
      <w:pPr>
        <w:ind w:firstLine="289"/>
        <w:jc w:val="both"/>
        <w:rPr>
          <w:rFonts w:eastAsia="BatangChe"/>
          <w:kern w:val="2"/>
          <w:lang w:eastAsia="ko-KR"/>
        </w:rPr>
      </w:pPr>
      <w:r>
        <w:rPr>
          <w:rFonts w:eastAsia="BatangChe"/>
          <w:kern w:val="2"/>
          <w:lang w:eastAsia="ko-KR"/>
        </w:rPr>
        <w:t>Modern</w:t>
      </w:r>
      <w:r w:rsidRPr="00D846CA">
        <w:rPr>
          <w:rFonts w:eastAsia="BatangChe"/>
          <w:kern w:val="2"/>
          <w:lang w:eastAsia="ko-KR"/>
        </w:rPr>
        <w:t xml:space="preserve"> smart grid</w:t>
      </w:r>
      <w:r>
        <w:rPr>
          <w:rFonts w:eastAsia="BatangChe"/>
          <w:kern w:val="2"/>
          <w:lang w:eastAsia="ko-KR"/>
        </w:rPr>
        <w:t>s</w:t>
      </w:r>
      <w:r w:rsidR="001D26C1">
        <w:rPr>
          <w:rFonts w:eastAsia="BatangChe"/>
          <w:kern w:val="2"/>
          <w:lang w:eastAsia="ko-KR"/>
        </w:rPr>
        <w:t xml:space="preserve"> </w:t>
      </w:r>
      <w:r>
        <w:rPr>
          <w:rFonts w:eastAsia="BatangChe"/>
          <w:kern w:val="2"/>
          <w:lang w:eastAsia="ko-KR"/>
        </w:rPr>
        <w:t xml:space="preserve">must guarantee </w:t>
      </w:r>
      <w:r w:rsidRPr="00D846CA">
        <w:rPr>
          <w:rFonts w:eastAsia="BatangChe"/>
          <w:kern w:val="2"/>
          <w:lang w:eastAsia="ko-KR"/>
        </w:rPr>
        <w:t>high reliability of service to consumers.</w:t>
      </w:r>
      <w:r>
        <w:rPr>
          <w:rFonts w:eastAsia="BatangChe"/>
          <w:kern w:val="2"/>
          <w:lang w:eastAsia="ko-KR"/>
        </w:rPr>
        <w:t xml:space="preserve"> Although</w:t>
      </w:r>
      <w:r w:rsidRPr="00D846CA">
        <w:rPr>
          <w:rFonts w:eastAsia="BatangChe"/>
          <w:kern w:val="2"/>
          <w:lang w:eastAsia="ko-KR"/>
        </w:rPr>
        <w:t xml:space="preserve"> faults</w:t>
      </w:r>
      <w:r>
        <w:rPr>
          <w:rFonts w:eastAsia="BatangChe"/>
          <w:kern w:val="2"/>
          <w:lang w:eastAsia="ko-KR"/>
        </w:rPr>
        <w:t xml:space="preserve"> are </w:t>
      </w:r>
      <w:r w:rsidRPr="00D846CA">
        <w:rPr>
          <w:rFonts w:eastAsia="BatangChe"/>
          <w:kern w:val="2"/>
          <w:lang w:eastAsia="ko-KR"/>
        </w:rPr>
        <w:t>inevitable</w:t>
      </w:r>
      <w:r>
        <w:rPr>
          <w:rFonts w:eastAsia="BatangChe"/>
          <w:kern w:val="2"/>
          <w:lang w:eastAsia="ko-KR"/>
        </w:rPr>
        <w:t>,</w:t>
      </w:r>
      <w:r w:rsidRPr="00D846CA">
        <w:rPr>
          <w:rFonts w:eastAsia="BatangChe"/>
          <w:kern w:val="2"/>
          <w:lang w:eastAsia="ko-KR"/>
        </w:rPr>
        <w:t xml:space="preserve"> </w:t>
      </w:r>
      <w:r>
        <w:rPr>
          <w:rFonts w:eastAsia="BatangChe"/>
          <w:kern w:val="2"/>
          <w:lang w:eastAsia="ko-KR"/>
        </w:rPr>
        <w:t xml:space="preserve">uninterruptible </w:t>
      </w:r>
      <w:r w:rsidRPr="00D846CA">
        <w:rPr>
          <w:rFonts w:eastAsia="BatangChe"/>
          <w:kern w:val="2"/>
          <w:lang w:eastAsia="ko-KR"/>
        </w:rPr>
        <w:t xml:space="preserve">service </w:t>
      </w:r>
      <w:r>
        <w:rPr>
          <w:rFonts w:eastAsia="BatangChe"/>
          <w:kern w:val="2"/>
          <w:lang w:eastAsia="ko-KR"/>
        </w:rPr>
        <w:t>must</w:t>
      </w:r>
      <w:r w:rsidRPr="00D846CA">
        <w:rPr>
          <w:rFonts w:eastAsia="BatangChe"/>
          <w:kern w:val="2"/>
          <w:lang w:eastAsia="ko-KR"/>
        </w:rPr>
        <w:t xml:space="preserve"> be </w:t>
      </w:r>
      <w:r>
        <w:rPr>
          <w:rFonts w:eastAsia="BatangChe"/>
          <w:kern w:val="2"/>
          <w:lang w:eastAsia="ko-KR"/>
        </w:rPr>
        <w:t>ensured</w:t>
      </w:r>
      <w:r w:rsidRPr="00D846CA">
        <w:rPr>
          <w:rFonts w:eastAsia="BatangChe"/>
          <w:kern w:val="2"/>
          <w:lang w:eastAsia="ko-KR"/>
        </w:rPr>
        <w:t xml:space="preserve"> </w:t>
      </w:r>
      <w:r>
        <w:rPr>
          <w:rFonts w:eastAsia="BatangChe"/>
          <w:kern w:val="2"/>
          <w:lang w:eastAsia="ko-KR"/>
        </w:rPr>
        <w:t>f</w:t>
      </w:r>
      <w:r w:rsidRPr="00D846CA">
        <w:rPr>
          <w:rFonts w:eastAsia="BatangChe"/>
          <w:kern w:val="2"/>
          <w:lang w:eastAsia="ko-KR"/>
        </w:rPr>
        <w:t>o</w:t>
      </w:r>
      <w:r>
        <w:rPr>
          <w:rFonts w:eastAsia="BatangChe"/>
          <w:kern w:val="2"/>
          <w:lang w:eastAsia="ko-KR"/>
        </w:rPr>
        <w:t>r critical loads</w:t>
      </w:r>
      <w:r w:rsidRPr="00D846CA">
        <w:rPr>
          <w:rFonts w:eastAsia="BatangChe"/>
          <w:kern w:val="2"/>
          <w:lang w:eastAsia="ko-KR"/>
        </w:rPr>
        <w:t>.</w:t>
      </w:r>
      <w:r>
        <w:rPr>
          <w:rFonts w:eastAsia="BatangChe"/>
          <w:kern w:val="2"/>
          <w:lang w:eastAsia="ko-KR"/>
        </w:rPr>
        <w:t xml:space="preserve"> During an unexpected emergency, the generation capacity and energy reserves must be carefully utilized to recover critical loads. An effective method for emergency service restoration is the sectionalization of the power network into microgrids [1]. These autonomous units coordinate all the decisions for self-healing. Hence, power restoration can be achieved in a decentralized manner</w:t>
      </w:r>
      <w:r w:rsidR="0086058F">
        <w:rPr>
          <w:rFonts w:eastAsia="BatangChe"/>
          <w:kern w:val="2"/>
          <w:lang w:eastAsia="ko-KR"/>
        </w:rPr>
        <w:t xml:space="preserve"> [2]</w:t>
      </w:r>
      <w:r>
        <w:rPr>
          <w:rFonts w:eastAsia="BatangChe"/>
          <w:kern w:val="2"/>
          <w:lang w:eastAsia="ko-KR"/>
        </w:rPr>
        <w:t>.</w:t>
      </w:r>
    </w:p>
    <w:p w14:paraId="2FC49DF5" w14:textId="15410F0B" w:rsidR="001A2168" w:rsidRDefault="001A2168" w:rsidP="003F717A">
      <w:pPr>
        <w:ind w:firstLine="289"/>
        <w:jc w:val="both"/>
        <w:rPr>
          <w:rFonts w:eastAsia="BatangChe"/>
          <w:kern w:val="2"/>
          <w:lang w:eastAsia="ko-KR"/>
        </w:rPr>
      </w:pPr>
      <w:r>
        <w:rPr>
          <w:rFonts w:eastAsia="BatangChe"/>
          <w:kern w:val="2"/>
          <w:lang w:eastAsia="ko-KR"/>
        </w:rPr>
        <w:t xml:space="preserve">An intelligent control system must be well informed about the situation of all the constituent subsystems. The control commands must be based on real-time data obtained from distributed field devices </w:t>
      </w:r>
      <w:r w:rsidR="00A41AD8">
        <w:rPr>
          <w:rFonts w:eastAsia="BatangChe"/>
          <w:kern w:val="2"/>
          <w:lang w:eastAsia="ko-KR"/>
        </w:rPr>
        <w:t>[2]</w:t>
      </w:r>
      <w:r>
        <w:rPr>
          <w:rFonts w:eastAsia="BatangChe"/>
          <w:kern w:val="2"/>
          <w:lang w:eastAsia="ko-KR"/>
        </w:rPr>
        <w:t xml:space="preserve">. In short, an active management system is needed to sense and optimally control all the distributed subsystems. The proposed fault location and service restoration (FLISR) model </w:t>
      </w:r>
      <w:r w:rsidR="007A0F7E">
        <w:rPr>
          <w:rFonts w:eastAsia="BatangChe"/>
          <w:kern w:val="2"/>
          <w:lang w:eastAsia="ko-KR"/>
        </w:rPr>
        <w:t>[</w:t>
      </w:r>
      <w:r w:rsidR="009807E0">
        <w:rPr>
          <w:rFonts w:eastAsia="BatangChe"/>
          <w:kern w:val="2"/>
          <w:lang w:eastAsia="ko-KR"/>
        </w:rPr>
        <w:t>3</w:t>
      </w:r>
      <w:r w:rsidR="007A0F7E">
        <w:rPr>
          <w:rFonts w:eastAsia="BatangChe"/>
          <w:kern w:val="2"/>
          <w:lang w:eastAsia="ko-KR"/>
        </w:rPr>
        <w:t>]</w:t>
      </w:r>
      <w:r>
        <w:rPr>
          <w:rFonts w:eastAsia="BatangChe"/>
          <w:kern w:val="2"/>
          <w:lang w:eastAsia="ko-KR"/>
        </w:rPr>
        <w:t xml:space="preserve"> is shown in Figure 1</w:t>
      </w:r>
      <w:r w:rsidRPr="004848BD">
        <w:rPr>
          <w:rFonts w:eastAsia="BatangChe"/>
          <w:kern w:val="2"/>
          <w:lang w:eastAsia="ko-KR"/>
        </w:rPr>
        <w:t>.</w:t>
      </w:r>
      <w:r>
        <w:rPr>
          <w:rFonts w:eastAsia="BatangChe"/>
          <w:kern w:val="2"/>
          <w:lang w:eastAsia="ko-KR"/>
        </w:rPr>
        <w:t xml:space="preserve"> </w:t>
      </w:r>
    </w:p>
    <w:p w14:paraId="2C8C1699" w14:textId="77777777" w:rsidR="00042042" w:rsidRDefault="00042042" w:rsidP="001A2168">
      <w:pPr>
        <w:ind w:firstLine="180"/>
        <w:jc w:val="both"/>
        <w:rPr>
          <w:rFonts w:eastAsia="BatangChe"/>
          <w:kern w:val="2"/>
          <w:lang w:eastAsia="ko-KR"/>
        </w:rPr>
      </w:pPr>
    </w:p>
    <w:p w14:paraId="5DAD13D7" w14:textId="5E7CA525" w:rsidR="00042042" w:rsidRDefault="00697627" w:rsidP="00042042">
      <w:pPr>
        <w:keepNext/>
      </w:pPr>
      <w:r w:rsidRPr="00A36597">
        <w:rPr>
          <w:noProof/>
        </w:rPr>
        <w:drawing>
          <wp:inline distT="0" distB="0" distL="0" distR="0" wp14:anchorId="0D826017" wp14:editId="79FC48AA">
            <wp:extent cx="3163570" cy="3180080"/>
            <wp:effectExtent l="0" t="0" r="0" b="0"/>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l="1492" r="1479"/>
                    <a:stretch>
                      <a:fillRect/>
                    </a:stretch>
                  </pic:blipFill>
                  <pic:spPr bwMode="auto">
                    <a:xfrm>
                      <a:off x="0" y="0"/>
                      <a:ext cx="3163570" cy="3180080"/>
                    </a:xfrm>
                    <a:prstGeom prst="rect">
                      <a:avLst/>
                    </a:prstGeom>
                    <a:noFill/>
                    <a:ln>
                      <a:noFill/>
                    </a:ln>
                  </pic:spPr>
                </pic:pic>
              </a:graphicData>
            </a:graphic>
          </wp:inline>
        </w:drawing>
      </w:r>
    </w:p>
    <w:p w14:paraId="123B719D" w14:textId="3056BBAB" w:rsidR="00042042" w:rsidRPr="00042042" w:rsidRDefault="00042042" w:rsidP="00042042">
      <w:pPr>
        <w:pStyle w:val="Caption"/>
        <w:jc w:val="center"/>
        <w:rPr>
          <w:rFonts w:ascii="Times New Roman" w:hAnsi="Times New Roman"/>
          <w:i w:val="0"/>
          <w:color w:val="auto"/>
          <w:sz w:val="20"/>
        </w:rPr>
      </w:pPr>
      <w:r w:rsidRPr="00FB6F70">
        <w:rPr>
          <w:rFonts w:ascii="Times New Roman" w:hAnsi="Times New Roman"/>
          <w:i w:val="0"/>
          <w:color w:val="auto"/>
          <w:sz w:val="20"/>
        </w:rPr>
        <w:t xml:space="preserve">Figure </w:t>
      </w:r>
      <w:r w:rsidRPr="00FB6F70">
        <w:rPr>
          <w:rFonts w:ascii="Times New Roman" w:hAnsi="Times New Roman"/>
          <w:i w:val="0"/>
          <w:color w:val="auto"/>
          <w:sz w:val="20"/>
        </w:rPr>
        <w:fldChar w:fldCharType="begin"/>
      </w:r>
      <w:r w:rsidRPr="00FB6F70">
        <w:rPr>
          <w:rFonts w:ascii="Times New Roman" w:hAnsi="Times New Roman"/>
          <w:i w:val="0"/>
          <w:color w:val="auto"/>
          <w:sz w:val="20"/>
        </w:rPr>
        <w:instrText xml:space="preserve"> SEQ Figure \* ARABIC </w:instrText>
      </w:r>
      <w:r w:rsidRPr="00FB6F70">
        <w:rPr>
          <w:rFonts w:ascii="Times New Roman" w:hAnsi="Times New Roman"/>
          <w:i w:val="0"/>
          <w:color w:val="auto"/>
          <w:sz w:val="20"/>
        </w:rPr>
        <w:fldChar w:fldCharType="separate"/>
      </w:r>
      <w:r>
        <w:rPr>
          <w:rFonts w:ascii="Times New Roman" w:hAnsi="Times New Roman"/>
          <w:i w:val="0"/>
          <w:noProof/>
          <w:color w:val="auto"/>
          <w:sz w:val="20"/>
        </w:rPr>
        <w:t>1</w:t>
      </w:r>
      <w:r w:rsidRPr="00FB6F70">
        <w:rPr>
          <w:rFonts w:ascii="Times New Roman" w:hAnsi="Times New Roman"/>
          <w:i w:val="0"/>
          <w:color w:val="auto"/>
          <w:sz w:val="20"/>
        </w:rPr>
        <w:fldChar w:fldCharType="end"/>
      </w:r>
      <w:r w:rsidRPr="00FB6F70">
        <w:rPr>
          <w:rFonts w:ascii="Times New Roman" w:hAnsi="Times New Roman"/>
          <w:i w:val="0"/>
          <w:color w:val="auto"/>
          <w:sz w:val="20"/>
        </w:rPr>
        <w:t>: FLISR model</w:t>
      </w:r>
      <w:r>
        <w:rPr>
          <w:rFonts w:ascii="Times New Roman" w:hAnsi="Times New Roman"/>
          <w:i w:val="0"/>
          <w:color w:val="auto"/>
          <w:sz w:val="20"/>
        </w:rPr>
        <w:t xml:space="preserve"> for smart grid</w:t>
      </w:r>
      <w:r w:rsidRPr="00FB6F70">
        <w:rPr>
          <w:rFonts w:ascii="Times New Roman" w:hAnsi="Times New Roman"/>
          <w:i w:val="0"/>
          <w:color w:val="auto"/>
          <w:sz w:val="20"/>
        </w:rPr>
        <w:t>.</w:t>
      </w:r>
    </w:p>
    <w:p w14:paraId="24EC7D39" w14:textId="77777777" w:rsidR="001A2168" w:rsidRDefault="001A2168" w:rsidP="003F717A">
      <w:pPr>
        <w:ind w:firstLine="289"/>
        <w:jc w:val="both"/>
        <w:rPr>
          <w:rFonts w:eastAsia="BatangChe"/>
          <w:kern w:val="2"/>
          <w:lang w:eastAsia="ko-KR"/>
        </w:rPr>
      </w:pPr>
      <w:r>
        <w:rPr>
          <w:rFonts w:eastAsia="BatangChe"/>
          <w:kern w:val="2"/>
          <w:lang w:eastAsia="ko-KR"/>
        </w:rPr>
        <w:t>This research aims to achieve the following goals:</w:t>
      </w:r>
    </w:p>
    <w:p w14:paraId="1F8CB68C" w14:textId="7BDDD6AA" w:rsidR="001A2168" w:rsidRDefault="001A2168" w:rsidP="001A2168">
      <w:pPr>
        <w:pStyle w:val="ListParagraph"/>
        <w:ind w:left="0" w:firstLine="187"/>
        <w:jc w:val="both"/>
        <w:rPr>
          <w:rFonts w:eastAsia="BatangChe"/>
          <w:kern w:val="2"/>
          <w:lang w:eastAsia="ko-KR"/>
        </w:rPr>
      </w:pPr>
      <w:r>
        <w:rPr>
          <w:rFonts w:eastAsia="BatangChe"/>
          <w:kern w:val="2"/>
          <w:lang w:eastAsia="ko-KR"/>
        </w:rPr>
        <w:t>1. Develop a decentralized multi-agent system architecture for the restoration of inverter-dominated microgrids [2] [</w:t>
      </w:r>
      <w:r w:rsidR="009807E0">
        <w:rPr>
          <w:rFonts w:eastAsia="BatangChe"/>
          <w:kern w:val="2"/>
          <w:lang w:eastAsia="ko-KR"/>
        </w:rPr>
        <w:t>4</w:t>
      </w:r>
      <w:r>
        <w:rPr>
          <w:rFonts w:eastAsia="BatangChe"/>
          <w:kern w:val="2"/>
          <w:lang w:eastAsia="ko-KR"/>
        </w:rPr>
        <w:t xml:space="preserve">]. The microgrid restoration was based on the prior information of distributed generators, distribution network configuration, and load demand forecast </w:t>
      </w:r>
      <w:r w:rsidR="00A41AD8">
        <w:rPr>
          <w:rFonts w:eastAsia="BatangChe"/>
          <w:kern w:val="2"/>
          <w:lang w:eastAsia="ko-KR"/>
        </w:rPr>
        <w:t>[2]</w:t>
      </w:r>
      <w:r>
        <w:rPr>
          <w:rFonts w:eastAsia="BatangChe"/>
          <w:kern w:val="2"/>
          <w:lang w:eastAsia="ko-KR"/>
        </w:rPr>
        <w:t xml:space="preserve">. </w:t>
      </w:r>
      <w:r w:rsidRPr="001A2168">
        <w:t>The microgrid controller performed MISOCP optimization for demand response, and network reconfiguration.</w:t>
      </w:r>
      <w:r>
        <w:rPr>
          <w:rFonts w:eastAsia="BatangChe"/>
          <w:kern w:val="2"/>
          <w:lang w:eastAsia="ko-KR"/>
        </w:rPr>
        <w:t xml:space="preserve"> Based on the restoration solution, it distributed control commands to the different smart switches and bus block controllers.</w:t>
      </w:r>
    </w:p>
    <w:p w14:paraId="7443CD3B" w14:textId="15E746F6" w:rsidR="001A2168" w:rsidRDefault="001A2168" w:rsidP="001A2168">
      <w:pPr>
        <w:pStyle w:val="ListParagraph"/>
        <w:ind w:left="0" w:firstLine="187"/>
        <w:jc w:val="both"/>
        <w:rPr>
          <w:rFonts w:eastAsia="BatangChe"/>
          <w:kern w:val="2"/>
          <w:lang w:eastAsia="ko-KR"/>
        </w:rPr>
      </w:pPr>
      <w:r>
        <w:rPr>
          <w:rFonts w:eastAsia="BatangChe"/>
          <w:kern w:val="2"/>
          <w:lang w:eastAsia="ko-KR"/>
        </w:rPr>
        <w:t xml:space="preserve">2. </w:t>
      </w:r>
      <w:r w:rsidR="00E65B31">
        <w:rPr>
          <w:rFonts w:eastAsia="BatangChe"/>
          <w:kern w:val="2"/>
          <w:lang w:eastAsia="ko-KR"/>
        </w:rPr>
        <w:t>Develop</w:t>
      </w:r>
      <w:r>
        <w:rPr>
          <w:rFonts w:eastAsia="BatangChe"/>
          <w:kern w:val="2"/>
          <w:lang w:eastAsia="ko-KR"/>
        </w:rPr>
        <w:t xml:space="preserve"> </w:t>
      </w:r>
      <w:r w:rsidR="00E65B31">
        <w:rPr>
          <w:rFonts w:eastAsia="BatangChe"/>
          <w:kern w:val="2"/>
          <w:lang w:eastAsia="ko-KR"/>
        </w:rPr>
        <w:t>a pervasive communication system</w:t>
      </w:r>
      <w:r>
        <w:rPr>
          <w:rFonts w:eastAsia="BatangChe"/>
          <w:kern w:val="2"/>
          <w:lang w:eastAsia="ko-KR"/>
        </w:rPr>
        <w:t xml:space="preserve"> to coordinate the control and protection of microgrids during sequential service restoration [</w:t>
      </w:r>
      <w:r w:rsidR="00FB4D5F">
        <w:rPr>
          <w:rFonts w:eastAsia="BatangChe"/>
          <w:kern w:val="2"/>
          <w:lang w:eastAsia="ko-KR"/>
        </w:rPr>
        <w:t>2</w:t>
      </w:r>
      <w:r>
        <w:rPr>
          <w:rFonts w:eastAsia="BatangChe"/>
          <w:kern w:val="2"/>
          <w:lang w:eastAsia="ko-KR"/>
        </w:rPr>
        <w:t>]</w:t>
      </w:r>
      <w:r w:rsidR="00F33DEE">
        <w:rPr>
          <w:rFonts w:eastAsia="BatangChe"/>
          <w:kern w:val="2"/>
          <w:lang w:eastAsia="ko-KR"/>
        </w:rPr>
        <w:t xml:space="preserve"> [4] </w:t>
      </w:r>
      <w:r w:rsidR="007A0F7E">
        <w:rPr>
          <w:rFonts w:eastAsia="BatangChe"/>
          <w:kern w:val="2"/>
          <w:lang w:eastAsia="ko-KR"/>
        </w:rPr>
        <w:t>[5]</w:t>
      </w:r>
      <w:r>
        <w:rPr>
          <w:rFonts w:eastAsia="BatangChe"/>
          <w:kern w:val="2"/>
          <w:lang w:eastAsia="ko-KR"/>
        </w:rPr>
        <w:t xml:space="preserve">. The microgrid controller was responsible for monitoring all the widespread loads, lines and generators. It aggregated the status information and distributed the control commands for the </w:t>
      </w:r>
      <w:r w:rsidR="00261695">
        <w:rPr>
          <w:rFonts w:eastAsia="BatangChe"/>
          <w:kern w:val="2"/>
          <w:lang w:eastAsia="ko-KR"/>
        </w:rPr>
        <w:t>GridLAB-D simulation</w:t>
      </w:r>
      <w:r>
        <w:rPr>
          <w:rFonts w:eastAsia="BatangChe"/>
          <w:kern w:val="2"/>
          <w:lang w:eastAsia="ko-KR"/>
        </w:rPr>
        <w:t xml:space="preserve"> </w:t>
      </w:r>
      <w:r w:rsidR="00A41AD8">
        <w:rPr>
          <w:rFonts w:eastAsia="BatangChe"/>
          <w:kern w:val="2"/>
          <w:lang w:eastAsia="ko-KR"/>
        </w:rPr>
        <w:t>[</w:t>
      </w:r>
      <w:r w:rsidR="009807E0">
        <w:rPr>
          <w:rFonts w:eastAsia="BatangChe"/>
          <w:kern w:val="2"/>
          <w:lang w:eastAsia="ko-KR"/>
        </w:rPr>
        <w:t>6</w:t>
      </w:r>
      <w:r w:rsidR="00A41AD8">
        <w:rPr>
          <w:rFonts w:eastAsia="BatangChe"/>
          <w:kern w:val="2"/>
          <w:lang w:eastAsia="ko-KR"/>
        </w:rPr>
        <w:t>]</w:t>
      </w:r>
      <w:r>
        <w:rPr>
          <w:rFonts w:eastAsia="BatangChe"/>
          <w:kern w:val="2"/>
          <w:lang w:eastAsia="ko-KR"/>
        </w:rPr>
        <w:t xml:space="preserve">. The hierarchical structure for data exchange was implemented using </w:t>
      </w:r>
      <w:r w:rsidR="00382A95">
        <w:rPr>
          <w:rFonts w:eastAsia="BatangChe"/>
          <w:kern w:val="2"/>
          <w:lang w:eastAsia="ko-KR"/>
        </w:rPr>
        <w:t>separate</w:t>
      </w:r>
      <w:r w:rsidR="002F5A07">
        <w:rPr>
          <w:rFonts w:eastAsia="BatangChe"/>
          <w:kern w:val="2"/>
          <w:lang w:eastAsia="ko-KR"/>
        </w:rPr>
        <w:t xml:space="preserve"> </w:t>
      </w:r>
      <w:r w:rsidR="005B0DB7">
        <w:rPr>
          <w:rFonts w:eastAsia="BatangChe"/>
          <w:kern w:val="2"/>
          <w:lang w:eastAsia="ko-KR"/>
        </w:rPr>
        <w:t>control and metering</w:t>
      </w:r>
      <w:r>
        <w:rPr>
          <w:rFonts w:eastAsia="BatangChe"/>
          <w:kern w:val="2"/>
          <w:lang w:eastAsia="ko-KR"/>
        </w:rPr>
        <w:t xml:space="preserve"> system</w:t>
      </w:r>
      <w:r w:rsidR="005B0DB7">
        <w:rPr>
          <w:rFonts w:eastAsia="BatangChe"/>
          <w:kern w:val="2"/>
          <w:lang w:eastAsia="ko-KR"/>
        </w:rPr>
        <w:t>s</w:t>
      </w:r>
      <w:r>
        <w:rPr>
          <w:rFonts w:eastAsia="BatangChe"/>
          <w:kern w:val="2"/>
          <w:lang w:eastAsia="ko-KR"/>
        </w:rPr>
        <w:t xml:space="preserve"> in NS-3 </w:t>
      </w:r>
      <w:r w:rsidR="005215C7">
        <w:rPr>
          <w:rFonts w:eastAsia="BatangChe"/>
          <w:kern w:val="2"/>
          <w:lang w:eastAsia="ko-KR"/>
        </w:rPr>
        <w:t>[7]</w:t>
      </w:r>
      <w:r>
        <w:rPr>
          <w:rFonts w:eastAsia="BatangChe"/>
          <w:kern w:val="2"/>
          <w:lang w:eastAsia="ko-KR"/>
        </w:rPr>
        <w:t xml:space="preserve">. </w:t>
      </w:r>
    </w:p>
    <w:p w14:paraId="68254F5C" w14:textId="362EE5E3" w:rsidR="001A2168" w:rsidRDefault="001A2168" w:rsidP="001A2168">
      <w:pPr>
        <w:ind w:firstLine="180"/>
        <w:jc w:val="both"/>
        <w:rPr>
          <w:rFonts w:eastAsia="BatangChe"/>
          <w:kern w:val="2"/>
          <w:lang w:eastAsia="ko-KR"/>
        </w:rPr>
      </w:pPr>
      <w:r>
        <w:rPr>
          <w:rFonts w:eastAsia="BatangChe"/>
          <w:kern w:val="2"/>
          <w:lang w:eastAsia="ko-KR"/>
        </w:rPr>
        <w:lastRenderedPageBreak/>
        <w:t>3.</w:t>
      </w:r>
      <w:r w:rsidR="006A1DAC">
        <w:rPr>
          <w:rFonts w:eastAsia="BatangChe"/>
          <w:kern w:val="2"/>
          <w:lang w:eastAsia="ko-KR"/>
        </w:rPr>
        <w:t xml:space="preserve"> </w:t>
      </w:r>
      <w:r w:rsidRPr="004848BD">
        <w:rPr>
          <w:rFonts w:eastAsia="BatangChe"/>
          <w:kern w:val="2"/>
          <w:lang w:eastAsia="ko-KR"/>
        </w:rPr>
        <w:t xml:space="preserve">Quantify the </w:t>
      </w:r>
      <w:r w:rsidR="002726D9">
        <w:rPr>
          <w:rFonts w:eastAsia="BatangChe"/>
          <w:kern w:val="2"/>
          <w:lang w:eastAsia="ko-KR"/>
        </w:rPr>
        <w:t xml:space="preserve">disturbance experienced </w:t>
      </w:r>
      <w:r w:rsidRPr="004848BD">
        <w:rPr>
          <w:rFonts w:eastAsia="BatangChe"/>
          <w:kern w:val="2"/>
          <w:lang w:eastAsia="ko-KR"/>
        </w:rPr>
        <w:t>during each microgrid restoration stage</w:t>
      </w:r>
      <w:r>
        <w:rPr>
          <w:rFonts w:eastAsia="BatangChe"/>
          <w:kern w:val="2"/>
          <w:lang w:eastAsia="ko-KR"/>
        </w:rPr>
        <w:t xml:space="preserve"> to provide feedback for the microgrid protection system [1]. After every restoration stage, the </w:t>
      </w:r>
      <w:r w:rsidRPr="00C31318">
        <w:rPr>
          <w:rFonts w:eastAsia="BatangChe"/>
          <w:kern w:val="2"/>
          <w:lang w:eastAsia="ko-KR"/>
        </w:rPr>
        <w:t xml:space="preserve">transient fault records of the GridLAB-D </w:t>
      </w:r>
      <w:r w:rsidR="005215C7">
        <w:rPr>
          <w:rFonts w:eastAsia="BatangChe"/>
          <w:kern w:val="2"/>
          <w:lang w:eastAsia="ko-KR"/>
        </w:rPr>
        <w:t>[6]</w:t>
      </w:r>
      <w:r>
        <w:rPr>
          <w:rFonts w:eastAsia="BatangChe"/>
          <w:kern w:val="2"/>
          <w:lang w:eastAsia="ko-KR"/>
        </w:rPr>
        <w:t xml:space="preserve"> </w:t>
      </w:r>
      <w:r w:rsidRPr="00C31318">
        <w:rPr>
          <w:rFonts w:eastAsia="BatangChe"/>
          <w:kern w:val="2"/>
          <w:lang w:eastAsia="ko-KR"/>
        </w:rPr>
        <w:t>simulation</w:t>
      </w:r>
      <w:r>
        <w:rPr>
          <w:rFonts w:eastAsia="BatangChe"/>
          <w:kern w:val="2"/>
          <w:lang w:eastAsia="ko-KR"/>
        </w:rPr>
        <w:t xml:space="preserve"> were </w:t>
      </w:r>
      <w:r w:rsidR="00C6238B">
        <w:rPr>
          <w:rFonts w:eastAsia="BatangChe"/>
          <w:kern w:val="2"/>
          <w:lang w:eastAsia="ko-KR"/>
        </w:rPr>
        <w:t>collected</w:t>
      </w:r>
      <w:r>
        <w:rPr>
          <w:rFonts w:eastAsia="BatangChe"/>
          <w:kern w:val="2"/>
          <w:lang w:eastAsia="ko-KR"/>
        </w:rPr>
        <w:t xml:space="preserve"> to quantify the disturbance experienced by the microgrid. The maximum deviations in </w:t>
      </w:r>
      <w:r w:rsidR="00B04589">
        <w:rPr>
          <w:rFonts w:eastAsia="BatangChe"/>
          <w:kern w:val="2"/>
          <w:lang w:eastAsia="ko-KR"/>
        </w:rPr>
        <w:t>generator</w:t>
      </w:r>
      <w:r>
        <w:rPr>
          <w:rFonts w:eastAsia="BatangChe"/>
          <w:kern w:val="2"/>
          <w:lang w:eastAsia="ko-KR"/>
        </w:rPr>
        <w:t xml:space="preserve"> voltages, </w:t>
      </w:r>
      <w:r w:rsidR="00B04589">
        <w:rPr>
          <w:rFonts w:eastAsia="BatangChe"/>
          <w:kern w:val="2"/>
          <w:lang w:eastAsia="ko-KR"/>
        </w:rPr>
        <w:t>powers</w:t>
      </w:r>
      <w:r>
        <w:rPr>
          <w:rFonts w:eastAsia="BatangChe"/>
          <w:kern w:val="2"/>
          <w:lang w:eastAsia="ko-KR"/>
        </w:rPr>
        <w:t>, and frequencies were used to calculate t</w:t>
      </w:r>
      <w:r w:rsidRPr="00C31318">
        <w:rPr>
          <w:rFonts w:eastAsia="BatangChe"/>
          <w:kern w:val="2"/>
          <w:lang w:eastAsia="ko-KR"/>
        </w:rPr>
        <w:t>he microgrid disturbance factor</w:t>
      </w:r>
      <w:r>
        <w:rPr>
          <w:rFonts w:eastAsia="BatangChe"/>
          <w:kern w:val="2"/>
          <w:lang w:eastAsia="ko-KR"/>
        </w:rPr>
        <w:t xml:space="preserve">. A rolling horizon optimization framework was implemented to modulate the load restoration limit based on the microgrid disturbance factor. </w:t>
      </w:r>
    </w:p>
    <w:p w14:paraId="7A62713B" w14:textId="77777777" w:rsidR="001A2168" w:rsidRDefault="001A2168" w:rsidP="001A2168">
      <w:pPr>
        <w:ind w:firstLine="180"/>
        <w:jc w:val="both"/>
        <w:rPr>
          <w:rFonts w:eastAsia="BatangChe"/>
          <w:kern w:val="2"/>
          <w:lang w:eastAsia="ko-KR"/>
        </w:rPr>
      </w:pPr>
    </w:p>
    <w:p w14:paraId="6E0CCBA5" w14:textId="0AEA07AE" w:rsidR="002E5518" w:rsidRPr="000F00C5" w:rsidRDefault="002E5518" w:rsidP="00E02DC8">
      <w:pPr>
        <w:pStyle w:val="Heading1"/>
        <w:numPr>
          <w:ilvl w:val="0"/>
          <w:numId w:val="13"/>
        </w:numPr>
      </w:pPr>
      <w:r>
        <w:t>Formulatio</w:t>
      </w:r>
      <w:r w:rsidRPr="000F00C5">
        <w:t>n</w:t>
      </w:r>
      <w:r>
        <w:t xml:space="preserve"> Of Optimization Problem</w:t>
      </w:r>
    </w:p>
    <w:p w14:paraId="7BED6103" w14:textId="0B2CD259" w:rsidR="002E5518" w:rsidRDefault="002E5518" w:rsidP="003F717A">
      <w:pPr>
        <w:ind w:firstLine="289"/>
        <w:jc w:val="both"/>
        <w:rPr>
          <w:rFonts w:eastAsia="BatangChe"/>
          <w:kern w:val="2"/>
          <w:lang w:eastAsia="ko-KR"/>
        </w:rPr>
      </w:pPr>
      <w:r>
        <w:rPr>
          <w:rFonts w:eastAsia="BatangChe"/>
          <w:kern w:val="2"/>
          <w:lang w:eastAsia="ko-KR"/>
        </w:rPr>
        <w:t xml:space="preserve">A MISOCP optimization problem was formulated for the restoration of the damaged IEEE-123 bus system </w:t>
      </w:r>
      <w:r w:rsidR="005215C7">
        <w:rPr>
          <w:rFonts w:eastAsia="BatangChe"/>
          <w:kern w:val="2"/>
          <w:lang w:eastAsia="ko-KR"/>
        </w:rPr>
        <w:t>[8]</w:t>
      </w:r>
      <w:r>
        <w:rPr>
          <w:rFonts w:eastAsia="BatangChe"/>
          <w:kern w:val="2"/>
          <w:lang w:eastAsia="ko-KR"/>
        </w:rPr>
        <w:t xml:space="preserve"> shown in Figure 2. The modified network contained three-phase diesel generators, PV generators, and EV charging stations. Each generator had a rating of 1 MVA and a ramp limit of 150 kW/s.</w:t>
      </w:r>
    </w:p>
    <w:p w14:paraId="5CAFBBD4" w14:textId="01A83767" w:rsidR="002E5518" w:rsidRDefault="00697627" w:rsidP="002E5518">
      <w:pPr>
        <w:keepNext/>
      </w:pPr>
      <w:r w:rsidRPr="006050CF">
        <w:rPr>
          <w:noProof/>
        </w:rPr>
        <w:drawing>
          <wp:inline distT="0" distB="0" distL="0" distR="0" wp14:anchorId="7FD03F93" wp14:editId="38C8927A">
            <wp:extent cx="2693670" cy="250444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l="4353" t="8115" r="4848" b="5644"/>
                    <a:stretch>
                      <a:fillRect/>
                    </a:stretch>
                  </pic:blipFill>
                  <pic:spPr bwMode="auto">
                    <a:xfrm>
                      <a:off x="0" y="0"/>
                      <a:ext cx="2693670" cy="2504440"/>
                    </a:xfrm>
                    <a:prstGeom prst="rect">
                      <a:avLst/>
                    </a:prstGeom>
                    <a:noFill/>
                    <a:ln>
                      <a:noFill/>
                    </a:ln>
                  </pic:spPr>
                </pic:pic>
              </a:graphicData>
            </a:graphic>
          </wp:inline>
        </w:drawing>
      </w:r>
    </w:p>
    <w:p w14:paraId="5CC5AB13" w14:textId="77777777" w:rsidR="002E5518" w:rsidRPr="00C844B5" w:rsidRDefault="002E5518" w:rsidP="002E5518">
      <w:pPr>
        <w:pStyle w:val="Caption"/>
        <w:jc w:val="center"/>
        <w:rPr>
          <w:rFonts w:ascii="Times New Roman" w:eastAsia="BatangChe" w:hAnsi="Times New Roman"/>
          <w:i w:val="0"/>
          <w:iCs w:val="0"/>
          <w:color w:val="auto"/>
          <w:kern w:val="2"/>
          <w:sz w:val="20"/>
          <w:szCs w:val="20"/>
          <w:lang w:eastAsia="ko-KR"/>
        </w:rPr>
      </w:pPr>
      <w:r w:rsidRPr="00385AEE">
        <w:rPr>
          <w:rFonts w:ascii="Times New Roman" w:hAnsi="Times New Roman"/>
          <w:i w:val="0"/>
          <w:iCs w:val="0"/>
          <w:color w:val="auto"/>
          <w:sz w:val="20"/>
          <w:szCs w:val="20"/>
        </w:rPr>
        <w:t xml:space="preserve">Figure </w:t>
      </w:r>
      <w:r w:rsidRPr="00385AEE">
        <w:rPr>
          <w:rFonts w:ascii="Times New Roman" w:hAnsi="Times New Roman"/>
          <w:i w:val="0"/>
          <w:iCs w:val="0"/>
          <w:color w:val="auto"/>
          <w:sz w:val="20"/>
          <w:szCs w:val="20"/>
        </w:rPr>
        <w:fldChar w:fldCharType="begin"/>
      </w:r>
      <w:r w:rsidRPr="00385AEE">
        <w:rPr>
          <w:rFonts w:ascii="Times New Roman" w:hAnsi="Times New Roman"/>
          <w:i w:val="0"/>
          <w:iCs w:val="0"/>
          <w:color w:val="auto"/>
          <w:sz w:val="20"/>
          <w:szCs w:val="20"/>
        </w:rPr>
        <w:instrText xml:space="preserve"> SEQ Figure \* ARABIC </w:instrText>
      </w:r>
      <w:r w:rsidRPr="00385AEE">
        <w:rPr>
          <w:rFonts w:ascii="Times New Roman" w:hAnsi="Times New Roman"/>
          <w:i w:val="0"/>
          <w:iCs w:val="0"/>
          <w:color w:val="auto"/>
          <w:sz w:val="20"/>
          <w:szCs w:val="20"/>
        </w:rPr>
        <w:fldChar w:fldCharType="separate"/>
      </w:r>
      <w:r>
        <w:rPr>
          <w:rFonts w:ascii="Times New Roman" w:hAnsi="Times New Roman"/>
          <w:i w:val="0"/>
          <w:iCs w:val="0"/>
          <w:noProof/>
          <w:color w:val="auto"/>
          <w:sz w:val="20"/>
          <w:szCs w:val="20"/>
        </w:rPr>
        <w:t>2</w:t>
      </w:r>
      <w:r w:rsidRPr="00385AEE">
        <w:rPr>
          <w:rFonts w:ascii="Times New Roman" w:hAnsi="Times New Roman"/>
          <w:i w:val="0"/>
          <w:iCs w:val="0"/>
          <w:color w:val="auto"/>
          <w:sz w:val="20"/>
          <w:szCs w:val="20"/>
        </w:rPr>
        <w:fldChar w:fldCharType="end"/>
      </w:r>
      <w:r w:rsidRPr="00385AEE">
        <w:rPr>
          <w:rFonts w:ascii="Times New Roman" w:hAnsi="Times New Roman"/>
          <w:i w:val="0"/>
          <w:iCs w:val="0"/>
          <w:color w:val="auto"/>
          <w:sz w:val="20"/>
          <w:szCs w:val="20"/>
        </w:rPr>
        <w:t>: Damaged IEEE 123 bus distribution network</w:t>
      </w:r>
      <w:r>
        <w:rPr>
          <w:rFonts w:ascii="Times New Roman" w:hAnsi="Times New Roman"/>
          <w:i w:val="0"/>
          <w:iCs w:val="0"/>
          <w:color w:val="auto"/>
          <w:sz w:val="20"/>
          <w:szCs w:val="20"/>
        </w:rPr>
        <w:t>.</w:t>
      </w:r>
      <w:r>
        <w:rPr>
          <w:rFonts w:eastAsia="BatangChe"/>
          <w:kern w:val="2"/>
          <w:lang w:eastAsia="ko-KR"/>
        </w:rPr>
        <w:t xml:space="preserve"> </w:t>
      </w:r>
    </w:p>
    <w:p w14:paraId="2640E9CC" w14:textId="1E51B272" w:rsidR="003A0D55" w:rsidRDefault="002E5518" w:rsidP="003F717A">
      <w:pPr>
        <w:ind w:firstLine="289"/>
        <w:jc w:val="both"/>
        <w:rPr>
          <w:rFonts w:eastAsia="BatangChe"/>
          <w:kern w:val="2"/>
          <w:lang w:eastAsia="ko-KR"/>
        </w:rPr>
      </w:pPr>
      <w:r>
        <w:rPr>
          <w:rFonts w:eastAsia="BatangChe"/>
          <w:kern w:val="2"/>
          <w:lang w:eastAsia="ko-KR"/>
        </w:rPr>
        <w:t>The service restoration system executed a s</w:t>
      </w:r>
      <w:r w:rsidRPr="00D71C4A">
        <w:rPr>
          <w:rFonts w:eastAsia="BatangChe"/>
          <w:kern w:val="2"/>
          <w:lang w:eastAsia="ko-KR"/>
        </w:rPr>
        <w:t xml:space="preserve">elf-healing </w:t>
      </w:r>
      <w:r>
        <w:rPr>
          <w:rFonts w:eastAsia="BatangChe"/>
          <w:kern w:val="2"/>
          <w:lang w:eastAsia="ko-KR"/>
        </w:rPr>
        <w:t xml:space="preserve">algorithm. The initial decision for </w:t>
      </w:r>
      <w:r w:rsidRPr="00D71C4A">
        <w:rPr>
          <w:rFonts w:eastAsia="BatangChe"/>
          <w:kern w:val="2"/>
          <w:lang w:eastAsia="ko-KR"/>
        </w:rPr>
        <w:t>ne</w:t>
      </w:r>
      <w:r>
        <w:rPr>
          <w:rFonts w:eastAsia="BatangChe"/>
          <w:kern w:val="2"/>
          <w:lang w:eastAsia="ko-KR"/>
        </w:rPr>
        <w:t>twork reconfiguration was based on the fault</w:t>
      </w:r>
      <w:r w:rsidRPr="00D71C4A">
        <w:rPr>
          <w:rFonts w:eastAsia="BatangChe"/>
          <w:kern w:val="2"/>
          <w:lang w:eastAsia="ko-KR"/>
        </w:rPr>
        <w:t xml:space="preserve"> </w:t>
      </w:r>
      <w:r>
        <w:rPr>
          <w:rFonts w:eastAsia="BatangChe"/>
          <w:kern w:val="2"/>
          <w:lang w:eastAsia="ko-KR"/>
        </w:rPr>
        <w:t>location</w:t>
      </w:r>
      <w:r w:rsidRPr="00D71C4A">
        <w:rPr>
          <w:rFonts w:eastAsia="BatangChe"/>
          <w:kern w:val="2"/>
          <w:lang w:eastAsia="ko-KR"/>
        </w:rPr>
        <w:t xml:space="preserve"> </w:t>
      </w:r>
      <w:r>
        <w:rPr>
          <w:rFonts w:eastAsia="BatangChe"/>
          <w:kern w:val="2"/>
          <w:lang w:eastAsia="ko-KR"/>
        </w:rPr>
        <w:t>input</w:t>
      </w:r>
      <w:r w:rsidRPr="00D71C4A">
        <w:rPr>
          <w:rFonts w:eastAsia="BatangChe"/>
          <w:kern w:val="2"/>
          <w:lang w:eastAsia="ko-KR"/>
        </w:rPr>
        <w:t xml:space="preserve">. </w:t>
      </w:r>
      <w:r>
        <w:rPr>
          <w:rFonts w:eastAsia="BatangChe"/>
          <w:kern w:val="2"/>
          <w:lang w:eastAsia="ko-KR"/>
        </w:rPr>
        <w:t>The unhealthy</w:t>
      </w:r>
      <w:r w:rsidRPr="00D71C4A">
        <w:rPr>
          <w:rFonts w:eastAsia="BatangChe"/>
          <w:kern w:val="2"/>
          <w:lang w:eastAsia="ko-KR"/>
        </w:rPr>
        <w:t xml:space="preserve"> </w:t>
      </w:r>
      <w:r>
        <w:rPr>
          <w:rFonts w:eastAsia="BatangChe"/>
          <w:kern w:val="2"/>
          <w:lang w:eastAsia="ko-KR"/>
        </w:rPr>
        <w:t>region was isolated immediately</w:t>
      </w:r>
      <w:r w:rsidRPr="00D71C4A">
        <w:rPr>
          <w:rFonts w:eastAsia="BatangChe"/>
          <w:kern w:val="2"/>
          <w:lang w:eastAsia="ko-KR"/>
        </w:rPr>
        <w:t xml:space="preserve">. </w:t>
      </w:r>
      <w:r>
        <w:rPr>
          <w:rFonts w:eastAsia="BatangChe"/>
          <w:kern w:val="2"/>
          <w:lang w:eastAsia="ko-KR"/>
        </w:rPr>
        <w:t>Afterward, iterative m</w:t>
      </w:r>
      <w:r w:rsidRPr="00D71C4A">
        <w:rPr>
          <w:rFonts w:eastAsia="BatangChe"/>
          <w:kern w:val="2"/>
          <w:lang w:eastAsia="ko-KR"/>
        </w:rPr>
        <w:t>icrogrid formation</w:t>
      </w:r>
      <w:r>
        <w:rPr>
          <w:rFonts w:eastAsia="BatangChe"/>
          <w:kern w:val="2"/>
          <w:lang w:eastAsia="ko-KR"/>
        </w:rPr>
        <w:t xml:space="preserve"> started.</w:t>
      </w:r>
      <w:r w:rsidR="00EF4A4A">
        <w:rPr>
          <w:rFonts w:eastAsia="BatangChe"/>
          <w:kern w:val="2"/>
          <w:lang w:eastAsia="ko-KR"/>
        </w:rPr>
        <w:t xml:space="preserve"> T</w:t>
      </w:r>
      <w:r>
        <w:rPr>
          <w:rFonts w:eastAsia="BatangChe"/>
          <w:kern w:val="2"/>
          <w:lang w:eastAsia="ko-KR"/>
        </w:rPr>
        <w:t>he</w:t>
      </w:r>
      <w:r w:rsidR="007E4230">
        <w:rPr>
          <w:rFonts w:eastAsia="BatangChe"/>
          <w:kern w:val="2"/>
          <w:lang w:eastAsia="ko-KR"/>
        </w:rPr>
        <w:t xml:space="preserve"> </w:t>
      </w:r>
      <w:r w:rsidR="002013EB">
        <w:rPr>
          <w:rFonts w:eastAsia="BatangChe"/>
          <w:kern w:val="2"/>
          <w:lang w:eastAsia="ko-KR"/>
        </w:rPr>
        <w:t xml:space="preserve">MISOCP </w:t>
      </w:r>
      <w:r w:rsidR="007E4230">
        <w:rPr>
          <w:rFonts w:eastAsia="BatangChe"/>
          <w:kern w:val="2"/>
          <w:lang w:eastAsia="ko-KR"/>
        </w:rPr>
        <w:t xml:space="preserve">service restoration </w:t>
      </w:r>
      <w:r>
        <w:rPr>
          <w:rFonts w:eastAsia="BatangChe"/>
          <w:kern w:val="2"/>
          <w:lang w:eastAsia="ko-KR"/>
        </w:rPr>
        <w:t xml:space="preserve">optimization problem is summarized as follows: </w:t>
      </w:r>
    </w:p>
    <w:p w14:paraId="3A8DB325" w14:textId="77777777" w:rsidR="002013EB" w:rsidRDefault="002013EB" w:rsidP="002013EB">
      <w:pPr>
        <w:ind w:firstLine="180"/>
        <w:jc w:val="both"/>
        <w:rPr>
          <w:rFonts w:eastAsia="BatangChe"/>
          <w:kern w:val="2"/>
          <w:lang w:eastAsia="ko-KR"/>
        </w:rPr>
      </w:pPr>
    </w:p>
    <w:p w14:paraId="2355EE2F" w14:textId="767E7B79" w:rsidR="007E4230" w:rsidRDefault="003A0D55" w:rsidP="003F717A">
      <w:pPr>
        <w:ind w:firstLine="289"/>
        <w:jc w:val="both"/>
        <w:rPr>
          <w:rFonts w:eastAsia="BatangChe"/>
          <w:kern w:val="2"/>
          <w:lang w:eastAsia="ko-KR"/>
        </w:rPr>
      </w:pPr>
      <w:r>
        <w:rPr>
          <w:rFonts w:eastAsia="BatangChe"/>
          <w:kern w:val="2"/>
          <w:lang w:eastAsia="ko-KR"/>
        </w:rPr>
        <w:t>M</w:t>
      </w:r>
      <w:r w:rsidR="007E4230">
        <w:rPr>
          <w:rFonts w:eastAsia="BatangChe"/>
          <w:kern w:val="2"/>
          <w:lang w:eastAsia="ko-KR"/>
        </w:rPr>
        <w:t>ax</w:t>
      </w:r>
      <w:r>
        <w:rPr>
          <w:rFonts w:eastAsia="BatangChe"/>
          <w:kern w:val="2"/>
          <w:lang w:eastAsia="ko-KR"/>
        </w:rPr>
        <w:t xml:space="preserve">imize the </w:t>
      </w:r>
      <w:r w:rsidR="007E4230">
        <w:rPr>
          <w:rFonts w:eastAsia="BatangChe"/>
          <w:kern w:val="2"/>
          <w:lang w:eastAsia="ko-KR"/>
        </w:rPr>
        <w:t xml:space="preserve">sum of restored bus blocks in </w:t>
      </w:r>
      <w:r w:rsidR="00563065">
        <w:rPr>
          <w:rFonts w:eastAsia="BatangChe"/>
          <w:kern w:val="2"/>
          <w:lang w:eastAsia="ko-KR"/>
        </w:rPr>
        <w:t xml:space="preserve">the </w:t>
      </w:r>
      <w:r w:rsidR="007E4230">
        <w:rPr>
          <w:rFonts w:eastAsia="BatangChe"/>
          <w:kern w:val="2"/>
          <w:lang w:eastAsia="ko-KR"/>
        </w:rPr>
        <w:t>time horizon [t, t</w:t>
      </w:r>
      <w:r w:rsidR="00EE277D">
        <w:rPr>
          <w:rFonts w:eastAsia="BatangChe"/>
          <w:kern w:val="2"/>
          <w:lang w:eastAsia="ko-KR"/>
        </w:rPr>
        <w:t xml:space="preserve"> </w:t>
      </w:r>
      <w:r w:rsidR="007E4230">
        <w:rPr>
          <w:rFonts w:eastAsia="BatangChe"/>
          <w:kern w:val="2"/>
          <w:lang w:eastAsia="ko-KR"/>
        </w:rPr>
        <w:t>+</w:t>
      </w:r>
      <w:r w:rsidR="00EE277D">
        <w:rPr>
          <w:rFonts w:eastAsia="BatangChe"/>
          <w:kern w:val="2"/>
          <w:lang w:eastAsia="ko-KR"/>
        </w:rPr>
        <w:t xml:space="preserve"> </w:t>
      </w:r>
      <w:r w:rsidR="007E4230">
        <w:rPr>
          <w:rFonts w:eastAsia="BatangChe"/>
          <w:kern w:val="2"/>
          <w:lang w:eastAsia="ko-KR"/>
        </w:rPr>
        <w:t>T]</w:t>
      </w:r>
      <w:r w:rsidR="002013EB">
        <w:rPr>
          <w:rFonts w:eastAsia="BatangChe"/>
          <w:kern w:val="2"/>
          <w:lang w:eastAsia="ko-KR"/>
        </w:rPr>
        <w:t xml:space="preserve"> </w:t>
      </w:r>
      <w:r w:rsidR="00D161AA">
        <w:rPr>
          <w:rFonts w:eastAsia="BatangChe"/>
          <w:kern w:val="2"/>
          <w:lang w:eastAsia="ko-KR"/>
        </w:rPr>
        <w:t xml:space="preserve">subject to the </w:t>
      </w:r>
      <w:r w:rsidR="00D86ED4">
        <w:rPr>
          <w:rFonts w:eastAsia="BatangChe"/>
          <w:kern w:val="2"/>
          <w:lang w:eastAsia="ko-KR"/>
        </w:rPr>
        <w:t xml:space="preserve">following </w:t>
      </w:r>
      <w:r w:rsidR="00D161AA">
        <w:rPr>
          <w:rFonts w:eastAsia="BatangChe"/>
          <w:kern w:val="2"/>
          <w:lang w:eastAsia="ko-KR"/>
        </w:rPr>
        <w:t>c</w:t>
      </w:r>
      <w:r>
        <w:rPr>
          <w:rFonts w:eastAsia="BatangChe"/>
          <w:kern w:val="2"/>
          <w:lang w:eastAsia="ko-KR"/>
        </w:rPr>
        <w:t>onstraints:</w:t>
      </w:r>
    </w:p>
    <w:p w14:paraId="51719EB1" w14:textId="77777777" w:rsidR="002013EB" w:rsidRDefault="002013EB" w:rsidP="003A0D55">
      <w:pPr>
        <w:ind w:firstLine="180"/>
        <w:jc w:val="both"/>
        <w:rPr>
          <w:rFonts w:eastAsia="BatangChe"/>
          <w:kern w:val="2"/>
          <w:lang w:eastAsia="ko-KR"/>
        </w:rPr>
      </w:pPr>
    </w:p>
    <w:p w14:paraId="329F47F5" w14:textId="75371728" w:rsidR="007E4230" w:rsidRDefault="007E4230" w:rsidP="002E5518">
      <w:pPr>
        <w:ind w:firstLine="180"/>
        <w:jc w:val="both"/>
        <w:rPr>
          <w:rFonts w:eastAsia="BatangChe"/>
          <w:kern w:val="2"/>
          <w:lang w:eastAsia="ko-KR"/>
        </w:rPr>
      </w:pPr>
      <w:r>
        <w:rPr>
          <w:rFonts w:eastAsia="BatangChe"/>
          <w:kern w:val="2"/>
          <w:lang w:eastAsia="ko-KR"/>
        </w:rPr>
        <w:t>1. Nodal active/ reactive power balance constraints</w:t>
      </w:r>
      <w:r w:rsidR="003A0D55">
        <w:rPr>
          <w:rFonts w:eastAsia="BatangChe"/>
          <w:kern w:val="2"/>
          <w:lang w:eastAsia="ko-KR"/>
        </w:rPr>
        <w:t xml:space="preserve">: </w:t>
      </w:r>
      <w:r w:rsidR="00FC65FF">
        <w:rPr>
          <w:rFonts w:eastAsia="BatangChe"/>
          <w:kern w:val="2"/>
          <w:lang w:eastAsia="ko-KR"/>
        </w:rPr>
        <w:t>F</w:t>
      </w:r>
      <w:r w:rsidR="00FC65FF">
        <w:rPr>
          <w:rFonts w:eastAsia="BatangChe"/>
          <w:kern w:val="2"/>
          <w:lang w:eastAsia="ko-KR"/>
        </w:rPr>
        <w:t>or each node</w:t>
      </w:r>
      <w:r w:rsidR="00FC65FF">
        <w:rPr>
          <w:rFonts w:eastAsia="BatangChe"/>
          <w:kern w:val="2"/>
          <w:lang w:eastAsia="ko-KR"/>
        </w:rPr>
        <w:t>, the t</w:t>
      </w:r>
      <w:r w:rsidR="003A0D55">
        <w:rPr>
          <w:rFonts w:eastAsia="BatangChe"/>
          <w:kern w:val="2"/>
          <w:lang w:eastAsia="ko-KR"/>
        </w:rPr>
        <w:t xml:space="preserve">otal power generation must be equal to the sum of load </w:t>
      </w:r>
      <w:r w:rsidR="008D1329">
        <w:rPr>
          <w:rFonts w:eastAsia="BatangChe"/>
          <w:kern w:val="2"/>
          <w:lang w:eastAsia="ko-KR"/>
        </w:rPr>
        <w:t>power</w:t>
      </w:r>
      <w:r w:rsidR="00D41094">
        <w:rPr>
          <w:rFonts w:eastAsia="BatangChe"/>
          <w:kern w:val="2"/>
          <w:lang w:eastAsia="ko-KR"/>
        </w:rPr>
        <w:t>,</w:t>
      </w:r>
      <w:r w:rsidR="003A0D55">
        <w:rPr>
          <w:rFonts w:eastAsia="BatangChe"/>
          <w:kern w:val="2"/>
          <w:lang w:eastAsia="ko-KR"/>
        </w:rPr>
        <w:t xml:space="preserve"> transmitted power</w:t>
      </w:r>
      <w:r w:rsidR="00D41094">
        <w:rPr>
          <w:rFonts w:eastAsia="BatangChe"/>
          <w:kern w:val="2"/>
          <w:lang w:eastAsia="ko-KR"/>
        </w:rPr>
        <w:t xml:space="preserve"> and line losses</w:t>
      </w:r>
      <w:r w:rsidR="003A0D55">
        <w:rPr>
          <w:rFonts w:eastAsia="BatangChe"/>
          <w:kern w:val="2"/>
          <w:lang w:eastAsia="ko-KR"/>
        </w:rPr>
        <w:t>.</w:t>
      </w:r>
    </w:p>
    <w:p w14:paraId="23985567" w14:textId="28268C4D" w:rsidR="004854F4" w:rsidRDefault="004854F4" w:rsidP="002E5518">
      <w:pPr>
        <w:ind w:firstLine="180"/>
        <w:jc w:val="both"/>
        <w:rPr>
          <w:rFonts w:eastAsia="BatangChe"/>
          <w:kern w:val="2"/>
          <w:lang w:eastAsia="ko-KR"/>
        </w:rPr>
      </w:pPr>
      <w:r>
        <w:rPr>
          <w:rFonts w:eastAsia="BatangChe"/>
          <w:kern w:val="2"/>
          <w:lang w:eastAsia="ko-KR"/>
        </w:rPr>
        <w:t>2. Nodal voltage constraints: The nodal voltages must be maintained within the desired limits</w:t>
      </w:r>
      <w:r w:rsidR="006F6C42">
        <w:rPr>
          <w:rFonts w:eastAsia="BatangChe"/>
          <w:kern w:val="2"/>
          <w:lang w:eastAsia="ko-KR"/>
        </w:rPr>
        <w:t xml:space="preserve"> </w:t>
      </w:r>
      <m:oMath>
        <m:sSup>
          <m:sSupPr>
            <m:ctrlPr>
              <w:rPr>
                <w:rFonts w:ascii="Cambria Math" w:hAnsi="Cambria Math"/>
                <w:i/>
                <w:iCs/>
              </w:rPr>
            </m:ctrlPr>
          </m:sSupPr>
          <m:e>
            <m:r>
              <w:rPr>
                <w:rFonts w:ascii="Cambria Math" w:hAnsi="Cambria Math"/>
              </w:rPr>
              <m:t>V</m:t>
            </m:r>
          </m:e>
          <m:sup>
            <m:r>
              <w:rPr>
                <w:rFonts w:ascii="Cambria Math" w:hAnsi="Cambria Math"/>
              </w:rPr>
              <m:t>base</m:t>
            </m:r>
          </m:sup>
        </m:sSup>
        <m:r>
          <w:rPr>
            <w:rFonts w:ascii="Cambria Math" w:hAnsi="Cambria Math"/>
          </w:rPr>
          <m:t>±0.05 p.u.</m:t>
        </m:r>
      </m:oMath>
    </w:p>
    <w:p w14:paraId="26110A44" w14:textId="77777777" w:rsidR="00B414C5" w:rsidRDefault="004854F4" w:rsidP="004854F4">
      <w:pPr>
        <w:ind w:firstLine="180"/>
        <w:jc w:val="both"/>
        <w:rPr>
          <w:rFonts w:eastAsia="BatangChe"/>
          <w:kern w:val="2"/>
          <w:lang w:eastAsia="ko-KR"/>
        </w:rPr>
      </w:pPr>
      <w:r>
        <w:rPr>
          <w:rFonts w:eastAsia="BatangChe"/>
          <w:kern w:val="2"/>
          <w:lang w:eastAsia="ko-KR"/>
        </w:rPr>
        <w:t>3</w:t>
      </w:r>
      <w:r w:rsidR="009D1AA5">
        <w:rPr>
          <w:rFonts w:eastAsia="BatangChe"/>
          <w:kern w:val="2"/>
          <w:lang w:eastAsia="ko-KR"/>
        </w:rPr>
        <w:t xml:space="preserve">. Transmission line voltage drop constraints: The </w:t>
      </w:r>
      <w:r w:rsidR="00B414C5">
        <w:rPr>
          <w:rFonts w:eastAsia="BatangChe"/>
          <w:kern w:val="2"/>
          <w:lang w:eastAsia="ko-KR"/>
        </w:rPr>
        <w:t>voltage drop across a</w:t>
      </w:r>
      <w:r w:rsidR="00561CE4">
        <w:rPr>
          <w:rFonts w:eastAsia="BatangChe"/>
          <w:kern w:val="2"/>
          <w:lang w:eastAsia="ko-KR"/>
        </w:rPr>
        <w:t>n energized</w:t>
      </w:r>
      <w:r w:rsidR="00B414C5">
        <w:rPr>
          <w:rFonts w:eastAsia="BatangChe"/>
          <w:kern w:val="2"/>
          <w:lang w:eastAsia="ko-KR"/>
        </w:rPr>
        <w:t xml:space="preserve"> transmission line must be gr</w:t>
      </w:r>
      <w:r w:rsidR="0016398A">
        <w:rPr>
          <w:rFonts w:eastAsia="BatangChe"/>
          <w:kern w:val="2"/>
          <w:lang w:eastAsia="ko-KR"/>
        </w:rPr>
        <w:t>e</w:t>
      </w:r>
      <w:r w:rsidR="00B414C5">
        <w:rPr>
          <w:rFonts w:eastAsia="BatangChe"/>
          <w:kern w:val="2"/>
          <w:lang w:eastAsia="ko-KR"/>
        </w:rPr>
        <w:t>ater than or equal to the voltage drop across the</w:t>
      </w:r>
      <w:r w:rsidR="00B57475">
        <w:rPr>
          <w:rFonts w:eastAsia="BatangChe"/>
          <w:kern w:val="2"/>
          <w:lang w:eastAsia="ko-KR"/>
        </w:rPr>
        <w:t xml:space="preserve"> </w:t>
      </w:r>
      <w:r w:rsidR="00B414C5">
        <w:rPr>
          <w:rFonts w:eastAsia="BatangChe"/>
          <w:kern w:val="2"/>
          <w:lang w:eastAsia="ko-KR"/>
        </w:rPr>
        <w:t xml:space="preserve">transmission line impedance.  </w:t>
      </w:r>
    </w:p>
    <w:p w14:paraId="76C38EDE" w14:textId="77777777" w:rsidR="00060C74" w:rsidRDefault="004854F4" w:rsidP="002E5518">
      <w:pPr>
        <w:ind w:firstLine="180"/>
        <w:jc w:val="both"/>
        <w:rPr>
          <w:rFonts w:eastAsia="BatangChe"/>
          <w:kern w:val="2"/>
          <w:lang w:eastAsia="ko-KR"/>
        </w:rPr>
      </w:pPr>
      <w:r>
        <w:rPr>
          <w:rFonts w:eastAsia="BatangChe"/>
          <w:kern w:val="2"/>
          <w:lang w:eastAsia="ko-KR"/>
        </w:rPr>
        <w:t>4</w:t>
      </w:r>
      <w:r w:rsidR="007E4230">
        <w:rPr>
          <w:rFonts w:eastAsia="BatangChe"/>
          <w:kern w:val="2"/>
          <w:lang w:eastAsia="ko-KR"/>
        </w:rPr>
        <w:t xml:space="preserve">. </w:t>
      </w:r>
      <w:r w:rsidR="00F85B52">
        <w:rPr>
          <w:rFonts w:eastAsia="BatangChe"/>
          <w:kern w:val="2"/>
          <w:lang w:eastAsia="ko-KR"/>
        </w:rPr>
        <w:t xml:space="preserve">Transmission line active/ reactive power loss constraints: </w:t>
      </w:r>
      <w:r w:rsidR="00BC24FA">
        <w:rPr>
          <w:rFonts w:eastAsia="BatangChe"/>
          <w:kern w:val="2"/>
          <w:lang w:eastAsia="ko-KR"/>
        </w:rPr>
        <w:t>T</w:t>
      </w:r>
      <w:r w:rsidR="00F85B52">
        <w:rPr>
          <w:rFonts w:eastAsia="BatangChe"/>
          <w:kern w:val="2"/>
          <w:lang w:eastAsia="ko-KR"/>
        </w:rPr>
        <w:t xml:space="preserve">he line losses </w:t>
      </w:r>
      <w:r w:rsidR="004F4C48">
        <w:rPr>
          <w:rFonts w:eastAsia="BatangChe"/>
          <w:kern w:val="2"/>
          <w:lang w:eastAsia="ko-KR"/>
        </w:rPr>
        <w:t>must be</w:t>
      </w:r>
      <w:r w:rsidR="00F85B52">
        <w:rPr>
          <w:rFonts w:eastAsia="BatangChe"/>
          <w:kern w:val="2"/>
          <w:lang w:eastAsia="ko-KR"/>
        </w:rPr>
        <w:t xml:space="preserve"> </w:t>
      </w:r>
      <w:r w:rsidR="004F4C48">
        <w:rPr>
          <w:rFonts w:eastAsia="BatangChe"/>
          <w:kern w:val="2"/>
          <w:lang w:eastAsia="ko-KR"/>
        </w:rPr>
        <w:t xml:space="preserve">greater than or equal to the power losses across the series line </w:t>
      </w:r>
      <w:r w:rsidR="00827123">
        <w:rPr>
          <w:rFonts w:eastAsia="BatangChe"/>
          <w:kern w:val="2"/>
          <w:lang w:eastAsia="ko-KR"/>
        </w:rPr>
        <w:t>impedance</w:t>
      </w:r>
      <w:r w:rsidR="004F4C48">
        <w:rPr>
          <w:rFonts w:eastAsia="BatangChe"/>
          <w:kern w:val="2"/>
          <w:lang w:eastAsia="ko-KR"/>
        </w:rPr>
        <w:t>.</w:t>
      </w:r>
    </w:p>
    <w:p w14:paraId="474CD562" w14:textId="57D8B874" w:rsidR="008B3F07" w:rsidRDefault="004854F4" w:rsidP="008B3F07">
      <w:pPr>
        <w:ind w:firstLine="180"/>
        <w:jc w:val="both"/>
        <w:rPr>
          <w:rFonts w:eastAsia="BatangChe"/>
          <w:kern w:val="2"/>
          <w:lang w:eastAsia="ko-KR"/>
        </w:rPr>
      </w:pPr>
      <w:r>
        <w:rPr>
          <w:rFonts w:eastAsia="BatangChe"/>
          <w:kern w:val="2"/>
          <w:lang w:eastAsia="ko-KR"/>
        </w:rPr>
        <w:t>5</w:t>
      </w:r>
      <w:r w:rsidR="00060C74">
        <w:rPr>
          <w:rFonts w:eastAsia="BatangChe"/>
          <w:kern w:val="2"/>
          <w:lang w:eastAsia="ko-KR"/>
        </w:rPr>
        <w:t>. Transmission line capacity constraints:</w:t>
      </w:r>
      <w:r w:rsidR="008B3F07">
        <w:rPr>
          <w:rFonts w:eastAsia="BatangChe"/>
          <w:kern w:val="2"/>
          <w:lang w:eastAsia="ko-KR"/>
        </w:rPr>
        <w:t xml:space="preserve"> </w:t>
      </w:r>
      <w:r w:rsidR="00060C74">
        <w:rPr>
          <w:rFonts w:eastAsia="BatangChe"/>
          <w:kern w:val="2"/>
          <w:lang w:eastAsia="ko-KR"/>
        </w:rPr>
        <w:t>The maximum apparent power flow across a</w:t>
      </w:r>
      <w:r w:rsidR="00071F76">
        <w:rPr>
          <w:rFonts w:eastAsia="BatangChe"/>
          <w:kern w:val="2"/>
          <w:lang w:eastAsia="ko-KR"/>
        </w:rPr>
        <w:t>n energized</w:t>
      </w:r>
      <w:r w:rsidR="00060C74">
        <w:rPr>
          <w:rFonts w:eastAsia="BatangChe"/>
          <w:kern w:val="2"/>
          <w:lang w:eastAsia="ko-KR"/>
        </w:rPr>
        <w:t xml:space="preserve"> line must not exceed the line capacity limit.  </w:t>
      </w:r>
      <w:r w:rsidR="00F85B52">
        <w:rPr>
          <w:rFonts w:eastAsia="BatangChe"/>
          <w:kern w:val="2"/>
          <w:lang w:eastAsia="ko-KR"/>
        </w:rPr>
        <w:t xml:space="preserve">  </w:t>
      </w:r>
    </w:p>
    <w:p w14:paraId="69A2D875" w14:textId="77777777" w:rsidR="002E5518" w:rsidRDefault="004854F4" w:rsidP="008B3F07">
      <w:pPr>
        <w:ind w:firstLine="180"/>
        <w:jc w:val="both"/>
        <w:rPr>
          <w:rFonts w:eastAsia="BatangChe"/>
          <w:iCs/>
        </w:rPr>
      </w:pPr>
      <w:r>
        <w:rPr>
          <w:rFonts w:eastAsia="BatangChe"/>
          <w:kern w:val="2"/>
          <w:lang w:eastAsia="ko-KR"/>
        </w:rPr>
        <w:t>6</w:t>
      </w:r>
      <w:r w:rsidR="008B3F07">
        <w:rPr>
          <w:rFonts w:eastAsia="BatangChe"/>
          <w:kern w:val="2"/>
          <w:lang w:eastAsia="ko-KR"/>
        </w:rPr>
        <w:t>. Generator capacity constraints: The apparent power generation of a</w:t>
      </w:r>
      <w:r w:rsidR="00AE45C7">
        <w:rPr>
          <w:rFonts w:eastAsia="BatangChe"/>
          <w:kern w:val="2"/>
          <w:lang w:eastAsia="ko-KR"/>
        </w:rPr>
        <w:t>n online</w:t>
      </w:r>
      <w:r w:rsidR="008B3F07">
        <w:rPr>
          <w:rFonts w:eastAsia="BatangChe"/>
          <w:kern w:val="2"/>
          <w:lang w:eastAsia="ko-KR"/>
        </w:rPr>
        <w:t xml:space="preserve"> generator must </w:t>
      </w:r>
      <w:r w:rsidR="00365822">
        <w:rPr>
          <w:rFonts w:eastAsia="BatangChe"/>
          <w:kern w:val="2"/>
          <w:lang w:eastAsia="ko-KR"/>
        </w:rPr>
        <w:t>be within</w:t>
      </w:r>
      <w:r w:rsidR="008B3F07">
        <w:rPr>
          <w:rFonts w:eastAsia="BatangChe"/>
          <w:kern w:val="2"/>
          <w:lang w:eastAsia="ko-KR"/>
        </w:rPr>
        <w:t xml:space="preserve"> the generator capacity limit</w:t>
      </w:r>
      <w:r w:rsidR="00365822">
        <w:rPr>
          <w:rFonts w:eastAsia="BatangChe"/>
          <w:kern w:val="2"/>
          <w:lang w:eastAsia="ko-KR"/>
        </w:rPr>
        <w:t>s</w:t>
      </w:r>
      <w:r w:rsidR="008B3F07">
        <w:rPr>
          <w:rFonts w:eastAsia="BatangChe"/>
          <w:kern w:val="2"/>
          <w:lang w:eastAsia="ko-KR"/>
        </w:rPr>
        <w:t>.</w:t>
      </w:r>
      <w:r w:rsidR="00365822">
        <w:rPr>
          <w:rFonts w:eastAsia="BatangChe"/>
          <w:kern w:val="2"/>
          <w:lang w:eastAsia="ko-KR"/>
        </w:rPr>
        <w:t xml:space="preserve"> Also, </w:t>
      </w:r>
      <w:r w:rsidR="00071F76">
        <w:rPr>
          <w:rFonts w:eastAsia="BatangChe"/>
          <w:kern w:val="2"/>
          <w:lang w:eastAsia="ko-KR"/>
        </w:rPr>
        <w:t xml:space="preserve">the </w:t>
      </w:r>
      <w:r w:rsidR="00071F76">
        <w:rPr>
          <w:rFonts w:eastAsia="BatangChe"/>
          <w:iCs/>
        </w:rPr>
        <w:t>power</w:t>
      </w:r>
      <w:r w:rsidR="00365822">
        <w:rPr>
          <w:rFonts w:eastAsia="BatangChe"/>
          <w:iCs/>
        </w:rPr>
        <w:t xml:space="preserve"> ramp rate limit</w:t>
      </w:r>
      <w:r w:rsidR="001A6EBB">
        <w:rPr>
          <w:rFonts w:eastAsia="BatangChe"/>
          <w:iCs/>
        </w:rPr>
        <w:t>s</w:t>
      </w:r>
      <w:r w:rsidR="00365822">
        <w:rPr>
          <w:rFonts w:eastAsia="BatangChe"/>
          <w:iCs/>
        </w:rPr>
        <w:t xml:space="preserve"> must not be violated.</w:t>
      </w:r>
    </w:p>
    <w:p w14:paraId="2756E1C3" w14:textId="77777777" w:rsidR="00CF6400" w:rsidRDefault="004854F4" w:rsidP="008B3F07">
      <w:pPr>
        <w:ind w:firstLine="180"/>
        <w:jc w:val="both"/>
        <w:rPr>
          <w:rFonts w:eastAsia="BatangChe"/>
          <w:iCs/>
        </w:rPr>
      </w:pPr>
      <w:r>
        <w:rPr>
          <w:rFonts w:eastAsia="BatangChe"/>
          <w:iCs/>
        </w:rPr>
        <w:t>7</w:t>
      </w:r>
      <w:r w:rsidR="00CF6400">
        <w:rPr>
          <w:rFonts w:eastAsia="BatangChe"/>
          <w:iCs/>
        </w:rPr>
        <w:t xml:space="preserve">. Battery energy storage system constraints: </w:t>
      </w:r>
      <w:r w:rsidR="00216599">
        <w:rPr>
          <w:rFonts w:eastAsia="BatangChe"/>
          <w:iCs/>
        </w:rPr>
        <w:t xml:space="preserve">The </w:t>
      </w:r>
      <w:r w:rsidR="0032727B">
        <w:rPr>
          <w:rFonts w:eastAsia="BatangChe"/>
          <w:iCs/>
        </w:rPr>
        <w:t xml:space="preserve">battery </w:t>
      </w:r>
      <w:r w:rsidR="00216599">
        <w:rPr>
          <w:rFonts w:eastAsia="BatangChe"/>
          <w:iCs/>
        </w:rPr>
        <w:t>state of charge</w:t>
      </w:r>
      <w:r w:rsidR="0032727B">
        <w:rPr>
          <w:rFonts w:eastAsia="BatangChe"/>
          <w:iCs/>
        </w:rPr>
        <w:t xml:space="preserve"> </w:t>
      </w:r>
      <w:r w:rsidR="00216599">
        <w:rPr>
          <w:rFonts w:eastAsia="BatangChe"/>
          <w:iCs/>
        </w:rPr>
        <w:t xml:space="preserve">must be maintained within the desired limits. An inverter-based generator can absorb or deliver active/ reactive power to control the battery state of charge. </w:t>
      </w:r>
    </w:p>
    <w:p w14:paraId="4B1FC6D6" w14:textId="3C2B6850" w:rsidR="008965EF" w:rsidRDefault="004854F4" w:rsidP="008B3F07">
      <w:pPr>
        <w:ind w:firstLine="180"/>
        <w:jc w:val="both"/>
        <w:rPr>
          <w:rFonts w:eastAsia="BatangChe"/>
          <w:iCs/>
        </w:rPr>
      </w:pPr>
      <w:r>
        <w:rPr>
          <w:rFonts w:eastAsia="BatangChe"/>
          <w:iCs/>
        </w:rPr>
        <w:t>8</w:t>
      </w:r>
      <w:r w:rsidR="00CB5AF1">
        <w:rPr>
          <w:rFonts w:eastAsia="BatangChe"/>
          <w:iCs/>
        </w:rPr>
        <w:t xml:space="preserve">. </w:t>
      </w:r>
      <w:r w:rsidR="00820767">
        <w:rPr>
          <w:rFonts w:eastAsia="BatangChe"/>
          <w:iCs/>
        </w:rPr>
        <w:t xml:space="preserve">Load constraints: </w:t>
      </w:r>
      <w:r w:rsidR="005218D9">
        <w:rPr>
          <w:rFonts w:eastAsia="BatangChe"/>
          <w:iCs/>
        </w:rPr>
        <w:t>Whenever, a switchable line is closed to connect energize a bus block,</w:t>
      </w:r>
      <w:r w:rsidR="00145582">
        <w:rPr>
          <w:rFonts w:eastAsia="BatangChe"/>
          <w:iCs/>
        </w:rPr>
        <w:t xml:space="preserve"> all of the buses and loads </w:t>
      </w:r>
      <w:r w:rsidR="003E2BF0">
        <w:rPr>
          <w:rFonts w:eastAsia="BatangChe"/>
          <w:iCs/>
        </w:rPr>
        <w:t xml:space="preserve">in that </w:t>
      </w:r>
      <w:r w:rsidR="003E2BF0">
        <w:rPr>
          <w:rFonts w:eastAsia="BatangChe"/>
          <w:iCs/>
        </w:rPr>
        <w:t>bus block</w:t>
      </w:r>
      <w:r w:rsidR="003E2BF0">
        <w:rPr>
          <w:rFonts w:eastAsia="BatangChe"/>
          <w:iCs/>
        </w:rPr>
        <w:t xml:space="preserve"> </w:t>
      </w:r>
      <w:r w:rsidR="00145582">
        <w:rPr>
          <w:rFonts w:eastAsia="BatangChe"/>
          <w:iCs/>
        </w:rPr>
        <w:t>must be energized.</w:t>
      </w:r>
    </w:p>
    <w:p w14:paraId="1D1BE725" w14:textId="1AD121A0" w:rsidR="005A7AEE" w:rsidRDefault="008965EF" w:rsidP="005A7AEE">
      <w:pPr>
        <w:ind w:firstLine="180"/>
        <w:jc w:val="both"/>
        <w:rPr>
          <w:rFonts w:eastAsia="BatangChe"/>
          <w:kern w:val="2"/>
          <w:lang w:eastAsia="ko-KR"/>
        </w:rPr>
      </w:pPr>
      <w:r>
        <w:rPr>
          <w:rFonts w:eastAsia="BatangChe"/>
          <w:iCs/>
        </w:rPr>
        <w:t xml:space="preserve">9. Radial network constraints: </w:t>
      </w:r>
      <w:r w:rsidR="00003553">
        <w:rPr>
          <w:rFonts w:eastAsia="BatangChe"/>
          <w:iCs/>
        </w:rPr>
        <w:t>Microgrid</w:t>
      </w:r>
      <w:r w:rsidR="00392D2F">
        <w:rPr>
          <w:rFonts w:eastAsia="BatangChe"/>
          <w:iCs/>
        </w:rPr>
        <w:t xml:space="preserve"> restoration must begin by starting a diesel generator with black-start capability. The </w:t>
      </w:r>
      <w:r w:rsidR="00624DF7">
        <w:rPr>
          <w:rFonts w:eastAsia="BatangChe"/>
          <w:iCs/>
        </w:rPr>
        <w:t>switchable lines and bus blocks must be energize</w:t>
      </w:r>
      <w:r w:rsidR="00C14B6F">
        <w:rPr>
          <w:rFonts w:eastAsia="BatangChe"/>
          <w:iCs/>
        </w:rPr>
        <w:t>d</w:t>
      </w:r>
      <w:r w:rsidR="00E926A3">
        <w:rPr>
          <w:rFonts w:eastAsia="BatangChe"/>
          <w:iCs/>
        </w:rPr>
        <w:t xml:space="preserve"> carefully</w:t>
      </w:r>
      <w:r w:rsidR="00624DF7">
        <w:rPr>
          <w:rFonts w:eastAsia="BatangChe"/>
          <w:iCs/>
        </w:rPr>
        <w:t xml:space="preserve"> to maintain radial network topology.</w:t>
      </w:r>
      <w:r w:rsidR="00392D2F">
        <w:rPr>
          <w:rFonts w:eastAsia="BatangChe"/>
          <w:iCs/>
        </w:rPr>
        <w:t xml:space="preserve"> </w:t>
      </w:r>
      <w:r w:rsidR="00B60FA3">
        <w:rPr>
          <w:rFonts w:eastAsia="BatangChe"/>
          <w:iCs/>
        </w:rPr>
        <w:t xml:space="preserve">A switchable line cannot be energized if the bus blocks of both ends are </w:t>
      </w:r>
      <w:r w:rsidR="008E094B">
        <w:rPr>
          <w:rFonts w:eastAsia="BatangChe"/>
          <w:iCs/>
        </w:rPr>
        <w:t xml:space="preserve">already </w:t>
      </w:r>
      <w:r w:rsidR="00B60FA3">
        <w:rPr>
          <w:rFonts w:eastAsia="BatangChe"/>
          <w:iCs/>
        </w:rPr>
        <w:t>energized.</w:t>
      </w:r>
      <w:r w:rsidR="005218D9">
        <w:rPr>
          <w:rFonts w:eastAsia="BatangChe"/>
          <w:iCs/>
        </w:rPr>
        <w:t xml:space="preserve">  </w:t>
      </w:r>
      <w:r w:rsidR="00864984">
        <w:rPr>
          <w:rFonts w:eastAsia="BatangChe"/>
          <w:iCs/>
        </w:rPr>
        <w:t xml:space="preserve">Also, a bus block can be energized by </w:t>
      </w:r>
      <w:r w:rsidR="004723CE">
        <w:rPr>
          <w:rFonts w:eastAsia="BatangChe"/>
          <w:iCs/>
        </w:rPr>
        <w:t xml:space="preserve">only </w:t>
      </w:r>
      <w:r w:rsidR="00864984">
        <w:rPr>
          <w:rFonts w:eastAsia="BatangChe"/>
          <w:iCs/>
        </w:rPr>
        <w:t>one of the connected switchable lines.</w:t>
      </w:r>
    </w:p>
    <w:p w14:paraId="527F4364" w14:textId="231C4B9D" w:rsidR="002E5518" w:rsidRPr="005A7AEE" w:rsidRDefault="00654CD8" w:rsidP="005A7AEE">
      <w:pPr>
        <w:ind w:firstLine="180"/>
        <w:jc w:val="both"/>
        <w:rPr>
          <w:rFonts w:eastAsia="BatangChe"/>
          <w:kern w:val="2"/>
          <w:lang w:eastAsia="ko-KR"/>
        </w:rPr>
      </w:pPr>
      <w:r>
        <w:rPr>
          <w:rFonts w:eastAsia="BatangChe"/>
          <w:kern w:val="2"/>
          <w:lang w:eastAsia="ko-KR"/>
        </w:rPr>
        <w:t>10</w:t>
      </w:r>
      <w:r w:rsidR="002E5518">
        <w:rPr>
          <w:rFonts w:eastAsia="BatangChe"/>
          <w:kern w:val="2"/>
          <w:lang w:eastAsia="ko-KR"/>
        </w:rPr>
        <w:t xml:space="preserve">. </w:t>
      </w:r>
      <w:r w:rsidR="002E5518">
        <w:rPr>
          <w:iCs/>
        </w:rPr>
        <w:t>Dynamic constraints: After a restoration stage</w:t>
      </w:r>
      <w:r w:rsidR="00627576">
        <w:rPr>
          <w:iCs/>
        </w:rPr>
        <w:t xml:space="preserve"> </w:t>
      </w:r>
      <w:r w:rsidR="002E5518">
        <w:rPr>
          <w:iCs/>
        </w:rPr>
        <w:t xml:space="preserve">was executed, the maximum values </w:t>
      </w:r>
      <w:r w:rsidR="00D44658">
        <w:rPr>
          <w:iCs/>
        </w:rPr>
        <w:t xml:space="preserve">of </w:t>
      </w:r>
      <w:r w:rsidR="002E5518">
        <w:rPr>
          <w:iCs/>
        </w:rPr>
        <w:t>frequency deviation</w:t>
      </w:r>
      <w:r w:rsidR="00E62C53">
        <w:rPr>
          <w:iCs/>
        </w:rPr>
        <w:t xml:space="preserve"> </w:t>
      </w:r>
      <m:oMath>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g,t</m:t>
            </m:r>
          </m:sub>
          <m:sup>
            <m:r>
              <w:rPr>
                <w:rFonts w:ascii="Cambria Math" w:hAnsi="Cambria Math"/>
              </w:rPr>
              <m:t>meas</m:t>
            </m:r>
          </m:sup>
        </m:sSubSup>
      </m:oMath>
      <w:r w:rsidR="002E5518">
        <w:rPr>
          <w:iCs/>
        </w:rPr>
        <w:t xml:space="preserve">, </w:t>
      </w:r>
      <w:r w:rsidR="00E62C53">
        <w:rPr>
          <w:iCs/>
        </w:rPr>
        <w:t>apparent</w:t>
      </w:r>
      <w:r w:rsidR="002E5518">
        <w:rPr>
          <w:iCs/>
        </w:rPr>
        <w:t xml:space="preserve"> power deviation</w:t>
      </w:r>
      <w:r w:rsidR="00E62C53">
        <w:rPr>
          <w:iCs/>
        </w:rPr>
        <w:t xml:space="preserve"> </w:t>
      </w:r>
      <m:oMath>
        <m:r>
          <w:rPr>
            <w:rFonts w:ascii="Cambria Math" w:hAnsi="Cambria Math"/>
          </w:rPr>
          <m:t>∆</m:t>
        </m:r>
        <m:sSubSup>
          <m:sSubSupPr>
            <m:ctrlPr>
              <w:rPr>
                <w:rFonts w:ascii="Cambria Math" w:hAnsi="Cambria Math"/>
                <w:i/>
                <w:iCs/>
              </w:rPr>
            </m:ctrlPr>
          </m:sSubSupPr>
          <m:e>
            <m:r>
              <w:rPr>
                <w:rFonts w:ascii="Cambria Math" w:hAnsi="Cambria Math"/>
              </w:rPr>
              <m:t>S</m:t>
            </m:r>
          </m:e>
          <m:sub>
            <m:r>
              <w:rPr>
                <w:rFonts w:ascii="Cambria Math" w:hAnsi="Cambria Math"/>
              </w:rPr>
              <m:t>g,φ,t</m:t>
            </m:r>
          </m:sub>
          <m:sup>
            <m:r>
              <w:rPr>
                <w:rFonts w:ascii="Cambria Math" w:hAnsi="Cambria Math"/>
              </w:rPr>
              <m:t>meas</m:t>
            </m:r>
          </m:sup>
        </m:sSubSup>
      </m:oMath>
      <w:r w:rsidR="002E5518">
        <w:rPr>
          <w:iCs/>
        </w:rPr>
        <w:t xml:space="preserve">, and </w:t>
      </w:r>
      <w:r w:rsidR="00E62C53">
        <w:rPr>
          <w:iCs/>
        </w:rPr>
        <w:t>voltage</w:t>
      </w:r>
      <w:r w:rsidR="002E5518">
        <w:rPr>
          <w:iCs/>
        </w:rPr>
        <w:t xml:space="preserve"> deviation </w:t>
      </w:r>
      <m:oMath>
        <m:r>
          <w:rPr>
            <w:rFonts w:ascii="Cambria Math" w:hAnsi="Cambria Math"/>
          </w:rPr>
          <m:t>∆</m:t>
        </m:r>
        <m:sSubSup>
          <m:sSubSupPr>
            <m:ctrlPr>
              <w:rPr>
                <w:rFonts w:ascii="Cambria Math" w:hAnsi="Cambria Math"/>
                <w:i/>
                <w:iCs/>
              </w:rPr>
            </m:ctrlPr>
          </m:sSubSupPr>
          <m:e>
            <m:r>
              <w:rPr>
                <w:rFonts w:ascii="Cambria Math" w:hAnsi="Cambria Math"/>
              </w:rPr>
              <m:t>V</m:t>
            </m:r>
          </m:e>
          <m:sub>
            <m:r>
              <w:rPr>
                <w:rFonts w:ascii="Cambria Math" w:hAnsi="Cambria Math"/>
              </w:rPr>
              <m:t>g,φ,t</m:t>
            </m:r>
          </m:sub>
          <m:sup>
            <m:r>
              <w:rPr>
                <w:rFonts w:ascii="Cambria Math" w:hAnsi="Cambria Math"/>
              </w:rPr>
              <m:t>meas</m:t>
            </m:r>
          </m:sup>
        </m:sSubSup>
      </m:oMath>
      <w:r w:rsidR="00E62C53">
        <w:rPr>
          <w:iCs/>
        </w:rPr>
        <w:t xml:space="preserve"> </w:t>
      </w:r>
      <w:r w:rsidR="002E5518">
        <w:rPr>
          <w:iCs/>
        </w:rPr>
        <w:t>were recorded</w:t>
      </w:r>
      <w:r w:rsidR="00D44658">
        <w:rPr>
          <w:iCs/>
        </w:rPr>
        <w:t xml:space="preserve"> for each generator</w:t>
      </w:r>
      <w:r w:rsidR="008E6C6E">
        <w:rPr>
          <w:iCs/>
        </w:rPr>
        <w:t xml:space="preserve"> </w:t>
      </w:r>
      <m:oMath>
        <m:r>
          <w:rPr>
            <w:rFonts w:ascii="Cambria Math" w:hAnsi="Cambria Math"/>
          </w:rPr>
          <m:t>g</m:t>
        </m:r>
      </m:oMath>
      <w:r w:rsidR="002E5518">
        <w:rPr>
          <w:iCs/>
        </w:rPr>
        <w:t xml:space="preserve">. These values were translated into </w:t>
      </w:r>
      <w:r w:rsidR="00F7368E">
        <w:rPr>
          <w:iCs/>
        </w:rPr>
        <w:t xml:space="preserve">the </w:t>
      </w:r>
      <w:r w:rsidR="00F7368E">
        <w:rPr>
          <w:iCs/>
        </w:rPr>
        <w:t>microgrid disturbance factor</w:t>
      </w:r>
      <w:r w:rsidR="00F7368E">
        <w:rPr>
          <w:iCs/>
        </w:rPr>
        <w:t xml:space="preserve"> </w:t>
      </w:r>
      <m:oMath>
        <m:sSub>
          <m:sSubPr>
            <m:ctrlPr>
              <w:rPr>
                <w:rFonts w:ascii="Cambria Math" w:hAnsi="Cambria Math"/>
                <w:i/>
                <w:iCs/>
              </w:rPr>
            </m:ctrlPr>
          </m:sSubPr>
          <m:e>
            <m:r>
              <w:rPr>
                <w:rFonts w:ascii="Cambria Math" w:hAnsi="Cambria Math"/>
                <w:lang w:val="el-GR"/>
              </w:rPr>
              <m:t>DF</m:t>
            </m:r>
          </m:e>
          <m:sub>
            <m:r>
              <w:rPr>
                <w:rFonts w:ascii="Cambria Math" w:hAnsi="Cambria Math"/>
              </w:rPr>
              <m:t>m,t</m:t>
            </m:r>
          </m:sub>
        </m:sSub>
      </m:oMath>
      <w:r w:rsidR="00907D45">
        <w:rPr>
          <w:iCs/>
        </w:rPr>
        <w:t xml:space="preserve"> </w:t>
      </w:r>
      <w:r w:rsidR="00F7368E">
        <w:rPr>
          <w:iCs/>
        </w:rPr>
        <w:t>given in</w:t>
      </w:r>
      <w:r w:rsidR="002E5518">
        <w:rPr>
          <w:iCs/>
        </w:rPr>
        <w:t xml:space="preserve"> (</w:t>
      </w:r>
      <w:r w:rsidR="002A3B47">
        <w:rPr>
          <w:iCs/>
        </w:rPr>
        <w:t>1</w:t>
      </w:r>
      <w:r w:rsidR="002E5518">
        <w:rPr>
          <w:iCs/>
        </w:rPr>
        <w:t xml:space="preserve">). This factor was used to </w:t>
      </w:r>
      <w:r w:rsidR="00191F95">
        <w:rPr>
          <w:iCs/>
        </w:rPr>
        <w:t>modulate</w:t>
      </w:r>
      <w:r w:rsidR="002E5518">
        <w:rPr>
          <w:iCs/>
        </w:rPr>
        <w:t xml:space="preserve"> the </w:t>
      </w:r>
      <w:r w:rsidR="000E2481">
        <w:rPr>
          <w:iCs/>
        </w:rPr>
        <w:t>limit</w:t>
      </w:r>
      <w:r w:rsidR="002E5518">
        <w:rPr>
          <w:iCs/>
        </w:rPr>
        <w:t xml:space="preserve"> of </w:t>
      </w:r>
      <w:r w:rsidR="006A75AA">
        <w:rPr>
          <w:iCs/>
        </w:rPr>
        <w:t xml:space="preserve">additional </w:t>
      </w:r>
      <w:r w:rsidR="002E5518">
        <w:rPr>
          <w:iCs/>
        </w:rPr>
        <w:t xml:space="preserve">load </w:t>
      </w:r>
      <w:r w:rsidR="006A75AA">
        <w:rPr>
          <w:iCs/>
        </w:rPr>
        <w:t xml:space="preserve">restored </w:t>
      </w:r>
      <w:r w:rsidR="002E5518">
        <w:rPr>
          <w:iCs/>
        </w:rPr>
        <w:t>in the next stage</w:t>
      </w:r>
      <w:r w:rsidR="002E0A4A">
        <w:rPr>
          <w:iCs/>
        </w:rPr>
        <w:t xml:space="preserve"> </w:t>
      </w:r>
      <m:oMath>
        <m:sSubSup>
          <m:sSubSupPr>
            <m:ctrlPr>
              <w:rPr>
                <w:rFonts w:ascii="Cambria Math" w:hAnsi="Cambria Math"/>
                <w:i/>
                <w:iCs/>
              </w:rPr>
            </m:ctrlPr>
          </m:sSubSupPr>
          <m:e>
            <m:r>
              <w:rPr>
                <w:rFonts w:ascii="Cambria Math" w:hAnsi="Cambria Math"/>
              </w:rPr>
              <m:t>∆P</m:t>
            </m:r>
          </m:e>
          <m:sub>
            <m:r>
              <w:rPr>
                <w:rFonts w:ascii="Cambria Math" w:hAnsi="Cambria Math"/>
              </w:rPr>
              <m:t>m,t</m:t>
            </m:r>
            <m:r>
              <w:rPr>
                <w:rFonts w:ascii="Cambria Math" w:hAnsi="Cambria Math"/>
              </w:rPr>
              <m:t>+1</m:t>
            </m:r>
          </m:sub>
          <m:sup>
            <m:r>
              <w:rPr>
                <w:rFonts w:ascii="Cambria Math" w:hAnsi="Cambria Math"/>
              </w:rPr>
              <m:t>res</m:t>
            </m:r>
          </m:sup>
        </m:sSubSup>
      </m:oMath>
      <w:r w:rsidR="002E5518">
        <w:rPr>
          <w:iCs/>
        </w:rPr>
        <w:t>, as expressed in (</w:t>
      </w:r>
      <w:r w:rsidR="002A3B47">
        <w:rPr>
          <w:iCs/>
        </w:rPr>
        <w:t>2</w:t>
      </w:r>
      <w:r w:rsidR="002E5518">
        <w:rPr>
          <w:iCs/>
        </w:rPr>
        <w:t xml:space="preserve">)-(3). </w:t>
      </w:r>
      <m:oMath>
        <m:r>
          <w:rPr>
            <w:rFonts w:ascii="Cambria Math" w:hAnsi="Cambria Math"/>
            <w:lang w:val="el-GR"/>
          </w:rPr>
          <m:t>α</m:t>
        </m:r>
      </m:oMath>
      <w:r w:rsidR="00907D45">
        <w:t xml:space="preserve"> is the hyper-parameter for </w:t>
      </w:r>
      <w:r w:rsidR="00A13514">
        <w:t xml:space="preserve">calculating </w:t>
      </w:r>
      <w:r w:rsidR="00C26FA7">
        <w:t xml:space="preserve">the </w:t>
      </w:r>
      <w:r w:rsidR="00A13514">
        <w:t>load restoration limit</w:t>
      </w:r>
      <w:r w:rsidR="001B16D7">
        <w:t xml:space="preserve"> </w:t>
      </w:r>
      <m:oMath>
        <m:sSubSup>
          <m:sSubSupPr>
            <m:ctrlPr>
              <w:rPr>
                <w:rFonts w:ascii="Cambria Math" w:hAnsi="Cambria Math"/>
                <w:i/>
                <w:iCs/>
              </w:rPr>
            </m:ctrlPr>
          </m:sSubSupPr>
          <m:e>
            <m:r>
              <w:rPr>
                <w:rFonts w:ascii="Cambria Math" w:hAnsi="Cambria Math"/>
              </w:rPr>
              <m:t>P</m:t>
            </m:r>
          </m:e>
          <m:sub>
            <m:r>
              <w:rPr>
                <w:rFonts w:ascii="Cambria Math" w:hAnsi="Cambria Math"/>
              </w:rPr>
              <m:t>m,t+1</m:t>
            </m:r>
          </m:sub>
          <m:sup>
            <m:r>
              <w:rPr>
                <w:rFonts w:ascii="Cambria Math" w:hAnsi="Cambria Math"/>
              </w:rPr>
              <m:t>res</m:t>
            </m:r>
          </m:sup>
        </m:sSubSup>
      </m:oMath>
      <w:r w:rsidR="00A13514">
        <w:t>.</w:t>
      </w:r>
      <w:r w:rsidR="002E5518">
        <w:rPr>
          <w:iCs/>
        </w:rPr>
        <w:t xml:space="preserve"> </w:t>
      </w:r>
      <w:r w:rsidR="00295F88">
        <w:rPr>
          <w:iCs/>
        </w:rPr>
        <w:t xml:space="preserve">The base frequency, </w:t>
      </w:r>
      <w:r w:rsidR="00AC24EF">
        <w:rPr>
          <w:iCs/>
        </w:rPr>
        <w:t xml:space="preserve">base </w:t>
      </w:r>
      <w:r w:rsidR="00295F88">
        <w:rPr>
          <w:iCs/>
        </w:rPr>
        <w:t xml:space="preserve">voltage and </w:t>
      </w:r>
      <w:r w:rsidR="00AC24EF">
        <w:rPr>
          <w:iCs/>
        </w:rPr>
        <w:t xml:space="preserve">base </w:t>
      </w:r>
      <w:r w:rsidR="00295F88">
        <w:rPr>
          <w:iCs/>
        </w:rPr>
        <w:t xml:space="preserve">power was </w:t>
      </w:r>
      <m:oMath>
        <m:sSup>
          <m:sSupPr>
            <m:ctrlPr>
              <w:rPr>
                <w:rFonts w:ascii="Cambria Math" w:hAnsi="Cambria Math"/>
                <w:i/>
                <w:iCs/>
              </w:rPr>
            </m:ctrlPr>
          </m:sSupPr>
          <m:e>
            <m:r>
              <w:rPr>
                <w:rFonts w:ascii="Cambria Math" w:hAnsi="Cambria Math"/>
              </w:rPr>
              <m:t>f</m:t>
            </m:r>
          </m:e>
          <m:sup>
            <m:r>
              <w:rPr>
                <w:rFonts w:ascii="Cambria Math" w:hAnsi="Cambria Math"/>
              </w:rPr>
              <m:t>base</m:t>
            </m:r>
          </m:sup>
        </m:sSup>
      </m:oMath>
      <w:r w:rsidR="00295F88">
        <w:rPr>
          <w:iCs/>
        </w:rPr>
        <w:t xml:space="preserve">, </w:t>
      </w:r>
      <m:oMath>
        <m:sSup>
          <m:sSupPr>
            <m:ctrlPr>
              <w:rPr>
                <w:rFonts w:ascii="Cambria Math" w:hAnsi="Cambria Math"/>
                <w:i/>
                <w:iCs/>
              </w:rPr>
            </m:ctrlPr>
          </m:sSupPr>
          <m:e>
            <m:r>
              <w:rPr>
                <w:rFonts w:ascii="Cambria Math" w:hAnsi="Cambria Math"/>
              </w:rPr>
              <m:t>V</m:t>
            </m:r>
          </m:e>
          <m:sup>
            <m:r>
              <w:rPr>
                <w:rFonts w:ascii="Cambria Math" w:hAnsi="Cambria Math"/>
              </w:rPr>
              <m:t>base</m:t>
            </m:r>
          </m:sup>
        </m:sSup>
      </m:oMath>
      <w:r w:rsidR="00295F88">
        <w:rPr>
          <w:iCs/>
        </w:rPr>
        <w:t xml:space="preserve"> and </w:t>
      </w:r>
      <m:oMath>
        <m:sSup>
          <m:sSupPr>
            <m:ctrlPr>
              <w:rPr>
                <w:rFonts w:ascii="Cambria Math" w:hAnsi="Cambria Math"/>
                <w:i/>
                <w:iCs/>
              </w:rPr>
            </m:ctrlPr>
          </m:sSupPr>
          <m:e>
            <m:r>
              <w:rPr>
                <w:rFonts w:ascii="Cambria Math" w:hAnsi="Cambria Math"/>
              </w:rPr>
              <m:t>S</m:t>
            </m:r>
          </m:e>
          <m:sup>
            <m:r>
              <w:rPr>
                <w:rFonts w:ascii="Cambria Math" w:hAnsi="Cambria Math"/>
              </w:rPr>
              <m:t>base</m:t>
            </m:r>
          </m:sup>
        </m:sSup>
      </m:oMath>
      <w:r w:rsidR="00295F88">
        <w:rPr>
          <w:iCs/>
        </w:rPr>
        <w:t xml:space="preserve"> respectively.</w:t>
      </w:r>
    </w:p>
    <w:p w14:paraId="77494212" w14:textId="77777777" w:rsidR="002E5518" w:rsidRDefault="002E5518" w:rsidP="002E5518">
      <w:pPr>
        <w:ind w:firstLine="187"/>
        <w:jc w:val="both"/>
        <w:rPr>
          <w:iCs/>
        </w:rPr>
      </w:pPr>
    </w:p>
    <w:p w14:paraId="50789836" w14:textId="28B4BDAF" w:rsidR="002E5518" w:rsidRPr="00697627" w:rsidRDefault="00697627" w:rsidP="002A3B47">
      <w:pPr>
        <w:spacing w:line="480" w:lineRule="auto"/>
        <w:jc w:val="both"/>
      </w:pPr>
      <m:oMath>
        <m:sSub>
          <m:sSubPr>
            <m:ctrlPr>
              <w:rPr>
                <w:rFonts w:ascii="Cambria Math" w:hAnsi="Cambria Math"/>
                <w:i/>
                <w:iCs/>
              </w:rPr>
            </m:ctrlPr>
          </m:sSubPr>
          <m:e>
            <m:r>
              <w:rPr>
                <w:rFonts w:ascii="Cambria Math" w:hAnsi="Cambria Math"/>
                <w:lang w:val="el-GR"/>
              </w:rPr>
              <m:t>DF</m:t>
            </m:r>
          </m:e>
          <m:sub>
            <m:r>
              <w:rPr>
                <w:rFonts w:ascii="Cambria Math" w:hAnsi="Cambria Math"/>
              </w:rPr>
              <m:t>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gϵ</m:t>
            </m:r>
            <m:sSub>
              <m:sSubPr>
                <m:ctrlPr>
                  <w:rPr>
                    <w:rFonts w:ascii="Cambria Math" w:hAnsi="Cambria Math"/>
                    <w:i/>
                    <w:iCs/>
                  </w:rPr>
                </m:ctrlPr>
              </m:sSubPr>
              <m:e>
                <m:r>
                  <w:rPr>
                    <w:rFonts w:ascii="Cambria Math" w:hAnsi="Cambria Math"/>
                    <w:lang w:val="el-GR"/>
                  </w:rPr>
                  <m:t>Ω</m:t>
                </m:r>
              </m:e>
              <m:sub>
                <m:r>
                  <w:rPr>
                    <w:rFonts w:ascii="Cambria Math" w:hAnsi="Cambria Math"/>
                  </w:rPr>
                  <m:t>m</m:t>
                </m:r>
              </m:sub>
            </m:sSub>
          </m:sub>
          <m:sup/>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N</m:t>
                    </m:r>
                  </m:e>
                  <m:sub>
                    <m:r>
                      <w:rPr>
                        <w:rFonts w:ascii="Cambria Math" w:hAnsi="Cambria Math"/>
                      </w:rPr>
                      <m:t>i</m:t>
                    </m:r>
                  </m:sub>
                </m:sSub>
              </m:den>
            </m:f>
            <m:d>
              <m:dPr>
                <m:ctrlPr>
                  <w:rPr>
                    <w:rFonts w:ascii="Cambria Math" w:hAnsi="Cambria Math"/>
                    <w:i/>
                    <w:iCs/>
                  </w:rPr>
                </m:ctrlPr>
              </m:d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g,t</m:t>
                        </m:r>
                      </m:sub>
                      <m:sup>
                        <m:r>
                          <w:rPr>
                            <w:rFonts w:ascii="Cambria Math" w:hAnsi="Cambria Math"/>
                          </w:rPr>
                          <m:t>meas</m:t>
                        </m:r>
                      </m:sup>
                    </m:sSubSup>
                  </m:num>
                  <m:den>
                    <m:sSup>
                      <m:sSupPr>
                        <m:ctrlPr>
                          <w:rPr>
                            <w:rFonts w:ascii="Cambria Math" w:hAnsi="Cambria Math"/>
                            <w:i/>
                            <w:iCs/>
                          </w:rPr>
                        </m:ctrlPr>
                      </m:sSupPr>
                      <m:e>
                        <m:r>
                          <w:rPr>
                            <w:rFonts w:ascii="Cambria Math" w:hAnsi="Cambria Math"/>
                          </w:rPr>
                          <m:t>f</m:t>
                        </m:r>
                      </m:e>
                      <m:sup>
                        <m:r>
                          <w:rPr>
                            <w:rFonts w:ascii="Cambria Math" w:hAnsi="Cambria Math"/>
                          </w:rPr>
                          <m:t>base</m:t>
                        </m:r>
                      </m:sup>
                    </m:sSup>
                  </m:den>
                </m:f>
                <m:r>
                  <w:rPr>
                    <w:rFonts w:ascii="Cambria Math" w:hAnsi="Cambria Math"/>
                  </w:rPr>
                  <m:t>+</m:t>
                </m:r>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V</m:t>
                        </m:r>
                      </m:e>
                      <m:sub>
                        <m:r>
                          <w:rPr>
                            <w:rFonts w:ascii="Cambria Math" w:hAnsi="Cambria Math"/>
                          </w:rPr>
                          <m:t>g,</m:t>
                        </m:r>
                        <m:sSub>
                          <m:sSubPr>
                            <m:ctrlPr>
                              <w:rPr>
                                <w:rFonts w:ascii="Cambria Math" w:hAnsi="Cambria Math"/>
                                <w:i/>
                              </w:rPr>
                            </m:ctrlPr>
                          </m:sSubPr>
                          <m:e>
                            <m:r>
                              <w:rPr>
                                <w:rFonts w:ascii="Cambria Math" w:hAnsi="Cambria Math"/>
                              </w:rPr>
                              <m:t>φ</m:t>
                            </m:r>
                          </m:e>
                          <m:sub>
                            <m:r>
                              <w:rPr>
                                <w:rFonts w:ascii="Cambria Math" w:hAnsi="Cambria Math"/>
                              </w:rPr>
                              <m:t>A</m:t>
                            </m:r>
                          </m:sub>
                        </m:sSub>
                        <m:r>
                          <w:rPr>
                            <w:rFonts w:ascii="Cambria Math" w:hAnsi="Cambria Math"/>
                          </w:rPr>
                          <m:t>,t</m:t>
                        </m:r>
                      </m:sub>
                      <m:sup>
                        <m:r>
                          <w:rPr>
                            <w:rFonts w:ascii="Cambria Math" w:hAnsi="Cambria Math"/>
                          </w:rPr>
                          <m:t>meas</m:t>
                        </m:r>
                      </m:sup>
                    </m:sSubSup>
                    <m:r>
                      <w:rPr>
                        <w:rFonts w:ascii="Cambria Math" w:hAnsi="Cambria Math"/>
                      </w:rPr>
                      <m:t>+∆</m:t>
                    </m:r>
                    <m:sSubSup>
                      <m:sSubSupPr>
                        <m:ctrlPr>
                          <w:rPr>
                            <w:rFonts w:ascii="Cambria Math" w:hAnsi="Cambria Math"/>
                            <w:i/>
                            <w:iCs/>
                          </w:rPr>
                        </m:ctrlPr>
                      </m:sSubSupPr>
                      <m:e>
                        <m:r>
                          <w:rPr>
                            <w:rFonts w:ascii="Cambria Math" w:hAnsi="Cambria Math"/>
                          </w:rPr>
                          <m:t>V</m:t>
                        </m:r>
                      </m:e>
                      <m:sub>
                        <m:r>
                          <w:rPr>
                            <w:rFonts w:ascii="Cambria Math" w:hAnsi="Cambria Math"/>
                          </w:rPr>
                          <m:t>g,</m:t>
                        </m:r>
                        <m:sSub>
                          <m:sSubPr>
                            <m:ctrlPr>
                              <w:rPr>
                                <w:rFonts w:ascii="Cambria Math" w:hAnsi="Cambria Math"/>
                                <w:i/>
                              </w:rPr>
                            </m:ctrlPr>
                          </m:sSubPr>
                          <m:e>
                            <m:r>
                              <w:rPr>
                                <w:rFonts w:ascii="Cambria Math" w:hAnsi="Cambria Math"/>
                              </w:rPr>
                              <m:t>φ</m:t>
                            </m:r>
                          </m:e>
                          <m:sub>
                            <m:r>
                              <w:rPr>
                                <w:rFonts w:ascii="Cambria Math" w:hAnsi="Cambria Math"/>
                              </w:rPr>
                              <m:t>B</m:t>
                            </m:r>
                          </m:sub>
                        </m:sSub>
                        <m:r>
                          <w:rPr>
                            <w:rFonts w:ascii="Cambria Math" w:hAnsi="Cambria Math"/>
                          </w:rPr>
                          <m:t>,t</m:t>
                        </m:r>
                      </m:sub>
                      <m:sup>
                        <m:r>
                          <w:rPr>
                            <w:rFonts w:ascii="Cambria Math" w:hAnsi="Cambria Math"/>
                          </w:rPr>
                          <m:t>meas</m:t>
                        </m:r>
                      </m:sup>
                    </m:sSubSup>
                    <m:r>
                      <w:rPr>
                        <w:rFonts w:ascii="Cambria Math" w:hAnsi="Cambria Math"/>
                      </w:rPr>
                      <m:t>+∆</m:t>
                    </m:r>
                    <m:sSubSup>
                      <m:sSubSupPr>
                        <m:ctrlPr>
                          <w:rPr>
                            <w:rFonts w:ascii="Cambria Math" w:hAnsi="Cambria Math"/>
                            <w:i/>
                            <w:iCs/>
                          </w:rPr>
                        </m:ctrlPr>
                      </m:sSubSupPr>
                      <m:e>
                        <m:r>
                          <w:rPr>
                            <w:rFonts w:ascii="Cambria Math" w:hAnsi="Cambria Math"/>
                          </w:rPr>
                          <m:t>V</m:t>
                        </m:r>
                      </m:e>
                      <m:sub>
                        <m:r>
                          <w:rPr>
                            <w:rFonts w:ascii="Cambria Math" w:hAnsi="Cambria Math"/>
                          </w:rPr>
                          <m:t>g,</m:t>
                        </m:r>
                        <m:sSub>
                          <m:sSubPr>
                            <m:ctrlPr>
                              <w:rPr>
                                <w:rFonts w:ascii="Cambria Math" w:hAnsi="Cambria Math"/>
                                <w:i/>
                              </w:rPr>
                            </m:ctrlPr>
                          </m:sSubPr>
                          <m:e>
                            <m:r>
                              <w:rPr>
                                <w:rFonts w:ascii="Cambria Math" w:hAnsi="Cambria Math"/>
                              </w:rPr>
                              <m:t>φ</m:t>
                            </m:r>
                          </m:e>
                          <m:sub>
                            <m:r>
                              <w:rPr>
                                <w:rFonts w:ascii="Cambria Math" w:hAnsi="Cambria Math"/>
                              </w:rPr>
                              <m:t>C</m:t>
                            </m:r>
                          </m:sub>
                        </m:sSub>
                        <m:r>
                          <w:rPr>
                            <w:rFonts w:ascii="Cambria Math" w:hAnsi="Cambria Math"/>
                          </w:rPr>
                          <m:t>,t</m:t>
                        </m:r>
                      </m:sub>
                      <m:sup>
                        <m:r>
                          <w:rPr>
                            <w:rFonts w:ascii="Cambria Math" w:hAnsi="Cambria Math"/>
                          </w:rPr>
                          <m:t>meas</m:t>
                        </m:r>
                      </m:sup>
                    </m:sSubSup>
                  </m:num>
                  <m:den>
                    <m:sSup>
                      <m:sSupPr>
                        <m:ctrlPr>
                          <w:rPr>
                            <w:rFonts w:ascii="Cambria Math" w:hAnsi="Cambria Math"/>
                            <w:i/>
                            <w:iCs/>
                          </w:rPr>
                        </m:ctrlPr>
                      </m:sSupPr>
                      <m:e>
                        <m:r>
                          <w:rPr>
                            <w:rFonts w:ascii="Cambria Math" w:hAnsi="Cambria Math"/>
                          </w:rPr>
                          <m:t>V</m:t>
                        </m:r>
                      </m:e>
                      <m:sup>
                        <m:r>
                          <w:rPr>
                            <w:rFonts w:ascii="Cambria Math" w:hAnsi="Cambria Math"/>
                          </w:rPr>
                          <m:t>base</m:t>
                        </m:r>
                      </m:sup>
                    </m:sSup>
                  </m:den>
                </m:f>
                <m:r>
                  <w:rPr>
                    <w:rFonts w:ascii="Cambria Math" w:hAnsi="Cambria Math"/>
                  </w:rPr>
                  <m:t>+</m:t>
                </m:r>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S</m:t>
                        </m:r>
                      </m:e>
                      <m:sub>
                        <m:r>
                          <w:rPr>
                            <w:rFonts w:ascii="Cambria Math" w:hAnsi="Cambria Math"/>
                          </w:rPr>
                          <m:t>g,</m:t>
                        </m:r>
                        <m:sSub>
                          <m:sSubPr>
                            <m:ctrlPr>
                              <w:rPr>
                                <w:rFonts w:ascii="Cambria Math" w:hAnsi="Cambria Math"/>
                                <w:i/>
                              </w:rPr>
                            </m:ctrlPr>
                          </m:sSubPr>
                          <m:e>
                            <m:r>
                              <w:rPr>
                                <w:rFonts w:ascii="Cambria Math" w:hAnsi="Cambria Math"/>
                              </w:rPr>
                              <m:t>φ</m:t>
                            </m:r>
                          </m:e>
                          <m:sub>
                            <m:r>
                              <w:rPr>
                                <w:rFonts w:ascii="Cambria Math" w:hAnsi="Cambria Math"/>
                              </w:rPr>
                              <m:t>A</m:t>
                            </m:r>
                          </m:sub>
                        </m:sSub>
                        <m:r>
                          <w:rPr>
                            <w:rFonts w:ascii="Cambria Math" w:hAnsi="Cambria Math"/>
                          </w:rPr>
                          <m:t>,t</m:t>
                        </m:r>
                      </m:sub>
                      <m:sup>
                        <m:r>
                          <w:rPr>
                            <w:rFonts w:ascii="Cambria Math" w:hAnsi="Cambria Math"/>
                          </w:rPr>
                          <m:t>meas</m:t>
                        </m:r>
                      </m:sup>
                    </m:sSubSup>
                    <m:r>
                      <w:rPr>
                        <w:rFonts w:ascii="Cambria Math" w:hAnsi="Cambria Math"/>
                      </w:rPr>
                      <m:t>+∆</m:t>
                    </m:r>
                    <m:sSubSup>
                      <m:sSubSupPr>
                        <m:ctrlPr>
                          <w:rPr>
                            <w:rFonts w:ascii="Cambria Math" w:hAnsi="Cambria Math"/>
                            <w:i/>
                            <w:iCs/>
                          </w:rPr>
                        </m:ctrlPr>
                      </m:sSubSupPr>
                      <m:e>
                        <m:r>
                          <w:rPr>
                            <w:rFonts w:ascii="Cambria Math" w:hAnsi="Cambria Math"/>
                          </w:rPr>
                          <m:t>S</m:t>
                        </m:r>
                      </m:e>
                      <m:sub>
                        <m:r>
                          <w:rPr>
                            <w:rFonts w:ascii="Cambria Math" w:hAnsi="Cambria Math"/>
                          </w:rPr>
                          <m:t>g,</m:t>
                        </m:r>
                        <m:sSub>
                          <m:sSubPr>
                            <m:ctrlPr>
                              <w:rPr>
                                <w:rFonts w:ascii="Cambria Math" w:hAnsi="Cambria Math"/>
                                <w:i/>
                              </w:rPr>
                            </m:ctrlPr>
                          </m:sSubPr>
                          <m:e>
                            <m:r>
                              <w:rPr>
                                <w:rFonts w:ascii="Cambria Math" w:hAnsi="Cambria Math"/>
                              </w:rPr>
                              <m:t>φ</m:t>
                            </m:r>
                          </m:e>
                          <m:sub>
                            <m:r>
                              <w:rPr>
                                <w:rFonts w:ascii="Cambria Math" w:hAnsi="Cambria Math"/>
                              </w:rPr>
                              <m:t>B</m:t>
                            </m:r>
                          </m:sub>
                        </m:sSub>
                        <m:r>
                          <w:rPr>
                            <w:rFonts w:ascii="Cambria Math" w:hAnsi="Cambria Math"/>
                          </w:rPr>
                          <m:t>,t</m:t>
                        </m:r>
                      </m:sub>
                      <m:sup>
                        <m:r>
                          <w:rPr>
                            <w:rFonts w:ascii="Cambria Math" w:hAnsi="Cambria Math"/>
                          </w:rPr>
                          <m:t>meas</m:t>
                        </m:r>
                      </m:sup>
                    </m:sSubSup>
                    <m:r>
                      <w:rPr>
                        <w:rFonts w:ascii="Cambria Math" w:hAnsi="Cambria Math"/>
                      </w:rPr>
                      <m:t>+∆</m:t>
                    </m:r>
                    <m:sSubSup>
                      <m:sSubSupPr>
                        <m:ctrlPr>
                          <w:rPr>
                            <w:rFonts w:ascii="Cambria Math" w:hAnsi="Cambria Math"/>
                            <w:i/>
                            <w:iCs/>
                          </w:rPr>
                        </m:ctrlPr>
                      </m:sSubSupPr>
                      <m:e>
                        <m:r>
                          <w:rPr>
                            <w:rFonts w:ascii="Cambria Math" w:hAnsi="Cambria Math"/>
                          </w:rPr>
                          <m:t>S</m:t>
                        </m:r>
                      </m:e>
                      <m:sub>
                        <m:r>
                          <w:rPr>
                            <w:rFonts w:ascii="Cambria Math" w:hAnsi="Cambria Math"/>
                          </w:rPr>
                          <m:t>g,</m:t>
                        </m:r>
                        <m:sSub>
                          <m:sSubPr>
                            <m:ctrlPr>
                              <w:rPr>
                                <w:rFonts w:ascii="Cambria Math" w:hAnsi="Cambria Math"/>
                                <w:i/>
                              </w:rPr>
                            </m:ctrlPr>
                          </m:sSubPr>
                          <m:e>
                            <m:r>
                              <w:rPr>
                                <w:rFonts w:ascii="Cambria Math" w:hAnsi="Cambria Math"/>
                              </w:rPr>
                              <m:t>φ</m:t>
                            </m:r>
                          </m:e>
                          <m:sub>
                            <m:r>
                              <w:rPr>
                                <w:rFonts w:ascii="Cambria Math" w:hAnsi="Cambria Math"/>
                              </w:rPr>
                              <m:t>C</m:t>
                            </m:r>
                          </m:sub>
                        </m:sSub>
                        <m:r>
                          <w:rPr>
                            <w:rFonts w:ascii="Cambria Math" w:hAnsi="Cambria Math"/>
                          </w:rPr>
                          <m:t>,t</m:t>
                        </m:r>
                      </m:sub>
                      <m:sup>
                        <m:r>
                          <w:rPr>
                            <w:rFonts w:ascii="Cambria Math" w:hAnsi="Cambria Math"/>
                          </w:rPr>
                          <m:t>meas</m:t>
                        </m:r>
                      </m:sup>
                    </m:sSubSup>
                  </m:num>
                  <m:den>
                    <m:sSup>
                      <m:sSupPr>
                        <m:ctrlPr>
                          <w:rPr>
                            <w:rFonts w:ascii="Cambria Math" w:hAnsi="Cambria Math"/>
                            <w:i/>
                            <w:iCs/>
                          </w:rPr>
                        </m:ctrlPr>
                      </m:sSupPr>
                      <m:e>
                        <m:r>
                          <w:rPr>
                            <w:rFonts w:ascii="Cambria Math" w:hAnsi="Cambria Math"/>
                          </w:rPr>
                          <m:t>S</m:t>
                        </m:r>
                      </m:e>
                      <m:sup>
                        <m:r>
                          <w:rPr>
                            <w:rFonts w:ascii="Cambria Math" w:hAnsi="Cambria Math"/>
                          </w:rPr>
                          <m:t>base</m:t>
                        </m:r>
                      </m:sup>
                    </m:sSup>
                  </m:den>
                </m:f>
                <m:r>
                  <w:rPr>
                    <w:rFonts w:ascii="Cambria Math" w:hAnsi="Cambria Math"/>
                  </w:rPr>
                  <m:t xml:space="preserve"> </m:t>
                </m:r>
              </m:e>
            </m:d>
          </m:e>
        </m:nary>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1</m:t>
        </m:r>
        <m:r>
          <w:rPr>
            <w:rFonts w:ascii="Cambria Math" w:hAnsi="Cambria Math"/>
          </w:rPr>
          <m:t>)</m:t>
        </m:r>
      </m:oMath>
      <w:r w:rsidR="002A3B47">
        <w:t xml:space="preserve"> </w:t>
      </w:r>
    </w:p>
    <w:p w14:paraId="263256B0" w14:textId="175B1ED0" w:rsidR="00697627" w:rsidRPr="00697627" w:rsidRDefault="00697627" w:rsidP="002A3B47">
      <w:pPr>
        <w:spacing w:line="480" w:lineRule="auto"/>
        <w:jc w:val="left"/>
      </w:pPr>
      <w:bookmarkStart w:id="0" w:name="_Hlk104388946"/>
      <m:oMath>
        <m:r>
          <w:rPr>
            <w:rFonts w:ascii="Cambria Math" w:hAnsi="Cambria Math"/>
          </w:rPr>
          <m:t>ⱯmⱯtϵ[</m:t>
        </m:r>
        <m:r>
          <w:rPr>
            <w:rFonts w:ascii="Cambria Math" w:hAnsi="Cambria Math"/>
          </w:rPr>
          <m:t>1</m:t>
        </m:r>
        <m:r>
          <w:rPr>
            <w:rFonts w:ascii="Cambria Math" w:hAnsi="Cambria Math"/>
          </w:rPr>
          <m:t>,∞)[</m:t>
        </m:r>
        <m:sSubSup>
          <m:sSubSupPr>
            <m:ctrlPr>
              <w:rPr>
                <w:rFonts w:ascii="Cambria Math" w:hAnsi="Cambria Math"/>
                <w:i/>
                <w:iCs/>
              </w:rPr>
            </m:ctrlPr>
          </m:sSubSupPr>
          <m:e>
            <m:r>
              <w:rPr>
                <w:rFonts w:ascii="Cambria Math" w:hAnsi="Cambria Math"/>
              </w:rPr>
              <m:t>∆P</m:t>
            </m:r>
          </m:e>
          <m:sub>
            <m:r>
              <w:rPr>
                <w:rFonts w:ascii="Cambria Math" w:hAnsi="Cambria Math"/>
              </w:rPr>
              <m:t>m,t</m:t>
            </m:r>
            <m:r>
              <w:rPr>
                <w:rFonts w:ascii="Cambria Math" w:hAnsi="Cambria Math"/>
              </w:rPr>
              <m:t>+1</m:t>
            </m:r>
          </m:sub>
          <m:sup>
            <m:r>
              <w:rPr>
                <w:rFonts w:ascii="Cambria Math" w:hAnsi="Cambria Math"/>
              </w:rPr>
              <m:t>res</m:t>
            </m:r>
          </m:sup>
        </m:sSubSup>
        <m:r>
          <w:rPr>
            <w:rFonts w:ascii="Cambria Math" w:hAnsi="Cambria Math"/>
          </w:rPr>
          <m:t>=</m:t>
        </m:r>
        <m:sSubSup>
          <m:sSubSupPr>
            <m:ctrlPr>
              <w:rPr>
                <w:rFonts w:ascii="Cambria Math" w:hAnsi="Cambria Math"/>
                <w:i/>
                <w:iCs/>
              </w:rPr>
            </m:ctrlPr>
          </m:sSubSupPr>
          <m:e>
            <m:r>
              <w:rPr>
                <w:rFonts w:ascii="Cambria Math" w:hAnsi="Cambria Math"/>
              </w:rPr>
              <m:t>∆P</m:t>
            </m:r>
          </m:e>
          <m:sub>
            <m:r>
              <w:rPr>
                <w:rFonts w:ascii="Cambria Math" w:hAnsi="Cambria Math"/>
              </w:rPr>
              <m:t>m,t</m:t>
            </m:r>
          </m:sub>
          <m:sup>
            <m:r>
              <w:rPr>
                <w:rFonts w:ascii="Cambria Math" w:hAnsi="Cambria Math"/>
              </w:rPr>
              <m:t>res</m:t>
            </m:r>
          </m:sup>
        </m:sSubSup>
        <m:r>
          <w:rPr>
            <w:rFonts w:ascii="Cambria Math" w:hAnsi="Cambria Math"/>
          </w:rPr>
          <m:t>+</m:t>
        </m:r>
        <m:r>
          <w:rPr>
            <w:rFonts w:ascii="Cambria Math" w:hAnsi="Cambria Math"/>
            <w:lang w:val="el-GR"/>
          </w:rPr>
          <m:t>α</m:t>
        </m:r>
        <m:sSub>
          <m:sSubPr>
            <m:ctrlPr>
              <w:rPr>
                <w:rFonts w:ascii="Cambria Math" w:hAnsi="Cambria Math"/>
                <w:i/>
                <w:iCs/>
              </w:rPr>
            </m:ctrlPr>
          </m:sSubPr>
          <m:e>
            <m:r>
              <w:rPr>
                <w:rFonts w:ascii="Cambria Math" w:hAnsi="Cambria Math"/>
                <w:lang w:val="el-GR"/>
              </w:rPr>
              <m:t>(1-DF</m:t>
            </m:r>
          </m:e>
          <m:sub>
            <m:r>
              <w:rPr>
                <w:rFonts w:ascii="Cambria Math" w:hAnsi="Cambria Math"/>
              </w:rPr>
              <m:t>m,t</m:t>
            </m:r>
          </m:sub>
        </m:sSub>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2</m:t>
        </m:r>
        <m:r>
          <w:rPr>
            <w:rFonts w:ascii="Cambria Math" w:hAnsi="Cambria Math"/>
          </w:rPr>
          <m:t>)</m:t>
        </m:r>
      </m:oMath>
      <w:bookmarkEnd w:id="0"/>
      <w:r w:rsidR="002A3B47">
        <w:t xml:space="preserve"> </w:t>
      </w:r>
    </w:p>
    <w:p w14:paraId="37EB608A" w14:textId="073ABFA3" w:rsidR="00697627" w:rsidRPr="00697627" w:rsidRDefault="00697627" w:rsidP="002A3B47">
      <w:pPr>
        <w:spacing w:line="480" w:lineRule="auto"/>
        <w:jc w:val="left"/>
      </w:pPr>
      <m:oMath>
        <m:r>
          <w:rPr>
            <w:rFonts w:ascii="Cambria Math" w:hAnsi="Cambria Math"/>
          </w:rPr>
          <m:t>ⱯmⱯtϵ[</m:t>
        </m:r>
        <m:r>
          <w:rPr>
            <w:rFonts w:ascii="Cambria Math" w:hAnsi="Cambria Math"/>
          </w:rPr>
          <m:t>1</m:t>
        </m:r>
        <m:r>
          <w:rPr>
            <w:rFonts w:ascii="Cambria Math" w:hAnsi="Cambria Math"/>
          </w:rPr>
          <m:t>,∞)[0≤</m:t>
        </m:r>
        <m:sSubSup>
          <m:sSubSupPr>
            <m:ctrlPr>
              <w:rPr>
                <w:rFonts w:ascii="Cambria Math" w:hAnsi="Cambria Math"/>
                <w:i/>
                <w:iCs/>
              </w:rPr>
            </m:ctrlPr>
          </m:sSubSupPr>
          <m:e>
            <m:r>
              <w:rPr>
                <w:rFonts w:ascii="Cambria Math" w:hAnsi="Cambria Math"/>
              </w:rPr>
              <m:t>P</m:t>
            </m:r>
          </m:e>
          <m:sub>
            <m:r>
              <w:rPr>
                <w:rFonts w:ascii="Cambria Math" w:hAnsi="Cambria Math"/>
              </w:rPr>
              <m:t>m,t</m:t>
            </m:r>
            <m:r>
              <w:rPr>
                <w:rFonts w:ascii="Cambria Math" w:hAnsi="Cambria Math"/>
              </w:rPr>
              <m:t>+1</m:t>
            </m:r>
          </m:sub>
          <m:sup>
            <m:r>
              <w:rPr>
                <w:rFonts w:ascii="Cambria Math" w:hAnsi="Cambria Math"/>
              </w:rPr>
              <m:t>res</m:t>
            </m:r>
          </m:sup>
        </m:sSubSup>
        <m:r>
          <w:rPr>
            <w:rFonts w:ascii="Cambria Math" w:hAnsi="Cambria Math"/>
          </w:rPr>
          <m:t>≤</m:t>
        </m:r>
        <m:sSubSup>
          <m:sSubSupPr>
            <m:ctrlPr>
              <w:rPr>
                <w:rFonts w:ascii="Cambria Math" w:hAnsi="Cambria Math"/>
                <w:i/>
                <w:iCs/>
              </w:rPr>
            </m:ctrlPr>
          </m:sSubSupPr>
          <m:e>
            <m:r>
              <w:rPr>
                <w:rFonts w:ascii="Cambria Math" w:hAnsi="Cambria Math"/>
              </w:rPr>
              <m:t>P</m:t>
            </m:r>
          </m:e>
          <m:sub>
            <m:r>
              <w:rPr>
                <w:rFonts w:ascii="Cambria Math" w:hAnsi="Cambria Math"/>
              </w:rPr>
              <m:t>m,t</m:t>
            </m:r>
          </m:sub>
          <m:sup>
            <m:r>
              <w:rPr>
                <w:rFonts w:ascii="Cambria Math" w:hAnsi="Cambria Math"/>
              </w:rPr>
              <m:t>res</m:t>
            </m:r>
          </m:sup>
        </m:sSubSup>
        <m:r>
          <w:rPr>
            <w:rFonts w:ascii="Cambria Math" w:hAnsi="Cambria Math"/>
          </w:rPr>
          <m:t>+</m:t>
        </m:r>
        <m:sSubSup>
          <m:sSubSupPr>
            <m:ctrlPr>
              <w:rPr>
                <w:rFonts w:ascii="Cambria Math" w:hAnsi="Cambria Math"/>
                <w:i/>
                <w:iCs/>
              </w:rPr>
            </m:ctrlPr>
          </m:sSubSupPr>
          <m:e>
            <m:r>
              <w:rPr>
                <w:rFonts w:ascii="Cambria Math" w:hAnsi="Cambria Math"/>
              </w:rPr>
              <m:t>∆P</m:t>
            </m:r>
          </m:e>
          <m:sub>
            <m:r>
              <w:rPr>
                <w:rFonts w:ascii="Cambria Math" w:hAnsi="Cambria Math"/>
              </w:rPr>
              <m:t>m,t</m:t>
            </m:r>
            <m:r>
              <w:rPr>
                <w:rFonts w:ascii="Cambria Math" w:hAnsi="Cambria Math"/>
              </w:rPr>
              <m:t>+1</m:t>
            </m:r>
          </m:sub>
          <m:sup>
            <m:r>
              <w:rPr>
                <w:rFonts w:ascii="Cambria Math" w:hAnsi="Cambria Math"/>
              </w:rPr>
              <m:t>res</m:t>
            </m:r>
          </m:sup>
        </m:sSubSup>
        <m:r>
          <w:rPr>
            <w:rFonts w:ascii="Cambria Math" w:hAnsi="Cambria Math"/>
          </w:rPr>
          <m:t xml:space="preserve">]                       </m:t>
        </m:r>
        <m:r>
          <w:rPr>
            <w:rFonts w:ascii="Cambria Math" w:hAnsi="Cambria Math"/>
          </w:rPr>
          <m:t xml:space="preserve"> </m:t>
        </m:r>
        <m:r>
          <w:rPr>
            <w:rFonts w:ascii="Cambria Math" w:hAnsi="Cambria Math"/>
          </w:rPr>
          <m:t>(3</m:t>
        </m:r>
        <m:r>
          <w:rPr>
            <w:rFonts w:ascii="Cambria Math" w:hAnsi="Cambria Math"/>
          </w:rPr>
          <m:t>)</m:t>
        </m:r>
      </m:oMath>
      <w:r w:rsidR="002A3B47">
        <w:t xml:space="preserve"> </w:t>
      </w:r>
    </w:p>
    <w:p w14:paraId="3D742A35" w14:textId="77777777" w:rsidR="00452C09" w:rsidRPr="002E5518" w:rsidRDefault="00452C09" w:rsidP="002E5518">
      <w:pPr>
        <w:rPr>
          <w:rFonts w:eastAsia="BatangChe"/>
        </w:rPr>
      </w:pPr>
    </w:p>
    <w:p w14:paraId="5EAF9DA4" w14:textId="376B8A59" w:rsidR="001A2168" w:rsidRDefault="001A2168" w:rsidP="00E02DC8">
      <w:pPr>
        <w:pStyle w:val="Heading1"/>
        <w:numPr>
          <w:ilvl w:val="0"/>
          <w:numId w:val="13"/>
        </w:numPr>
        <w:ind w:left="0" w:firstLine="215"/>
      </w:pPr>
      <w:r>
        <w:t>Multi-agent Coordination Model</w:t>
      </w:r>
    </w:p>
    <w:p w14:paraId="123F94EB" w14:textId="1C20B2A3" w:rsidR="001A2168" w:rsidRDefault="001A2168" w:rsidP="007E0860">
      <w:pPr>
        <w:ind w:firstLine="289"/>
        <w:jc w:val="both"/>
      </w:pPr>
      <w:r>
        <w:t xml:space="preserve">The implementation of the optimal power flow solution can present </w:t>
      </w:r>
      <w:r w:rsidRPr="00B878E5">
        <w:t xml:space="preserve">serious challenges </w:t>
      </w:r>
      <w:r>
        <w:t>during</w:t>
      </w:r>
      <w:r w:rsidRPr="00B878E5">
        <w:t xml:space="preserve"> information discovery, real-time task scheduling, communication network congestion and big data analysi</w:t>
      </w:r>
      <w:r>
        <w:t>s [3]</w:t>
      </w:r>
      <w:r w:rsidR="00F33DEE">
        <w:t xml:space="preserve"> [4]</w:t>
      </w:r>
      <w:r>
        <w:t xml:space="preserve">. </w:t>
      </w:r>
      <w:r w:rsidRPr="00615CF4">
        <w:t>Perfect coordination must be maintained between the microgrid controller, distributed generators and smart switches to prevent microgrid instability</w:t>
      </w:r>
      <w:r w:rsidR="009D11CC">
        <w:t xml:space="preserve"> [1]</w:t>
      </w:r>
      <w:r w:rsidRPr="00615CF4">
        <w:t>.</w:t>
      </w:r>
    </w:p>
    <w:p w14:paraId="2C40A3E9" w14:textId="6289E195" w:rsidR="001A2168" w:rsidRDefault="001A2168" w:rsidP="007E0860">
      <w:pPr>
        <w:ind w:firstLine="289"/>
        <w:jc w:val="both"/>
      </w:pPr>
      <w:r>
        <w:t xml:space="preserve">The distributed control system has to schedule multiple hard real time tasks for execution of the optimal solution. It </w:t>
      </w:r>
      <w:r>
        <w:lastRenderedPageBreak/>
        <w:t xml:space="preserve">must also ensure that each real time task has reasonable delay, duration and deadline constraints. Centralized control is not a viable option for this safety-critical system </w:t>
      </w:r>
      <w:r w:rsidR="007A0F7E">
        <w:t>[4]</w:t>
      </w:r>
      <w:r>
        <w:t xml:space="preserve">. A multi-agent control scheme was developed to facilitate </w:t>
      </w:r>
      <w:r w:rsidR="00F33DEE">
        <w:t>control and monitoring of the wide area network</w:t>
      </w:r>
      <w:r>
        <w:t xml:space="preserve"> [3] </w:t>
      </w:r>
      <w:r w:rsidR="00A41AD8">
        <w:t>[2]</w:t>
      </w:r>
      <w:r>
        <w:t xml:space="preserve">. The complete multi-agent system for a microgrid team is shown in Figure </w:t>
      </w:r>
      <w:r w:rsidR="00E158AB">
        <w:t>3</w:t>
      </w:r>
      <w:r>
        <w:t xml:space="preserve">. Each microgrid was divided into several bus block teams headed by bus block master agents. Switch agents were responsible for connecting bus blocks together. Switch agents and bus block agents were controlled by the microgrid controller </w:t>
      </w:r>
      <w:r w:rsidR="007A0F7E">
        <w:t>[5]</w:t>
      </w:r>
      <w:r>
        <w:t xml:space="preserve"> </w:t>
      </w:r>
      <w:r w:rsidR="005215C7">
        <w:t>[6]</w:t>
      </w:r>
      <w:r>
        <w:t xml:space="preserve">.   </w:t>
      </w:r>
    </w:p>
    <w:p w14:paraId="1F6188FD" w14:textId="01E788B2" w:rsidR="001A2168" w:rsidRDefault="001A2168" w:rsidP="007E0860">
      <w:pPr>
        <w:ind w:firstLine="289"/>
        <w:jc w:val="both"/>
      </w:pPr>
      <w:r>
        <w:t xml:space="preserve">IEEE FIPA standard was used to build a unified model for the communication of reactive agents. Agent Communication Language (ACL) was used to transmit information signals between agents </w:t>
      </w:r>
      <w:r w:rsidR="007A0F7E">
        <w:t>[5]</w:t>
      </w:r>
      <w:r>
        <w:t xml:space="preserve"> </w:t>
      </w:r>
      <w:r w:rsidR="005215C7">
        <w:t>[6]</w:t>
      </w:r>
      <w:r>
        <w:t xml:space="preserve">.  </w:t>
      </w:r>
    </w:p>
    <w:p w14:paraId="7BD1078E" w14:textId="77777777" w:rsidR="001A2168" w:rsidRDefault="001A2168" w:rsidP="001A2168">
      <w:pPr>
        <w:jc w:val="both"/>
      </w:pPr>
    </w:p>
    <w:p w14:paraId="1D1BD4E4" w14:textId="556A80CA" w:rsidR="001A2168" w:rsidRPr="009F3D73" w:rsidRDefault="00697627" w:rsidP="001A2168">
      <w:pPr>
        <w:keepNext/>
      </w:pPr>
      <w:r w:rsidRPr="00A36597">
        <w:rPr>
          <w:noProof/>
        </w:rPr>
        <w:drawing>
          <wp:inline distT="0" distB="0" distL="0" distR="0" wp14:anchorId="68B8C5D1" wp14:editId="67B2E790">
            <wp:extent cx="2710180" cy="2578735"/>
            <wp:effectExtent l="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t="1978"/>
                    <a:stretch>
                      <a:fillRect/>
                    </a:stretch>
                  </pic:blipFill>
                  <pic:spPr bwMode="auto">
                    <a:xfrm>
                      <a:off x="0" y="0"/>
                      <a:ext cx="2710180" cy="2578735"/>
                    </a:xfrm>
                    <a:prstGeom prst="rect">
                      <a:avLst/>
                    </a:prstGeom>
                    <a:noFill/>
                    <a:ln>
                      <a:noFill/>
                    </a:ln>
                  </pic:spPr>
                </pic:pic>
              </a:graphicData>
            </a:graphic>
          </wp:inline>
        </w:drawing>
      </w:r>
    </w:p>
    <w:p w14:paraId="4FC2DD82" w14:textId="3C0B0F78" w:rsidR="001A2168" w:rsidRDefault="001A2168" w:rsidP="001A2168">
      <w:r w:rsidRPr="009F3D73">
        <w:t>Figure</w:t>
      </w:r>
      <w:r>
        <w:t xml:space="preserve"> </w:t>
      </w:r>
      <w:r w:rsidR="00E158AB">
        <w:rPr>
          <w:noProof/>
        </w:rPr>
        <w:t>3</w:t>
      </w:r>
      <w:r w:rsidRPr="009F3D73">
        <w:t xml:space="preserve">: </w:t>
      </w:r>
      <w:r>
        <w:t>Multi-agent system for a microgrid.</w:t>
      </w:r>
    </w:p>
    <w:p w14:paraId="00FE8A27" w14:textId="77777777" w:rsidR="001A2168" w:rsidRPr="000F00C5" w:rsidRDefault="001A2168" w:rsidP="00F34C63">
      <w:pPr>
        <w:jc w:val="both"/>
      </w:pPr>
    </w:p>
    <w:p w14:paraId="5BDE7D80" w14:textId="67D75A2F" w:rsidR="001A2168" w:rsidRDefault="001A2168" w:rsidP="004460DE">
      <w:pPr>
        <w:ind w:firstLine="289"/>
        <w:jc w:val="both"/>
      </w:pPr>
      <w:r w:rsidRPr="001A2168">
        <w:t xml:space="preserve">A three-level communication network was designed in NS-3 to enable the coordination between the microgrid controllers and bus block controllers </w:t>
      </w:r>
      <w:r w:rsidR="005215C7">
        <w:t>[7]</w:t>
      </w:r>
      <w:r w:rsidRPr="001A2168">
        <w:t xml:space="preserve">. Control signals were transmitted through the control system, whereas the metering data was transmitted through the monitoring system. Intelligent Electronic Devices (IEDs) installed in the field provided feedback for the reliable control of distributed generators, loads and smart switches </w:t>
      </w:r>
      <w:r w:rsidR="005215C7">
        <w:t>[6]</w:t>
      </w:r>
      <w:r w:rsidRPr="001A2168">
        <w:t xml:space="preserve"> </w:t>
      </w:r>
      <w:r w:rsidR="00A41AD8">
        <w:t>[2]</w:t>
      </w:r>
      <w:r w:rsidRPr="001A2168">
        <w:t xml:space="preserve">. The complete communication system is shown in Figure </w:t>
      </w:r>
      <w:r w:rsidR="00E158AB">
        <w:t>4</w:t>
      </w:r>
      <w:r w:rsidRPr="001A2168">
        <w:t xml:space="preserve">. </w:t>
      </w:r>
    </w:p>
    <w:p w14:paraId="4BAB9C28" w14:textId="77777777" w:rsidR="004460DE" w:rsidRPr="001A2168" w:rsidRDefault="004460DE" w:rsidP="004460DE">
      <w:pPr>
        <w:ind w:firstLine="289"/>
        <w:jc w:val="both"/>
      </w:pPr>
    </w:p>
    <w:p w14:paraId="60138F30" w14:textId="0DD9E07E" w:rsidR="001A2168" w:rsidRPr="003E1B23" w:rsidRDefault="001A2168" w:rsidP="00FB773D">
      <w:pPr>
        <w:pStyle w:val="ListParagraph"/>
        <w:numPr>
          <w:ilvl w:val="0"/>
          <w:numId w:val="28"/>
        </w:numPr>
        <w:spacing w:before="60" w:after="60"/>
        <w:ind w:left="289" w:hanging="289"/>
        <w:jc w:val="both"/>
        <w:rPr>
          <w:i/>
          <w:iCs/>
        </w:rPr>
      </w:pPr>
      <w:r w:rsidRPr="00FB773D">
        <w:rPr>
          <w:i/>
          <w:iCs/>
        </w:rPr>
        <w:t>M</w:t>
      </w:r>
      <w:r w:rsidRPr="003E1B23">
        <w:rPr>
          <w:i/>
          <w:iCs/>
        </w:rPr>
        <w:t>onitoring System</w:t>
      </w:r>
    </w:p>
    <w:p w14:paraId="696903F8" w14:textId="77777777" w:rsidR="001A2168" w:rsidRPr="001A2168" w:rsidRDefault="001A2168" w:rsidP="007E0860">
      <w:pPr>
        <w:ind w:firstLine="289"/>
        <w:jc w:val="both"/>
      </w:pPr>
      <w:r w:rsidRPr="001A2168">
        <w:t xml:space="preserve">The AMI system was made up of smart meters, communication modules, data concentrators, and Meter Data Management System (MDMS). MDMS managed data storage to provide the information in a useful form to the microgrid controller. The IEEE C37.118 synchronized phasor measurement units (PMUs) reported the magnitude and phase angle of electrical voltage and current using a common time source for synchronization. </w:t>
      </w:r>
    </w:p>
    <w:p w14:paraId="7CCA3D19" w14:textId="2A92DF83" w:rsidR="001A2168" w:rsidRPr="001A2168" w:rsidRDefault="001A2168" w:rsidP="007E0860">
      <w:pPr>
        <w:ind w:firstLine="289"/>
        <w:jc w:val="both"/>
      </w:pPr>
      <w:r w:rsidRPr="001A2168">
        <w:t>The Wide Area Network (WAN) provided remote access of bus blocks to the microgrid controller via long-range, high-</w:t>
      </w:r>
      <w:r w:rsidRPr="001A2168">
        <w:t xml:space="preserve">capacity WiMAX links. NS-3 provided a realistic implementation of the IEEE-802.16 standard using wireless MAN-OFDM physical layer, uplink and downlink schedulers, IP packet classifier for the convergence sub-layer, and support for multicast traffic </w:t>
      </w:r>
      <w:r w:rsidR="005215C7">
        <w:t>[7]</w:t>
      </w:r>
      <w:r w:rsidRPr="001A2168">
        <w:t>. A base station was installed to serve the subscriber stations installed at the microgrid controller and the bus block controller nodes. The point-to-multipoint telecommunication network enabled pervasive control of the entire distribution system for time-sensitive tasks like maintaining electrical stability</w:t>
      </w:r>
      <w:r w:rsidR="00C51AB5">
        <w:t xml:space="preserve"> [4]</w:t>
      </w:r>
      <w:r w:rsidRPr="001A2168">
        <w:t>.</w:t>
      </w:r>
    </w:p>
    <w:p w14:paraId="7596D985" w14:textId="742A2857" w:rsidR="001A2168" w:rsidRPr="001A2168" w:rsidRDefault="001A2168" w:rsidP="007E0860">
      <w:pPr>
        <w:ind w:firstLine="289"/>
        <w:jc w:val="both"/>
      </w:pPr>
      <w:r w:rsidRPr="001A2168">
        <w:t xml:space="preserve">Existing power lines were used to transmit control and status signals across the Field Area Network (FAN). 2 Mbps links were used for power line carrier communication </w:t>
      </w:r>
      <w:r w:rsidR="005215C7">
        <w:t>[7]</w:t>
      </w:r>
      <w:r w:rsidRPr="001A2168">
        <w:t xml:space="preserve">. Each power line communication device was supplemented with a data concentrator for communication with the widespread IEDs </w:t>
      </w:r>
      <w:r w:rsidR="005215C7">
        <w:t>[6]</w:t>
      </w:r>
      <w:r w:rsidRPr="001A2168">
        <w:t xml:space="preserve"> [3]. Distributed generators were controlled via programmable logic controllers integrated with SCADA modems. The transmission line channels also conveyed switching commands for capacitor banks, load controllers, and circuit breakers. </w:t>
      </w:r>
    </w:p>
    <w:p w14:paraId="3723C3D2" w14:textId="72749E90" w:rsidR="001A2168" w:rsidRPr="001A2168" w:rsidRDefault="001A2168" w:rsidP="007E0860">
      <w:pPr>
        <w:ind w:firstLine="289"/>
        <w:jc w:val="both"/>
      </w:pPr>
      <w:r w:rsidRPr="001A2168">
        <w:t>The Home Area Network (HAN) connected load controllers and sensors via an Ethernet-based AMI. This enabled coordination of a large number of distributed IEDs</w:t>
      </w:r>
      <w:r w:rsidR="00936A64">
        <w:t xml:space="preserve"> [4]</w:t>
      </w:r>
      <w:r w:rsidRPr="001A2168">
        <w:t xml:space="preserve">. These devices continuously collected information from power meters, transducers, and field components for supervision. 100 Mbps Ethernet links were installed for the Home Area Network. For fast and reliable communication, the IPv4 protocol was implemented in the network layer, and the UDP protocol was implemented in the transport layer [3] </w:t>
      </w:r>
      <w:r w:rsidR="005215C7">
        <w:t>[6]</w:t>
      </w:r>
      <w:r w:rsidRPr="001A2168">
        <w:t xml:space="preserve"> </w:t>
      </w:r>
      <w:r w:rsidR="005215C7">
        <w:t>[7]</w:t>
      </w:r>
      <w:r w:rsidRPr="001A2168">
        <w:t>. The network interface module implemented distributed network protocols for physical interface conversion. The pervasive communication system enabled continuous scanning of operational data for greater control and flexibility.</w:t>
      </w:r>
    </w:p>
    <w:p w14:paraId="721C168B" w14:textId="77777777" w:rsidR="001A2168" w:rsidRPr="001A2168" w:rsidRDefault="001A2168" w:rsidP="001A2168">
      <w:pPr>
        <w:ind w:firstLine="180"/>
        <w:jc w:val="both"/>
      </w:pPr>
    </w:p>
    <w:p w14:paraId="38B6A00D" w14:textId="391A36B1" w:rsidR="001A2168" w:rsidRPr="00247EE0" w:rsidRDefault="001A2168" w:rsidP="00FB773D">
      <w:pPr>
        <w:pStyle w:val="ListParagraph"/>
        <w:numPr>
          <w:ilvl w:val="0"/>
          <w:numId w:val="28"/>
        </w:numPr>
        <w:spacing w:before="60" w:after="60"/>
        <w:ind w:left="289" w:hanging="289"/>
        <w:jc w:val="both"/>
        <w:rPr>
          <w:i/>
          <w:iCs/>
        </w:rPr>
      </w:pPr>
      <w:r w:rsidRPr="00247EE0">
        <w:rPr>
          <w:i/>
          <w:iCs/>
        </w:rPr>
        <w:t>Control System</w:t>
      </w:r>
    </w:p>
    <w:p w14:paraId="5126DEB3" w14:textId="77777777" w:rsidR="001A2168" w:rsidRPr="001A2168" w:rsidRDefault="001A2168" w:rsidP="007E0860">
      <w:pPr>
        <w:ind w:firstLine="289"/>
        <w:jc w:val="both"/>
      </w:pPr>
      <w:r w:rsidRPr="001A2168">
        <w:t xml:space="preserve">The microgrid controller distributed command signals using high priority control packets. It was crucial to transmit control signals reliably with very low latency [3]. Control signal channels were designed to have low bandwidth but very high reliability (&gt; 99 %). The maximum constraint for control packet latency was 20 </w:t>
      </w:r>
      <w:proofErr w:type="spellStart"/>
      <w:r w:rsidRPr="001A2168">
        <w:t>ms.</w:t>
      </w:r>
      <w:proofErr w:type="spellEnd"/>
    </w:p>
    <w:p w14:paraId="5B3A59E9" w14:textId="1A5AF5CD" w:rsidR="001A2168" w:rsidRPr="001A2168" w:rsidRDefault="001A2168" w:rsidP="007E0860">
      <w:pPr>
        <w:ind w:firstLine="289"/>
        <w:jc w:val="both"/>
      </w:pPr>
      <w:r w:rsidRPr="001A2168">
        <w:t>The priority associated with a socket was used to determine the value of the Differentiated Services field (RFC 2474) of the IPv4 header. This is how DSCP values mapped onto priority values of the packets sent through that socket. DSCP CS6 (RFC 4594) was assigned for high priority network control packets. The packet priority was used by queueing disciplines to classify packets into distinct FIFO queues</w:t>
      </w:r>
      <w:r w:rsidR="00CC2880">
        <w:t xml:space="preserve"> </w:t>
      </w:r>
      <w:r w:rsidR="005215C7">
        <w:t>[7]</w:t>
      </w:r>
      <w:r w:rsidRPr="001A2168">
        <w:t xml:space="preserve">. </w:t>
      </w:r>
    </w:p>
    <w:p w14:paraId="68981429" w14:textId="1154FEBC" w:rsidR="001A2168" w:rsidRPr="001A2168" w:rsidRDefault="001A2168" w:rsidP="007E0860">
      <w:pPr>
        <w:ind w:firstLine="289"/>
        <w:jc w:val="both"/>
      </w:pPr>
      <w:r w:rsidRPr="001A2168">
        <w:t xml:space="preserve">The microgrid agent was connected to the bus block agents using wireless LTE links in NS-3. The microgrid controller was connected to bus block UE through </w:t>
      </w:r>
      <w:proofErr w:type="spellStart"/>
      <w:r w:rsidRPr="001A2168">
        <w:t>eNB</w:t>
      </w:r>
      <w:proofErr w:type="spellEnd"/>
      <w:r w:rsidRPr="001A2168">
        <w:t xml:space="preserve">, SGW and PGW nodes. The 3GPP specified S5 protocol stack, S1-U protocol stack and LTE radio protocol stack were simulated in LTE-EPC data plane. S1-MME, S11, S5 and X2 interface was modeled for the LTE-EPC control plane </w:t>
      </w:r>
      <w:r w:rsidR="005215C7">
        <w:t>[7]</w:t>
      </w:r>
      <w:r w:rsidRPr="001A2168">
        <w:t>.</w:t>
      </w:r>
    </w:p>
    <w:p w14:paraId="2D4A64E7" w14:textId="74AE295F" w:rsidR="001A2168" w:rsidRPr="001A2168" w:rsidRDefault="001A2168" w:rsidP="007E0860">
      <w:pPr>
        <w:ind w:firstLine="289"/>
        <w:jc w:val="both"/>
      </w:pPr>
      <w:r w:rsidRPr="001A2168">
        <w:t xml:space="preserve">OpenFlow switch was installed in each bus block to connect bus block agent with the generator, switch and load </w:t>
      </w:r>
      <w:r w:rsidRPr="001A2168">
        <w:lastRenderedPageBreak/>
        <w:t>agents. OpenFlow switch provides the programmability and flexibility required for smart grid architectures with ever-increasing demand</w:t>
      </w:r>
      <w:r w:rsidR="00CB4AA7">
        <w:t xml:space="preserve"> [4]</w:t>
      </w:r>
      <w:r w:rsidRPr="001A2168">
        <w:t xml:space="preserve">. It provides support for traffic engineering and virtual private networks. These features are vital to enhance the reliability and scalability of the smart grid </w:t>
      </w:r>
      <w:r w:rsidR="005215C7">
        <w:t>[7]</w:t>
      </w:r>
      <w:r w:rsidRPr="001A2168">
        <w:t xml:space="preserve">. </w:t>
      </w:r>
    </w:p>
    <w:p w14:paraId="1A0DBD00" w14:textId="77777777" w:rsidR="001A2168" w:rsidRPr="001A2168" w:rsidRDefault="001A2168" w:rsidP="001A2168">
      <w:pPr>
        <w:ind w:firstLine="180"/>
        <w:jc w:val="both"/>
      </w:pPr>
    </w:p>
    <w:p w14:paraId="1C185CA1" w14:textId="5F8BAEA3" w:rsidR="001A2168" w:rsidRDefault="00697627" w:rsidP="001A2168">
      <w:pPr>
        <w:keepNext/>
      </w:pPr>
      <w:r w:rsidRPr="00A36597">
        <w:rPr>
          <w:noProof/>
        </w:rPr>
        <w:drawing>
          <wp:inline distT="0" distB="0" distL="0" distR="0" wp14:anchorId="1389C576" wp14:editId="3B87B085">
            <wp:extent cx="2817495" cy="459676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l="3625" t="1346" r="5330"/>
                    <a:stretch>
                      <a:fillRect/>
                    </a:stretch>
                  </pic:blipFill>
                  <pic:spPr bwMode="auto">
                    <a:xfrm>
                      <a:off x="0" y="0"/>
                      <a:ext cx="2817495" cy="4596765"/>
                    </a:xfrm>
                    <a:prstGeom prst="rect">
                      <a:avLst/>
                    </a:prstGeom>
                    <a:noFill/>
                    <a:ln>
                      <a:noFill/>
                    </a:ln>
                  </pic:spPr>
                </pic:pic>
              </a:graphicData>
            </a:graphic>
          </wp:inline>
        </w:drawing>
      </w:r>
    </w:p>
    <w:p w14:paraId="6DA645BB" w14:textId="53882D1A" w:rsidR="001A2168" w:rsidRPr="001A2168" w:rsidRDefault="001A2168" w:rsidP="001A2168">
      <w:pPr>
        <w:pStyle w:val="Caption"/>
        <w:jc w:val="center"/>
        <w:rPr>
          <w:rFonts w:ascii="Times New Roman" w:hAnsi="Times New Roman"/>
          <w:i w:val="0"/>
          <w:iCs w:val="0"/>
          <w:color w:val="000000"/>
          <w:sz w:val="20"/>
          <w:szCs w:val="20"/>
        </w:rPr>
      </w:pPr>
      <w:r w:rsidRPr="001A2168">
        <w:rPr>
          <w:rFonts w:ascii="Times New Roman" w:hAnsi="Times New Roman"/>
          <w:i w:val="0"/>
          <w:iCs w:val="0"/>
          <w:color w:val="000000"/>
          <w:sz w:val="20"/>
          <w:szCs w:val="20"/>
        </w:rPr>
        <w:t xml:space="preserve">Figure </w:t>
      </w:r>
      <w:r w:rsidR="00E158AB">
        <w:rPr>
          <w:rFonts w:ascii="Times New Roman" w:hAnsi="Times New Roman"/>
          <w:i w:val="0"/>
          <w:iCs w:val="0"/>
          <w:color w:val="000000"/>
          <w:sz w:val="20"/>
          <w:szCs w:val="20"/>
        </w:rPr>
        <w:t>4</w:t>
      </w:r>
      <w:r w:rsidRPr="001A2168">
        <w:rPr>
          <w:rFonts w:ascii="Times New Roman" w:hAnsi="Times New Roman"/>
          <w:i w:val="0"/>
          <w:iCs w:val="0"/>
          <w:color w:val="000000"/>
          <w:sz w:val="20"/>
          <w:szCs w:val="20"/>
        </w:rPr>
        <w:t>: Communication system for monitoring and control signals.</w:t>
      </w:r>
    </w:p>
    <w:p w14:paraId="1ECE0E72" w14:textId="77777777" w:rsidR="001A2168" w:rsidRPr="000F00C5" w:rsidRDefault="001A2168" w:rsidP="00E02DC8">
      <w:pPr>
        <w:pStyle w:val="Heading1"/>
        <w:numPr>
          <w:ilvl w:val="0"/>
          <w:numId w:val="13"/>
        </w:numPr>
        <w:ind w:left="0" w:firstLine="215"/>
      </w:pPr>
      <w:r w:rsidRPr="000F00C5">
        <w:t>Simulation Results</w:t>
      </w:r>
    </w:p>
    <w:p w14:paraId="620CFA76" w14:textId="0E0ED808" w:rsidR="001A2168" w:rsidRDefault="001A2168" w:rsidP="007E0860">
      <w:pPr>
        <w:ind w:firstLine="289"/>
        <w:jc w:val="both"/>
        <w:rPr>
          <w:rFonts w:eastAsia="BatangChe"/>
        </w:rPr>
      </w:pPr>
      <w:r>
        <w:rPr>
          <w:rFonts w:eastAsia="BatangChe"/>
        </w:rPr>
        <w:t xml:space="preserve">The simulation of the cyber-physical smart grid was carried out in three steps. First, the MISOCP optimization problem was solved to determine the optimal switching and control commands. Then, the NS-3 communication system simulation was run to determine the delays in the transmission of information to different subsystems. Finally, the outputs from the previous two simulations were implemented in the GridLAB-D simulator to determine the power system transient response </w:t>
      </w:r>
      <w:r w:rsidR="005215C7">
        <w:rPr>
          <w:rFonts w:eastAsia="BatangChe"/>
        </w:rPr>
        <w:t>[6]</w:t>
      </w:r>
      <w:r>
        <w:rPr>
          <w:rFonts w:eastAsia="BatangChe"/>
        </w:rPr>
        <w:t xml:space="preserve">.  </w:t>
      </w:r>
    </w:p>
    <w:p w14:paraId="26F172E9" w14:textId="227CCE39" w:rsidR="00966E34" w:rsidRDefault="001A2168" w:rsidP="007E0860">
      <w:pPr>
        <w:ind w:firstLine="289"/>
        <w:jc w:val="both"/>
      </w:pPr>
      <w:r>
        <w:rPr>
          <w:rFonts w:eastAsia="BatangChe"/>
        </w:rPr>
        <w:t xml:space="preserve">The frequency of grid-forming diesel generators is shown in Figure </w:t>
      </w:r>
      <w:r w:rsidR="00E158AB">
        <w:rPr>
          <w:rFonts w:eastAsia="BatangChe"/>
        </w:rPr>
        <w:t>5</w:t>
      </w:r>
      <w:r>
        <w:rPr>
          <w:rFonts w:eastAsia="BatangChe"/>
        </w:rPr>
        <w:t>.</w:t>
      </w:r>
      <w:r w:rsidR="00966E34">
        <w:rPr>
          <w:rFonts w:eastAsia="BatangChe"/>
        </w:rPr>
        <w:t xml:space="preserve"> </w:t>
      </w:r>
      <w:r>
        <w:t xml:space="preserve">The restoration of microgrid 1 completed in three stages and involved 1128 messages. The timeline of the three stages of restoration is given below: </w:t>
      </w:r>
    </w:p>
    <w:p w14:paraId="17D219A8" w14:textId="77777777" w:rsidR="00966E34" w:rsidRDefault="00966E34" w:rsidP="00966E34">
      <w:pPr>
        <w:ind w:firstLine="187"/>
        <w:jc w:val="both"/>
      </w:pPr>
      <w:r>
        <w:t xml:space="preserve">1. </w:t>
      </w:r>
      <w:r w:rsidR="001A2168">
        <w:t xml:space="preserve">IBDG 8 ramped up to 815.4 kW. At </w:t>
      </w:r>
      <w:r w:rsidR="001A2168" w:rsidRPr="00DD2E54">
        <w:t>0.7</w:t>
      </w:r>
      <w:r w:rsidR="001A2168">
        <w:t>76 s, bus block 2 was energized by closing the circuit breakers of diesel generator 13 and IBDG 8.</w:t>
      </w:r>
    </w:p>
    <w:p w14:paraId="722F00AB" w14:textId="77777777" w:rsidR="00966E34" w:rsidRDefault="00966E34" w:rsidP="00966E34">
      <w:pPr>
        <w:ind w:firstLine="187"/>
        <w:jc w:val="both"/>
      </w:pPr>
      <w:r>
        <w:t xml:space="preserve">2. </w:t>
      </w:r>
      <w:r w:rsidR="001A2168">
        <w:t xml:space="preserve">IBDG 1, 7 and 8 were ramped up to 245.5 kW, 243.5 kW and 617.4 kW respectively. At </w:t>
      </w:r>
      <w:r w:rsidR="001A2168" w:rsidRPr="00FE49AA">
        <w:t>2.</w:t>
      </w:r>
      <w:r w:rsidR="001A2168">
        <w:t>414 s, bus block 1 was energized by closing the circuit breaker of line 7-8.</w:t>
      </w:r>
    </w:p>
    <w:p w14:paraId="10399AA2" w14:textId="77777777" w:rsidR="00966E34" w:rsidRDefault="00966E34" w:rsidP="00966E34">
      <w:pPr>
        <w:ind w:firstLine="187"/>
        <w:jc w:val="both"/>
      </w:pPr>
      <w:r>
        <w:t xml:space="preserve">3. </w:t>
      </w:r>
      <w:r w:rsidR="001A2168">
        <w:t>IBDG 1, 7 and 8 were ramped up to 342.6 kW, 346.9 kW and 577.0 kW respectively. At 3.585 s, circuit breaker of line 13-34 was closed to energize bus block 3.</w:t>
      </w:r>
    </w:p>
    <w:p w14:paraId="0CEDEBBB" w14:textId="77777777" w:rsidR="00966E34" w:rsidRDefault="001A2168" w:rsidP="00966E34">
      <w:pPr>
        <w:ind w:firstLine="187"/>
        <w:jc w:val="both"/>
      </w:pPr>
      <w:r>
        <w:t>The restoration of microgrid 2 completed in four stages and involved 2658 messages. The timeline of the four stages of restoration is given below:</w:t>
      </w:r>
    </w:p>
    <w:p w14:paraId="1E792539" w14:textId="77777777" w:rsidR="00966E34" w:rsidRDefault="00966E34" w:rsidP="00966E34">
      <w:pPr>
        <w:ind w:firstLine="187"/>
        <w:jc w:val="both"/>
      </w:pPr>
      <w:r>
        <w:t xml:space="preserve">1. </w:t>
      </w:r>
      <w:r w:rsidR="001A2168">
        <w:t xml:space="preserve">IBDG 23 and 40 ramped up to 604.8 kW and 858.6 kW respectively. Bus blocks 4, 5 and 7 were energized at </w:t>
      </w:r>
      <w:r w:rsidR="001A2168" w:rsidRPr="008F31F9">
        <w:t>0.3</w:t>
      </w:r>
      <w:r w:rsidR="001A2168">
        <w:t xml:space="preserve">26 s, </w:t>
      </w:r>
      <w:r w:rsidR="001A2168" w:rsidRPr="0099403D">
        <w:t>1.</w:t>
      </w:r>
      <w:r w:rsidR="001A2168">
        <w:t xml:space="preserve">630 s and </w:t>
      </w:r>
      <w:r w:rsidR="001A2168" w:rsidRPr="00084C3F">
        <w:t>2.</w:t>
      </w:r>
      <w:r w:rsidR="001A2168">
        <w:t>712 s respectively.</w:t>
      </w:r>
    </w:p>
    <w:p w14:paraId="2895CFB4" w14:textId="77777777" w:rsidR="00966E34" w:rsidRDefault="00966E34" w:rsidP="00966E34">
      <w:pPr>
        <w:ind w:firstLine="187"/>
        <w:jc w:val="both"/>
      </w:pPr>
      <w:r>
        <w:t xml:space="preserve">2. </w:t>
      </w:r>
      <w:r w:rsidR="001A2168">
        <w:t>IBDG 23, 29 and 40 ramped up to 659.2 kW, 119.9 kW and 669.4 kW respectively. At 5.116 s, bus block 6 was energized by closing circuit breaker of line 25-28.</w:t>
      </w:r>
    </w:p>
    <w:p w14:paraId="164DF79F" w14:textId="77777777" w:rsidR="00966E34" w:rsidRDefault="00966E34" w:rsidP="00966E34">
      <w:pPr>
        <w:ind w:firstLine="187"/>
        <w:jc w:val="both"/>
      </w:pPr>
      <w:r>
        <w:t xml:space="preserve">3. </w:t>
      </w:r>
      <w:r w:rsidR="001A2168">
        <w:t xml:space="preserve">IBDG 23, 29, 40 and 47 ramped up to 633.9 kW, 249.6 kW, 715.7 kW and 138.4 kW respectively. At 6.153 s, bus block 8 was energized by closing circuit breaker of line 42-44. </w:t>
      </w:r>
    </w:p>
    <w:p w14:paraId="48215053" w14:textId="77777777" w:rsidR="00966E34" w:rsidRDefault="00966E34" w:rsidP="00966E34">
      <w:pPr>
        <w:ind w:firstLine="187"/>
        <w:jc w:val="both"/>
      </w:pPr>
      <w:r>
        <w:t xml:space="preserve">4. </w:t>
      </w:r>
      <w:r w:rsidR="001A2168">
        <w:t>IBDG 23, 29, 40, 47 and 51 ramped up to 636.8 kW, 356.5 kW, 729.0 kW, 281.6 kW and 131.2 kW. At 7</w:t>
      </w:r>
      <w:r w:rsidR="001A2168" w:rsidRPr="009710B3">
        <w:t>.</w:t>
      </w:r>
      <w:r w:rsidR="001A2168">
        <w:t>153 s, bus block 9 was energized by closing the circuit breaker of line 47-49.</w:t>
      </w:r>
    </w:p>
    <w:p w14:paraId="41135785" w14:textId="77777777" w:rsidR="00966E34" w:rsidRDefault="001A2168" w:rsidP="00966E34">
      <w:pPr>
        <w:ind w:firstLine="187"/>
        <w:jc w:val="both"/>
      </w:pPr>
      <w:r>
        <w:t>The restoration of microgrid 3 completed in three stages and involved 888 messages. The timeline of the three stages of restoration is given below:</w:t>
      </w:r>
    </w:p>
    <w:p w14:paraId="1E115B37" w14:textId="77777777" w:rsidR="00966E34" w:rsidRDefault="00966E34" w:rsidP="00966E34">
      <w:pPr>
        <w:ind w:firstLine="187"/>
        <w:jc w:val="both"/>
      </w:pPr>
      <w:r>
        <w:t xml:space="preserve">1. </w:t>
      </w:r>
      <w:r w:rsidR="001A2168">
        <w:t xml:space="preserve">At </w:t>
      </w:r>
      <w:r w:rsidR="001A2168" w:rsidRPr="002624A8">
        <w:t>0.</w:t>
      </w:r>
      <w:r w:rsidR="001A2168">
        <w:t>306 s, bus block 11 was energized by closing the circuit breaker of diesel generator 60.</w:t>
      </w:r>
    </w:p>
    <w:p w14:paraId="1AE514EA" w14:textId="77777777" w:rsidR="00966E34" w:rsidRDefault="00966E34" w:rsidP="00966E34">
      <w:pPr>
        <w:ind w:firstLine="187"/>
        <w:jc w:val="both"/>
      </w:pPr>
      <w:r>
        <w:t xml:space="preserve">2. </w:t>
      </w:r>
      <w:r w:rsidR="001A2168">
        <w:t xml:space="preserve">IBDG 57 ramped up to 88.6 kW. At </w:t>
      </w:r>
      <w:r w:rsidR="001A2168" w:rsidRPr="004457D7">
        <w:t>1.5</w:t>
      </w:r>
      <w:r w:rsidR="001A2168">
        <w:t>48 s, bus block 10 was energized by closing the circuit breaker of line 57-60.</w:t>
      </w:r>
    </w:p>
    <w:p w14:paraId="616016DE" w14:textId="77777777" w:rsidR="0023681E" w:rsidRDefault="00966E34" w:rsidP="0023681E">
      <w:pPr>
        <w:ind w:firstLine="187"/>
        <w:jc w:val="both"/>
      </w:pPr>
      <w:r>
        <w:t xml:space="preserve">3. </w:t>
      </w:r>
      <w:r w:rsidR="001A2168">
        <w:t xml:space="preserve">IBDG 57 and 66 ramped up to 199.1 kW and 123.7 kW respectively. At </w:t>
      </w:r>
      <w:r w:rsidR="001A2168" w:rsidRPr="00410514">
        <w:t>2.</w:t>
      </w:r>
      <w:r w:rsidR="001A2168">
        <w:t>833 s, bus block 10 was energized by closing the circuit breaker of line 62-63.</w:t>
      </w:r>
    </w:p>
    <w:p w14:paraId="3E5A35E3" w14:textId="77777777" w:rsidR="0023681E" w:rsidRDefault="001A2168" w:rsidP="0023681E">
      <w:pPr>
        <w:ind w:firstLine="187"/>
        <w:jc w:val="both"/>
      </w:pPr>
      <w:r>
        <w:t>The restoration of microgrid 4 completed in four stages and involved 3048 messages. The timeline of the four stages of restoration is given below:</w:t>
      </w:r>
    </w:p>
    <w:p w14:paraId="25D22D3E" w14:textId="77777777" w:rsidR="0023681E" w:rsidRDefault="0023681E" w:rsidP="0023681E">
      <w:pPr>
        <w:ind w:firstLine="187"/>
        <w:jc w:val="both"/>
      </w:pPr>
      <w:r>
        <w:t xml:space="preserve">1. </w:t>
      </w:r>
      <w:r w:rsidR="001A2168">
        <w:t xml:space="preserve">At </w:t>
      </w:r>
      <w:r w:rsidR="001A2168" w:rsidRPr="00E20D61">
        <w:t>0.57</w:t>
      </w:r>
      <w:r w:rsidR="001A2168">
        <w:t>1 s, bus block 14 was energized by closing the circuit breaker of diesel generator 76. At 1.041 s, bus block 15 was energized by closing the circuit breaker of line 76-77.</w:t>
      </w:r>
    </w:p>
    <w:p w14:paraId="0B1E6CF5" w14:textId="77777777" w:rsidR="0023681E" w:rsidRDefault="0023681E" w:rsidP="0023681E">
      <w:pPr>
        <w:ind w:firstLine="187"/>
        <w:jc w:val="both"/>
      </w:pPr>
      <w:r>
        <w:t xml:space="preserve">2. </w:t>
      </w:r>
      <w:r w:rsidR="001A2168">
        <w:t xml:space="preserve">At </w:t>
      </w:r>
      <w:r w:rsidR="001A2168" w:rsidRPr="006911BF">
        <w:t>3.</w:t>
      </w:r>
      <w:r w:rsidR="001A2168">
        <w:t>11</w:t>
      </w:r>
      <w:r w:rsidR="001A2168" w:rsidRPr="006911BF">
        <w:t>2</w:t>
      </w:r>
      <w:r w:rsidR="001A2168">
        <w:t xml:space="preserve"> s, bus block 13 was energized by closing the circuit breaker of line 67-72.</w:t>
      </w:r>
    </w:p>
    <w:p w14:paraId="2946A6C8" w14:textId="77777777" w:rsidR="0023681E" w:rsidRDefault="0023681E" w:rsidP="0023681E">
      <w:pPr>
        <w:ind w:firstLine="187"/>
        <w:jc w:val="both"/>
      </w:pPr>
      <w:r>
        <w:t xml:space="preserve">3. </w:t>
      </w:r>
      <w:r w:rsidR="001A2168">
        <w:t>IBDG 67, 81, 82, 101 and 105 ramped up to 175.9 kW, 109.5 kW, 107.5 kW, 91.3 kW and 90.0 kW respectively. Bus blocks 16, 17 and 19 were energized at 4.676 s, 5.532 s and 6.612 s respectively.</w:t>
      </w:r>
      <w:bookmarkStart w:id="1" w:name="_Hlk101618302"/>
    </w:p>
    <w:p w14:paraId="16790DD7" w14:textId="77777777" w:rsidR="001A2168" w:rsidRDefault="0023681E" w:rsidP="0023681E">
      <w:pPr>
        <w:ind w:firstLine="187"/>
        <w:jc w:val="both"/>
      </w:pPr>
      <w:r>
        <w:t xml:space="preserve">4. </w:t>
      </w:r>
      <w:r w:rsidR="001A2168">
        <w:t>IBDG</w:t>
      </w:r>
      <w:bookmarkEnd w:id="1"/>
      <w:r w:rsidR="001A2168">
        <w:t xml:space="preserve"> 67, 81, 82, 93, 95, 101 and 105 ramped up to 197.5 kW, 263.3 kW, 249.5 kW, 128.9 kW, 123.9 kW, 176.3 kW and 189.9 kW respectively. At 8</w:t>
      </w:r>
      <w:r w:rsidR="001A2168" w:rsidRPr="00BB3DD3">
        <w:t>.</w:t>
      </w:r>
      <w:r w:rsidR="001A2168">
        <w:t xml:space="preserve">935 s, bus block 18 was energized by closing the circuit breaker of line 91-93. At 10.156 s, bus block 20 was energized by closing the circuit breaker of line 105-108. </w:t>
      </w:r>
    </w:p>
    <w:p w14:paraId="3D14BA03" w14:textId="77777777" w:rsidR="001A2168" w:rsidRDefault="001A2168" w:rsidP="001A2168">
      <w:pPr>
        <w:keepNext/>
        <w:jc w:val="both"/>
      </w:pPr>
    </w:p>
    <w:p w14:paraId="5F30D4D0" w14:textId="035C8B65" w:rsidR="001A2168" w:rsidRDefault="00697627" w:rsidP="001A2168">
      <w:pPr>
        <w:keepNext/>
      </w:pPr>
      <w:r w:rsidRPr="00A36597">
        <w:rPr>
          <w:noProof/>
        </w:rPr>
        <w:drawing>
          <wp:inline distT="0" distB="0" distL="0" distR="0" wp14:anchorId="5A09CA58" wp14:editId="20AC0C32">
            <wp:extent cx="3006725" cy="1169670"/>
            <wp:effectExtent l="0" t="0" r="0" b="0"/>
            <wp:docPr id="1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cstate="print">
                      <a:extLst>
                        <a:ext uri="{28A0092B-C50C-407E-A947-70E740481C1C}">
                          <a14:useLocalDpi xmlns:a14="http://schemas.microsoft.com/office/drawing/2010/main" val="0"/>
                        </a:ext>
                      </a:extLst>
                    </a:blip>
                    <a:srcRect r="6123"/>
                    <a:stretch>
                      <a:fillRect/>
                    </a:stretch>
                  </pic:blipFill>
                  <pic:spPr bwMode="auto">
                    <a:xfrm>
                      <a:off x="0" y="0"/>
                      <a:ext cx="3006725" cy="1169670"/>
                    </a:xfrm>
                    <a:prstGeom prst="rect">
                      <a:avLst/>
                    </a:prstGeom>
                    <a:noFill/>
                    <a:ln>
                      <a:noFill/>
                    </a:ln>
                  </pic:spPr>
                </pic:pic>
              </a:graphicData>
            </a:graphic>
          </wp:inline>
        </w:drawing>
      </w:r>
    </w:p>
    <w:p w14:paraId="6F611397" w14:textId="77777777" w:rsidR="001A2168" w:rsidRPr="00531135" w:rsidRDefault="001A2168" w:rsidP="001A2168">
      <w:pPr>
        <w:pStyle w:val="Caption"/>
        <w:jc w:val="center"/>
        <w:rPr>
          <w:rFonts w:ascii="Times New Roman" w:hAnsi="Times New Roman"/>
          <w:i w:val="0"/>
          <w:iCs w:val="0"/>
          <w:color w:val="auto"/>
          <w:sz w:val="20"/>
          <w:szCs w:val="20"/>
        </w:rPr>
      </w:pPr>
      <w:r>
        <w:rPr>
          <w:rFonts w:ascii="Times New Roman" w:hAnsi="Times New Roman"/>
          <w:i w:val="0"/>
          <w:iCs w:val="0"/>
          <w:color w:val="auto"/>
          <w:sz w:val="20"/>
          <w:szCs w:val="20"/>
        </w:rPr>
        <w:t>(a)</w:t>
      </w:r>
    </w:p>
    <w:p w14:paraId="7A397480" w14:textId="3C08A432" w:rsidR="001A2168" w:rsidRDefault="00697627" w:rsidP="001A2168">
      <w:pPr>
        <w:pStyle w:val="ListParagraph"/>
        <w:keepNext/>
        <w:ind w:left="0"/>
        <w:jc w:val="center"/>
      </w:pPr>
      <w:r w:rsidRPr="00A36597">
        <w:rPr>
          <w:noProof/>
        </w:rPr>
        <w:drawing>
          <wp:inline distT="0" distB="0" distL="0" distR="0" wp14:anchorId="44A4891B" wp14:editId="46A827B8">
            <wp:extent cx="3031490" cy="1169670"/>
            <wp:effectExtent l="0" t="0" r="0" b="0"/>
            <wp:docPr id="11"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cstate="print">
                      <a:extLst>
                        <a:ext uri="{28A0092B-C50C-407E-A947-70E740481C1C}">
                          <a14:useLocalDpi xmlns:a14="http://schemas.microsoft.com/office/drawing/2010/main" val="0"/>
                        </a:ext>
                      </a:extLst>
                    </a:blip>
                    <a:srcRect r="5380"/>
                    <a:stretch>
                      <a:fillRect/>
                    </a:stretch>
                  </pic:blipFill>
                  <pic:spPr bwMode="auto">
                    <a:xfrm>
                      <a:off x="0" y="0"/>
                      <a:ext cx="3031490" cy="1169670"/>
                    </a:xfrm>
                    <a:prstGeom prst="rect">
                      <a:avLst/>
                    </a:prstGeom>
                    <a:noFill/>
                    <a:ln>
                      <a:noFill/>
                    </a:ln>
                  </pic:spPr>
                </pic:pic>
              </a:graphicData>
            </a:graphic>
          </wp:inline>
        </w:drawing>
      </w:r>
    </w:p>
    <w:p w14:paraId="09373B07" w14:textId="77777777" w:rsidR="001A2168" w:rsidRPr="00531135" w:rsidRDefault="001A2168" w:rsidP="001A2168">
      <w:pPr>
        <w:pStyle w:val="Caption"/>
        <w:jc w:val="center"/>
        <w:rPr>
          <w:rFonts w:ascii="Times New Roman" w:hAnsi="Times New Roman"/>
          <w:i w:val="0"/>
          <w:iCs w:val="0"/>
          <w:color w:val="auto"/>
          <w:sz w:val="20"/>
          <w:szCs w:val="20"/>
        </w:rPr>
      </w:pPr>
      <w:r>
        <w:rPr>
          <w:rFonts w:ascii="Times New Roman" w:hAnsi="Times New Roman"/>
          <w:i w:val="0"/>
          <w:iCs w:val="0"/>
          <w:color w:val="auto"/>
          <w:sz w:val="20"/>
          <w:szCs w:val="20"/>
        </w:rPr>
        <w:t>(b)</w:t>
      </w:r>
    </w:p>
    <w:p w14:paraId="26E03E02" w14:textId="7F723412" w:rsidR="001A2168" w:rsidRDefault="00697627" w:rsidP="001A2168">
      <w:pPr>
        <w:pStyle w:val="ListParagraph"/>
        <w:keepNext/>
        <w:ind w:left="0"/>
        <w:jc w:val="center"/>
      </w:pPr>
      <w:r w:rsidRPr="00A36597">
        <w:rPr>
          <w:noProof/>
        </w:rPr>
        <w:drawing>
          <wp:inline distT="0" distB="0" distL="0" distR="0" wp14:anchorId="772CA34D" wp14:editId="61EDEB8C">
            <wp:extent cx="3014980" cy="1169670"/>
            <wp:effectExtent l="0" t="0" r="0" b="0"/>
            <wp:docPr id="1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cstate="print">
                      <a:extLst>
                        <a:ext uri="{28A0092B-C50C-407E-A947-70E740481C1C}">
                          <a14:useLocalDpi xmlns:a14="http://schemas.microsoft.com/office/drawing/2010/main" val="0"/>
                        </a:ext>
                      </a:extLst>
                    </a:blip>
                    <a:srcRect r="5937"/>
                    <a:stretch>
                      <a:fillRect/>
                    </a:stretch>
                  </pic:blipFill>
                  <pic:spPr bwMode="auto">
                    <a:xfrm>
                      <a:off x="0" y="0"/>
                      <a:ext cx="3014980" cy="1169670"/>
                    </a:xfrm>
                    <a:prstGeom prst="rect">
                      <a:avLst/>
                    </a:prstGeom>
                    <a:noFill/>
                    <a:ln>
                      <a:noFill/>
                    </a:ln>
                  </pic:spPr>
                </pic:pic>
              </a:graphicData>
            </a:graphic>
          </wp:inline>
        </w:drawing>
      </w:r>
    </w:p>
    <w:p w14:paraId="03B78AA1" w14:textId="77777777" w:rsidR="001A2168" w:rsidRPr="00531135" w:rsidRDefault="001A2168" w:rsidP="001A2168">
      <w:pPr>
        <w:pStyle w:val="Caption"/>
        <w:jc w:val="center"/>
        <w:rPr>
          <w:rFonts w:ascii="Times New Roman" w:hAnsi="Times New Roman"/>
          <w:i w:val="0"/>
          <w:iCs w:val="0"/>
          <w:color w:val="auto"/>
          <w:sz w:val="20"/>
          <w:szCs w:val="20"/>
        </w:rPr>
      </w:pPr>
      <w:r>
        <w:rPr>
          <w:rFonts w:ascii="Times New Roman" w:hAnsi="Times New Roman"/>
          <w:i w:val="0"/>
          <w:iCs w:val="0"/>
          <w:color w:val="auto"/>
          <w:sz w:val="20"/>
          <w:szCs w:val="20"/>
        </w:rPr>
        <w:t>(c)</w:t>
      </w:r>
    </w:p>
    <w:p w14:paraId="334DE2EF" w14:textId="5FF2E9AA" w:rsidR="001A2168" w:rsidRDefault="00697627" w:rsidP="001A2168">
      <w:pPr>
        <w:keepNext/>
      </w:pPr>
      <w:r w:rsidRPr="00A36597">
        <w:rPr>
          <w:noProof/>
        </w:rPr>
        <w:drawing>
          <wp:inline distT="0" distB="0" distL="0" distR="0" wp14:anchorId="0681C0A7" wp14:editId="46AFC3AF">
            <wp:extent cx="3023235" cy="1169670"/>
            <wp:effectExtent l="0" t="0" r="0" b="0"/>
            <wp:docPr id="1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cstate="print">
                      <a:extLst>
                        <a:ext uri="{28A0092B-C50C-407E-A947-70E740481C1C}">
                          <a14:useLocalDpi xmlns:a14="http://schemas.microsoft.com/office/drawing/2010/main" val="0"/>
                        </a:ext>
                      </a:extLst>
                    </a:blip>
                    <a:srcRect r="5566"/>
                    <a:stretch>
                      <a:fillRect/>
                    </a:stretch>
                  </pic:blipFill>
                  <pic:spPr bwMode="auto">
                    <a:xfrm>
                      <a:off x="0" y="0"/>
                      <a:ext cx="3023235" cy="1169670"/>
                    </a:xfrm>
                    <a:prstGeom prst="rect">
                      <a:avLst/>
                    </a:prstGeom>
                    <a:noFill/>
                    <a:ln>
                      <a:noFill/>
                    </a:ln>
                  </pic:spPr>
                </pic:pic>
              </a:graphicData>
            </a:graphic>
          </wp:inline>
        </w:drawing>
      </w:r>
    </w:p>
    <w:p w14:paraId="4E07B740" w14:textId="77777777" w:rsidR="001A2168" w:rsidRDefault="001A2168" w:rsidP="001A2168">
      <w:pPr>
        <w:keepNext/>
      </w:pPr>
      <w:r>
        <w:t>(d)</w:t>
      </w:r>
    </w:p>
    <w:p w14:paraId="190DF695" w14:textId="05BF41F8" w:rsidR="001A2168" w:rsidRPr="00E75E4D" w:rsidRDefault="001A2168" w:rsidP="00B271FC">
      <w:pPr>
        <w:pStyle w:val="Caption"/>
        <w:jc w:val="center"/>
        <w:rPr>
          <w:rFonts w:ascii="Times New Roman" w:hAnsi="Times New Roman"/>
          <w:i w:val="0"/>
          <w:iCs w:val="0"/>
          <w:color w:val="auto"/>
          <w:sz w:val="20"/>
          <w:szCs w:val="20"/>
        </w:rPr>
      </w:pPr>
      <w:r w:rsidRPr="002927EA">
        <w:rPr>
          <w:rFonts w:ascii="Times New Roman" w:hAnsi="Times New Roman"/>
          <w:i w:val="0"/>
          <w:iCs w:val="0"/>
          <w:color w:val="auto"/>
          <w:sz w:val="20"/>
          <w:szCs w:val="20"/>
        </w:rPr>
        <w:t>Figure</w:t>
      </w:r>
      <w:r>
        <w:rPr>
          <w:rFonts w:ascii="Times New Roman" w:hAnsi="Times New Roman"/>
          <w:i w:val="0"/>
          <w:iCs w:val="0"/>
          <w:color w:val="auto"/>
          <w:sz w:val="20"/>
          <w:szCs w:val="20"/>
        </w:rPr>
        <w:t xml:space="preserve"> </w:t>
      </w:r>
      <w:r w:rsidR="00E158AB">
        <w:rPr>
          <w:rFonts w:ascii="Times New Roman" w:hAnsi="Times New Roman"/>
          <w:i w:val="0"/>
          <w:iCs w:val="0"/>
          <w:color w:val="auto"/>
          <w:sz w:val="20"/>
          <w:szCs w:val="20"/>
        </w:rPr>
        <w:t>5</w:t>
      </w:r>
      <w:r w:rsidRPr="002927EA">
        <w:rPr>
          <w:rFonts w:ascii="Times New Roman" w:hAnsi="Times New Roman"/>
          <w:i w:val="0"/>
          <w:iCs w:val="0"/>
          <w:color w:val="auto"/>
          <w:sz w:val="20"/>
          <w:szCs w:val="20"/>
        </w:rPr>
        <w:t>: Frequency responses of diesel generators for four stages in case 1: (a) MG1 (b) MG2 (c) MG3 (d) MG4.</w:t>
      </w:r>
    </w:p>
    <w:p w14:paraId="47B96DEC" w14:textId="77777777" w:rsidR="001A2168" w:rsidRPr="00E75E4D" w:rsidRDefault="001A2168" w:rsidP="00E02DC8">
      <w:pPr>
        <w:pStyle w:val="Heading1"/>
        <w:numPr>
          <w:ilvl w:val="0"/>
          <w:numId w:val="13"/>
        </w:numPr>
        <w:ind w:left="0" w:firstLine="215"/>
      </w:pPr>
      <w:r>
        <w:rPr>
          <w:rFonts w:eastAsia="Dotum"/>
        </w:rPr>
        <w:t>Discussion</w:t>
      </w:r>
    </w:p>
    <w:p w14:paraId="2FBACEA0" w14:textId="42C01D8F" w:rsidR="001A2168" w:rsidRDefault="001A2168" w:rsidP="007E0860">
      <w:pPr>
        <w:ind w:firstLine="289"/>
        <w:jc w:val="both"/>
      </w:pPr>
      <w:r>
        <w:t>The transient fault records prove that the MISOCP optimization model d</w:t>
      </w:r>
      <w:r w:rsidR="00F24E25">
        <w:t>id</w:t>
      </w:r>
      <w:r>
        <w:t xml:space="preserve"> not capture the complete picture of the power system. It was incapable of forecasting the transient response of generators. As a result, the optimized restoration solution resulted in severe voltage, current, and frequency spikes. These transients can damage sensitive electronic equipment and trigger the electrical protection system.</w:t>
      </w:r>
    </w:p>
    <w:p w14:paraId="2C95AC70" w14:textId="77777777" w:rsidR="001A2168" w:rsidRDefault="001A2168" w:rsidP="007E0860">
      <w:pPr>
        <w:ind w:firstLine="289"/>
        <w:jc w:val="both"/>
      </w:pPr>
      <w:r>
        <w:rPr>
          <w:rFonts w:eastAsia="BatangChe"/>
          <w:kern w:val="2"/>
          <w:lang w:eastAsia="ko-KR"/>
        </w:rPr>
        <w:t xml:space="preserve">Microgrid controllers used the measurements of distributed IEDs to quantify the damage afflicted on the generators. </w:t>
      </w:r>
      <w:r w:rsidRPr="00340055">
        <w:rPr>
          <w:rFonts w:eastAsia="BatangChe"/>
          <w:kern w:val="2"/>
          <w:lang w:eastAsia="ko-KR"/>
        </w:rPr>
        <w:t>Th</w:t>
      </w:r>
      <w:r>
        <w:rPr>
          <w:rFonts w:eastAsia="BatangChe"/>
          <w:kern w:val="2"/>
          <w:lang w:eastAsia="ko-KR"/>
        </w:rPr>
        <w:t>is transient response</w:t>
      </w:r>
      <w:r w:rsidRPr="00340055">
        <w:rPr>
          <w:rFonts w:eastAsia="BatangChe"/>
          <w:kern w:val="2"/>
          <w:lang w:eastAsia="ko-KR"/>
        </w:rPr>
        <w:t xml:space="preserve"> provided feedback for the next stage of the rolling horizon optimization.</w:t>
      </w:r>
      <w:r>
        <w:rPr>
          <w:rFonts w:eastAsia="BatangChe"/>
          <w:kern w:val="2"/>
          <w:lang w:eastAsia="ko-KR"/>
        </w:rPr>
        <w:t xml:space="preserve"> In effect, the dynamic feedback based on wide-area situational monitoring improved the restoration of inverter-dominated microgrids [1] [3].</w:t>
      </w:r>
      <w:r>
        <w:t xml:space="preserve"> </w:t>
      </w:r>
    </w:p>
    <w:p w14:paraId="05051623" w14:textId="3F275738" w:rsidR="001A2168" w:rsidRPr="001A2168" w:rsidRDefault="001A2168" w:rsidP="007E0860">
      <w:pPr>
        <w:ind w:firstLine="289"/>
        <w:jc w:val="both"/>
      </w:pPr>
      <w:r w:rsidRPr="00340055">
        <w:rPr>
          <w:rFonts w:eastAsia="BatangChe"/>
          <w:kern w:val="2"/>
          <w:lang w:eastAsia="ko-KR"/>
        </w:rPr>
        <w:t xml:space="preserve">The different subsystems operated </w:t>
      </w:r>
      <w:r>
        <w:rPr>
          <w:rFonts w:eastAsia="BatangChe"/>
          <w:kern w:val="2"/>
          <w:lang w:eastAsia="ko-KR"/>
        </w:rPr>
        <w:t>cooperatively</w:t>
      </w:r>
      <w:r w:rsidRPr="00340055">
        <w:rPr>
          <w:rFonts w:eastAsia="BatangChe"/>
          <w:kern w:val="2"/>
          <w:lang w:eastAsia="ko-KR"/>
        </w:rPr>
        <w:t xml:space="preserve"> with two-way negotiations to exchange information and control signals.</w:t>
      </w:r>
      <w:r>
        <w:rPr>
          <w:rFonts w:eastAsia="BatangChe"/>
          <w:kern w:val="2"/>
          <w:lang w:eastAsia="ko-KR"/>
        </w:rPr>
        <w:t xml:space="preserve"> </w:t>
      </w:r>
      <w:r w:rsidRPr="001A2168">
        <w:t xml:space="preserve">Perfect coordination was required between the DERs, smart switches and microgrid controller. </w:t>
      </w:r>
    </w:p>
    <w:p w14:paraId="2F2F0133" w14:textId="77777777" w:rsidR="001A2168" w:rsidRPr="000F00C5" w:rsidRDefault="001A2168" w:rsidP="001A2168">
      <w:pPr>
        <w:ind w:firstLine="187"/>
        <w:jc w:val="both"/>
        <w:rPr>
          <w:rFonts w:eastAsia="BatangChe"/>
          <w:kern w:val="2"/>
          <w:lang w:eastAsia="ko-KR"/>
        </w:rPr>
      </w:pPr>
    </w:p>
    <w:p w14:paraId="394DDC1E" w14:textId="77777777" w:rsidR="001A2168" w:rsidRPr="005B4908" w:rsidRDefault="001A2168" w:rsidP="00E02DC8">
      <w:pPr>
        <w:pStyle w:val="Heading1"/>
        <w:numPr>
          <w:ilvl w:val="0"/>
          <w:numId w:val="13"/>
        </w:numPr>
        <w:ind w:left="0" w:firstLine="215"/>
      </w:pPr>
      <w:r>
        <w:rPr>
          <w:rFonts w:eastAsia="Dotum"/>
        </w:rPr>
        <w:t>Conclusion</w:t>
      </w:r>
    </w:p>
    <w:p w14:paraId="7B023586" w14:textId="2F2F0618" w:rsidR="001A2168" w:rsidRDefault="001A2168" w:rsidP="007E0860">
      <w:pPr>
        <w:ind w:firstLine="289"/>
        <w:jc w:val="both"/>
        <w:rPr>
          <w:rFonts w:eastAsia="BatangChe"/>
          <w:kern w:val="2"/>
          <w:lang w:eastAsia="ko-KR"/>
        </w:rPr>
      </w:pPr>
      <w:r>
        <w:rPr>
          <w:rFonts w:eastAsia="BatangChe"/>
          <w:kern w:val="2"/>
          <w:lang w:eastAsia="ko-KR"/>
        </w:rPr>
        <w:t xml:space="preserve">This research demonstrated </w:t>
      </w:r>
      <w:r w:rsidRPr="00340055">
        <w:rPr>
          <w:rFonts w:eastAsia="BatangChe"/>
          <w:kern w:val="2"/>
          <w:lang w:eastAsia="ko-KR"/>
        </w:rPr>
        <w:t xml:space="preserve">a </w:t>
      </w:r>
      <w:bookmarkStart w:id="2" w:name="_Hlk101734485"/>
      <w:r w:rsidRPr="00340055">
        <w:rPr>
          <w:rFonts w:eastAsia="BatangChe"/>
          <w:kern w:val="2"/>
          <w:lang w:eastAsia="ko-KR"/>
        </w:rPr>
        <w:t>cyber-physical</w:t>
      </w:r>
      <w:bookmarkEnd w:id="2"/>
      <w:r w:rsidRPr="00340055">
        <w:rPr>
          <w:rFonts w:eastAsia="BatangChe"/>
          <w:kern w:val="2"/>
          <w:lang w:eastAsia="ko-KR"/>
        </w:rPr>
        <w:t xml:space="preserve"> implementation of a resilient distribution system. </w:t>
      </w:r>
      <w:r>
        <w:rPr>
          <w:rFonts w:eastAsia="BatangChe"/>
          <w:kern w:val="2"/>
          <w:lang w:eastAsia="ko-KR"/>
        </w:rPr>
        <w:t xml:space="preserve">The proposed decentralized restoration strategy focused on formation of microgrids. </w:t>
      </w:r>
      <w:r w:rsidRPr="00340055">
        <w:rPr>
          <w:rFonts w:eastAsia="BatangChe"/>
          <w:kern w:val="2"/>
          <w:lang w:eastAsia="ko-KR"/>
        </w:rPr>
        <w:t>The switching sequence</w:t>
      </w:r>
      <w:r>
        <w:rPr>
          <w:rFonts w:eastAsia="BatangChe"/>
          <w:kern w:val="2"/>
          <w:lang w:eastAsia="ko-KR"/>
        </w:rPr>
        <w:t xml:space="preserve"> </w:t>
      </w:r>
      <w:r w:rsidRPr="00340055">
        <w:rPr>
          <w:rFonts w:eastAsia="BatangChe"/>
          <w:kern w:val="2"/>
          <w:lang w:eastAsia="ko-KR"/>
        </w:rPr>
        <w:t>determined by solving the MISOCP optimization problem w</w:t>
      </w:r>
      <w:r>
        <w:rPr>
          <w:rFonts w:eastAsia="BatangChe"/>
          <w:kern w:val="2"/>
          <w:lang w:eastAsia="ko-KR"/>
        </w:rPr>
        <w:t>as</w:t>
      </w:r>
      <w:r w:rsidRPr="00340055">
        <w:rPr>
          <w:rFonts w:eastAsia="BatangChe"/>
          <w:kern w:val="2"/>
          <w:lang w:eastAsia="ko-KR"/>
        </w:rPr>
        <w:t xml:space="preserve"> implemented over a distributed </w:t>
      </w:r>
      <w:r>
        <w:rPr>
          <w:rFonts w:eastAsia="BatangChe"/>
          <w:kern w:val="2"/>
          <w:lang w:eastAsia="ko-KR"/>
        </w:rPr>
        <w:t xml:space="preserve">multi-agent </w:t>
      </w:r>
      <w:r w:rsidRPr="00340055">
        <w:rPr>
          <w:rFonts w:eastAsia="BatangChe"/>
          <w:kern w:val="2"/>
          <w:lang w:eastAsia="ko-KR"/>
        </w:rPr>
        <w:t xml:space="preserve">control framework. </w:t>
      </w:r>
      <w:r w:rsidRPr="001E7376">
        <w:rPr>
          <w:rFonts w:eastAsia="BatangChe"/>
          <w:kern w:val="2"/>
          <w:lang w:eastAsia="ko-KR"/>
        </w:rPr>
        <w:t xml:space="preserve">The test results have demonstrated the importance of </w:t>
      </w:r>
      <w:r>
        <w:rPr>
          <w:rFonts w:eastAsia="BatangChe"/>
          <w:kern w:val="2"/>
          <w:lang w:eastAsia="ko-KR"/>
        </w:rPr>
        <w:t xml:space="preserve">hard </w:t>
      </w:r>
      <w:r w:rsidRPr="001E7376">
        <w:rPr>
          <w:rFonts w:eastAsia="BatangChe"/>
          <w:kern w:val="2"/>
          <w:lang w:eastAsia="ko-KR"/>
        </w:rPr>
        <w:t xml:space="preserve">real-time communication in </w:t>
      </w:r>
      <w:r>
        <w:rPr>
          <w:rFonts w:eastAsia="BatangChe"/>
          <w:kern w:val="2"/>
          <w:lang w:eastAsia="ko-KR"/>
        </w:rPr>
        <w:t xml:space="preserve">the </w:t>
      </w:r>
      <w:r w:rsidRPr="001E7376">
        <w:rPr>
          <w:rFonts w:eastAsia="BatangChe"/>
          <w:kern w:val="2"/>
          <w:lang w:eastAsia="ko-KR"/>
        </w:rPr>
        <w:t>control and management of smart grids.</w:t>
      </w:r>
      <w:r>
        <w:rPr>
          <w:rFonts w:eastAsia="BatangChe"/>
          <w:kern w:val="2"/>
          <w:lang w:eastAsia="ko-KR"/>
        </w:rPr>
        <w:t xml:space="preserve"> </w:t>
      </w:r>
      <w:r w:rsidRPr="001E7376">
        <w:rPr>
          <w:rFonts w:eastAsia="BatangChe"/>
          <w:kern w:val="2"/>
          <w:lang w:eastAsia="ko-KR"/>
        </w:rPr>
        <w:t>Our future work on this research will focus on implementation of the MAS in a real-world application and testing the system in more complex scenarios.</w:t>
      </w:r>
    </w:p>
    <w:p w14:paraId="3A099B8A" w14:textId="77777777" w:rsidR="004460DE" w:rsidRPr="000F00C5" w:rsidRDefault="004460DE" w:rsidP="007E0860">
      <w:pPr>
        <w:ind w:firstLine="289"/>
        <w:jc w:val="both"/>
      </w:pPr>
    </w:p>
    <w:p w14:paraId="1ECC5296" w14:textId="77777777" w:rsidR="001A2168" w:rsidRPr="00AE5E73" w:rsidRDefault="001A2168" w:rsidP="00E02DC8">
      <w:pPr>
        <w:pStyle w:val="Heading1"/>
        <w:numPr>
          <w:ilvl w:val="0"/>
          <w:numId w:val="13"/>
        </w:numPr>
        <w:ind w:left="0" w:firstLine="215"/>
      </w:pPr>
      <w:r w:rsidRPr="00AE5E73">
        <w:rPr>
          <w:rFonts w:eastAsia="Dotum"/>
        </w:rPr>
        <w:t>References</w:t>
      </w:r>
    </w:p>
    <w:p w14:paraId="1F89168A" w14:textId="77777777" w:rsidR="001A2168" w:rsidRDefault="001A2168" w:rsidP="00F2099F">
      <w:pPr>
        <w:pStyle w:val="NoSpacing"/>
        <w:ind w:left="357" w:hanging="357"/>
        <w:jc w:val="both"/>
        <w:rPr>
          <w:rFonts w:eastAsia="Calibri"/>
        </w:rPr>
      </w:pPr>
      <w:r>
        <w:rPr>
          <w:rFonts w:eastAsia="Calibri"/>
        </w:rPr>
        <w:t xml:space="preserve">[1] </w:t>
      </w:r>
      <w:r w:rsidRPr="00282B31">
        <w:rPr>
          <w:rFonts w:eastAsia="Calibri"/>
        </w:rPr>
        <w:t>Q. Zhang,</w:t>
      </w:r>
      <w:r>
        <w:rPr>
          <w:rFonts w:eastAsia="Calibri"/>
        </w:rPr>
        <w:t xml:space="preserve"> Z. Ma, Y. Zhu and Z. Wang, "A two-level simulation-assisted sequential distribution system restoration model with frequency dynamics c</w:t>
      </w:r>
      <w:r w:rsidRPr="00282B31">
        <w:rPr>
          <w:rFonts w:eastAsia="Calibri"/>
        </w:rPr>
        <w:t>onstraints</w:t>
      </w:r>
      <w:r>
        <w:rPr>
          <w:rFonts w:eastAsia="Calibri"/>
        </w:rPr>
        <w:t xml:space="preserve">", </w:t>
      </w:r>
      <w:r w:rsidRPr="00282B31">
        <w:rPr>
          <w:rFonts w:eastAsia="Calibri"/>
        </w:rPr>
        <w:t>IEEE Transactions on Smart Grid, vol. 12, no. 5, pp. 3835-3846, Sept. 2021.</w:t>
      </w:r>
    </w:p>
    <w:p w14:paraId="69328200" w14:textId="77777777" w:rsidR="001A2168" w:rsidRDefault="001A2168" w:rsidP="001A2168">
      <w:pPr>
        <w:pStyle w:val="NoSpacing"/>
        <w:ind w:left="360" w:hanging="360"/>
        <w:jc w:val="both"/>
        <w:rPr>
          <w:rFonts w:eastAsia="Calibri"/>
        </w:rPr>
      </w:pPr>
      <w:r>
        <w:rPr>
          <w:rFonts w:eastAsia="Calibri"/>
        </w:rPr>
        <w:t>[2]</w:t>
      </w:r>
      <w:r w:rsidRPr="004D2E21">
        <w:rPr>
          <w:rFonts w:eastAsia="Calibri"/>
        </w:rPr>
        <w:t xml:space="preserve"> A. Sharma, D. Srinivasan and A. Trivedi, "A decentralized multiagent system approach for service restoration using DG islanding", in IEEE Transactions on Smart Grid, vol. 6, no. 6, pp. 2784-2793, 2015.</w:t>
      </w:r>
    </w:p>
    <w:p w14:paraId="51B219FB" w14:textId="77777777" w:rsidR="001A2168" w:rsidRDefault="001A2168" w:rsidP="001A2168">
      <w:pPr>
        <w:pStyle w:val="NoSpacing"/>
        <w:ind w:left="360" w:hanging="360"/>
        <w:jc w:val="both"/>
        <w:rPr>
          <w:rFonts w:eastAsia="Calibri"/>
        </w:rPr>
      </w:pPr>
      <w:r>
        <w:rPr>
          <w:rFonts w:eastAsia="Calibri"/>
        </w:rPr>
        <w:t>[3]</w:t>
      </w:r>
      <w:r w:rsidRPr="004D2E21">
        <w:rPr>
          <w:rFonts w:eastAsia="Calibri"/>
        </w:rPr>
        <w:t xml:space="preserve"> M. </w:t>
      </w:r>
      <w:proofErr w:type="spellStart"/>
      <w:r w:rsidRPr="004D2E21">
        <w:rPr>
          <w:rFonts w:eastAsia="Calibri"/>
        </w:rPr>
        <w:t>Ghorbani</w:t>
      </w:r>
      <w:proofErr w:type="spellEnd"/>
      <w:r w:rsidRPr="004D2E21">
        <w:rPr>
          <w:rFonts w:eastAsia="Calibri"/>
        </w:rPr>
        <w:t xml:space="preserve">, F. Mohammadi, M. Choudhry, A. </w:t>
      </w:r>
      <w:proofErr w:type="spellStart"/>
      <w:r w:rsidRPr="004D2E21">
        <w:rPr>
          <w:rFonts w:eastAsia="Calibri"/>
        </w:rPr>
        <w:t>Feliachi</w:t>
      </w:r>
      <w:proofErr w:type="spellEnd"/>
      <w:r w:rsidRPr="004D2E21">
        <w:rPr>
          <w:rFonts w:eastAsia="Calibri"/>
        </w:rPr>
        <w:t xml:space="preserve"> and D. Ashby, "Hardware design for distributed MAS-based fault location in power distribution systems", 2014 IEEE PES General Meeting Conference &amp; Exposition, pp. 1-5, 2014.</w:t>
      </w:r>
    </w:p>
    <w:p w14:paraId="4642C6B7" w14:textId="7952F205" w:rsidR="001A2168" w:rsidRDefault="007A0F7E" w:rsidP="001A2168">
      <w:pPr>
        <w:pStyle w:val="NoSpacing"/>
        <w:ind w:left="360" w:hanging="360"/>
        <w:jc w:val="both"/>
        <w:rPr>
          <w:rFonts w:eastAsia="Calibri"/>
        </w:rPr>
      </w:pPr>
      <w:r>
        <w:rPr>
          <w:rFonts w:eastAsia="Calibri"/>
        </w:rPr>
        <w:t>[4]</w:t>
      </w:r>
      <w:r w:rsidR="001A2168" w:rsidRPr="004D2E21">
        <w:rPr>
          <w:rFonts w:eastAsia="Calibri"/>
        </w:rPr>
        <w:t xml:space="preserve"> A. </w:t>
      </w:r>
      <w:proofErr w:type="spellStart"/>
      <w:r w:rsidR="001A2168" w:rsidRPr="004D2E21">
        <w:rPr>
          <w:rFonts w:eastAsia="Calibri"/>
        </w:rPr>
        <w:t>Arif</w:t>
      </w:r>
      <w:proofErr w:type="spellEnd"/>
      <w:r w:rsidR="001A2168" w:rsidRPr="004D2E21">
        <w:rPr>
          <w:rFonts w:eastAsia="Calibri"/>
        </w:rPr>
        <w:t xml:space="preserve"> and Z. Wang, "Networked microgrids for service restoration in resilient distribution systems", in IET Generation, Transmission and Distribution, vol. 11 no. 14, pp. 3612-3619, 2017.</w:t>
      </w:r>
    </w:p>
    <w:p w14:paraId="0ACE476E" w14:textId="2521AFAD" w:rsidR="001A2168" w:rsidRDefault="007A0F7E" w:rsidP="001A2168">
      <w:pPr>
        <w:pStyle w:val="NoSpacing"/>
        <w:ind w:left="360" w:hanging="360"/>
        <w:jc w:val="both"/>
        <w:rPr>
          <w:rFonts w:eastAsia="Calibri"/>
        </w:rPr>
      </w:pPr>
      <w:r>
        <w:rPr>
          <w:rFonts w:eastAsia="Calibri"/>
        </w:rPr>
        <w:t>[5]</w:t>
      </w:r>
      <w:r w:rsidR="001A2168" w:rsidRPr="004D2E21">
        <w:rPr>
          <w:rFonts w:eastAsia="Calibri"/>
        </w:rPr>
        <w:t xml:space="preserve"> A. Sharma, D. Srinivasan and A. Trivedi, "A decentralized multi-agent approach for service restoration in uncertain environment", in IEEE Transactions on Smart Grid, vol. 9, no. 4, pp. 3394-3405, 2018.</w:t>
      </w:r>
    </w:p>
    <w:p w14:paraId="09ADA561" w14:textId="25495456" w:rsidR="001A2168" w:rsidRDefault="005215C7" w:rsidP="005C0355">
      <w:pPr>
        <w:pStyle w:val="NoSpacing"/>
        <w:ind w:left="360" w:hanging="360"/>
        <w:jc w:val="both"/>
        <w:rPr>
          <w:rFonts w:eastAsia="Calibri"/>
        </w:rPr>
      </w:pPr>
      <w:r>
        <w:rPr>
          <w:rFonts w:eastAsia="Calibri"/>
        </w:rPr>
        <w:t>[6]</w:t>
      </w:r>
      <w:r w:rsidR="001A2168">
        <w:rPr>
          <w:rFonts w:eastAsia="Calibri"/>
        </w:rPr>
        <w:t xml:space="preserve"> </w:t>
      </w:r>
      <w:r w:rsidR="001A2168" w:rsidRPr="00576704">
        <w:rPr>
          <w:rFonts w:eastAsia="Calibri"/>
        </w:rPr>
        <w:t xml:space="preserve">D. </w:t>
      </w:r>
      <w:proofErr w:type="spellStart"/>
      <w:r w:rsidR="001A2168" w:rsidRPr="00576704">
        <w:rPr>
          <w:rFonts w:eastAsia="Calibri"/>
        </w:rPr>
        <w:t>Chassin</w:t>
      </w:r>
      <w:proofErr w:type="spellEnd"/>
      <w:r w:rsidR="001A2168" w:rsidRPr="00576704">
        <w:rPr>
          <w:rFonts w:eastAsia="Calibri"/>
        </w:rPr>
        <w:t xml:space="preserve">, K. Schneider and C. </w:t>
      </w:r>
      <w:proofErr w:type="spellStart"/>
      <w:r w:rsidR="001A2168" w:rsidRPr="00576704">
        <w:rPr>
          <w:rFonts w:eastAsia="Calibri"/>
        </w:rPr>
        <w:t>Gerkensmeyer</w:t>
      </w:r>
      <w:proofErr w:type="spellEnd"/>
      <w:r w:rsidR="001A2168" w:rsidRPr="00576704">
        <w:rPr>
          <w:rFonts w:eastAsia="Calibri"/>
        </w:rPr>
        <w:t>, "GridLAB-D: An open-source power systems mode</w:t>
      </w:r>
      <w:r w:rsidR="001A2168">
        <w:rPr>
          <w:rFonts w:eastAsia="Calibri"/>
        </w:rPr>
        <w:t>ling and simulation environment</w:t>
      </w:r>
      <w:r w:rsidR="001A2168" w:rsidRPr="00576704">
        <w:rPr>
          <w:rFonts w:eastAsia="Calibri"/>
        </w:rPr>
        <w:t>"</w:t>
      </w:r>
      <w:r w:rsidR="001A2168">
        <w:rPr>
          <w:rFonts w:eastAsia="Calibri"/>
        </w:rPr>
        <w:t>,</w:t>
      </w:r>
      <w:r w:rsidR="001A2168" w:rsidRPr="00576704">
        <w:rPr>
          <w:rFonts w:eastAsia="Calibri"/>
        </w:rPr>
        <w:t xml:space="preserve"> 2008 IEEE/PES Transmission and Distribution Conference and Exposition,</w:t>
      </w:r>
      <w:r w:rsidR="001A2168">
        <w:rPr>
          <w:rFonts w:eastAsia="Calibri"/>
        </w:rPr>
        <w:t xml:space="preserve"> </w:t>
      </w:r>
      <w:r w:rsidR="001A2168" w:rsidRPr="00576704">
        <w:rPr>
          <w:rFonts w:eastAsia="Calibri"/>
        </w:rPr>
        <w:t>pp. 1-5</w:t>
      </w:r>
      <w:r w:rsidR="001A2168">
        <w:rPr>
          <w:rFonts w:eastAsia="Calibri"/>
        </w:rPr>
        <w:t xml:space="preserve">, </w:t>
      </w:r>
      <w:r w:rsidR="001A2168" w:rsidRPr="00576704">
        <w:rPr>
          <w:rFonts w:eastAsia="Calibri"/>
        </w:rPr>
        <w:t>2008.</w:t>
      </w:r>
    </w:p>
    <w:p w14:paraId="65AE34E8" w14:textId="5A1FFF09" w:rsidR="001A2168" w:rsidRDefault="005215C7" w:rsidP="001A2168">
      <w:pPr>
        <w:pStyle w:val="NoSpacing"/>
        <w:ind w:left="360" w:hanging="360"/>
        <w:jc w:val="both"/>
        <w:rPr>
          <w:rFonts w:eastAsia="Calibri"/>
        </w:rPr>
      </w:pPr>
      <w:r>
        <w:rPr>
          <w:rFonts w:eastAsia="Calibri"/>
        </w:rPr>
        <w:t>[7]</w:t>
      </w:r>
      <w:r w:rsidR="001A2168">
        <w:rPr>
          <w:rFonts w:eastAsia="Calibri"/>
        </w:rPr>
        <w:t xml:space="preserve"> </w:t>
      </w:r>
      <w:r w:rsidR="001A2168" w:rsidRPr="009C1B2A">
        <w:rPr>
          <w:rFonts w:eastAsia="Calibri"/>
        </w:rPr>
        <w:t>The NS3 network simulator. (</w:t>
      </w:r>
      <w:r w:rsidR="001A2168" w:rsidRPr="00784EA2">
        <w:rPr>
          <w:rFonts w:eastAsia="Calibri"/>
        </w:rPr>
        <w:t>https://www.nsnam.org</w:t>
      </w:r>
      <w:r w:rsidR="001A2168" w:rsidRPr="009C1B2A">
        <w:rPr>
          <w:rFonts w:eastAsia="Calibri"/>
        </w:rPr>
        <w:t>)</w:t>
      </w:r>
      <w:r w:rsidR="001A2168">
        <w:rPr>
          <w:rFonts w:eastAsia="Calibri"/>
        </w:rPr>
        <w:t>.</w:t>
      </w:r>
    </w:p>
    <w:p w14:paraId="67308ABC" w14:textId="62D63CB9" w:rsidR="001A2168" w:rsidRPr="001B7B57" w:rsidRDefault="005215C7" w:rsidP="001A2168">
      <w:pPr>
        <w:pStyle w:val="NoSpacing"/>
        <w:ind w:left="360" w:hanging="360"/>
        <w:jc w:val="both"/>
        <w:rPr>
          <w:rFonts w:eastAsia="Calibri"/>
        </w:rPr>
      </w:pPr>
      <w:r>
        <w:rPr>
          <w:rFonts w:eastAsia="Calibri"/>
        </w:rPr>
        <w:t>[8]</w:t>
      </w:r>
      <w:r w:rsidR="001A2168">
        <w:rPr>
          <w:rFonts w:eastAsia="Calibri"/>
        </w:rPr>
        <w:t xml:space="preserve"> </w:t>
      </w:r>
      <w:r w:rsidR="001A2168" w:rsidRPr="00AB67A8">
        <w:rPr>
          <w:rFonts w:eastAsia="Calibri"/>
        </w:rPr>
        <w:t>123-B</w:t>
      </w:r>
      <w:r w:rsidR="001A2168">
        <w:rPr>
          <w:rFonts w:eastAsia="Calibri"/>
        </w:rPr>
        <w:t xml:space="preserve">us Feeder. [Online]. Available: </w:t>
      </w:r>
      <w:r w:rsidR="001A2168" w:rsidRPr="008C7490">
        <w:rPr>
          <w:rFonts w:eastAsia="Calibri"/>
        </w:rPr>
        <w:t>https://site.ieee.org/</w:t>
      </w:r>
      <w:r w:rsidR="001A2168">
        <w:rPr>
          <w:rFonts w:eastAsia="Calibri"/>
        </w:rPr>
        <w:t xml:space="preserve"> pes-</w:t>
      </w:r>
      <w:proofErr w:type="spellStart"/>
      <w:r w:rsidR="001A2168">
        <w:rPr>
          <w:rFonts w:eastAsia="Calibri"/>
        </w:rPr>
        <w:t>testfeeders</w:t>
      </w:r>
      <w:proofErr w:type="spellEnd"/>
      <w:r w:rsidR="001A2168">
        <w:rPr>
          <w:rFonts w:eastAsia="Calibri"/>
        </w:rPr>
        <w:t>/resources.</w:t>
      </w:r>
    </w:p>
    <w:p w14:paraId="4C474210" w14:textId="77777777" w:rsidR="001A2168" w:rsidRPr="003531A2" w:rsidRDefault="001A2168" w:rsidP="003531A2">
      <w:pPr>
        <w:pStyle w:val="Abstract"/>
        <w:ind w:firstLine="215"/>
      </w:pPr>
    </w:p>
    <w:sectPr w:rsidR="001A2168" w:rsidRPr="003531A2" w:rsidSect="001A2168">
      <w:type w:val="continuous"/>
      <w:pgSz w:w="12240" w:h="15840" w:code="1"/>
      <w:pgMar w:top="1247" w:right="1021" w:bottom="1247" w:left="1021" w:header="720" w:footer="720" w:gutter="0"/>
      <w:cols w:num="2" w:space="24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50810" w14:textId="77777777" w:rsidR="0032702A" w:rsidRDefault="0032702A" w:rsidP="00EC6DAA">
      <w:r>
        <w:separator/>
      </w:r>
    </w:p>
  </w:endnote>
  <w:endnote w:type="continuationSeparator" w:id="0">
    <w:p w14:paraId="5EEE6BF2" w14:textId="77777777" w:rsidR="0032702A" w:rsidRDefault="0032702A" w:rsidP="00EC6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F91D8" w14:textId="77777777" w:rsidR="0032702A" w:rsidRDefault="0032702A" w:rsidP="00EC6DAA">
      <w:r>
        <w:separator/>
      </w:r>
    </w:p>
  </w:footnote>
  <w:footnote w:type="continuationSeparator" w:id="0">
    <w:p w14:paraId="37159D40" w14:textId="77777777" w:rsidR="0032702A" w:rsidRDefault="0032702A" w:rsidP="00EC6D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789343B"/>
    <w:multiLevelType w:val="hybridMultilevel"/>
    <w:tmpl w:val="0E1480A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091F119E"/>
    <w:multiLevelType w:val="hybridMultilevel"/>
    <w:tmpl w:val="B100FA4A"/>
    <w:lvl w:ilvl="0" w:tplc="9B2EACF4">
      <w:start w:val="1"/>
      <w:numFmt w:val="upperLetter"/>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3" w15:restartNumberingAfterBreak="0">
    <w:nsid w:val="0B4D4DBE"/>
    <w:multiLevelType w:val="hybridMultilevel"/>
    <w:tmpl w:val="3DAC6D52"/>
    <w:lvl w:ilvl="0" w:tplc="EB36347E">
      <w:start w:val="1"/>
      <w:numFmt w:val="decimal"/>
      <w:lvlText w:val="%1."/>
      <w:lvlJc w:val="left"/>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1350D"/>
    <w:multiLevelType w:val="hybridMultilevel"/>
    <w:tmpl w:val="890036E0"/>
    <w:lvl w:ilvl="0" w:tplc="85C089F6">
      <w:start w:val="1"/>
      <w:numFmt w:val="decimal"/>
      <w:lvlText w:val="%1."/>
      <w:lvlJc w:val="left"/>
      <w:pPr>
        <w:ind w:left="907" w:hanging="360"/>
      </w:pPr>
      <w:rPr>
        <w:rFonts w:ascii="Times New Roman" w:eastAsia="Times New Roman" w:hAnsi="Times New Roman" w:cs="Times New Roman"/>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A06F4F"/>
    <w:multiLevelType w:val="hybridMultilevel"/>
    <w:tmpl w:val="ECA6423C"/>
    <w:lvl w:ilvl="0" w:tplc="3A1E048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8233C08"/>
    <w:multiLevelType w:val="hybridMultilevel"/>
    <w:tmpl w:val="60B43D00"/>
    <w:lvl w:ilvl="0" w:tplc="C50E1E14">
      <w:start w:val="1"/>
      <w:numFmt w:val="decimal"/>
      <w:lvlText w:val="%1."/>
      <w:lvlJc w:val="left"/>
      <w:pPr>
        <w:ind w:left="547" w:hanging="360"/>
      </w:pPr>
      <w:rPr>
        <w:rFonts w:hint="default"/>
      </w:rPr>
    </w:lvl>
    <w:lvl w:ilvl="1" w:tplc="20000019" w:tentative="1">
      <w:start w:val="1"/>
      <w:numFmt w:val="lowerLetter"/>
      <w:lvlText w:val="%2."/>
      <w:lvlJc w:val="left"/>
      <w:pPr>
        <w:ind w:left="1267" w:hanging="360"/>
      </w:pPr>
    </w:lvl>
    <w:lvl w:ilvl="2" w:tplc="2000001B" w:tentative="1">
      <w:start w:val="1"/>
      <w:numFmt w:val="lowerRoman"/>
      <w:lvlText w:val="%3."/>
      <w:lvlJc w:val="right"/>
      <w:pPr>
        <w:ind w:left="1987" w:hanging="180"/>
      </w:pPr>
    </w:lvl>
    <w:lvl w:ilvl="3" w:tplc="2000000F" w:tentative="1">
      <w:start w:val="1"/>
      <w:numFmt w:val="decimal"/>
      <w:lvlText w:val="%4."/>
      <w:lvlJc w:val="left"/>
      <w:pPr>
        <w:ind w:left="2707" w:hanging="360"/>
      </w:pPr>
    </w:lvl>
    <w:lvl w:ilvl="4" w:tplc="20000019" w:tentative="1">
      <w:start w:val="1"/>
      <w:numFmt w:val="lowerLetter"/>
      <w:lvlText w:val="%5."/>
      <w:lvlJc w:val="left"/>
      <w:pPr>
        <w:ind w:left="3427" w:hanging="360"/>
      </w:pPr>
    </w:lvl>
    <w:lvl w:ilvl="5" w:tplc="2000001B" w:tentative="1">
      <w:start w:val="1"/>
      <w:numFmt w:val="lowerRoman"/>
      <w:lvlText w:val="%6."/>
      <w:lvlJc w:val="right"/>
      <w:pPr>
        <w:ind w:left="4147" w:hanging="180"/>
      </w:pPr>
    </w:lvl>
    <w:lvl w:ilvl="6" w:tplc="2000000F" w:tentative="1">
      <w:start w:val="1"/>
      <w:numFmt w:val="decimal"/>
      <w:lvlText w:val="%7."/>
      <w:lvlJc w:val="left"/>
      <w:pPr>
        <w:ind w:left="4867" w:hanging="360"/>
      </w:pPr>
    </w:lvl>
    <w:lvl w:ilvl="7" w:tplc="20000019" w:tentative="1">
      <w:start w:val="1"/>
      <w:numFmt w:val="lowerLetter"/>
      <w:lvlText w:val="%8."/>
      <w:lvlJc w:val="left"/>
      <w:pPr>
        <w:ind w:left="5587" w:hanging="360"/>
      </w:pPr>
    </w:lvl>
    <w:lvl w:ilvl="8" w:tplc="2000001B" w:tentative="1">
      <w:start w:val="1"/>
      <w:numFmt w:val="lowerRoman"/>
      <w:lvlText w:val="%9."/>
      <w:lvlJc w:val="right"/>
      <w:pPr>
        <w:ind w:left="6307" w:hanging="180"/>
      </w:pPr>
    </w:lvl>
  </w:abstractNum>
  <w:abstractNum w:abstractNumId="8" w15:restartNumberingAfterBreak="0">
    <w:nsid w:val="18B16EE5"/>
    <w:multiLevelType w:val="hybridMultilevel"/>
    <w:tmpl w:val="C0B2F478"/>
    <w:lvl w:ilvl="0" w:tplc="29B673D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CB90C4D"/>
    <w:multiLevelType w:val="hybridMultilevel"/>
    <w:tmpl w:val="34B202F2"/>
    <w:lvl w:ilvl="0" w:tplc="12E66AA2">
      <w:start w:val="1"/>
      <w:numFmt w:val="decimal"/>
      <w:lvlText w:val="%1."/>
      <w:lvlJc w:val="left"/>
      <w:pPr>
        <w:ind w:left="547" w:hanging="360"/>
      </w:pPr>
      <w:rPr>
        <w:rFonts w:hint="default"/>
      </w:rPr>
    </w:lvl>
    <w:lvl w:ilvl="1" w:tplc="20000019" w:tentative="1">
      <w:start w:val="1"/>
      <w:numFmt w:val="lowerLetter"/>
      <w:lvlText w:val="%2."/>
      <w:lvlJc w:val="left"/>
      <w:pPr>
        <w:ind w:left="1267" w:hanging="360"/>
      </w:pPr>
    </w:lvl>
    <w:lvl w:ilvl="2" w:tplc="2000001B" w:tentative="1">
      <w:start w:val="1"/>
      <w:numFmt w:val="lowerRoman"/>
      <w:lvlText w:val="%3."/>
      <w:lvlJc w:val="right"/>
      <w:pPr>
        <w:ind w:left="1987" w:hanging="180"/>
      </w:pPr>
    </w:lvl>
    <w:lvl w:ilvl="3" w:tplc="2000000F" w:tentative="1">
      <w:start w:val="1"/>
      <w:numFmt w:val="decimal"/>
      <w:lvlText w:val="%4."/>
      <w:lvlJc w:val="left"/>
      <w:pPr>
        <w:ind w:left="2707" w:hanging="360"/>
      </w:pPr>
    </w:lvl>
    <w:lvl w:ilvl="4" w:tplc="20000019" w:tentative="1">
      <w:start w:val="1"/>
      <w:numFmt w:val="lowerLetter"/>
      <w:lvlText w:val="%5."/>
      <w:lvlJc w:val="left"/>
      <w:pPr>
        <w:ind w:left="3427" w:hanging="360"/>
      </w:pPr>
    </w:lvl>
    <w:lvl w:ilvl="5" w:tplc="2000001B" w:tentative="1">
      <w:start w:val="1"/>
      <w:numFmt w:val="lowerRoman"/>
      <w:lvlText w:val="%6."/>
      <w:lvlJc w:val="right"/>
      <w:pPr>
        <w:ind w:left="4147" w:hanging="180"/>
      </w:pPr>
    </w:lvl>
    <w:lvl w:ilvl="6" w:tplc="2000000F" w:tentative="1">
      <w:start w:val="1"/>
      <w:numFmt w:val="decimal"/>
      <w:lvlText w:val="%7."/>
      <w:lvlJc w:val="left"/>
      <w:pPr>
        <w:ind w:left="4867" w:hanging="360"/>
      </w:pPr>
    </w:lvl>
    <w:lvl w:ilvl="7" w:tplc="20000019" w:tentative="1">
      <w:start w:val="1"/>
      <w:numFmt w:val="lowerLetter"/>
      <w:lvlText w:val="%8."/>
      <w:lvlJc w:val="left"/>
      <w:pPr>
        <w:ind w:left="5587" w:hanging="360"/>
      </w:pPr>
    </w:lvl>
    <w:lvl w:ilvl="8" w:tplc="2000001B" w:tentative="1">
      <w:start w:val="1"/>
      <w:numFmt w:val="lowerRoman"/>
      <w:lvlText w:val="%9."/>
      <w:lvlJc w:val="right"/>
      <w:pPr>
        <w:ind w:left="6307"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35537BD3"/>
    <w:multiLevelType w:val="multilevel"/>
    <w:tmpl w:val="3FB2E5D2"/>
    <w:lvl w:ilvl="0">
      <w:start w:val="1"/>
      <w:numFmt w:val="upperRoman"/>
      <w:pStyle w:val="Heading1"/>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1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15:restartNumberingAfterBreak="0">
    <w:nsid w:val="3ED06FA4"/>
    <w:multiLevelType w:val="hybridMultilevel"/>
    <w:tmpl w:val="7A6CEC06"/>
    <w:lvl w:ilvl="0" w:tplc="4EA0A9BE">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19" w15:restartNumberingAfterBreak="0">
    <w:nsid w:val="4189603E"/>
    <w:multiLevelType w:val="multilevel"/>
    <w:tmpl w:val="25AED668"/>
    <w:lvl w:ilvl="0">
      <w:start w:val="1"/>
      <w:numFmt w:val="upperRoman"/>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20" w15:restartNumberingAfterBreak="0">
    <w:nsid w:val="473D2BFB"/>
    <w:multiLevelType w:val="hybridMultilevel"/>
    <w:tmpl w:val="B52C0E54"/>
    <w:lvl w:ilvl="0" w:tplc="2496ED8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9E16F28"/>
    <w:multiLevelType w:val="hybridMultilevel"/>
    <w:tmpl w:val="3D7C4FDE"/>
    <w:lvl w:ilvl="0" w:tplc="6C42A9E4">
      <w:start w:val="1"/>
      <w:numFmt w:val="upperLetter"/>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2" w15:restartNumberingAfterBreak="0">
    <w:nsid w:val="49F33357"/>
    <w:multiLevelType w:val="hybridMultilevel"/>
    <w:tmpl w:val="0594743A"/>
    <w:lvl w:ilvl="0" w:tplc="BE08E1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14626A4"/>
    <w:multiLevelType w:val="hybridMultilevel"/>
    <w:tmpl w:val="CDCC94E4"/>
    <w:lvl w:ilvl="0" w:tplc="A8487C0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411641F"/>
    <w:multiLevelType w:val="hybridMultilevel"/>
    <w:tmpl w:val="2454270C"/>
    <w:lvl w:ilvl="0" w:tplc="E02A571C">
      <w:start w:val="1"/>
      <w:numFmt w:val="upperLetter"/>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7" w15:restartNumberingAfterBreak="0">
    <w:nsid w:val="545C0A9B"/>
    <w:multiLevelType w:val="hybridMultilevel"/>
    <w:tmpl w:val="7940FF3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806D44"/>
    <w:multiLevelType w:val="hybridMultilevel"/>
    <w:tmpl w:val="753C143E"/>
    <w:lvl w:ilvl="0" w:tplc="DD409480">
      <w:start w:val="1"/>
      <w:numFmt w:val="decimal"/>
      <w:lvlText w:val="%1."/>
      <w:lvlJc w:val="left"/>
      <w:pPr>
        <w:ind w:left="547" w:hanging="360"/>
      </w:pPr>
      <w:rPr>
        <w:rFonts w:hint="default"/>
      </w:rPr>
    </w:lvl>
    <w:lvl w:ilvl="1" w:tplc="20000019" w:tentative="1">
      <w:start w:val="1"/>
      <w:numFmt w:val="lowerLetter"/>
      <w:lvlText w:val="%2."/>
      <w:lvlJc w:val="left"/>
      <w:pPr>
        <w:ind w:left="1267" w:hanging="360"/>
      </w:pPr>
    </w:lvl>
    <w:lvl w:ilvl="2" w:tplc="2000001B" w:tentative="1">
      <w:start w:val="1"/>
      <w:numFmt w:val="lowerRoman"/>
      <w:lvlText w:val="%3."/>
      <w:lvlJc w:val="right"/>
      <w:pPr>
        <w:ind w:left="1987" w:hanging="180"/>
      </w:pPr>
    </w:lvl>
    <w:lvl w:ilvl="3" w:tplc="2000000F" w:tentative="1">
      <w:start w:val="1"/>
      <w:numFmt w:val="decimal"/>
      <w:lvlText w:val="%4."/>
      <w:lvlJc w:val="left"/>
      <w:pPr>
        <w:ind w:left="2707" w:hanging="360"/>
      </w:pPr>
    </w:lvl>
    <w:lvl w:ilvl="4" w:tplc="20000019" w:tentative="1">
      <w:start w:val="1"/>
      <w:numFmt w:val="lowerLetter"/>
      <w:lvlText w:val="%5."/>
      <w:lvlJc w:val="left"/>
      <w:pPr>
        <w:ind w:left="3427" w:hanging="360"/>
      </w:pPr>
    </w:lvl>
    <w:lvl w:ilvl="5" w:tplc="2000001B" w:tentative="1">
      <w:start w:val="1"/>
      <w:numFmt w:val="lowerRoman"/>
      <w:lvlText w:val="%6."/>
      <w:lvlJc w:val="right"/>
      <w:pPr>
        <w:ind w:left="4147" w:hanging="180"/>
      </w:pPr>
    </w:lvl>
    <w:lvl w:ilvl="6" w:tplc="2000000F" w:tentative="1">
      <w:start w:val="1"/>
      <w:numFmt w:val="decimal"/>
      <w:lvlText w:val="%7."/>
      <w:lvlJc w:val="left"/>
      <w:pPr>
        <w:ind w:left="4867" w:hanging="360"/>
      </w:pPr>
    </w:lvl>
    <w:lvl w:ilvl="7" w:tplc="20000019" w:tentative="1">
      <w:start w:val="1"/>
      <w:numFmt w:val="lowerLetter"/>
      <w:lvlText w:val="%8."/>
      <w:lvlJc w:val="left"/>
      <w:pPr>
        <w:ind w:left="5587" w:hanging="360"/>
      </w:pPr>
    </w:lvl>
    <w:lvl w:ilvl="8" w:tplc="2000001B" w:tentative="1">
      <w:start w:val="1"/>
      <w:numFmt w:val="lowerRoman"/>
      <w:lvlText w:val="%9."/>
      <w:lvlJc w:val="right"/>
      <w:pPr>
        <w:ind w:left="6307" w:hanging="180"/>
      </w:pPr>
    </w:lvl>
  </w:abstractNum>
  <w:abstractNum w:abstractNumId="29" w15:restartNumberingAfterBreak="0">
    <w:nsid w:val="5B2025E7"/>
    <w:multiLevelType w:val="hybridMultilevel"/>
    <w:tmpl w:val="EC9CB034"/>
    <w:lvl w:ilvl="0" w:tplc="C2CEF9E8">
      <w:start w:val="1"/>
      <w:numFmt w:val="decimal"/>
      <w:lvlText w:val="%1."/>
      <w:lvlJc w:val="left"/>
      <w:pPr>
        <w:ind w:left="547" w:hanging="360"/>
      </w:pPr>
      <w:rPr>
        <w:rFonts w:hint="default"/>
      </w:rPr>
    </w:lvl>
    <w:lvl w:ilvl="1" w:tplc="20000019" w:tentative="1">
      <w:start w:val="1"/>
      <w:numFmt w:val="lowerLetter"/>
      <w:lvlText w:val="%2."/>
      <w:lvlJc w:val="left"/>
      <w:pPr>
        <w:ind w:left="1267" w:hanging="360"/>
      </w:pPr>
    </w:lvl>
    <w:lvl w:ilvl="2" w:tplc="2000001B" w:tentative="1">
      <w:start w:val="1"/>
      <w:numFmt w:val="lowerRoman"/>
      <w:lvlText w:val="%3."/>
      <w:lvlJc w:val="right"/>
      <w:pPr>
        <w:ind w:left="1987" w:hanging="180"/>
      </w:pPr>
    </w:lvl>
    <w:lvl w:ilvl="3" w:tplc="2000000F" w:tentative="1">
      <w:start w:val="1"/>
      <w:numFmt w:val="decimal"/>
      <w:lvlText w:val="%4."/>
      <w:lvlJc w:val="left"/>
      <w:pPr>
        <w:ind w:left="2707" w:hanging="360"/>
      </w:pPr>
    </w:lvl>
    <w:lvl w:ilvl="4" w:tplc="20000019" w:tentative="1">
      <w:start w:val="1"/>
      <w:numFmt w:val="lowerLetter"/>
      <w:lvlText w:val="%5."/>
      <w:lvlJc w:val="left"/>
      <w:pPr>
        <w:ind w:left="3427" w:hanging="360"/>
      </w:pPr>
    </w:lvl>
    <w:lvl w:ilvl="5" w:tplc="2000001B" w:tentative="1">
      <w:start w:val="1"/>
      <w:numFmt w:val="lowerRoman"/>
      <w:lvlText w:val="%6."/>
      <w:lvlJc w:val="right"/>
      <w:pPr>
        <w:ind w:left="4147" w:hanging="180"/>
      </w:pPr>
    </w:lvl>
    <w:lvl w:ilvl="6" w:tplc="2000000F" w:tentative="1">
      <w:start w:val="1"/>
      <w:numFmt w:val="decimal"/>
      <w:lvlText w:val="%7."/>
      <w:lvlJc w:val="left"/>
      <w:pPr>
        <w:ind w:left="4867" w:hanging="360"/>
      </w:pPr>
    </w:lvl>
    <w:lvl w:ilvl="7" w:tplc="20000019" w:tentative="1">
      <w:start w:val="1"/>
      <w:numFmt w:val="lowerLetter"/>
      <w:lvlText w:val="%8."/>
      <w:lvlJc w:val="left"/>
      <w:pPr>
        <w:ind w:left="5587" w:hanging="360"/>
      </w:pPr>
    </w:lvl>
    <w:lvl w:ilvl="8" w:tplc="2000001B" w:tentative="1">
      <w:start w:val="1"/>
      <w:numFmt w:val="lowerRoman"/>
      <w:lvlText w:val="%9."/>
      <w:lvlJc w:val="right"/>
      <w:pPr>
        <w:ind w:left="6307" w:hanging="180"/>
      </w:pPr>
    </w:lvl>
  </w:abstractNum>
  <w:abstractNum w:abstractNumId="30" w15:restartNumberingAfterBreak="0">
    <w:nsid w:val="60E217F8"/>
    <w:multiLevelType w:val="hybridMultilevel"/>
    <w:tmpl w:val="FA041802"/>
    <w:lvl w:ilvl="0" w:tplc="9AA4062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61B4142B"/>
    <w:multiLevelType w:val="hybridMultilevel"/>
    <w:tmpl w:val="C67873C0"/>
    <w:lvl w:ilvl="0" w:tplc="1EDE787A">
      <w:start w:val="1"/>
      <w:numFmt w:val="upperLetter"/>
      <w:lvlText w:val="%1."/>
      <w:lvlJc w:val="left"/>
      <w:pPr>
        <w:ind w:left="540" w:hanging="360"/>
      </w:pPr>
      <w:rPr>
        <w:rFonts w:hint="default"/>
        <w:i/>
        <w:i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15:restartNumberingAfterBreak="0">
    <w:nsid w:val="65745CA5"/>
    <w:multiLevelType w:val="hybridMultilevel"/>
    <w:tmpl w:val="18A82452"/>
    <w:lvl w:ilvl="0" w:tplc="4014C54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7" w15:restartNumberingAfterBreak="0">
    <w:nsid w:val="6D8B4B28"/>
    <w:multiLevelType w:val="hybridMultilevel"/>
    <w:tmpl w:val="3E8E4BB6"/>
    <w:lvl w:ilvl="0" w:tplc="0BBC7A1E">
      <w:start w:val="1"/>
      <w:numFmt w:val="decimal"/>
      <w:lvlText w:val="%1."/>
      <w:lvlJc w:val="left"/>
      <w:pPr>
        <w:ind w:left="547" w:hanging="360"/>
      </w:pPr>
      <w:rPr>
        <w:rFonts w:hint="default"/>
      </w:rPr>
    </w:lvl>
    <w:lvl w:ilvl="1" w:tplc="20000019" w:tentative="1">
      <w:start w:val="1"/>
      <w:numFmt w:val="lowerLetter"/>
      <w:lvlText w:val="%2."/>
      <w:lvlJc w:val="left"/>
      <w:pPr>
        <w:ind w:left="1267" w:hanging="360"/>
      </w:pPr>
    </w:lvl>
    <w:lvl w:ilvl="2" w:tplc="2000001B" w:tentative="1">
      <w:start w:val="1"/>
      <w:numFmt w:val="lowerRoman"/>
      <w:lvlText w:val="%3."/>
      <w:lvlJc w:val="right"/>
      <w:pPr>
        <w:ind w:left="1987" w:hanging="180"/>
      </w:pPr>
    </w:lvl>
    <w:lvl w:ilvl="3" w:tplc="2000000F" w:tentative="1">
      <w:start w:val="1"/>
      <w:numFmt w:val="decimal"/>
      <w:lvlText w:val="%4."/>
      <w:lvlJc w:val="left"/>
      <w:pPr>
        <w:ind w:left="2707" w:hanging="360"/>
      </w:pPr>
    </w:lvl>
    <w:lvl w:ilvl="4" w:tplc="20000019" w:tentative="1">
      <w:start w:val="1"/>
      <w:numFmt w:val="lowerLetter"/>
      <w:lvlText w:val="%5."/>
      <w:lvlJc w:val="left"/>
      <w:pPr>
        <w:ind w:left="3427" w:hanging="360"/>
      </w:pPr>
    </w:lvl>
    <w:lvl w:ilvl="5" w:tplc="2000001B" w:tentative="1">
      <w:start w:val="1"/>
      <w:numFmt w:val="lowerRoman"/>
      <w:lvlText w:val="%6."/>
      <w:lvlJc w:val="right"/>
      <w:pPr>
        <w:ind w:left="4147" w:hanging="180"/>
      </w:pPr>
    </w:lvl>
    <w:lvl w:ilvl="6" w:tplc="2000000F" w:tentative="1">
      <w:start w:val="1"/>
      <w:numFmt w:val="decimal"/>
      <w:lvlText w:val="%7."/>
      <w:lvlJc w:val="left"/>
      <w:pPr>
        <w:ind w:left="4867" w:hanging="360"/>
      </w:pPr>
    </w:lvl>
    <w:lvl w:ilvl="7" w:tplc="20000019" w:tentative="1">
      <w:start w:val="1"/>
      <w:numFmt w:val="lowerLetter"/>
      <w:lvlText w:val="%8."/>
      <w:lvlJc w:val="left"/>
      <w:pPr>
        <w:ind w:left="5587" w:hanging="360"/>
      </w:pPr>
    </w:lvl>
    <w:lvl w:ilvl="8" w:tplc="2000001B" w:tentative="1">
      <w:start w:val="1"/>
      <w:numFmt w:val="lowerRoman"/>
      <w:lvlText w:val="%9."/>
      <w:lvlJc w:val="right"/>
      <w:pPr>
        <w:ind w:left="6307" w:hanging="180"/>
      </w:pPr>
    </w:lvl>
  </w:abstractNum>
  <w:abstractNum w:abstractNumId="3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867235"/>
    <w:multiLevelType w:val="hybridMultilevel"/>
    <w:tmpl w:val="439624B0"/>
    <w:lvl w:ilvl="0" w:tplc="B36A80A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7D4F223D"/>
    <w:multiLevelType w:val="hybridMultilevel"/>
    <w:tmpl w:val="294CBFFE"/>
    <w:lvl w:ilvl="0" w:tplc="6BB692A4">
      <w:start w:val="1"/>
      <w:numFmt w:val="decimal"/>
      <w:lvlText w:val="%1."/>
      <w:lvlJc w:val="left"/>
      <w:pPr>
        <w:ind w:left="547" w:hanging="360"/>
      </w:pPr>
      <w:rPr>
        <w:rFonts w:hint="default"/>
      </w:rPr>
    </w:lvl>
    <w:lvl w:ilvl="1" w:tplc="20000019" w:tentative="1">
      <w:start w:val="1"/>
      <w:numFmt w:val="lowerLetter"/>
      <w:lvlText w:val="%2."/>
      <w:lvlJc w:val="left"/>
      <w:pPr>
        <w:ind w:left="1267" w:hanging="360"/>
      </w:pPr>
    </w:lvl>
    <w:lvl w:ilvl="2" w:tplc="2000001B" w:tentative="1">
      <w:start w:val="1"/>
      <w:numFmt w:val="lowerRoman"/>
      <w:lvlText w:val="%3."/>
      <w:lvlJc w:val="right"/>
      <w:pPr>
        <w:ind w:left="1987" w:hanging="180"/>
      </w:pPr>
    </w:lvl>
    <w:lvl w:ilvl="3" w:tplc="2000000F" w:tentative="1">
      <w:start w:val="1"/>
      <w:numFmt w:val="decimal"/>
      <w:lvlText w:val="%4."/>
      <w:lvlJc w:val="left"/>
      <w:pPr>
        <w:ind w:left="2707" w:hanging="360"/>
      </w:pPr>
    </w:lvl>
    <w:lvl w:ilvl="4" w:tplc="20000019" w:tentative="1">
      <w:start w:val="1"/>
      <w:numFmt w:val="lowerLetter"/>
      <w:lvlText w:val="%5."/>
      <w:lvlJc w:val="left"/>
      <w:pPr>
        <w:ind w:left="3427" w:hanging="360"/>
      </w:pPr>
    </w:lvl>
    <w:lvl w:ilvl="5" w:tplc="2000001B" w:tentative="1">
      <w:start w:val="1"/>
      <w:numFmt w:val="lowerRoman"/>
      <w:lvlText w:val="%6."/>
      <w:lvlJc w:val="right"/>
      <w:pPr>
        <w:ind w:left="4147" w:hanging="180"/>
      </w:pPr>
    </w:lvl>
    <w:lvl w:ilvl="6" w:tplc="2000000F" w:tentative="1">
      <w:start w:val="1"/>
      <w:numFmt w:val="decimal"/>
      <w:lvlText w:val="%7."/>
      <w:lvlJc w:val="left"/>
      <w:pPr>
        <w:ind w:left="4867" w:hanging="360"/>
      </w:pPr>
    </w:lvl>
    <w:lvl w:ilvl="7" w:tplc="20000019" w:tentative="1">
      <w:start w:val="1"/>
      <w:numFmt w:val="lowerLetter"/>
      <w:lvlText w:val="%8."/>
      <w:lvlJc w:val="left"/>
      <w:pPr>
        <w:ind w:left="5587" w:hanging="360"/>
      </w:pPr>
    </w:lvl>
    <w:lvl w:ilvl="8" w:tplc="2000001B" w:tentative="1">
      <w:start w:val="1"/>
      <w:numFmt w:val="lowerRoman"/>
      <w:lvlText w:val="%9."/>
      <w:lvlJc w:val="right"/>
      <w:pPr>
        <w:ind w:left="6307" w:hanging="180"/>
      </w:pPr>
    </w:lvl>
  </w:abstractNum>
  <w:num w:numId="1" w16cid:durableId="658315234">
    <w:abstractNumId w:val="15"/>
  </w:num>
  <w:num w:numId="2" w16cid:durableId="2104912197">
    <w:abstractNumId w:val="35"/>
  </w:num>
  <w:num w:numId="3" w16cid:durableId="1283615324">
    <w:abstractNumId w:val="13"/>
  </w:num>
  <w:num w:numId="4" w16cid:durableId="495613064">
    <w:abstractNumId w:val="19"/>
  </w:num>
  <w:num w:numId="5" w16cid:durableId="1645893672">
    <w:abstractNumId w:val="19"/>
  </w:num>
  <w:num w:numId="6" w16cid:durableId="1091466063">
    <w:abstractNumId w:val="19"/>
  </w:num>
  <w:num w:numId="7" w16cid:durableId="1550143534">
    <w:abstractNumId w:val="19"/>
  </w:num>
  <w:num w:numId="8" w16cid:durableId="780418272">
    <w:abstractNumId w:val="25"/>
  </w:num>
  <w:num w:numId="9" w16cid:durableId="749929670">
    <w:abstractNumId w:val="36"/>
  </w:num>
  <w:num w:numId="10" w16cid:durableId="1644237135">
    <w:abstractNumId w:val="16"/>
  </w:num>
  <w:num w:numId="11" w16cid:durableId="1236548332">
    <w:abstractNumId w:val="12"/>
  </w:num>
  <w:num w:numId="12" w16cid:durableId="1105658164">
    <w:abstractNumId w:val="17"/>
  </w:num>
  <w:num w:numId="13" w16cid:durableId="1765832415">
    <w:abstractNumId w:val="0"/>
  </w:num>
  <w:num w:numId="14" w16cid:durableId="32370870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10567968">
    <w:abstractNumId w:val="33"/>
  </w:num>
  <w:num w:numId="16" w16cid:durableId="1922903879">
    <w:abstractNumId w:val="34"/>
  </w:num>
  <w:num w:numId="17" w16cid:durableId="1948385478">
    <w:abstractNumId w:val="3"/>
  </w:num>
  <w:num w:numId="18" w16cid:durableId="1811557533">
    <w:abstractNumId w:val="38"/>
  </w:num>
  <w:num w:numId="19" w16cid:durableId="841579879">
    <w:abstractNumId w:val="9"/>
  </w:num>
  <w:num w:numId="20" w16cid:durableId="978651951">
    <w:abstractNumId w:val="5"/>
  </w:num>
  <w:num w:numId="21" w16cid:durableId="999894883">
    <w:abstractNumId w:val="23"/>
  </w:num>
  <w:num w:numId="22" w16cid:durableId="922184295">
    <w:abstractNumId w:val="10"/>
  </w:num>
  <w:num w:numId="23" w16cid:durableId="870993275">
    <w:abstractNumId w:val="22"/>
  </w:num>
  <w:num w:numId="24" w16cid:durableId="495338313">
    <w:abstractNumId w:val="27"/>
  </w:num>
  <w:num w:numId="25" w16cid:durableId="398868943">
    <w:abstractNumId w:val="26"/>
  </w:num>
  <w:num w:numId="26" w16cid:durableId="1670867865">
    <w:abstractNumId w:val="18"/>
  </w:num>
  <w:num w:numId="27" w16cid:durableId="262567356">
    <w:abstractNumId w:val="21"/>
  </w:num>
  <w:num w:numId="28" w16cid:durableId="70087773">
    <w:abstractNumId w:val="31"/>
  </w:num>
  <w:num w:numId="29" w16cid:durableId="1841844788">
    <w:abstractNumId w:val="1"/>
  </w:num>
  <w:num w:numId="30" w16cid:durableId="1359619629">
    <w:abstractNumId w:val="2"/>
  </w:num>
  <w:num w:numId="31" w16cid:durableId="1229026430">
    <w:abstractNumId w:val="4"/>
  </w:num>
  <w:num w:numId="32" w16cid:durableId="1280648786">
    <w:abstractNumId w:val="20"/>
  </w:num>
  <w:num w:numId="33" w16cid:durableId="1309939841">
    <w:abstractNumId w:val="8"/>
  </w:num>
  <w:num w:numId="34" w16cid:durableId="1354577592">
    <w:abstractNumId w:val="30"/>
  </w:num>
  <w:num w:numId="35" w16cid:durableId="1946377618">
    <w:abstractNumId w:val="37"/>
  </w:num>
  <w:num w:numId="36" w16cid:durableId="1681657164">
    <w:abstractNumId w:val="24"/>
  </w:num>
  <w:num w:numId="37" w16cid:durableId="1282764269">
    <w:abstractNumId w:val="29"/>
  </w:num>
  <w:num w:numId="38" w16cid:durableId="2118016307">
    <w:abstractNumId w:val="40"/>
  </w:num>
  <w:num w:numId="39" w16cid:durableId="1025864721">
    <w:abstractNumId w:val="6"/>
  </w:num>
  <w:num w:numId="40" w16cid:durableId="78868921">
    <w:abstractNumId w:val="28"/>
  </w:num>
  <w:num w:numId="41" w16cid:durableId="346710028">
    <w:abstractNumId w:val="32"/>
  </w:num>
  <w:num w:numId="42" w16cid:durableId="2043893746">
    <w:abstractNumId w:val="11"/>
  </w:num>
  <w:num w:numId="43" w16cid:durableId="984167913">
    <w:abstractNumId w:val="39"/>
  </w:num>
  <w:num w:numId="44" w16cid:durableId="1522621236">
    <w:abstractNumId w:val="7"/>
  </w:num>
  <w:num w:numId="45" w16cid:durableId="5193972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1A2"/>
    <w:rsid w:val="00003553"/>
    <w:rsid w:val="0001613A"/>
    <w:rsid w:val="0003717B"/>
    <w:rsid w:val="00041C1F"/>
    <w:rsid w:val="00042042"/>
    <w:rsid w:val="00045EB4"/>
    <w:rsid w:val="0005104C"/>
    <w:rsid w:val="00053ED1"/>
    <w:rsid w:val="000544BB"/>
    <w:rsid w:val="000547EC"/>
    <w:rsid w:val="0005754A"/>
    <w:rsid w:val="00060C74"/>
    <w:rsid w:val="000651EE"/>
    <w:rsid w:val="000652F2"/>
    <w:rsid w:val="00071F76"/>
    <w:rsid w:val="000A3DD6"/>
    <w:rsid w:val="000B3032"/>
    <w:rsid w:val="000B5DC6"/>
    <w:rsid w:val="000C1B48"/>
    <w:rsid w:val="000E2481"/>
    <w:rsid w:val="00116329"/>
    <w:rsid w:val="00116EB6"/>
    <w:rsid w:val="00131E81"/>
    <w:rsid w:val="00145582"/>
    <w:rsid w:val="0016398A"/>
    <w:rsid w:val="00191F95"/>
    <w:rsid w:val="00196356"/>
    <w:rsid w:val="001A2168"/>
    <w:rsid w:val="001A6EBB"/>
    <w:rsid w:val="001B16D7"/>
    <w:rsid w:val="001D26C1"/>
    <w:rsid w:val="001E708C"/>
    <w:rsid w:val="001F786A"/>
    <w:rsid w:val="002013EB"/>
    <w:rsid w:val="00206C66"/>
    <w:rsid w:val="00211B0E"/>
    <w:rsid w:val="00213359"/>
    <w:rsid w:val="00216599"/>
    <w:rsid w:val="0022653C"/>
    <w:rsid w:val="002274E0"/>
    <w:rsid w:val="0023495C"/>
    <w:rsid w:val="0023681E"/>
    <w:rsid w:val="00247EE0"/>
    <w:rsid w:val="00261695"/>
    <w:rsid w:val="0026782F"/>
    <w:rsid w:val="002726D9"/>
    <w:rsid w:val="00272973"/>
    <w:rsid w:val="0029120E"/>
    <w:rsid w:val="00295F88"/>
    <w:rsid w:val="002A3B47"/>
    <w:rsid w:val="002B2305"/>
    <w:rsid w:val="002D3E83"/>
    <w:rsid w:val="002E0A4A"/>
    <w:rsid w:val="002E5518"/>
    <w:rsid w:val="002F5A07"/>
    <w:rsid w:val="0032035F"/>
    <w:rsid w:val="00320F31"/>
    <w:rsid w:val="00320FD2"/>
    <w:rsid w:val="0032702A"/>
    <w:rsid w:val="0032727B"/>
    <w:rsid w:val="00332737"/>
    <w:rsid w:val="003531A2"/>
    <w:rsid w:val="00365822"/>
    <w:rsid w:val="00381D7E"/>
    <w:rsid w:val="00382A95"/>
    <w:rsid w:val="00392D2F"/>
    <w:rsid w:val="003A0D55"/>
    <w:rsid w:val="003C5271"/>
    <w:rsid w:val="003D30DA"/>
    <w:rsid w:val="003E036C"/>
    <w:rsid w:val="003E1B23"/>
    <w:rsid w:val="003E2BF0"/>
    <w:rsid w:val="003E4F2D"/>
    <w:rsid w:val="003F717A"/>
    <w:rsid w:val="0040027F"/>
    <w:rsid w:val="00407378"/>
    <w:rsid w:val="004460DE"/>
    <w:rsid w:val="00446BD7"/>
    <w:rsid w:val="00447521"/>
    <w:rsid w:val="00452426"/>
    <w:rsid w:val="00452C09"/>
    <w:rsid w:val="00466CFB"/>
    <w:rsid w:val="004723CE"/>
    <w:rsid w:val="00472F70"/>
    <w:rsid w:val="004854F4"/>
    <w:rsid w:val="004C6DCB"/>
    <w:rsid w:val="004D1D09"/>
    <w:rsid w:val="004F0827"/>
    <w:rsid w:val="004F4C48"/>
    <w:rsid w:val="004F6FDB"/>
    <w:rsid w:val="00504B66"/>
    <w:rsid w:val="00505461"/>
    <w:rsid w:val="005215C7"/>
    <w:rsid w:val="005218D9"/>
    <w:rsid w:val="0052204C"/>
    <w:rsid w:val="00522ED7"/>
    <w:rsid w:val="00547FCB"/>
    <w:rsid w:val="0055326F"/>
    <w:rsid w:val="00561CE4"/>
    <w:rsid w:val="00563065"/>
    <w:rsid w:val="005A0494"/>
    <w:rsid w:val="005A7AEE"/>
    <w:rsid w:val="005B0DB7"/>
    <w:rsid w:val="005B17F0"/>
    <w:rsid w:val="005C0355"/>
    <w:rsid w:val="005E0043"/>
    <w:rsid w:val="00624DF7"/>
    <w:rsid w:val="00627576"/>
    <w:rsid w:val="00634698"/>
    <w:rsid w:val="0064157E"/>
    <w:rsid w:val="00654CD8"/>
    <w:rsid w:val="00662B2F"/>
    <w:rsid w:val="006729E2"/>
    <w:rsid w:val="00697627"/>
    <w:rsid w:val="006A1DAC"/>
    <w:rsid w:val="006A75AA"/>
    <w:rsid w:val="006C6E2E"/>
    <w:rsid w:val="006D0D78"/>
    <w:rsid w:val="006D3E65"/>
    <w:rsid w:val="006F6C42"/>
    <w:rsid w:val="007111ED"/>
    <w:rsid w:val="00750AA0"/>
    <w:rsid w:val="007A0F7E"/>
    <w:rsid w:val="007D4D55"/>
    <w:rsid w:val="007E0860"/>
    <w:rsid w:val="007E4230"/>
    <w:rsid w:val="007F5FD8"/>
    <w:rsid w:val="00820767"/>
    <w:rsid w:val="00827123"/>
    <w:rsid w:val="00832069"/>
    <w:rsid w:val="0086058F"/>
    <w:rsid w:val="008607ED"/>
    <w:rsid w:val="00864984"/>
    <w:rsid w:val="00864AED"/>
    <w:rsid w:val="00871A4B"/>
    <w:rsid w:val="00892F69"/>
    <w:rsid w:val="008965EF"/>
    <w:rsid w:val="00897591"/>
    <w:rsid w:val="00897A85"/>
    <w:rsid w:val="00897D4E"/>
    <w:rsid w:val="008B3F07"/>
    <w:rsid w:val="008D1329"/>
    <w:rsid w:val="008D7256"/>
    <w:rsid w:val="008E094B"/>
    <w:rsid w:val="008E451D"/>
    <w:rsid w:val="008E6C6E"/>
    <w:rsid w:val="008F4154"/>
    <w:rsid w:val="008F4928"/>
    <w:rsid w:val="00907D45"/>
    <w:rsid w:val="009276BD"/>
    <w:rsid w:val="0093255D"/>
    <w:rsid w:val="00936A64"/>
    <w:rsid w:val="00940111"/>
    <w:rsid w:val="00940C3F"/>
    <w:rsid w:val="00951DB6"/>
    <w:rsid w:val="00966E34"/>
    <w:rsid w:val="009807E0"/>
    <w:rsid w:val="0098638F"/>
    <w:rsid w:val="0099413C"/>
    <w:rsid w:val="009A6488"/>
    <w:rsid w:val="009B7C12"/>
    <w:rsid w:val="009C1C7F"/>
    <w:rsid w:val="009C6450"/>
    <w:rsid w:val="009D11CC"/>
    <w:rsid w:val="009D1AA5"/>
    <w:rsid w:val="00A12264"/>
    <w:rsid w:val="00A13514"/>
    <w:rsid w:val="00A41AD8"/>
    <w:rsid w:val="00A96BA7"/>
    <w:rsid w:val="00AA5A3D"/>
    <w:rsid w:val="00AC24EF"/>
    <w:rsid w:val="00AD166D"/>
    <w:rsid w:val="00AE071C"/>
    <w:rsid w:val="00AE45C7"/>
    <w:rsid w:val="00B01568"/>
    <w:rsid w:val="00B04589"/>
    <w:rsid w:val="00B14D5F"/>
    <w:rsid w:val="00B15124"/>
    <w:rsid w:val="00B271FC"/>
    <w:rsid w:val="00B414C5"/>
    <w:rsid w:val="00B45EF2"/>
    <w:rsid w:val="00B57475"/>
    <w:rsid w:val="00B60FA3"/>
    <w:rsid w:val="00B626A4"/>
    <w:rsid w:val="00B66ABE"/>
    <w:rsid w:val="00B81B06"/>
    <w:rsid w:val="00B82E78"/>
    <w:rsid w:val="00B92F6C"/>
    <w:rsid w:val="00BB0C70"/>
    <w:rsid w:val="00BB6A8E"/>
    <w:rsid w:val="00BC24FA"/>
    <w:rsid w:val="00BC6401"/>
    <w:rsid w:val="00BE3FA8"/>
    <w:rsid w:val="00BE7ACB"/>
    <w:rsid w:val="00C14B6F"/>
    <w:rsid w:val="00C169DF"/>
    <w:rsid w:val="00C26FA7"/>
    <w:rsid w:val="00C51AB5"/>
    <w:rsid w:val="00C6238B"/>
    <w:rsid w:val="00C63D6E"/>
    <w:rsid w:val="00C8403A"/>
    <w:rsid w:val="00CA49C9"/>
    <w:rsid w:val="00CA72AF"/>
    <w:rsid w:val="00CB4AA7"/>
    <w:rsid w:val="00CB5AF1"/>
    <w:rsid w:val="00CC2880"/>
    <w:rsid w:val="00CD38C3"/>
    <w:rsid w:val="00CD50BF"/>
    <w:rsid w:val="00CF6400"/>
    <w:rsid w:val="00D0249F"/>
    <w:rsid w:val="00D15767"/>
    <w:rsid w:val="00D161AA"/>
    <w:rsid w:val="00D41094"/>
    <w:rsid w:val="00D41CF4"/>
    <w:rsid w:val="00D44658"/>
    <w:rsid w:val="00D77BF1"/>
    <w:rsid w:val="00D86ED4"/>
    <w:rsid w:val="00DB202C"/>
    <w:rsid w:val="00DD3490"/>
    <w:rsid w:val="00E02DC8"/>
    <w:rsid w:val="00E158AB"/>
    <w:rsid w:val="00E17DA3"/>
    <w:rsid w:val="00E40A83"/>
    <w:rsid w:val="00E62C53"/>
    <w:rsid w:val="00E65B31"/>
    <w:rsid w:val="00E869F4"/>
    <w:rsid w:val="00E926A3"/>
    <w:rsid w:val="00EA179E"/>
    <w:rsid w:val="00EB3A47"/>
    <w:rsid w:val="00EC3D3F"/>
    <w:rsid w:val="00EC64CD"/>
    <w:rsid w:val="00EC6DAA"/>
    <w:rsid w:val="00EE277D"/>
    <w:rsid w:val="00EF4A4A"/>
    <w:rsid w:val="00F01149"/>
    <w:rsid w:val="00F01430"/>
    <w:rsid w:val="00F06A4A"/>
    <w:rsid w:val="00F2099F"/>
    <w:rsid w:val="00F24E25"/>
    <w:rsid w:val="00F30FD8"/>
    <w:rsid w:val="00F33DEE"/>
    <w:rsid w:val="00F34C63"/>
    <w:rsid w:val="00F4764E"/>
    <w:rsid w:val="00F51E55"/>
    <w:rsid w:val="00F64BCB"/>
    <w:rsid w:val="00F721A2"/>
    <w:rsid w:val="00F7368E"/>
    <w:rsid w:val="00F769A5"/>
    <w:rsid w:val="00F85B52"/>
    <w:rsid w:val="00F8685F"/>
    <w:rsid w:val="00FA1C25"/>
    <w:rsid w:val="00FA7B55"/>
    <w:rsid w:val="00FB4D5F"/>
    <w:rsid w:val="00FB773D"/>
    <w:rsid w:val="00FC0992"/>
    <w:rsid w:val="00FC2330"/>
    <w:rsid w:val="00FC65FF"/>
    <w:rsid w:val="00FD177C"/>
    <w:rsid w:val="00FF785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F27CB08"/>
  <w15:chartTrackingRefBased/>
  <w15:docId w15:val="{CB6C8E1E-1B48-40EB-82EF-E4C0B0439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K" w:eastAsia="en-PK"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autoRedefine/>
    <w:qFormat/>
    <w:rsid w:val="00E02DC8"/>
    <w:pPr>
      <w:keepNext/>
      <w:keepLines/>
      <w:numPr>
        <w:numId w:val="45"/>
      </w:numPr>
      <w:tabs>
        <w:tab w:val="left" w:pos="216"/>
      </w:tabs>
      <w:spacing w:before="80" w:after="80"/>
      <w:ind w:left="0" w:firstLine="215"/>
      <w:outlineLvl w:val="0"/>
    </w:pPr>
    <w:rPr>
      <w:smallCaps/>
      <w:noProof/>
    </w:rPr>
  </w:style>
  <w:style w:type="paragraph" w:styleId="Heading2">
    <w:name w:val="heading 2"/>
    <w:basedOn w:val="Normal"/>
    <w:next w:val="Normal"/>
    <w:link w:val="Heading2Char"/>
    <w:autoRedefine/>
    <w:uiPriority w:val="9"/>
    <w:qFormat/>
    <w:rsid w:val="009A6488"/>
    <w:pPr>
      <w:keepNext/>
      <w:keepLines/>
      <w:numPr>
        <w:ilvl w:val="1"/>
        <w:numId w:val="5"/>
      </w:numPr>
      <w:spacing w:before="60" w:after="60"/>
      <w:ind w:left="289" w:hanging="289"/>
      <w:jc w:val="left"/>
      <w:outlineLvl w:val="1"/>
    </w:pPr>
    <w:rPr>
      <w:i/>
      <w:iCs/>
      <w:noProof/>
    </w:rPr>
  </w:style>
  <w:style w:type="paragraph" w:styleId="Heading3">
    <w:name w:val="heading 3"/>
    <w:basedOn w:val="Normal"/>
    <w:next w:val="Normal"/>
    <w:qFormat/>
    <w:pPr>
      <w:numPr>
        <w:ilvl w:val="2"/>
        <w:numId w:val="6"/>
      </w:numPr>
      <w:tabs>
        <w:tab w:val="num" w:pos="540"/>
      </w:tabs>
      <w:spacing w:line="240" w:lineRule="exact"/>
      <w:ind w:firstLine="180"/>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Abstract">
    <w:name w:val="Abstract"/>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0">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styleId="Header">
    <w:name w:val="header"/>
    <w:basedOn w:val="Normal"/>
    <w:link w:val="HeaderChar"/>
    <w:uiPriority w:val="99"/>
    <w:rsid w:val="00EC6DAA"/>
    <w:pPr>
      <w:tabs>
        <w:tab w:val="center" w:pos="4680"/>
        <w:tab w:val="right" w:pos="9360"/>
      </w:tabs>
    </w:pPr>
  </w:style>
  <w:style w:type="character" w:customStyle="1" w:styleId="HeaderChar">
    <w:name w:val="Header Char"/>
    <w:basedOn w:val="DefaultParagraphFont"/>
    <w:link w:val="Header"/>
    <w:uiPriority w:val="99"/>
    <w:rsid w:val="00EC6DAA"/>
  </w:style>
  <w:style w:type="paragraph" w:styleId="Footer">
    <w:name w:val="footer"/>
    <w:basedOn w:val="Normal"/>
    <w:link w:val="FooterChar"/>
    <w:uiPriority w:val="99"/>
    <w:rsid w:val="00EC6DAA"/>
    <w:pPr>
      <w:tabs>
        <w:tab w:val="center" w:pos="4680"/>
        <w:tab w:val="right" w:pos="9360"/>
      </w:tabs>
    </w:pPr>
  </w:style>
  <w:style w:type="character" w:customStyle="1" w:styleId="FooterChar">
    <w:name w:val="Footer Char"/>
    <w:basedOn w:val="DefaultParagraphFont"/>
    <w:link w:val="Footer"/>
    <w:uiPriority w:val="99"/>
    <w:rsid w:val="00EC6DAA"/>
  </w:style>
  <w:style w:type="paragraph" w:customStyle="1" w:styleId="Text">
    <w:name w:val="Text"/>
    <w:basedOn w:val="Normal"/>
    <w:rsid w:val="00EC6DAA"/>
    <w:pPr>
      <w:widowControl w:val="0"/>
      <w:spacing w:line="252" w:lineRule="auto"/>
      <w:ind w:firstLine="240"/>
      <w:jc w:val="both"/>
    </w:pPr>
  </w:style>
  <w:style w:type="paragraph" w:customStyle="1" w:styleId="References">
    <w:name w:val="References"/>
    <w:basedOn w:val="ListNumber"/>
    <w:rsid w:val="00EC6DAA"/>
    <w:pPr>
      <w:contextualSpacing w:val="0"/>
      <w:jc w:val="both"/>
    </w:pPr>
    <w:rPr>
      <w:sz w:val="16"/>
    </w:rPr>
  </w:style>
  <w:style w:type="paragraph" w:styleId="ListNumber">
    <w:name w:val="List Number"/>
    <w:basedOn w:val="Normal"/>
    <w:rsid w:val="00EC6DAA"/>
    <w:pPr>
      <w:numPr>
        <w:numId w:val="12"/>
      </w:numPr>
      <w:contextualSpacing/>
    </w:pPr>
  </w:style>
  <w:style w:type="character" w:styleId="Strong">
    <w:name w:val="Strong"/>
    <w:qFormat/>
    <w:rsid w:val="004C6DCB"/>
    <w:rPr>
      <w:b/>
      <w:bCs/>
    </w:rPr>
  </w:style>
  <w:style w:type="paragraph" w:styleId="BalloonText">
    <w:name w:val="Balloon Text"/>
    <w:basedOn w:val="Normal"/>
    <w:link w:val="BalloonTextChar"/>
    <w:rsid w:val="00053ED1"/>
    <w:rPr>
      <w:rFonts w:ascii="Segoe UI" w:hAnsi="Segoe UI" w:cs="Segoe UI"/>
      <w:sz w:val="18"/>
      <w:szCs w:val="18"/>
    </w:rPr>
  </w:style>
  <w:style w:type="character" w:customStyle="1" w:styleId="BalloonTextChar">
    <w:name w:val="Balloon Text Char"/>
    <w:link w:val="BalloonText"/>
    <w:rsid w:val="00053ED1"/>
    <w:rPr>
      <w:rFonts w:ascii="Segoe UI" w:hAnsi="Segoe UI" w:cs="Segoe UI"/>
      <w:sz w:val="18"/>
      <w:szCs w:val="18"/>
    </w:rPr>
  </w:style>
  <w:style w:type="character" w:styleId="Hyperlink">
    <w:name w:val="Hyperlink"/>
    <w:uiPriority w:val="99"/>
    <w:rsid w:val="00053ED1"/>
    <w:rPr>
      <w:color w:val="0563C1"/>
      <w:u w:val="single"/>
    </w:rPr>
  </w:style>
  <w:style w:type="character" w:styleId="CommentReference">
    <w:name w:val="annotation reference"/>
    <w:rsid w:val="00053ED1"/>
    <w:rPr>
      <w:sz w:val="16"/>
      <w:szCs w:val="16"/>
    </w:rPr>
  </w:style>
  <w:style w:type="paragraph" w:styleId="CommentText">
    <w:name w:val="annotation text"/>
    <w:basedOn w:val="Normal"/>
    <w:link w:val="CommentTextChar"/>
    <w:rsid w:val="00053ED1"/>
  </w:style>
  <w:style w:type="character" w:customStyle="1" w:styleId="CommentTextChar">
    <w:name w:val="Comment Text Char"/>
    <w:basedOn w:val="DefaultParagraphFont"/>
    <w:link w:val="CommentText"/>
    <w:rsid w:val="00053ED1"/>
  </w:style>
  <w:style w:type="paragraph" w:styleId="CommentSubject">
    <w:name w:val="annotation subject"/>
    <w:basedOn w:val="CommentText"/>
    <w:next w:val="CommentText"/>
    <w:link w:val="CommentSubjectChar"/>
    <w:rsid w:val="00053ED1"/>
    <w:rPr>
      <w:b/>
      <w:bCs/>
    </w:rPr>
  </w:style>
  <w:style w:type="character" w:customStyle="1" w:styleId="CommentSubjectChar">
    <w:name w:val="Comment Subject Char"/>
    <w:link w:val="CommentSubject"/>
    <w:rsid w:val="00053ED1"/>
    <w:rPr>
      <w:b/>
      <w:bCs/>
    </w:rPr>
  </w:style>
  <w:style w:type="character" w:styleId="UnresolvedMention">
    <w:name w:val="Unresolved Mention"/>
    <w:uiPriority w:val="99"/>
    <w:semiHidden/>
    <w:unhideWhenUsed/>
    <w:rsid w:val="001A2168"/>
    <w:rPr>
      <w:color w:val="605E5C"/>
      <w:shd w:val="clear" w:color="auto" w:fill="E1DFDD"/>
    </w:rPr>
  </w:style>
  <w:style w:type="paragraph" w:customStyle="1" w:styleId="Title1">
    <w:name w:val="Title1"/>
    <w:basedOn w:val="Normal"/>
    <w:next w:val="Normal"/>
    <w:rsid w:val="001A2168"/>
    <w:pPr>
      <w:widowControl w:val="0"/>
      <w:wordWrap w:val="0"/>
      <w:ind w:firstLine="284"/>
    </w:pPr>
    <w:rPr>
      <w:rFonts w:eastAsia="DotumChe"/>
      <w:b/>
      <w:kern w:val="2"/>
      <w:sz w:val="28"/>
      <w:lang w:eastAsia="ko-KR"/>
    </w:rPr>
  </w:style>
  <w:style w:type="character" w:customStyle="1" w:styleId="Heading1Char">
    <w:name w:val="Heading 1 Char"/>
    <w:link w:val="Heading1"/>
    <w:rsid w:val="00E02DC8"/>
    <w:rPr>
      <w:smallCaps/>
      <w:noProof/>
      <w:lang w:val="en-US" w:eastAsia="en-US"/>
    </w:rPr>
  </w:style>
  <w:style w:type="paragraph" w:styleId="ListParagraph">
    <w:name w:val="List Paragraph"/>
    <w:basedOn w:val="Normal"/>
    <w:uiPriority w:val="34"/>
    <w:qFormat/>
    <w:rsid w:val="001A2168"/>
    <w:pPr>
      <w:autoSpaceDE w:val="0"/>
      <w:autoSpaceDN w:val="0"/>
      <w:ind w:left="720"/>
      <w:contextualSpacing/>
      <w:jc w:val="left"/>
    </w:pPr>
  </w:style>
  <w:style w:type="character" w:customStyle="1" w:styleId="Heading2Char">
    <w:name w:val="Heading 2 Char"/>
    <w:link w:val="Heading2"/>
    <w:uiPriority w:val="9"/>
    <w:rsid w:val="001A2168"/>
    <w:rPr>
      <w:i/>
      <w:iCs/>
      <w:noProof/>
      <w:lang w:val="en-US" w:eastAsia="en-US"/>
    </w:rPr>
  </w:style>
  <w:style w:type="paragraph" w:styleId="Caption">
    <w:name w:val="caption"/>
    <w:basedOn w:val="Normal"/>
    <w:next w:val="Normal"/>
    <w:uiPriority w:val="35"/>
    <w:unhideWhenUsed/>
    <w:qFormat/>
    <w:rsid w:val="001A2168"/>
    <w:pPr>
      <w:spacing w:after="200"/>
      <w:jc w:val="left"/>
    </w:pPr>
    <w:rPr>
      <w:rFonts w:ascii="Calibri" w:eastAsia="Calibri" w:hAnsi="Calibri"/>
      <w:i/>
      <w:iCs/>
      <w:color w:val="44546A"/>
      <w:sz w:val="18"/>
      <w:szCs w:val="18"/>
    </w:rPr>
  </w:style>
  <w:style w:type="paragraph" w:styleId="NormalWeb">
    <w:name w:val="Normal (Web)"/>
    <w:basedOn w:val="Normal"/>
    <w:uiPriority w:val="99"/>
    <w:unhideWhenUsed/>
    <w:rsid w:val="001A2168"/>
    <w:pPr>
      <w:autoSpaceDE w:val="0"/>
      <w:autoSpaceDN w:val="0"/>
      <w:jc w:val="left"/>
    </w:pPr>
    <w:rPr>
      <w:sz w:val="24"/>
      <w:szCs w:val="24"/>
    </w:rPr>
  </w:style>
  <w:style w:type="character" w:styleId="PlaceholderText">
    <w:name w:val="Placeholder Text"/>
    <w:uiPriority w:val="99"/>
    <w:semiHidden/>
    <w:rsid w:val="001A2168"/>
    <w:rPr>
      <w:color w:val="808080"/>
    </w:rPr>
  </w:style>
  <w:style w:type="paragraph" w:styleId="NoSpacing">
    <w:name w:val="No Spacing"/>
    <w:uiPriority w:val="1"/>
    <w:qFormat/>
    <w:rsid w:val="001A2168"/>
    <w:pPr>
      <w:autoSpaceDE w:val="0"/>
      <w:autoSpaceDN w:val="0"/>
    </w:pPr>
    <w:rPr>
      <w:lang w:val="en-US" w:eastAsia="en-US"/>
    </w:rPr>
  </w:style>
  <w:style w:type="character" w:customStyle="1" w:styleId="UnresolvedMention1">
    <w:name w:val="Unresolved Mention1"/>
    <w:uiPriority w:val="99"/>
    <w:semiHidden/>
    <w:unhideWhenUsed/>
    <w:rsid w:val="001A2168"/>
    <w:rPr>
      <w:color w:val="605E5C"/>
      <w:shd w:val="clear" w:color="auto" w:fill="E1DFDD"/>
    </w:rPr>
  </w:style>
  <w:style w:type="table" w:styleId="TableGrid">
    <w:name w:val="Table Grid"/>
    <w:basedOn w:val="TableNormal"/>
    <w:uiPriority w:val="39"/>
    <w:rsid w:val="001A216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3078</Words>
  <Characters>17548</Characters>
  <Application>Microsoft Office Word</Application>
  <DocSecurity>0</DocSecurity>
  <Lines>146</Lines>
  <Paragraphs>41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SONY</cp:lastModifiedBy>
  <cp:revision>88</cp:revision>
  <cp:lastPrinted>2018-10-10T13:15:00Z</cp:lastPrinted>
  <dcterms:created xsi:type="dcterms:W3CDTF">2022-05-25T19:33:00Z</dcterms:created>
  <dcterms:modified xsi:type="dcterms:W3CDTF">2022-05-25T21:15:00Z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-228507898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PreviousAdHocReviewCycleID">
    <vt:i4>639797278</vt:i4>
  </property>
  <property fmtid="{D5CDD505-2E9C-101B-9397-08002B2CF9AE}" pid="8" name="_ReviewingToolsShownOnce">
    <vt:lpwstr/>
  </property>
</Properties>
</file>