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66D10" w:rsidRPr="000A30A4" w:rsidRDefault="00BD5C6F" w:rsidP="00116790">
      <w:pPr>
        <w:pStyle w:val="footer1"/>
        <w:spacing w:line="580" w:lineRule="exact"/>
        <w:jc w:val="center"/>
        <w:outlineLvl w:val="1"/>
        <w:rPr>
          <w:rFonts w:ascii="Times New Roman" w:eastAsia="方正小标宋_GBK" w:hAnsi="Times New Roman"/>
          <w:sz w:val="44"/>
        </w:rPr>
      </w:pPr>
      <w:bookmarkStart w:id="0" w:name="_Toc21215"/>
      <w:bookmarkStart w:id="1" w:name="_Toc24041"/>
      <w:bookmarkStart w:id="2" w:name="_Toc2540"/>
      <w:bookmarkStart w:id="3" w:name="_Toc13682"/>
      <w:bookmarkStart w:id="4" w:name="_Toc1172"/>
      <w:r w:rsidRPr="000A30A4">
        <w:rPr>
          <w:rFonts w:ascii="Times New Roman" w:eastAsia="方正小标宋_GBK" w:hAnsi="Times New Roman"/>
          <w:sz w:val="44"/>
        </w:rPr>
        <w:t>Summary of</w:t>
      </w:r>
      <w:r w:rsidR="00A528F7" w:rsidRPr="000A30A4">
        <w:rPr>
          <w:rFonts w:ascii="Times New Roman" w:eastAsia="方正小标宋_GBK" w:hAnsi="Times New Roman"/>
          <w:sz w:val="44"/>
        </w:rPr>
        <w:t xml:space="preserve"> </w:t>
      </w:r>
      <w:r w:rsidRPr="000A30A4">
        <w:rPr>
          <w:rFonts w:ascii="Times New Roman" w:eastAsia="方正小标宋_GBK" w:hAnsi="Times New Roman"/>
          <w:sz w:val="44"/>
        </w:rPr>
        <w:t>Converter Transformer</w:t>
      </w:r>
      <w:r w:rsidR="00116790">
        <w:rPr>
          <w:rFonts w:ascii="Times New Roman" w:eastAsia="方正小标宋_GBK" w:hAnsi="Times New Roman"/>
          <w:sz w:val="44"/>
        </w:rPr>
        <w:t xml:space="preserve"> </w:t>
      </w:r>
      <w:r w:rsidR="006C4BF9" w:rsidRPr="000A30A4">
        <w:rPr>
          <w:rFonts w:ascii="Times New Roman" w:eastAsia="方正小标宋_GBK" w:hAnsi="Times New Roman"/>
          <w:sz w:val="44"/>
        </w:rPr>
        <w:t>Oil Conservator</w:t>
      </w:r>
      <w:r w:rsidR="001636AB" w:rsidRPr="000A30A4">
        <w:rPr>
          <w:rFonts w:ascii="Times New Roman" w:eastAsia="方正小标宋_GBK" w:hAnsi="Times New Roman"/>
          <w:sz w:val="44"/>
        </w:rPr>
        <w:t xml:space="preserve"> </w:t>
      </w:r>
      <w:bookmarkEnd w:id="0"/>
      <w:bookmarkEnd w:id="1"/>
      <w:bookmarkEnd w:id="2"/>
      <w:r w:rsidR="0087010B" w:rsidRPr="000A30A4">
        <w:rPr>
          <w:rFonts w:ascii="Times New Roman" w:eastAsia="方正小标宋_GBK" w:hAnsi="Times New Roman"/>
          <w:sz w:val="44"/>
        </w:rPr>
        <w:t>and Dehydrating Breather</w:t>
      </w:r>
    </w:p>
    <w:p w:rsidR="00766D10" w:rsidRPr="000A30A4" w:rsidRDefault="001636AB" w:rsidP="00040228">
      <w:pPr>
        <w:spacing w:line="580" w:lineRule="exact"/>
        <w:jc w:val="center"/>
        <w:rPr>
          <w:rFonts w:ascii="Times New Roman" w:eastAsia="方正楷体_GBK" w:hAnsi="Times New Roman"/>
          <w:sz w:val="32"/>
          <w:szCs w:val="32"/>
        </w:rPr>
      </w:pPr>
      <w:r w:rsidRPr="000A30A4">
        <w:rPr>
          <w:rFonts w:ascii="Times New Roman" w:eastAsia="方正楷体_GBK" w:hAnsi="Times New Roman"/>
          <w:sz w:val="32"/>
          <w:szCs w:val="32"/>
        </w:rPr>
        <w:t xml:space="preserve">Muhammad </w:t>
      </w:r>
      <w:proofErr w:type="spellStart"/>
      <w:r w:rsidRPr="000A30A4">
        <w:rPr>
          <w:rFonts w:ascii="Times New Roman" w:eastAsia="方正楷体_GBK" w:hAnsi="Times New Roman"/>
          <w:sz w:val="32"/>
          <w:szCs w:val="32"/>
        </w:rPr>
        <w:t>Shamaas</w:t>
      </w:r>
      <w:proofErr w:type="spellEnd"/>
    </w:p>
    <w:p w:rsidR="00766D10" w:rsidRPr="000A30A4" w:rsidRDefault="00766D10" w:rsidP="000A30A4">
      <w:pPr>
        <w:spacing w:line="580" w:lineRule="exact"/>
        <w:rPr>
          <w:rFonts w:ascii="Times New Roman" w:eastAsia="方正楷体_GBK" w:hAnsi="Times New Roman"/>
          <w:sz w:val="32"/>
          <w:szCs w:val="32"/>
        </w:rPr>
      </w:pPr>
    </w:p>
    <w:p w:rsidR="00B957E8" w:rsidRPr="00040228" w:rsidRDefault="00F459EF" w:rsidP="000A30A4">
      <w:pPr>
        <w:spacing w:line="580" w:lineRule="exact"/>
        <w:ind w:firstLineChars="200" w:firstLine="480"/>
        <w:rPr>
          <w:rFonts w:ascii="Times New Roman" w:eastAsia="方正仿宋_GBK" w:hAnsi="Times New Roman"/>
          <w:sz w:val="24"/>
          <w:szCs w:val="24"/>
        </w:rPr>
      </w:pPr>
      <w:r w:rsidRPr="00040228">
        <w:rPr>
          <w:rFonts w:ascii="Times New Roman" w:eastAsia="方正仿宋_GBK" w:hAnsi="Times New Roman"/>
          <w:sz w:val="24"/>
          <w:szCs w:val="24"/>
        </w:rPr>
        <w:t xml:space="preserve">The </w:t>
      </w:r>
      <w:r w:rsidR="0037347D" w:rsidRPr="00040228">
        <w:rPr>
          <w:rFonts w:ascii="Times New Roman" w:eastAsia="方正仿宋_GBK" w:hAnsi="Times New Roman"/>
          <w:sz w:val="24"/>
          <w:szCs w:val="24"/>
        </w:rPr>
        <w:t>X</w:t>
      </w:r>
      <w:r w:rsidR="002104F6" w:rsidRPr="00040228">
        <w:rPr>
          <w:rFonts w:ascii="Times New Roman" w:eastAsia="方正仿宋_GBK" w:hAnsi="Times New Roman"/>
          <w:sz w:val="24"/>
          <w:szCs w:val="24"/>
        </w:rPr>
        <w:t>IAN</w:t>
      </w:r>
      <w:r w:rsidR="0037347D" w:rsidRPr="00040228">
        <w:rPr>
          <w:rFonts w:ascii="Times New Roman" w:eastAsia="方正仿宋_GBK" w:hAnsi="Times New Roman"/>
          <w:sz w:val="24"/>
          <w:szCs w:val="24"/>
        </w:rPr>
        <w:t xml:space="preserve"> XD Converter Transformer </w:t>
      </w:r>
      <w:r w:rsidRPr="00040228">
        <w:rPr>
          <w:rFonts w:ascii="Times New Roman" w:eastAsia="方正仿宋_GBK" w:hAnsi="Times New Roman"/>
          <w:sz w:val="24"/>
          <w:szCs w:val="24"/>
        </w:rPr>
        <w:t xml:space="preserve">ZZDFPZ-400400/500-660(330) </w:t>
      </w:r>
      <w:r w:rsidR="00FE69CD" w:rsidRPr="00040228">
        <w:rPr>
          <w:rFonts w:ascii="Times New Roman" w:eastAsia="方正仿宋_GBK" w:hAnsi="Times New Roman"/>
          <w:sz w:val="24"/>
          <w:szCs w:val="24"/>
        </w:rPr>
        <w:t>adopts OFAF cooling method.</w:t>
      </w:r>
      <w:r w:rsidR="0041159B" w:rsidRPr="00040228">
        <w:rPr>
          <w:rFonts w:ascii="Times New Roman" w:eastAsia="方正仿宋_GBK" w:hAnsi="Times New Roman"/>
          <w:sz w:val="24"/>
          <w:szCs w:val="24"/>
        </w:rPr>
        <w:t xml:space="preserve"> The barrel type oil tank is filled with Petro China KI50X transformer oil. </w:t>
      </w:r>
      <w:r w:rsidR="00B957E8" w:rsidRPr="00040228">
        <w:rPr>
          <w:rFonts w:ascii="Times New Roman" w:eastAsia="方正仿宋_GBK" w:hAnsi="Times New Roman"/>
          <w:sz w:val="24"/>
          <w:szCs w:val="24"/>
        </w:rPr>
        <w:t>In order to allow the expansion and contraction of transformer oil</w:t>
      </w:r>
      <w:r w:rsidR="001B7643" w:rsidRPr="00040228">
        <w:rPr>
          <w:rFonts w:ascii="Times New Roman" w:eastAsia="方正仿宋_GBK" w:hAnsi="Times New Roman"/>
          <w:sz w:val="24"/>
          <w:szCs w:val="24"/>
        </w:rPr>
        <w:t xml:space="preserve"> during temperature changes</w:t>
      </w:r>
      <w:r w:rsidR="00B957E8" w:rsidRPr="00040228">
        <w:rPr>
          <w:rFonts w:ascii="Times New Roman" w:eastAsia="方正仿宋_GBK" w:hAnsi="Times New Roman"/>
          <w:sz w:val="24"/>
          <w:szCs w:val="24"/>
        </w:rPr>
        <w:t xml:space="preserve">, the </w:t>
      </w:r>
      <w:r w:rsidR="00A27A3D" w:rsidRPr="00040228">
        <w:rPr>
          <w:rFonts w:ascii="Times New Roman" w:eastAsia="方正仿宋_GBK" w:hAnsi="Times New Roman"/>
          <w:sz w:val="24"/>
          <w:szCs w:val="24"/>
        </w:rPr>
        <w:t xml:space="preserve">XD China </w:t>
      </w:r>
      <w:r w:rsidR="00B957E8" w:rsidRPr="00040228">
        <w:rPr>
          <w:rFonts w:ascii="Times New Roman" w:eastAsia="方正仿宋_GBK" w:hAnsi="Times New Roman"/>
          <w:sz w:val="24"/>
          <w:szCs w:val="24"/>
        </w:rPr>
        <w:t>ZX5461.00534 type Oil Conservator is installed</w:t>
      </w:r>
      <w:r w:rsidR="001B7643" w:rsidRPr="00040228">
        <w:rPr>
          <w:rFonts w:ascii="Times New Roman" w:eastAsia="方正仿宋_GBK" w:hAnsi="Times New Roman"/>
          <w:sz w:val="24"/>
          <w:szCs w:val="24"/>
        </w:rPr>
        <w:t>.</w:t>
      </w:r>
      <w:r w:rsidR="00A27A3D" w:rsidRPr="00040228">
        <w:rPr>
          <w:rFonts w:ascii="Times New Roman" w:eastAsia="方正仿宋_GBK" w:hAnsi="Times New Roman"/>
          <w:sz w:val="24"/>
          <w:szCs w:val="24"/>
        </w:rPr>
        <w:t xml:space="preserve"> The Transformer breathes air in and out though the MESSKO </w:t>
      </w:r>
      <w:proofErr w:type="spellStart"/>
      <w:r w:rsidR="00A27A3D" w:rsidRPr="00040228">
        <w:rPr>
          <w:rFonts w:ascii="Times New Roman" w:eastAsia="方正仿宋_GBK" w:hAnsi="Times New Roman"/>
          <w:sz w:val="24"/>
          <w:szCs w:val="24"/>
        </w:rPr>
        <w:t>MTraB</w:t>
      </w:r>
      <w:proofErr w:type="spellEnd"/>
      <w:r w:rsidR="00A27A3D" w:rsidRPr="00040228">
        <w:rPr>
          <w:rFonts w:ascii="Times New Roman" w:eastAsia="方正仿宋_GBK" w:hAnsi="Times New Roman"/>
          <w:sz w:val="24"/>
          <w:szCs w:val="24"/>
        </w:rPr>
        <w:t xml:space="preserve"> DA20</w:t>
      </w:r>
      <w:r w:rsidR="00EA67F2" w:rsidRPr="00040228">
        <w:rPr>
          <w:rFonts w:ascii="Times New Roman" w:eastAsia="方正仿宋_GBK" w:hAnsi="Times New Roman"/>
          <w:sz w:val="24"/>
          <w:szCs w:val="24"/>
        </w:rPr>
        <w:t>0D-T</w:t>
      </w:r>
      <w:r w:rsidR="00A27A3D" w:rsidRPr="00040228">
        <w:rPr>
          <w:rFonts w:ascii="Times New Roman" w:eastAsia="方正仿宋_GBK" w:hAnsi="Times New Roman"/>
          <w:sz w:val="24"/>
          <w:szCs w:val="24"/>
        </w:rPr>
        <w:t xml:space="preserve"> Dehydrating Breather.</w:t>
      </w:r>
    </w:p>
    <w:p w:rsidR="00766D10" w:rsidRPr="000A30A4" w:rsidRDefault="00766D10" w:rsidP="000A30A4">
      <w:pPr>
        <w:spacing w:line="580" w:lineRule="exact"/>
        <w:rPr>
          <w:rFonts w:ascii="Times New Roman" w:eastAsia="方正仿宋_GBK" w:hAnsi="Times New Roman"/>
          <w:sz w:val="32"/>
          <w:szCs w:val="32"/>
        </w:rPr>
      </w:pPr>
    </w:p>
    <w:p w:rsidR="00040228" w:rsidRDefault="00D7213C" w:rsidP="00040228">
      <w:pPr>
        <w:pStyle w:val="footer1"/>
        <w:keepNext/>
        <w:jc w:val="center"/>
      </w:pPr>
      <w:r w:rsidRPr="000A30A4">
        <w:rPr>
          <w:rFonts w:ascii="Times New Roman" w:hAnsi="Times New Roman"/>
          <w:noProof/>
        </w:rPr>
        <w:drawing>
          <wp:inline distT="0" distB="0" distL="0" distR="0" wp14:anchorId="2D71229E" wp14:editId="6849E355">
            <wp:extent cx="3567112" cy="2614612"/>
            <wp:effectExtent l="0" t="0" r="0" b="0"/>
            <wp:docPr id="139268" name="Picture 8"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 name="Picture 8" descr="捕获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7112" cy="261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EA67F2" w:rsidRPr="000A30A4" w:rsidRDefault="00040228" w:rsidP="00040228">
      <w:pPr>
        <w:pStyle w:val="Caption"/>
        <w:rPr>
          <w:rFonts w:ascii="Times New Roman" w:hAnsi="Times New Roman"/>
          <w:noProof/>
          <w:lang w:eastAsia="en-US"/>
        </w:rPr>
      </w:pPr>
      <w:r>
        <w:t>Converter Transformer Oil Conservator and Dehydrating Breather</w:t>
      </w:r>
    </w:p>
    <w:p w:rsidR="00EA67F2" w:rsidRPr="000A30A4" w:rsidRDefault="00EA67F2" w:rsidP="000A30A4">
      <w:pPr>
        <w:pStyle w:val="footer1"/>
        <w:jc w:val="both"/>
        <w:rPr>
          <w:rFonts w:ascii="Times New Roman" w:hAnsi="Times New Roman"/>
          <w:noProof/>
          <w:sz w:val="21"/>
          <w:lang w:eastAsia="en-US"/>
        </w:rPr>
      </w:pPr>
    </w:p>
    <w:p w:rsidR="00EA67F2" w:rsidRPr="00BC5C4C" w:rsidRDefault="00EA67F2" w:rsidP="000A30A4">
      <w:pPr>
        <w:pStyle w:val="footer1"/>
        <w:jc w:val="both"/>
        <w:rPr>
          <w:rFonts w:ascii="Times New Roman" w:hAnsi="Times New Roman"/>
          <w:noProof/>
          <w:sz w:val="24"/>
          <w:szCs w:val="24"/>
          <w:lang w:eastAsia="en-US"/>
        </w:rPr>
      </w:pPr>
    </w:p>
    <w:p w:rsidR="00EA67F2" w:rsidRDefault="00EA67F2" w:rsidP="00BC5C4C">
      <w:pPr>
        <w:pStyle w:val="footer1"/>
        <w:numPr>
          <w:ilvl w:val="0"/>
          <w:numId w:val="5"/>
        </w:numPr>
        <w:jc w:val="both"/>
        <w:rPr>
          <w:rFonts w:ascii="Times New Roman" w:hAnsi="Times New Roman"/>
          <w:noProof/>
          <w:sz w:val="24"/>
          <w:szCs w:val="24"/>
          <w:lang w:eastAsia="en-US"/>
        </w:rPr>
      </w:pPr>
      <w:r w:rsidRPr="000A30A4">
        <w:rPr>
          <w:rFonts w:ascii="Times New Roman" w:hAnsi="Times New Roman"/>
          <w:noProof/>
          <w:sz w:val="24"/>
          <w:szCs w:val="24"/>
          <w:lang w:eastAsia="en-US"/>
        </w:rPr>
        <w:t>Transformer Breathing</w:t>
      </w:r>
    </w:p>
    <w:p w:rsidR="00BC5C4C" w:rsidRPr="000A30A4" w:rsidRDefault="00BC5C4C" w:rsidP="00BC5C4C">
      <w:pPr>
        <w:pStyle w:val="footer1"/>
        <w:ind w:left="360"/>
        <w:jc w:val="both"/>
        <w:rPr>
          <w:rFonts w:ascii="Times New Roman" w:hAnsi="Times New Roman"/>
          <w:noProof/>
          <w:sz w:val="24"/>
          <w:szCs w:val="24"/>
          <w:lang w:eastAsia="en-US"/>
        </w:rPr>
      </w:pPr>
    </w:p>
    <w:p w:rsidR="00EA67F2" w:rsidRDefault="00EA67F2" w:rsidP="00132A75">
      <w:pPr>
        <w:pStyle w:val="footer1"/>
        <w:ind w:firstLine="418"/>
        <w:jc w:val="both"/>
        <w:rPr>
          <w:rFonts w:ascii="Times New Roman" w:hAnsi="Times New Roman"/>
          <w:noProof/>
          <w:sz w:val="24"/>
          <w:szCs w:val="24"/>
          <w:lang w:eastAsia="en-US"/>
        </w:rPr>
      </w:pPr>
      <w:r w:rsidRPr="000A30A4">
        <w:rPr>
          <w:rFonts w:ascii="Times New Roman" w:hAnsi="Times New Roman"/>
          <w:noProof/>
          <w:sz w:val="24"/>
          <w:szCs w:val="24"/>
          <w:lang w:eastAsia="en-US"/>
        </w:rPr>
        <w:t xml:space="preserve">Transformer is an air tight machine completely filled with insulating oil. There is </w:t>
      </w:r>
      <w:r w:rsidR="000B4875" w:rsidRPr="000A30A4">
        <w:rPr>
          <w:rFonts w:ascii="Times New Roman" w:hAnsi="Times New Roman"/>
          <w:noProof/>
          <w:sz w:val="24"/>
          <w:szCs w:val="24"/>
          <w:lang w:eastAsia="en-US"/>
        </w:rPr>
        <w:t>no way to pass air in or out of the transformer. The atmospheric temperature is never constant and oil temperature varies with the loading of transformer.</w:t>
      </w:r>
      <w:r w:rsidR="009C7513" w:rsidRPr="000A30A4">
        <w:rPr>
          <w:rFonts w:ascii="Times New Roman" w:hAnsi="Times New Roman"/>
          <w:noProof/>
          <w:sz w:val="24"/>
          <w:szCs w:val="24"/>
          <w:lang w:eastAsia="en-US"/>
        </w:rPr>
        <w:t xml:space="preserve"> According to themodynamics law, oil expands at high temperature and contracts at low temperature. </w:t>
      </w:r>
      <w:r w:rsidR="00550214" w:rsidRPr="000A30A4">
        <w:rPr>
          <w:rFonts w:ascii="Times New Roman" w:hAnsi="Times New Roman"/>
          <w:noProof/>
          <w:sz w:val="24"/>
          <w:szCs w:val="24"/>
          <w:lang w:eastAsia="en-US"/>
        </w:rPr>
        <w:t xml:space="preserve">Hence an outlet is required to </w:t>
      </w:r>
      <w:r w:rsidR="00132234" w:rsidRPr="000A30A4">
        <w:rPr>
          <w:rFonts w:ascii="Times New Roman" w:hAnsi="Times New Roman"/>
          <w:noProof/>
          <w:sz w:val="24"/>
          <w:szCs w:val="24"/>
          <w:lang w:eastAsia="en-US"/>
        </w:rPr>
        <w:t xml:space="preserve">requied to adjust the expansion and contraction of Transformer Oil. </w:t>
      </w:r>
      <w:r w:rsidR="00E60754" w:rsidRPr="000A30A4">
        <w:rPr>
          <w:rFonts w:ascii="Times New Roman" w:hAnsi="Times New Roman"/>
          <w:noProof/>
          <w:sz w:val="24"/>
          <w:szCs w:val="24"/>
          <w:lang w:eastAsia="en-US"/>
        </w:rPr>
        <w:t xml:space="preserve">Some expansion space is provided in the Oil Conservator placed above the Main Oil Tank. </w:t>
      </w:r>
      <w:r w:rsidR="001D0554" w:rsidRPr="000A30A4">
        <w:rPr>
          <w:rFonts w:ascii="Times New Roman" w:hAnsi="Times New Roman"/>
          <w:noProof/>
          <w:sz w:val="24"/>
          <w:szCs w:val="24"/>
          <w:lang w:eastAsia="en-US"/>
        </w:rPr>
        <w:t xml:space="preserve">The Oil Conservator can exchange air with the atmosphere through the </w:t>
      </w:r>
      <w:r w:rsidR="000E300E" w:rsidRPr="000A30A4">
        <w:rPr>
          <w:rFonts w:ascii="Times New Roman" w:hAnsi="Times New Roman"/>
          <w:noProof/>
          <w:sz w:val="24"/>
          <w:szCs w:val="24"/>
          <w:lang w:eastAsia="en-US"/>
        </w:rPr>
        <w:t>Dehydrating B</w:t>
      </w:r>
      <w:r w:rsidR="001D0554" w:rsidRPr="000A30A4">
        <w:rPr>
          <w:rFonts w:ascii="Times New Roman" w:hAnsi="Times New Roman"/>
          <w:noProof/>
          <w:sz w:val="24"/>
          <w:szCs w:val="24"/>
          <w:lang w:eastAsia="en-US"/>
        </w:rPr>
        <w:t>reather</w:t>
      </w:r>
      <w:r w:rsidR="003735F7" w:rsidRPr="000A30A4">
        <w:rPr>
          <w:rFonts w:ascii="Times New Roman" w:hAnsi="Times New Roman"/>
          <w:noProof/>
          <w:sz w:val="24"/>
          <w:szCs w:val="24"/>
          <w:lang w:eastAsia="en-US"/>
        </w:rPr>
        <w:t xml:space="preserve"> and connection tube</w:t>
      </w:r>
      <w:r w:rsidR="001D0554" w:rsidRPr="000A30A4">
        <w:rPr>
          <w:rFonts w:ascii="Times New Roman" w:hAnsi="Times New Roman"/>
          <w:noProof/>
          <w:sz w:val="24"/>
          <w:szCs w:val="24"/>
          <w:lang w:eastAsia="en-US"/>
        </w:rPr>
        <w:t xml:space="preserve">. </w:t>
      </w:r>
    </w:p>
    <w:p w:rsidR="00040228" w:rsidRPr="000A30A4" w:rsidRDefault="00040228" w:rsidP="000A30A4">
      <w:pPr>
        <w:pStyle w:val="footer1"/>
        <w:jc w:val="both"/>
        <w:rPr>
          <w:rFonts w:ascii="Times New Roman" w:hAnsi="Times New Roman"/>
          <w:noProof/>
          <w:sz w:val="24"/>
          <w:szCs w:val="24"/>
          <w:lang w:eastAsia="en-US"/>
        </w:rPr>
      </w:pPr>
    </w:p>
    <w:p w:rsidR="006E1DE9" w:rsidRDefault="00D7213C" w:rsidP="006E1DE9">
      <w:pPr>
        <w:pStyle w:val="footer1"/>
        <w:keepNext/>
        <w:jc w:val="both"/>
      </w:pPr>
      <w:r w:rsidRPr="000A30A4">
        <w:rPr>
          <w:rFonts w:ascii="Times New Roman" w:hAnsi="Times New Roman"/>
          <w:noProof/>
        </w:rPr>
        <w:drawing>
          <wp:inline distT="0" distB="0" distL="0" distR="0" wp14:anchorId="3B710462" wp14:editId="79C1EC21">
            <wp:extent cx="5274310" cy="2211705"/>
            <wp:effectExtent l="0" t="0" r="2540" b="0"/>
            <wp:docPr id="139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211705"/>
                    </a:xfrm>
                    <a:prstGeom prst="rect">
                      <a:avLst/>
                    </a:prstGeom>
                    <a:noFill/>
                    <a:ln>
                      <a:noFill/>
                    </a:ln>
                  </pic:spPr>
                </pic:pic>
              </a:graphicData>
            </a:graphic>
          </wp:inline>
        </w:drawing>
      </w:r>
    </w:p>
    <w:p w:rsidR="00D7213C" w:rsidRPr="000A30A4" w:rsidRDefault="006E1DE9" w:rsidP="006E1DE9">
      <w:pPr>
        <w:pStyle w:val="Caption"/>
        <w:rPr>
          <w:rFonts w:ascii="Times New Roman" w:hAnsi="Times New Roman"/>
          <w:noProof/>
          <w:lang w:eastAsia="en-US"/>
        </w:rPr>
      </w:pPr>
      <w:r w:rsidRPr="00661323">
        <w:t>ZX5461.00534 Oil Conservator</w:t>
      </w:r>
    </w:p>
    <w:p w:rsidR="00400670" w:rsidRDefault="00400670" w:rsidP="00FA5989">
      <w:pPr>
        <w:pStyle w:val="footer1"/>
        <w:keepNext/>
        <w:jc w:val="center"/>
      </w:pPr>
    </w:p>
    <w:p w:rsidR="00400670" w:rsidRDefault="00400670" w:rsidP="00132A75">
      <w:pPr>
        <w:pStyle w:val="footer1"/>
        <w:keepNext/>
        <w:ind w:firstLine="418"/>
        <w:jc w:val="both"/>
      </w:pPr>
      <w:r w:rsidRPr="000A30A4">
        <w:rPr>
          <w:rFonts w:ascii="Times New Roman" w:hAnsi="Times New Roman"/>
          <w:noProof/>
          <w:sz w:val="24"/>
          <w:szCs w:val="24"/>
          <w:lang w:eastAsia="en-US"/>
        </w:rPr>
        <w:t>The Transformer always inhales and exhales air during operation through silica gel breathers. When the oil temperature drops, atmospheric air enters the Oil Conservator through the breather to fill the empty space. When the Transformer Oil heats up and expands, air is pushed out through the Breather.</w:t>
      </w:r>
    </w:p>
    <w:p w:rsidR="00FA5989" w:rsidRDefault="00EA67F2" w:rsidP="00FA5989">
      <w:pPr>
        <w:pStyle w:val="footer1"/>
        <w:keepNext/>
        <w:jc w:val="center"/>
      </w:pPr>
      <w:r w:rsidRPr="000A30A4">
        <w:rPr>
          <w:rFonts w:ascii="Times New Roman" w:hAnsi="Times New Roman"/>
          <w:noProof/>
        </w:rPr>
        <w:drawing>
          <wp:inline distT="0" distB="0" distL="0" distR="0" wp14:anchorId="75360F8A" wp14:editId="35FF2AB4">
            <wp:extent cx="1207448" cy="2838450"/>
            <wp:effectExtent l="0" t="0" r="0" b="0"/>
            <wp:docPr id="145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2998" cy="2851498"/>
                    </a:xfrm>
                    <a:prstGeom prst="rect">
                      <a:avLst/>
                    </a:prstGeom>
                    <a:noFill/>
                    <a:ln>
                      <a:noFill/>
                    </a:ln>
                  </pic:spPr>
                </pic:pic>
              </a:graphicData>
            </a:graphic>
          </wp:inline>
        </w:drawing>
      </w:r>
    </w:p>
    <w:p w:rsidR="00EA67F2" w:rsidRPr="000A30A4" w:rsidRDefault="00A06D03" w:rsidP="00FA5989">
      <w:pPr>
        <w:pStyle w:val="Caption"/>
        <w:rPr>
          <w:rFonts w:ascii="Times New Roman" w:hAnsi="Times New Roman"/>
        </w:rPr>
      </w:pPr>
      <w:r>
        <w:t>Y</w:t>
      </w:r>
      <w:r w:rsidR="00FA5989" w:rsidRPr="0042229B">
        <w:t>DA200D-T Dehydrating Breather</w:t>
      </w:r>
    </w:p>
    <w:bookmarkEnd w:id="3"/>
    <w:bookmarkEnd w:id="4"/>
    <w:p w:rsidR="00766D10" w:rsidRDefault="00766D10" w:rsidP="000A30A4">
      <w:pPr>
        <w:spacing w:line="580" w:lineRule="exact"/>
        <w:ind w:firstLineChars="200" w:firstLine="560"/>
        <w:rPr>
          <w:rFonts w:ascii="Times New Roman" w:eastAsia="方正仿宋_GBK" w:hAnsi="Times New Roman"/>
          <w:color w:val="000000"/>
          <w:sz w:val="28"/>
          <w:szCs w:val="28"/>
        </w:rPr>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FD6730" w:rsidP="00FD6730">
      <w:pPr>
        <w:pStyle w:val="footer1"/>
        <w:numPr>
          <w:ilvl w:val="0"/>
          <w:numId w:val="5"/>
        </w:numPr>
        <w:rPr>
          <w:rFonts w:ascii="Times New Roman" w:hAnsi="Times New Roman"/>
          <w:sz w:val="24"/>
          <w:szCs w:val="24"/>
        </w:rPr>
      </w:pPr>
      <w:r>
        <w:rPr>
          <w:rFonts w:ascii="Times New Roman" w:hAnsi="Times New Roman"/>
          <w:sz w:val="24"/>
          <w:szCs w:val="24"/>
        </w:rPr>
        <w:t>Maintenance of Oil Conservator</w:t>
      </w:r>
      <w:r w:rsidR="002857A2">
        <w:rPr>
          <w:rFonts w:ascii="Times New Roman" w:hAnsi="Times New Roman"/>
          <w:sz w:val="24"/>
          <w:szCs w:val="24"/>
        </w:rPr>
        <w:t xml:space="preserve"> and Dehydrating Breather</w:t>
      </w:r>
    </w:p>
    <w:p w:rsidR="00FD6730" w:rsidRDefault="00FD6730" w:rsidP="00FD6730">
      <w:pPr>
        <w:pStyle w:val="footer1"/>
        <w:ind w:left="720"/>
        <w:rPr>
          <w:rFonts w:ascii="Times New Roman" w:hAnsi="Times New Roman"/>
          <w:sz w:val="24"/>
          <w:szCs w:val="24"/>
        </w:rPr>
      </w:pPr>
    </w:p>
    <w:p w:rsidR="00F1200C" w:rsidRDefault="00441981" w:rsidP="00D94FB3">
      <w:pPr>
        <w:pStyle w:val="footer1"/>
        <w:numPr>
          <w:ilvl w:val="0"/>
          <w:numId w:val="6"/>
        </w:numPr>
        <w:jc w:val="both"/>
        <w:rPr>
          <w:rFonts w:ascii="Times New Roman" w:hAnsi="Times New Roman"/>
          <w:sz w:val="24"/>
          <w:szCs w:val="24"/>
        </w:rPr>
      </w:pPr>
      <w:r>
        <w:rPr>
          <w:rFonts w:ascii="Times New Roman" w:hAnsi="Times New Roman"/>
          <w:sz w:val="24"/>
          <w:szCs w:val="24"/>
        </w:rPr>
        <w:t xml:space="preserve">Oil Level Gauge: Check the upper and lower level limits according to the oil level curve nameplate. </w:t>
      </w:r>
      <w:r w:rsidR="00D94FB3">
        <w:rPr>
          <w:rFonts w:ascii="Times New Roman" w:hAnsi="Times New Roman"/>
          <w:sz w:val="24"/>
          <w:szCs w:val="24"/>
        </w:rPr>
        <w:t xml:space="preserve">The scale </w:t>
      </w:r>
      <w:r w:rsidR="005523A5">
        <w:rPr>
          <w:rFonts w:ascii="Times New Roman" w:hAnsi="Times New Roman"/>
          <w:sz w:val="24"/>
          <w:szCs w:val="24"/>
        </w:rPr>
        <w:t xml:space="preserve">and valves </w:t>
      </w:r>
      <w:r w:rsidR="00D94FB3">
        <w:rPr>
          <w:rFonts w:ascii="Times New Roman" w:hAnsi="Times New Roman"/>
          <w:sz w:val="24"/>
          <w:szCs w:val="24"/>
        </w:rPr>
        <w:t xml:space="preserve">must not be rusty. </w:t>
      </w:r>
      <w:r>
        <w:rPr>
          <w:rFonts w:ascii="Times New Roman" w:hAnsi="Times New Roman"/>
          <w:sz w:val="24"/>
          <w:szCs w:val="24"/>
        </w:rPr>
        <w:t>There should be no jamming in the float ball conne</w:t>
      </w:r>
      <w:r w:rsidR="00F1200C">
        <w:rPr>
          <w:rFonts w:ascii="Times New Roman" w:hAnsi="Times New Roman"/>
          <w:sz w:val="24"/>
          <w:szCs w:val="24"/>
        </w:rPr>
        <w:t>cting rod installation. Check that the Rotation of bevel gear is normal.</w:t>
      </w:r>
      <w:r w:rsidR="00001909">
        <w:rPr>
          <w:rFonts w:ascii="Times New Roman" w:hAnsi="Times New Roman"/>
          <w:sz w:val="24"/>
          <w:szCs w:val="24"/>
        </w:rPr>
        <w:t xml:space="preserve"> Check the oil temperature and pressure during normal breathing.</w:t>
      </w:r>
      <w:r w:rsidR="00107D7F">
        <w:rPr>
          <w:rFonts w:ascii="Times New Roman" w:hAnsi="Times New Roman"/>
          <w:sz w:val="24"/>
          <w:szCs w:val="24"/>
        </w:rPr>
        <w:t xml:space="preserve"> Check the dirt collector for oil stains.</w:t>
      </w:r>
      <w:r w:rsidR="00F133B7">
        <w:rPr>
          <w:rFonts w:ascii="Times New Roman" w:hAnsi="Times New Roman"/>
          <w:sz w:val="24"/>
          <w:szCs w:val="24"/>
        </w:rPr>
        <w:t xml:space="preserve"> Clean the Oil Conservator, rubber bag and replace the oil.</w:t>
      </w:r>
      <w:r w:rsidR="008641BD">
        <w:rPr>
          <w:rFonts w:ascii="Times New Roman" w:hAnsi="Times New Roman"/>
          <w:sz w:val="24"/>
          <w:szCs w:val="24"/>
        </w:rPr>
        <w:t xml:space="preserve"> Check the seal of the </w:t>
      </w:r>
      <w:r w:rsidR="001B14C3">
        <w:rPr>
          <w:rFonts w:ascii="Times New Roman" w:hAnsi="Times New Roman"/>
          <w:sz w:val="24"/>
          <w:szCs w:val="24"/>
        </w:rPr>
        <w:t xml:space="preserve">rubber bag for aging or cracks. Conduct gas pressure test for the rubber bag at 0.02-0.03 MPa for 12 hours in a pool to check for leakage of gas or bubbling. </w:t>
      </w:r>
      <w:r w:rsidR="005A37F8">
        <w:rPr>
          <w:rFonts w:ascii="Times New Roman" w:hAnsi="Times New Roman"/>
          <w:sz w:val="24"/>
          <w:szCs w:val="24"/>
        </w:rPr>
        <w:t xml:space="preserve">If the rubber bag is damaged, it must be replaced. </w:t>
      </w:r>
      <w:r w:rsidR="00613303">
        <w:rPr>
          <w:rFonts w:ascii="Times New Roman" w:hAnsi="Times New Roman"/>
          <w:sz w:val="24"/>
          <w:szCs w:val="24"/>
        </w:rPr>
        <w:t xml:space="preserve">During installation, avoid blockage of connection pipe and joints. </w:t>
      </w:r>
      <w:r w:rsidR="00FB5B19">
        <w:rPr>
          <w:rFonts w:ascii="Times New Roman" w:hAnsi="Times New Roman"/>
          <w:sz w:val="24"/>
          <w:szCs w:val="24"/>
        </w:rPr>
        <w:t xml:space="preserve">Hang the rubber bag on the hook and connect the outlet. </w:t>
      </w:r>
      <w:r w:rsidR="00B2778C">
        <w:rPr>
          <w:rFonts w:ascii="Times New Roman" w:hAnsi="Times New Roman"/>
          <w:sz w:val="24"/>
          <w:szCs w:val="24"/>
        </w:rPr>
        <w:t xml:space="preserve">Seal the rubber bag nozzle to prevent oil entry. </w:t>
      </w:r>
      <w:r w:rsidR="00D41C05">
        <w:rPr>
          <w:rFonts w:ascii="Times New Roman" w:hAnsi="Times New Roman"/>
          <w:sz w:val="24"/>
          <w:szCs w:val="24"/>
        </w:rPr>
        <w:t xml:space="preserve">Check safety airways, connection pipe sealing gasket and </w:t>
      </w:r>
      <w:r w:rsidR="00D85155">
        <w:rPr>
          <w:rFonts w:ascii="Times New Roman" w:hAnsi="Times New Roman"/>
          <w:sz w:val="24"/>
          <w:szCs w:val="24"/>
        </w:rPr>
        <w:t>end cap for firm installation.</w:t>
      </w:r>
    </w:p>
    <w:p w:rsidR="00791813" w:rsidRDefault="00791813" w:rsidP="00D94FB3">
      <w:pPr>
        <w:pStyle w:val="footer1"/>
        <w:ind w:left="1080"/>
        <w:jc w:val="both"/>
        <w:rPr>
          <w:rFonts w:ascii="Times New Roman" w:hAnsi="Times New Roman"/>
          <w:sz w:val="24"/>
          <w:szCs w:val="24"/>
        </w:rPr>
      </w:pPr>
    </w:p>
    <w:p w:rsidR="000F7CC1" w:rsidRDefault="002857A2" w:rsidP="00D94FB3">
      <w:pPr>
        <w:pStyle w:val="footer1"/>
        <w:numPr>
          <w:ilvl w:val="0"/>
          <w:numId w:val="6"/>
        </w:numPr>
        <w:jc w:val="both"/>
        <w:rPr>
          <w:rFonts w:ascii="Times New Roman" w:hAnsi="Times New Roman"/>
          <w:sz w:val="24"/>
          <w:szCs w:val="24"/>
        </w:rPr>
      </w:pPr>
      <w:r>
        <w:rPr>
          <w:rFonts w:ascii="Times New Roman" w:hAnsi="Times New Roman"/>
          <w:sz w:val="24"/>
          <w:szCs w:val="24"/>
        </w:rPr>
        <w:t>Dehydrating Breather: Check the oil level of oil cup according to the</w:t>
      </w:r>
      <w:r w:rsidR="000C08DE">
        <w:rPr>
          <w:rFonts w:ascii="Times New Roman" w:hAnsi="Times New Roman"/>
          <w:sz w:val="24"/>
          <w:szCs w:val="24"/>
        </w:rPr>
        <w:t xml:space="preserve"> scale indication and check that the oil level breathing oil cup is bubbling.</w:t>
      </w:r>
      <w:r w:rsidR="003D2BF2">
        <w:rPr>
          <w:rFonts w:ascii="Times New Roman" w:hAnsi="Times New Roman"/>
          <w:sz w:val="24"/>
          <w:szCs w:val="24"/>
        </w:rPr>
        <w:t xml:space="preserve"> Check the silica gel in the dehydrating breather for signs of moisture. </w:t>
      </w:r>
      <w:r w:rsidR="007F63F5">
        <w:rPr>
          <w:rFonts w:ascii="Times New Roman" w:hAnsi="Times New Roman"/>
          <w:sz w:val="24"/>
          <w:szCs w:val="24"/>
        </w:rPr>
        <w:t xml:space="preserve">If the blue color changes to 2/3 or more red, the silica gel must be replaced. </w:t>
      </w:r>
      <w:r w:rsidR="0021112B">
        <w:rPr>
          <w:rFonts w:ascii="Times New Roman" w:hAnsi="Times New Roman"/>
          <w:sz w:val="24"/>
          <w:szCs w:val="24"/>
        </w:rPr>
        <w:t>Check the breather tube and oil seal cup for cracks and damage</w:t>
      </w:r>
      <w:r w:rsidR="00ED505F">
        <w:rPr>
          <w:rFonts w:ascii="Times New Roman" w:hAnsi="Times New Roman"/>
          <w:sz w:val="24"/>
          <w:szCs w:val="24"/>
        </w:rPr>
        <w:t>, blockage, leakage</w:t>
      </w:r>
      <w:r w:rsidR="0021112B">
        <w:rPr>
          <w:rFonts w:ascii="Times New Roman" w:hAnsi="Times New Roman"/>
          <w:sz w:val="24"/>
          <w:szCs w:val="24"/>
        </w:rPr>
        <w:t xml:space="preserve"> or looseness.</w:t>
      </w:r>
    </w:p>
    <w:p w:rsidR="00791813" w:rsidRDefault="00791813" w:rsidP="00D94FB3">
      <w:pPr>
        <w:pStyle w:val="footer1"/>
        <w:ind w:left="1080"/>
        <w:jc w:val="both"/>
        <w:rPr>
          <w:rFonts w:ascii="Times New Roman" w:hAnsi="Times New Roman"/>
          <w:sz w:val="24"/>
          <w:szCs w:val="24"/>
        </w:rPr>
      </w:pPr>
    </w:p>
    <w:p w:rsidR="00791813" w:rsidRPr="00791813" w:rsidRDefault="000F7CC1" w:rsidP="00D94FB3">
      <w:pPr>
        <w:pStyle w:val="footer1"/>
        <w:numPr>
          <w:ilvl w:val="0"/>
          <w:numId w:val="6"/>
        </w:numPr>
        <w:jc w:val="both"/>
        <w:rPr>
          <w:rFonts w:ascii="Times New Roman" w:hAnsi="Times New Roman"/>
          <w:sz w:val="24"/>
          <w:szCs w:val="24"/>
        </w:rPr>
      </w:pPr>
      <w:r>
        <w:rPr>
          <w:rFonts w:ascii="Times New Roman" w:hAnsi="Times New Roman"/>
          <w:sz w:val="24"/>
          <w:szCs w:val="24"/>
        </w:rPr>
        <w:t>Gas Relay: Check the exhaust of gas collecting box. The node signal should be normal and there should be no leakage in the metal hose connection.</w:t>
      </w:r>
    </w:p>
    <w:p w:rsidR="00791813" w:rsidRDefault="00791813" w:rsidP="00D94FB3">
      <w:pPr>
        <w:pStyle w:val="footer1"/>
        <w:ind w:left="1080"/>
        <w:jc w:val="both"/>
        <w:rPr>
          <w:rFonts w:ascii="Times New Roman" w:hAnsi="Times New Roman"/>
          <w:sz w:val="24"/>
          <w:szCs w:val="24"/>
        </w:rPr>
      </w:pPr>
    </w:p>
    <w:p w:rsidR="00FD6730" w:rsidRDefault="00314308" w:rsidP="00D94FB3">
      <w:pPr>
        <w:pStyle w:val="footer1"/>
        <w:numPr>
          <w:ilvl w:val="0"/>
          <w:numId w:val="6"/>
        </w:numPr>
        <w:jc w:val="both"/>
        <w:rPr>
          <w:rFonts w:ascii="Times New Roman" w:hAnsi="Times New Roman"/>
          <w:sz w:val="24"/>
          <w:szCs w:val="24"/>
        </w:rPr>
      </w:pPr>
      <w:r>
        <w:rPr>
          <w:rFonts w:ascii="Times New Roman" w:hAnsi="Times New Roman"/>
          <w:sz w:val="24"/>
          <w:szCs w:val="24"/>
        </w:rPr>
        <w:t xml:space="preserve">Rubber Bag: </w:t>
      </w:r>
      <w:r w:rsidR="00484908">
        <w:rPr>
          <w:rFonts w:ascii="Times New Roman" w:hAnsi="Times New Roman"/>
          <w:sz w:val="24"/>
          <w:szCs w:val="24"/>
        </w:rPr>
        <w:t xml:space="preserve">Check that the Oil level gauge operates normally. </w:t>
      </w:r>
      <w:r w:rsidR="00404A21">
        <w:rPr>
          <w:rFonts w:ascii="Times New Roman" w:hAnsi="Times New Roman"/>
          <w:sz w:val="24"/>
          <w:szCs w:val="24"/>
        </w:rPr>
        <w:t xml:space="preserve">There should be no damage during rubber bag inflation inspection. </w:t>
      </w:r>
      <w:r w:rsidR="00892E1F">
        <w:rPr>
          <w:rFonts w:ascii="Times New Roman" w:hAnsi="Times New Roman"/>
          <w:sz w:val="24"/>
          <w:szCs w:val="24"/>
        </w:rPr>
        <w:t>Check that the true oil level is consistent with the oil level indicator.</w:t>
      </w:r>
      <w:r w:rsidR="000F7CC1">
        <w:rPr>
          <w:rFonts w:ascii="Times New Roman" w:hAnsi="Times New Roman"/>
          <w:sz w:val="24"/>
          <w:szCs w:val="24"/>
        </w:rPr>
        <w:t xml:space="preserve"> </w:t>
      </w:r>
      <w:r w:rsidR="002857A2">
        <w:rPr>
          <w:rFonts w:ascii="Times New Roman" w:hAnsi="Times New Roman"/>
          <w:sz w:val="24"/>
          <w:szCs w:val="24"/>
        </w:rPr>
        <w:t xml:space="preserve"> </w:t>
      </w:r>
    </w:p>
    <w:p w:rsidR="00AC4A2E" w:rsidRDefault="00AC4A2E" w:rsidP="00AC4A2E">
      <w:pPr>
        <w:pStyle w:val="ListParagraph"/>
        <w:ind w:firstLine="288"/>
        <w:rPr>
          <w:rFonts w:ascii="Times New Roman" w:hAnsi="Times New Roman"/>
          <w:sz w:val="24"/>
          <w:szCs w:val="24"/>
        </w:rPr>
      </w:pPr>
    </w:p>
    <w:p w:rsidR="00AC4A2E" w:rsidRDefault="00AC4A2E" w:rsidP="00AC4A2E">
      <w:pPr>
        <w:pStyle w:val="footer1"/>
        <w:jc w:val="both"/>
        <w:rPr>
          <w:rFonts w:ascii="Times New Roman" w:hAnsi="Times New Roman"/>
          <w:sz w:val="24"/>
          <w:szCs w:val="24"/>
        </w:rPr>
      </w:pPr>
    </w:p>
    <w:p w:rsidR="00AC4A2E" w:rsidRDefault="00AC4A2E" w:rsidP="00AC4A2E">
      <w:pPr>
        <w:pStyle w:val="footer1"/>
        <w:jc w:val="both"/>
        <w:rPr>
          <w:rFonts w:ascii="Times New Roman" w:hAnsi="Times New Roman"/>
          <w:sz w:val="24"/>
          <w:szCs w:val="24"/>
        </w:rPr>
      </w:pPr>
    </w:p>
    <w:p w:rsidR="00AC4A2E" w:rsidRDefault="00AC4A2E" w:rsidP="00AC4A2E">
      <w:pPr>
        <w:pStyle w:val="footer1"/>
        <w:jc w:val="both"/>
        <w:rPr>
          <w:rFonts w:ascii="Times New Roman" w:hAnsi="Times New Roman"/>
          <w:sz w:val="24"/>
          <w:szCs w:val="24"/>
        </w:rPr>
      </w:pPr>
    </w:p>
    <w:p w:rsidR="00AC4A2E" w:rsidRDefault="00AC4A2E" w:rsidP="00AC4A2E">
      <w:pPr>
        <w:pStyle w:val="footer1"/>
        <w:jc w:val="both"/>
        <w:rPr>
          <w:rFonts w:ascii="Times New Roman" w:hAnsi="Times New Roman"/>
          <w:sz w:val="24"/>
          <w:szCs w:val="24"/>
        </w:rPr>
      </w:pPr>
    </w:p>
    <w:p w:rsidR="00AC4A2E" w:rsidRDefault="00AC4A2E" w:rsidP="00AC4A2E">
      <w:pPr>
        <w:pStyle w:val="footer1"/>
        <w:jc w:val="both"/>
        <w:rPr>
          <w:rFonts w:eastAsia="Times New Roman"/>
        </w:rPr>
      </w:pPr>
      <w:r>
        <w:rPr>
          <w:rFonts w:eastAsia="Times New Roman"/>
        </w:rPr>
        <w:t xml:space="preserve">Tools and consumables </w:t>
      </w:r>
      <w:r>
        <w:rPr>
          <w:rFonts w:eastAsia="Times New Roman"/>
        </w:rPr>
        <w:br/>
        <w:t xml:space="preserve">1 end pressurizing tool with manual hydraulic pump. </w:t>
      </w:r>
      <w:r>
        <w:rPr>
          <w:rFonts w:eastAsia="Times New Roman"/>
        </w:rPr>
        <w:br/>
        <w:t>1 grinding tool</w:t>
      </w:r>
      <w:r>
        <w:rPr>
          <w:rFonts w:eastAsia="Times New Roman"/>
        </w:rPr>
        <w:br/>
        <w:t xml:space="preserve">Radiator Spreader Block </w:t>
      </w:r>
      <w:r>
        <w:rPr>
          <w:rFonts w:eastAsia="Times New Roman"/>
        </w:rPr>
        <w:br/>
        <w:t xml:space="preserve">Long nose pliers </w:t>
      </w:r>
      <w:r>
        <w:rPr>
          <w:rFonts w:eastAsia="Times New Roman"/>
        </w:rPr>
        <w:br/>
        <w:t xml:space="preserve">1 </w:t>
      </w:r>
      <w:proofErr w:type="spellStart"/>
      <w:r>
        <w:rPr>
          <w:rFonts w:eastAsia="Times New Roman"/>
        </w:rPr>
        <w:t>Thyristor</w:t>
      </w:r>
      <w:proofErr w:type="spellEnd"/>
      <w:r>
        <w:rPr>
          <w:rFonts w:eastAsia="Times New Roman"/>
        </w:rPr>
        <w:t xml:space="preserve"> lifting belt</w:t>
      </w:r>
      <w:r>
        <w:rPr>
          <w:rFonts w:eastAsia="Times New Roman"/>
        </w:rPr>
        <w:br/>
        <w:t>Wrenches</w:t>
      </w:r>
      <w:r>
        <w:rPr>
          <w:rFonts w:eastAsia="Times New Roman"/>
        </w:rPr>
        <w:br/>
        <w:t xml:space="preserve">Screwdrivers </w:t>
      </w:r>
      <w:r>
        <w:rPr>
          <w:rFonts w:eastAsia="Times New Roman"/>
        </w:rPr>
        <w:br/>
      </w:r>
      <w:proofErr w:type="spellStart"/>
      <w:r>
        <w:rPr>
          <w:rFonts w:eastAsia="Times New Roman"/>
        </w:rPr>
        <w:t>Thyristor</w:t>
      </w:r>
      <w:proofErr w:type="spellEnd"/>
      <w:r>
        <w:rPr>
          <w:rFonts w:eastAsia="Times New Roman"/>
        </w:rPr>
        <w:t xml:space="preserve"> Level test instruments and related accessories including grounding cables. </w:t>
      </w:r>
      <w:r>
        <w:rPr>
          <w:rFonts w:eastAsia="Times New Roman"/>
        </w:rPr>
        <w:br/>
        <w:t xml:space="preserve">Anhydrous Alcohol, lint free paper, P600 sandpaper and silicone oil. </w:t>
      </w:r>
      <w:r>
        <w:rPr>
          <w:rFonts w:eastAsia="Times New Roman"/>
        </w:rPr>
        <w:br/>
      </w:r>
      <w:r>
        <w:rPr>
          <w:rFonts w:eastAsia="Times New Roman"/>
        </w:rPr>
        <w:br/>
        <w:t xml:space="preserve">Removal of </w:t>
      </w:r>
      <w:proofErr w:type="spellStart"/>
      <w:r>
        <w:rPr>
          <w:rFonts w:eastAsia="Times New Roman"/>
        </w:rPr>
        <w:t>Thyristor</w:t>
      </w:r>
      <w:proofErr w:type="spellEnd"/>
      <w:r>
        <w:rPr>
          <w:rFonts w:eastAsia="Times New Roman"/>
        </w:rPr>
        <w:t xml:space="preserve"> </w:t>
      </w:r>
      <w:r>
        <w:rPr>
          <w:rFonts w:eastAsia="Times New Roman"/>
        </w:rPr>
        <w:br/>
        <w:t xml:space="preserve">1. Disconnect the cable connecting </w:t>
      </w:r>
      <w:proofErr w:type="spellStart"/>
      <w:r>
        <w:rPr>
          <w:rFonts w:eastAsia="Times New Roman"/>
        </w:rPr>
        <w:t>Thyristor</w:t>
      </w:r>
      <w:proofErr w:type="spellEnd"/>
      <w:r>
        <w:rPr>
          <w:rFonts w:eastAsia="Times New Roman"/>
        </w:rPr>
        <w:t xml:space="preserve"> gate and TCE.</w:t>
      </w:r>
      <w:r>
        <w:rPr>
          <w:rFonts w:eastAsia="Times New Roman"/>
        </w:rPr>
        <w:br/>
        <w:t xml:space="preserve">2. Place the end pressurizing tool on the right end plate of the valve assembly. </w:t>
      </w:r>
      <w:r>
        <w:rPr>
          <w:rFonts w:eastAsia="Times New Roman"/>
        </w:rPr>
        <w:br/>
        <w:t xml:space="preserve">3. Connect the hydraulic pump attached to the spreading tool, pressurize it to the specified value and close the pressure relief valve when applying pressure. </w:t>
      </w:r>
      <w:r>
        <w:rPr>
          <w:rFonts w:eastAsia="Times New Roman"/>
        </w:rPr>
        <w:br/>
        <w:t xml:space="preserve">4. Read the pressure gauge of the hydraulic pump of the end pressurizing tool. </w:t>
      </w:r>
      <w:r>
        <w:rPr>
          <w:rFonts w:eastAsia="Times New Roman"/>
        </w:rPr>
        <w:br/>
        <w:t xml:space="preserve">5. Rotate the clamping nut in the right end plate to the left of the valve assembly until it cannot rotate. Then rotate it back for 1-2 turns. Before rotating, draw a marking line between the clamping nut and the right end plate. </w:t>
      </w:r>
      <w:r>
        <w:rPr>
          <w:rFonts w:eastAsia="Times New Roman"/>
        </w:rPr>
        <w:br/>
        <w:t xml:space="preserve">6. Place two radiator expansion blocks diagonally between radiators on both sides of the fault </w:t>
      </w:r>
      <w:proofErr w:type="spellStart"/>
      <w:r>
        <w:rPr>
          <w:rFonts w:eastAsia="Times New Roman"/>
        </w:rPr>
        <w:t>Thyristor</w:t>
      </w:r>
      <w:proofErr w:type="spellEnd"/>
      <w:r>
        <w:rPr>
          <w:rFonts w:eastAsia="Times New Roman"/>
        </w:rPr>
        <w:t xml:space="preserve">. </w:t>
      </w:r>
      <w:r>
        <w:rPr>
          <w:rFonts w:eastAsia="Times New Roman"/>
        </w:rPr>
        <w:br/>
        <w:t>7. Slowly loosen the pressure relief valve on the hand pump connected to the end pressurizing device.</w:t>
      </w:r>
      <w:r>
        <w:rPr>
          <w:rFonts w:eastAsia="Times New Roman"/>
        </w:rPr>
        <w:br/>
        <w:t xml:space="preserve">8. Ensure that there is enough distance between radiators (between 38-40 mm) to ensure that the </w:t>
      </w:r>
      <w:proofErr w:type="spellStart"/>
      <w:r>
        <w:rPr>
          <w:rFonts w:eastAsia="Times New Roman"/>
        </w:rPr>
        <w:t>Thyristors</w:t>
      </w:r>
      <w:proofErr w:type="spellEnd"/>
      <w:r>
        <w:rPr>
          <w:rFonts w:eastAsia="Times New Roman"/>
        </w:rPr>
        <w:t xml:space="preserve"> can be separated from radiators and replaced.</w:t>
      </w:r>
      <w:r>
        <w:rPr>
          <w:rFonts w:eastAsia="Times New Roman"/>
        </w:rPr>
        <w:br/>
        <w:t>9. Remove the four fixing screws at the upper clamping band, remove the clamping band and set it aside.</w:t>
      </w:r>
      <w:r>
        <w:rPr>
          <w:rFonts w:eastAsia="Times New Roman"/>
        </w:rPr>
        <w:br/>
        <w:t xml:space="preserve">10. Wrap the faulty </w:t>
      </w:r>
      <w:proofErr w:type="spellStart"/>
      <w:r>
        <w:rPr>
          <w:rFonts w:eastAsia="Times New Roman"/>
        </w:rPr>
        <w:t>Thyristor</w:t>
      </w:r>
      <w:proofErr w:type="spellEnd"/>
      <w:r>
        <w:rPr>
          <w:rFonts w:eastAsia="Times New Roman"/>
        </w:rPr>
        <w:t xml:space="preserve"> with lifting belt, lifting the belt and then remove the </w:t>
      </w:r>
      <w:proofErr w:type="spellStart"/>
      <w:r>
        <w:rPr>
          <w:rFonts w:eastAsia="Times New Roman"/>
        </w:rPr>
        <w:t>Thyristor</w:t>
      </w:r>
      <w:proofErr w:type="spellEnd"/>
      <w:r>
        <w:rPr>
          <w:rFonts w:eastAsia="Times New Roman"/>
        </w:rPr>
        <w:t>.</w:t>
      </w:r>
    </w:p>
    <w:p w:rsidR="00B67563" w:rsidRDefault="00B67563" w:rsidP="00AC4A2E">
      <w:pPr>
        <w:pStyle w:val="footer1"/>
        <w:jc w:val="both"/>
        <w:rPr>
          <w:rFonts w:eastAsia="Times New Roman"/>
        </w:rPr>
      </w:pPr>
    </w:p>
    <w:p w:rsidR="00B67563" w:rsidRDefault="00B67563" w:rsidP="00AC4A2E">
      <w:pPr>
        <w:pStyle w:val="footer1"/>
        <w:jc w:val="both"/>
        <w:rPr>
          <w:rFonts w:eastAsia="Times New Roman"/>
        </w:rPr>
      </w:pPr>
    </w:p>
    <w:p w:rsidR="00B67563" w:rsidRDefault="00B67563" w:rsidP="00AC4A2E">
      <w:pPr>
        <w:pStyle w:val="footer1"/>
        <w:jc w:val="both"/>
        <w:rPr>
          <w:rFonts w:eastAsia="Times New Roman"/>
        </w:rPr>
      </w:pPr>
    </w:p>
    <w:p w:rsidR="00B67563" w:rsidRDefault="00B67563" w:rsidP="00AC4A2E">
      <w:pPr>
        <w:pStyle w:val="footer1"/>
        <w:jc w:val="both"/>
        <w:rPr>
          <w:rFonts w:eastAsia="Times New Roman"/>
        </w:rPr>
      </w:pPr>
    </w:p>
    <w:p w:rsidR="00B67563" w:rsidRDefault="00B67563" w:rsidP="00AC4A2E">
      <w:pPr>
        <w:pStyle w:val="footer1"/>
        <w:jc w:val="both"/>
        <w:rPr>
          <w:rFonts w:eastAsia="Times New Roman"/>
        </w:rPr>
      </w:pPr>
      <w:r>
        <w:rPr>
          <w:rFonts w:eastAsia="Times New Roman"/>
        </w:rPr>
        <w:t xml:space="preserve">Insulation Resistance Test </w:t>
      </w:r>
      <w:r>
        <w:rPr>
          <w:rFonts w:eastAsia="Times New Roman"/>
        </w:rPr>
        <w:br/>
        <w:t>Requirements: Neutral point Lightning arrester: not less than 2000MOhm, other lightning arrester: not less than 2000MOhm.</w:t>
      </w:r>
      <w:r>
        <w:rPr>
          <w:rFonts w:eastAsia="Times New Roman"/>
        </w:rPr>
        <w:br/>
        <w:t xml:space="preserve">Remark: Use </w:t>
      </w:r>
      <w:proofErr w:type="spellStart"/>
      <w:r>
        <w:rPr>
          <w:rFonts w:eastAsia="Times New Roman"/>
        </w:rPr>
        <w:t>Megohmmeter</w:t>
      </w:r>
      <w:proofErr w:type="spellEnd"/>
      <w:r>
        <w:rPr>
          <w:rFonts w:eastAsia="Times New Roman"/>
        </w:rPr>
        <w:t xml:space="preserve"> of 2500V and above for neutral point Lightning arrestor.</w:t>
      </w:r>
      <w:r>
        <w:rPr>
          <w:rFonts w:eastAsia="Times New Roman"/>
        </w:rPr>
        <w:br/>
        <w:t xml:space="preserve">Use </w:t>
      </w:r>
      <w:proofErr w:type="spellStart"/>
      <w:r>
        <w:rPr>
          <w:rFonts w:eastAsia="Times New Roman"/>
        </w:rPr>
        <w:t>Megohmmeter</w:t>
      </w:r>
      <w:proofErr w:type="spellEnd"/>
      <w:r>
        <w:rPr>
          <w:rFonts w:eastAsia="Times New Roman"/>
        </w:rPr>
        <w:t xml:space="preserve"> of 5000V and above for neutral point Lightning arrestor.</w:t>
      </w:r>
      <w:r>
        <w:rPr>
          <w:rFonts w:eastAsia="Times New Roman"/>
        </w:rPr>
        <w:br/>
      </w:r>
      <w:r>
        <w:rPr>
          <w:rFonts w:eastAsia="Times New Roman"/>
        </w:rPr>
        <w:br/>
        <w:t>Leakage Current Measurement</w:t>
      </w:r>
      <w:r>
        <w:rPr>
          <w:rFonts w:eastAsia="Times New Roman"/>
        </w:rPr>
        <w:br/>
        <w:t>Requirements: Measure the full current, resistive current or power loss under the operating voltage, and the measured value should not change significantly from the initial value.</w:t>
      </w:r>
      <w:r w:rsidR="00570B58">
        <w:rPr>
          <w:rFonts w:eastAsia="Times New Roman"/>
        </w:rPr>
        <w:t xml:space="preserve"> Compare the measured value </w:t>
      </w:r>
      <w:r w:rsidR="008C1629">
        <w:rPr>
          <w:rFonts w:eastAsia="Times New Roman"/>
        </w:rPr>
        <w:t xml:space="preserve">with the initial value. When the resistive current </w:t>
      </w:r>
      <w:r w:rsidR="00923E0A">
        <w:rPr>
          <w:rFonts w:eastAsia="Times New Roman"/>
        </w:rPr>
        <w:t xml:space="preserve">increases by 50%, the reason should be analyzed and the monitoring should be strengthened </w:t>
      </w:r>
      <w:r w:rsidR="00D143D7">
        <w:rPr>
          <w:rFonts w:eastAsia="Times New Roman"/>
        </w:rPr>
        <w:t xml:space="preserve">to shorten the detection period appropriately. When the resistive current </w:t>
      </w:r>
      <w:r w:rsidR="00A92305">
        <w:rPr>
          <w:rFonts w:eastAsia="Times New Roman"/>
        </w:rPr>
        <w:t>doubles, the power should be cut off for Inspection.</w:t>
      </w:r>
    </w:p>
    <w:p w:rsidR="00641CC9" w:rsidRDefault="00CA6F9E" w:rsidP="00AC4A2E">
      <w:pPr>
        <w:pStyle w:val="footer1"/>
        <w:jc w:val="both"/>
        <w:rPr>
          <w:rFonts w:eastAsia="Times New Roman"/>
        </w:rPr>
      </w:pPr>
      <w:r>
        <w:rPr>
          <w:rFonts w:eastAsia="Times New Roman"/>
        </w:rPr>
        <w:t xml:space="preserve">Remark: The ambient temperature, relative humidity </w:t>
      </w:r>
      <w:r w:rsidR="00BD36CA">
        <w:rPr>
          <w:rFonts w:eastAsia="Times New Roman"/>
        </w:rPr>
        <w:t xml:space="preserve">and operating voltage during measurement should be recorded. </w:t>
      </w:r>
      <w:r w:rsidR="00641CC9">
        <w:rPr>
          <w:rFonts w:eastAsia="Times New Roman"/>
        </w:rPr>
        <w:t xml:space="preserve">The live measurement should be carried out when the surface of the arrester housing is dry. </w:t>
      </w:r>
      <w:r w:rsidR="00FB401E">
        <w:rPr>
          <w:rFonts w:eastAsia="Times New Roman"/>
        </w:rPr>
        <w:t xml:space="preserve">Attention should be paid to the inter phase interference. </w:t>
      </w:r>
      <w:r w:rsidR="007A09B9">
        <w:rPr>
          <w:rFonts w:eastAsia="Times New Roman"/>
        </w:rPr>
        <w:t xml:space="preserve">Lightning arresters with full current on line detection devices cannot </w:t>
      </w:r>
      <w:r w:rsidR="00D1698A">
        <w:rPr>
          <w:rFonts w:eastAsia="Times New Roman"/>
        </w:rPr>
        <w:t>replace the test of this project. The readings should be recorded regularly</w:t>
      </w:r>
      <w:r w:rsidR="001D49CE">
        <w:rPr>
          <w:rFonts w:eastAsia="Times New Roman"/>
        </w:rPr>
        <w:t xml:space="preserve">. If an abnormality is found, the live or power cut </w:t>
      </w:r>
      <w:r w:rsidR="00020209">
        <w:rPr>
          <w:rFonts w:eastAsia="Times New Roman"/>
        </w:rPr>
        <w:t xml:space="preserve">resistive current test should be conducted in time. </w:t>
      </w:r>
    </w:p>
    <w:p w:rsidR="00FE5F6D" w:rsidRDefault="00FE5F6D" w:rsidP="00AC4A2E">
      <w:pPr>
        <w:pStyle w:val="footer1"/>
        <w:jc w:val="both"/>
        <w:rPr>
          <w:rFonts w:eastAsia="Times New Roman"/>
        </w:rPr>
      </w:pPr>
    </w:p>
    <w:p w:rsidR="00FE5F6D" w:rsidRDefault="00FE5F6D" w:rsidP="00AC4A2E">
      <w:pPr>
        <w:pStyle w:val="footer1"/>
        <w:jc w:val="both"/>
        <w:rPr>
          <w:rFonts w:eastAsia="Times New Roman"/>
        </w:rPr>
      </w:pPr>
      <w:r>
        <w:rPr>
          <w:rFonts w:eastAsia="Times New Roman"/>
        </w:rPr>
        <w:t xml:space="preserve">Leakage current at 1mA </w:t>
      </w:r>
      <w:r w:rsidR="006A5061">
        <w:rPr>
          <w:rFonts w:eastAsia="Times New Roman"/>
        </w:rPr>
        <w:t xml:space="preserve">DC U1mA and 0.75U1mA. </w:t>
      </w:r>
    </w:p>
    <w:p w:rsidR="006A5061" w:rsidRDefault="006A5061" w:rsidP="00AC4A2E">
      <w:pPr>
        <w:pStyle w:val="footer1"/>
        <w:jc w:val="both"/>
        <w:rPr>
          <w:rFonts w:eastAsia="Times New Roman"/>
        </w:rPr>
      </w:pPr>
      <w:r>
        <w:rPr>
          <w:rFonts w:eastAsia="Times New Roman"/>
        </w:rPr>
        <w:t xml:space="preserve">Requirements: not less than the </w:t>
      </w:r>
      <w:r w:rsidR="00B40CB6">
        <w:rPr>
          <w:rFonts w:eastAsia="Times New Roman"/>
        </w:rPr>
        <w:t xml:space="preserve">value required by the equipment specifications. Compare the measured value </w:t>
      </w:r>
      <w:r w:rsidR="009D52AE">
        <w:rPr>
          <w:rFonts w:eastAsia="Times New Roman"/>
        </w:rPr>
        <w:t xml:space="preserve">of U1mA with its initial value or the value specified by the manufacturer. </w:t>
      </w:r>
      <w:r w:rsidR="00336F80">
        <w:rPr>
          <w:rFonts w:eastAsia="Times New Roman"/>
        </w:rPr>
        <w:t xml:space="preserve">The difference should not be greater than +-5%. </w:t>
      </w:r>
      <w:r w:rsidR="00482B34">
        <w:rPr>
          <w:rFonts w:eastAsia="Times New Roman"/>
        </w:rPr>
        <w:t xml:space="preserve">The leakage current at 0.75U1mA should not be greater than 50uA. </w:t>
      </w:r>
    </w:p>
    <w:p w:rsidR="00DE5B98" w:rsidRDefault="009C38D0" w:rsidP="00AC4A2E">
      <w:pPr>
        <w:pStyle w:val="footer1"/>
        <w:jc w:val="both"/>
        <w:rPr>
          <w:rFonts w:eastAsia="Times New Roman"/>
        </w:rPr>
      </w:pPr>
      <w:r>
        <w:rPr>
          <w:rFonts w:eastAsia="Times New Roman"/>
        </w:rPr>
        <w:t>Remarks: The ambient temperature, relative humidity and operating voltage during measurement should be recorded.</w:t>
      </w:r>
      <w:r w:rsidR="00DE5B98">
        <w:rPr>
          <w:rFonts w:eastAsia="Times New Roman"/>
        </w:rPr>
        <w:t xml:space="preserve"> The initial value refers to the measured value at the time of handover test or production test. </w:t>
      </w:r>
      <w:r w:rsidR="00453848">
        <w:rPr>
          <w:rFonts w:eastAsia="Times New Roman"/>
        </w:rPr>
        <w:t xml:space="preserve">When the arrester is suspected to be defective, the AC test should be conducted at the same time. </w:t>
      </w:r>
    </w:p>
    <w:p w:rsidR="00B3471C" w:rsidRDefault="00B3471C" w:rsidP="00AC4A2E">
      <w:pPr>
        <w:pStyle w:val="footer1"/>
        <w:jc w:val="both"/>
        <w:rPr>
          <w:rFonts w:eastAsia="Times New Roman"/>
        </w:rPr>
      </w:pPr>
    </w:p>
    <w:p w:rsidR="00B3471C" w:rsidRDefault="00B3471C" w:rsidP="00AC4A2E">
      <w:pPr>
        <w:pStyle w:val="footer1"/>
        <w:jc w:val="both"/>
        <w:rPr>
          <w:rFonts w:eastAsia="Times New Roman"/>
        </w:rPr>
      </w:pPr>
      <w:r>
        <w:rPr>
          <w:rFonts w:eastAsia="Times New Roman"/>
        </w:rPr>
        <w:t xml:space="preserve">The arrester limits </w:t>
      </w:r>
      <w:r w:rsidR="000C238B">
        <w:rPr>
          <w:rFonts w:eastAsia="Times New Roman"/>
        </w:rPr>
        <w:t xml:space="preserve">overvoltage, protects </w:t>
      </w:r>
      <w:r w:rsidR="003B74F2">
        <w:rPr>
          <w:rFonts w:eastAsia="Times New Roman"/>
        </w:rPr>
        <w:t xml:space="preserve">insulation of electrical installation, prevents </w:t>
      </w:r>
      <w:r w:rsidR="00EE39F1">
        <w:rPr>
          <w:rFonts w:eastAsia="Times New Roman"/>
        </w:rPr>
        <w:t xml:space="preserve">disturbance of normal system state and realizes automatic </w:t>
      </w:r>
      <w:r w:rsidR="00D25BA9">
        <w:rPr>
          <w:rFonts w:eastAsia="Times New Roman"/>
        </w:rPr>
        <w:t xml:space="preserve">recovery when the peak value of the overvoltage caused by the </w:t>
      </w:r>
      <w:r w:rsidR="00183D2B">
        <w:rPr>
          <w:rFonts w:eastAsia="Times New Roman"/>
        </w:rPr>
        <w:t xml:space="preserve">lightning or the circuit switch exceeds the rated system value. </w:t>
      </w:r>
    </w:p>
    <w:p w:rsidR="0054538D" w:rsidRDefault="0054538D" w:rsidP="00AC4A2E">
      <w:pPr>
        <w:pStyle w:val="footer1"/>
        <w:jc w:val="both"/>
        <w:rPr>
          <w:rFonts w:eastAsia="Times New Roman"/>
        </w:rPr>
      </w:pPr>
    </w:p>
    <w:p w:rsidR="0054538D" w:rsidRDefault="0054538D" w:rsidP="00AC4A2E">
      <w:pPr>
        <w:pStyle w:val="footer1"/>
        <w:jc w:val="both"/>
        <w:rPr>
          <w:rFonts w:eastAsia="Times New Roman"/>
        </w:rPr>
      </w:pPr>
      <w:r>
        <w:rPr>
          <w:rFonts w:eastAsia="Times New Roman"/>
        </w:rPr>
        <w:t xml:space="preserve">Gapless Zinc oxide arresters are connected between the phase and ground terminal </w:t>
      </w:r>
      <w:r w:rsidR="0020468D">
        <w:rPr>
          <w:rFonts w:eastAsia="Times New Roman"/>
        </w:rPr>
        <w:t xml:space="preserve">to limit the voltage level below the withstand voltage Level </w:t>
      </w:r>
      <w:r w:rsidR="00D96B0A">
        <w:rPr>
          <w:rFonts w:eastAsia="Times New Roman"/>
        </w:rPr>
        <w:t xml:space="preserve">of system Electrical equipment. Lightning overvoltage have a time </w:t>
      </w:r>
      <w:r w:rsidR="00C011DD">
        <w:rPr>
          <w:rFonts w:eastAsia="Times New Roman"/>
        </w:rPr>
        <w:t xml:space="preserve">range of few microseconds and the magnitude of the </w:t>
      </w:r>
      <w:r w:rsidR="00255285">
        <w:rPr>
          <w:rFonts w:eastAsia="Times New Roman"/>
        </w:rPr>
        <w:t xml:space="preserve">overvoltage can reach several per unit if the lightning arrester is not installed. </w:t>
      </w:r>
    </w:p>
    <w:p w:rsidR="000E3767" w:rsidRDefault="000E3767" w:rsidP="00AC4A2E">
      <w:pPr>
        <w:pStyle w:val="footer1"/>
        <w:jc w:val="both"/>
        <w:rPr>
          <w:rFonts w:eastAsia="Times New Roman"/>
        </w:rPr>
      </w:pPr>
    </w:p>
    <w:p w:rsidR="000E3767" w:rsidRDefault="000E3767" w:rsidP="00AC4A2E">
      <w:pPr>
        <w:pStyle w:val="footer1"/>
        <w:jc w:val="both"/>
        <w:rPr>
          <w:rFonts w:eastAsia="Times New Roman"/>
        </w:rPr>
      </w:pPr>
      <w:r>
        <w:rPr>
          <w:rFonts w:eastAsia="Times New Roman"/>
        </w:rPr>
        <w:t xml:space="preserve">Zinc oxide provides nonlinear voltage-current characteristics </w:t>
      </w:r>
      <w:r w:rsidR="00DD5C95">
        <w:rPr>
          <w:rFonts w:eastAsia="Times New Roman"/>
        </w:rPr>
        <w:t xml:space="preserve">for the protection from </w:t>
      </w:r>
      <w:proofErr w:type="spellStart"/>
      <w:r w:rsidR="00DD5C95">
        <w:rPr>
          <w:rFonts w:eastAsia="Times New Roman"/>
        </w:rPr>
        <w:t>overvoltages</w:t>
      </w:r>
      <w:proofErr w:type="spellEnd"/>
      <w:r w:rsidR="00DD5C95">
        <w:rPr>
          <w:rFonts w:eastAsia="Times New Roman"/>
        </w:rPr>
        <w:t xml:space="preserve">. Hence </w:t>
      </w:r>
      <w:r w:rsidR="007F1C31">
        <w:rPr>
          <w:rFonts w:eastAsia="Times New Roman"/>
        </w:rPr>
        <w:t xml:space="preserve">it acts like a nonlinear resistor. </w:t>
      </w:r>
    </w:p>
    <w:p w:rsidR="007F1C31" w:rsidRDefault="007F1C31" w:rsidP="00AC4A2E">
      <w:pPr>
        <w:pStyle w:val="footer1"/>
        <w:jc w:val="both"/>
        <w:rPr>
          <w:rFonts w:eastAsia="Times New Roman"/>
        </w:rPr>
      </w:pPr>
    </w:p>
    <w:p w:rsidR="00276945" w:rsidRDefault="007F1C31" w:rsidP="00AC4A2E">
      <w:pPr>
        <w:pStyle w:val="footer1"/>
        <w:jc w:val="both"/>
        <w:rPr>
          <w:rFonts w:eastAsia="Times New Roman"/>
        </w:rPr>
      </w:pPr>
      <w:r>
        <w:rPr>
          <w:rFonts w:eastAsia="Times New Roman"/>
        </w:rPr>
        <w:t xml:space="preserve">When the </w:t>
      </w:r>
      <w:proofErr w:type="spellStart"/>
      <w:r w:rsidR="0015670B">
        <w:rPr>
          <w:rFonts w:eastAsia="Times New Roman"/>
        </w:rPr>
        <w:t>syste</w:t>
      </w:r>
      <w:proofErr w:type="spellEnd"/>
      <w:r w:rsidR="0015670B">
        <w:rPr>
          <w:rFonts w:eastAsia="Times New Roman"/>
        </w:rPr>
        <w:t xml:space="preserve"> voltage is applied on the lightning arrester at continuous </w:t>
      </w:r>
      <w:r w:rsidR="00F77CD3">
        <w:rPr>
          <w:rFonts w:eastAsia="Times New Roman"/>
        </w:rPr>
        <w:t>operating voltage, about 80% of the rated voltage</w:t>
      </w:r>
      <w:r w:rsidR="005F7C23">
        <w:rPr>
          <w:rFonts w:eastAsia="Times New Roman"/>
        </w:rPr>
        <w:t xml:space="preserve">, the arrester </w:t>
      </w:r>
      <w:proofErr w:type="spellStart"/>
      <w:r w:rsidR="005F7C23">
        <w:rPr>
          <w:rFonts w:eastAsia="Times New Roman"/>
        </w:rPr>
        <w:t>eexperience</w:t>
      </w:r>
      <w:proofErr w:type="spellEnd"/>
      <w:r w:rsidR="005F7C23">
        <w:rPr>
          <w:rFonts w:eastAsia="Times New Roman"/>
        </w:rPr>
        <w:t xml:space="preserve"> some leakage current </w:t>
      </w:r>
      <w:r w:rsidR="00276945">
        <w:rPr>
          <w:rFonts w:eastAsia="Times New Roman"/>
        </w:rPr>
        <w:t xml:space="preserve">which depends on the condition of the arrester. The current consists of </w:t>
      </w:r>
      <w:r w:rsidR="00CC1F98">
        <w:rPr>
          <w:rFonts w:eastAsia="Times New Roman"/>
        </w:rPr>
        <w:t xml:space="preserve">capacitive and resistive components. The leakage current generates </w:t>
      </w:r>
      <w:r w:rsidR="001F1001">
        <w:rPr>
          <w:rFonts w:eastAsia="Times New Roman"/>
        </w:rPr>
        <w:t xml:space="preserve">heat hence proper thermal design is needed </w:t>
      </w:r>
      <w:r w:rsidR="00676F11">
        <w:rPr>
          <w:rFonts w:eastAsia="Times New Roman"/>
        </w:rPr>
        <w:t xml:space="preserve">for the arrester housing. During lightning surge, Zinc oxide resistance decreases </w:t>
      </w:r>
      <w:r w:rsidR="00C8283B">
        <w:rPr>
          <w:rFonts w:eastAsia="Times New Roman"/>
        </w:rPr>
        <w:t xml:space="preserve">heavily and the current reaches the range of kA. </w:t>
      </w:r>
      <w:r w:rsidR="005F5483">
        <w:rPr>
          <w:rFonts w:eastAsia="Times New Roman"/>
        </w:rPr>
        <w:t xml:space="preserve">This discharges the voltage surge to the ground. </w:t>
      </w:r>
    </w:p>
    <w:p w:rsidR="00BC6F09" w:rsidRDefault="00BC6F09" w:rsidP="00AC4A2E">
      <w:pPr>
        <w:pStyle w:val="footer1"/>
        <w:jc w:val="both"/>
        <w:rPr>
          <w:rFonts w:eastAsia="Times New Roman"/>
        </w:rPr>
      </w:pPr>
    </w:p>
    <w:p w:rsidR="00BC6F09" w:rsidRDefault="00BC6F09" w:rsidP="00AC4A2E">
      <w:pPr>
        <w:pStyle w:val="footer1"/>
        <w:jc w:val="both"/>
        <w:rPr>
          <w:rFonts w:eastAsia="Times New Roman"/>
        </w:rPr>
      </w:pPr>
      <w:r>
        <w:rPr>
          <w:rFonts w:eastAsia="Times New Roman"/>
        </w:rPr>
        <w:t>PCOV: peak value of continuous operating voltage</w:t>
      </w:r>
      <w:r w:rsidR="00FC41E8">
        <w:rPr>
          <w:rFonts w:eastAsia="Times New Roman"/>
        </w:rPr>
        <w:t xml:space="preserve">. It should be higher than the maximum operating system voltage. </w:t>
      </w:r>
    </w:p>
    <w:p w:rsidR="00FC41E8" w:rsidRDefault="00FC41E8" w:rsidP="00AC4A2E">
      <w:pPr>
        <w:pStyle w:val="footer1"/>
        <w:jc w:val="both"/>
        <w:rPr>
          <w:rFonts w:eastAsia="Times New Roman"/>
        </w:rPr>
      </w:pPr>
    </w:p>
    <w:p w:rsidR="00FC41E8" w:rsidRDefault="00FC41E8" w:rsidP="00AC4A2E">
      <w:pPr>
        <w:pStyle w:val="footer1"/>
        <w:jc w:val="both"/>
        <w:rPr>
          <w:rFonts w:eastAsia="Times New Roman"/>
        </w:rPr>
      </w:pPr>
      <w:r>
        <w:rPr>
          <w:rFonts w:eastAsia="Times New Roman"/>
        </w:rPr>
        <w:t xml:space="preserve">CCOV: Crest value of the </w:t>
      </w:r>
      <w:r w:rsidR="00FB32D1">
        <w:rPr>
          <w:rFonts w:eastAsia="Times New Roman"/>
        </w:rPr>
        <w:t xml:space="preserve">continuous operating voltage. It should be higher than the maximum operating system voltage. </w:t>
      </w:r>
    </w:p>
    <w:p w:rsidR="00FB32D1" w:rsidRDefault="00FB32D1" w:rsidP="00AC4A2E">
      <w:pPr>
        <w:pStyle w:val="footer1"/>
        <w:jc w:val="both"/>
        <w:rPr>
          <w:rFonts w:eastAsia="Times New Roman"/>
        </w:rPr>
      </w:pPr>
    </w:p>
    <w:p w:rsidR="00FB32D1" w:rsidRDefault="00FB32D1" w:rsidP="00AC4A2E">
      <w:pPr>
        <w:pStyle w:val="footer1"/>
        <w:jc w:val="both"/>
        <w:rPr>
          <w:rFonts w:eastAsia="Times New Roman"/>
        </w:rPr>
      </w:pPr>
      <w:proofErr w:type="spellStart"/>
      <w:r>
        <w:rPr>
          <w:rFonts w:eastAsia="Times New Roman"/>
        </w:rPr>
        <w:t>Uref</w:t>
      </w:r>
      <w:proofErr w:type="spellEnd"/>
      <w:r>
        <w:rPr>
          <w:rFonts w:eastAsia="Times New Roman"/>
        </w:rPr>
        <w:t xml:space="preserve">: Reference DC voltage </w:t>
      </w:r>
      <w:r w:rsidR="00FA5B3C">
        <w:rPr>
          <w:rFonts w:eastAsia="Times New Roman"/>
        </w:rPr>
        <w:t xml:space="preserve">at 1mA current conduction. It is the voltage </w:t>
      </w:r>
      <w:r w:rsidR="00FC15A2">
        <w:rPr>
          <w:rFonts w:eastAsia="Times New Roman"/>
        </w:rPr>
        <w:t>when the arrester begins to act.</w:t>
      </w:r>
    </w:p>
    <w:p w:rsidR="00FC15A2" w:rsidRDefault="00FC15A2" w:rsidP="00AC4A2E">
      <w:pPr>
        <w:pStyle w:val="footer1"/>
        <w:jc w:val="both"/>
        <w:rPr>
          <w:rFonts w:eastAsia="Times New Roman"/>
        </w:rPr>
      </w:pPr>
    </w:p>
    <w:p w:rsidR="00FC15A2" w:rsidRDefault="00FC15A2" w:rsidP="00AC4A2E">
      <w:pPr>
        <w:pStyle w:val="footer1"/>
        <w:jc w:val="both"/>
        <w:rPr>
          <w:rFonts w:eastAsia="Times New Roman"/>
        </w:rPr>
      </w:pPr>
      <w:r>
        <w:rPr>
          <w:rFonts w:eastAsia="Times New Roman"/>
        </w:rPr>
        <w:t xml:space="preserve">LIPL: Lightning impulse </w:t>
      </w:r>
      <w:r w:rsidR="00DC7E51">
        <w:rPr>
          <w:rFonts w:eastAsia="Times New Roman"/>
        </w:rPr>
        <w:t xml:space="preserve">protection Level.  Maximum residual voltage peak value under lightning impulse current. </w:t>
      </w:r>
    </w:p>
    <w:p w:rsidR="00DC7E51" w:rsidRDefault="00DC7E51" w:rsidP="00AC4A2E">
      <w:pPr>
        <w:pStyle w:val="footer1"/>
        <w:jc w:val="both"/>
        <w:rPr>
          <w:rFonts w:eastAsia="Times New Roman"/>
        </w:rPr>
      </w:pPr>
    </w:p>
    <w:p w:rsidR="00DC7E51" w:rsidRDefault="008A5977" w:rsidP="00AC4A2E">
      <w:pPr>
        <w:pStyle w:val="footer1"/>
        <w:jc w:val="both"/>
        <w:rPr>
          <w:rFonts w:eastAsia="Times New Roman"/>
        </w:rPr>
      </w:pPr>
      <w:r>
        <w:rPr>
          <w:rFonts w:eastAsia="Times New Roman"/>
        </w:rPr>
        <w:t xml:space="preserve">SIPL: Switching Impulse Protection Level. Maximum residual voltage peak value </w:t>
      </w:r>
      <w:r w:rsidR="00606609">
        <w:rPr>
          <w:rFonts w:eastAsia="Times New Roman"/>
        </w:rPr>
        <w:t xml:space="preserve">under operating Impulse current </w:t>
      </w:r>
    </w:p>
    <w:p w:rsidR="00606609" w:rsidRDefault="00606609" w:rsidP="00AC4A2E">
      <w:pPr>
        <w:pStyle w:val="footer1"/>
        <w:jc w:val="both"/>
        <w:rPr>
          <w:rFonts w:eastAsia="Times New Roman"/>
        </w:rPr>
      </w:pPr>
    </w:p>
    <w:p w:rsidR="00606609" w:rsidRDefault="00606609" w:rsidP="00AC4A2E">
      <w:pPr>
        <w:pStyle w:val="footer1"/>
        <w:jc w:val="both"/>
        <w:rPr>
          <w:rFonts w:eastAsia="Times New Roman"/>
        </w:rPr>
      </w:pPr>
      <w:r>
        <w:rPr>
          <w:rFonts w:eastAsia="Times New Roman"/>
        </w:rPr>
        <w:t xml:space="preserve">U500A: Reference DC voltage at </w:t>
      </w:r>
      <w:r w:rsidR="00480CA4">
        <w:rPr>
          <w:rFonts w:eastAsia="Times New Roman"/>
        </w:rPr>
        <w:t xml:space="preserve">500A current conduction. </w:t>
      </w:r>
    </w:p>
    <w:p w:rsidR="00480CA4" w:rsidRDefault="00480CA4" w:rsidP="00AC4A2E">
      <w:pPr>
        <w:pStyle w:val="footer1"/>
        <w:jc w:val="both"/>
        <w:rPr>
          <w:rFonts w:eastAsia="Times New Roman"/>
        </w:rPr>
      </w:pPr>
    </w:p>
    <w:p w:rsidR="00480CA4" w:rsidRDefault="00480CA4" w:rsidP="00AC4A2E">
      <w:pPr>
        <w:pStyle w:val="footer1"/>
        <w:jc w:val="both"/>
        <w:rPr>
          <w:rFonts w:eastAsia="Times New Roman"/>
        </w:rPr>
      </w:pPr>
      <w:r>
        <w:rPr>
          <w:rFonts w:eastAsia="Times New Roman"/>
        </w:rPr>
        <w:t xml:space="preserve">U10kA: Reference DC voltage at 10kA current conduction. </w:t>
      </w:r>
    </w:p>
    <w:p w:rsidR="00480CA4" w:rsidRDefault="00480CA4" w:rsidP="00AC4A2E">
      <w:pPr>
        <w:pStyle w:val="footer1"/>
        <w:jc w:val="both"/>
        <w:rPr>
          <w:rFonts w:eastAsia="Times New Roman"/>
        </w:rPr>
      </w:pPr>
    </w:p>
    <w:p w:rsidR="00480CA4" w:rsidRPr="00641CC9" w:rsidRDefault="00480CA4" w:rsidP="00AC4A2E">
      <w:pPr>
        <w:pStyle w:val="footer1"/>
        <w:jc w:val="both"/>
        <w:rPr>
          <w:rFonts w:eastAsia="Times New Roman"/>
        </w:rPr>
      </w:pPr>
      <w:r>
        <w:rPr>
          <w:rFonts w:eastAsia="Times New Roman"/>
        </w:rPr>
        <w:t xml:space="preserve">Energy: Maximum energy absorption capability. </w:t>
      </w:r>
    </w:p>
    <w:sectPr w:rsidR="00480CA4" w:rsidRPr="00641CC9">
      <w:headerReference w:type="default" r:id="rId10"/>
      <w:footerReference w:type="default" r:id="rId11"/>
      <w:pgSz w:w="11906" w:h="16838"/>
      <w:pgMar w:top="1871" w:right="1800" w:bottom="1134"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75C93" w:rsidRDefault="00D75C93">
      <w:r>
        <w:separator/>
      </w:r>
    </w:p>
  </w:endnote>
  <w:endnote w:type="continuationSeparator" w:id="0">
    <w:p w:rsidR="00D75C93" w:rsidRDefault="00D75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Arial"/>
    <w:panose1 w:val="02020603050405020304"/>
    <w:charset w:val="00"/>
    <w:family w:val="roman"/>
    <w:pitch w:val="variable"/>
    <w:sig w:usb0="00000000" w:usb1="C000785B" w:usb2="00000009" w:usb3="00000000" w:csb0="000001FF" w:csb1="00000000"/>
  </w:font>
  <w:font w:name="SimSun">
    <w:altName w:val="Noto Sans Coptic"/>
    <w:panose1 w:val="02010600030101010101"/>
    <w:charset w:val="86"/>
    <w:family w:val="auto"/>
    <w:pitch w:val="variable"/>
    <w:sig w:usb0="00000000" w:usb1="288F0000" w:usb2="00000016" w:usb3="00000000" w:csb0="00040001" w:csb1="00000000"/>
  </w:font>
  <w:font w:name="方正黑体_GBK">
    <w:altName w:val="Microsoft YaHei"/>
    <w:charset w:val="86"/>
    <w:family w:val="script"/>
    <w:pitch w:val="default"/>
    <w:sig w:usb0="00000001" w:usb1="080E0000" w:usb2="00000000" w:usb3="00000000" w:csb0="0004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方正仿宋_GBK">
    <w:altName w:val="Noto Serif CJK JP"/>
    <w:charset w:val="86"/>
    <w:family w:val="script"/>
    <w:pitch w:val="default"/>
    <w:sig w:usb0="00000000" w:usb1="080E0000" w:usb2="00000000" w:usb3="00000000" w:csb0="00040000" w:csb1="00000000"/>
  </w:font>
  <w:font w:name="SymbolMT">
    <w:altName w:val="Times New Roman"/>
    <w:charset w:val="00"/>
    <w:family w:val="roman"/>
    <w:pitch w:val="default"/>
    <w:sig w:usb0="00000000" w:usb1="00000000" w:usb2="00000000" w:usb3="00000000" w:csb0="00040001" w:csb1="00000000"/>
  </w:font>
  <w:font w:name="TimesNewRomanPSMT">
    <w:altName w:val="Times New Roman"/>
    <w:charset w:val="00"/>
    <w:family w:val="roman"/>
    <w:pitch w:val="default"/>
    <w:sig w:usb0="00000000" w:usb1="00000000" w:usb2="00000000" w:usb3="00000000" w:csb0="00040001" w:csb1="00000000"/>
  </w:font>
  <w:font w:name="Cambria">
    <w:altName w:val="Arial"/>
    <w:panose1 w:val="02040503050406030204"/>
    <w:charset w:val="00"/>
    <w:family w:val="roman"/>
    <w:pitch w:val="variable"/>
    <w:sig w:usb0="00000001"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方正小标宋_GBK">
    <w:altName w:val="Noto Serif CJK JP"/>
    <w:charset w:val="86"/>
    <w:family w:val="script"/>
    <w:pitch w:val="default"/>
    <w:sig w:usb0="00000000" w:usb1="080E0000" w:usb2="00000000" w:usb3="00000000" w:csb0="00040000" w:csb1="00000000"/>
  </w:font>
  <w:font w:name="方正楷体_GBK">
    <w:altName w:val="Noto Serif CJK JP"/>
    <w:charset w:val="86"/>
    <w:family w:val="script"/>
    <w:pitch w:val="default"/>
    <w:sig w:usb0="00000000" w:usb1="080E0000" w:usb2="00000000" w:usb3="00000000" w:csb0="00040000" w:csb1="00000000"/>
  </w:font>
  <w:font w:name="FangSong_GB2312">
    <w:altName w:val="Microsoft YaHei UI"/>
    <w:charset w:val="86"/>
    <w:family w:val="modern"/>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0F5D22">
    <w:pPr>
      <w:pStyle w:val="Footer"/>
      <w:tabs>
        <w:tab w:val="clear" w:pos="8306"/>
        <w:tab w:val="right" w:pos="8820"/>
      </w:tabs>
      <w:ind w:right="23"/>
      <w:rPr>
        <w:rFonts w:ascii="FangSong_GB2312"/>
        <w:sz w:val="28"/>
        <w:szCs w:val="28"/>
      </w:rPr>
    </w:pPr>
    <w:r>
      <w:rPr>
        <w:noProof/>
        <w:sz w:val="28"/>
        <w:lang w:eastAsia="en-US"/>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D85155">
                            <w:rPr>
                              <w:noProof/>
                              <w:lang w:eastAsia="en-US"/>
                            </w:rPr>
                            <w:t>3</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061" o:spid="_x0000_s1026" type="#_x0000_t202" style="position:absolute;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" filled="f" stroked="f">
              <v:path arrowok="t"/>
              <v:textbox style="mso-fit-shape-to-text:t" inset="0,0,0,0">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D85155">
                      <w:rPr>
                        <w:noProof/>
                        <w:lang w:eastAsia="en-US"/>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75C93" w:rsidRDefault="00D75C93">
      <w:r>
        <w:separator/>
      </w:r>
    </w:p>
  </w:footnote>
  <w:footnote w:type="continuationSeparator" w:id="0">
    <w:p w:rsidR="00D75C93" w:rsidRDefault="00D75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B3471C">
    <w:pPr>
      <w:pStyle w:val="Header"/>
      <w:pBdr>
        <w:bottom w:val="none" w:sz="0" w:space="0" w:color="auto"/>
      </w:pBdr>
    </w:pPr>
    <w:r>
      <w:rPr>
        <w:noProof/>
      </w:rPr>
    </w:r>
    <w:r w:rsidR="00B3471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56" o:spid="_x0000_s1025" type="#_x0000_t75" alt="红色封面2" style="position:absolute;left:0;text-align:left;margin-left:-90.05pt;margin-top:-92.45pt;width:595.45pt;height:841.9pt;z-index:-251658240;mso-wrap-style:square;mso-position-horizontal-relative:margin;mso-position-vertical-relative:margin">
          <v:fill o:detectmouseclick="t"/>
          <v:imagedata r:id="rId1" o:title="红色封面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3254E25"/>
    <w:multiLevelType w:val="multilevel"/>
    <w:tmpl w:val="B3254E25"/>
    <w:lvl w:ilvl="0">
      <w:start w:val="2"/>
      <w:numFmt w:val="decimal"/>
      <w:lvlText w:val="%1"/>
      <w:lvlJc w:val="left"/>
      <w:pPr>
        <w:ind w:left="432" w:hanging="432"/>
      </w:pPr>
      <w:rPr>
        <w:rFonts w:hint="default"/>
      </w:rPr>
    </w:lvl>
    <w:lvl w:ilvl="1">
      <w:start w:val="1"/>
      <w:numFmt w:val="decimal"/>
      <w:pStyle w:val="Heading2"/>
      <w:lvlText w:val="%1.%2"/>
      <w:lvlJc w:val="left"/>
      <w:pPr>
        <w:ind w:left="576" w:hanging="576"/>
      </w:pPr>
      <w:rPr>
        <w:rFonts w:ascii="SimSun" w:eastAsia="SimSun" w:hAnsi="SimSun" w:cs="SimSun" w:hint="default"/>
      </w:rPr>
    </w:lvl>
    <w:lvl w:ilvl="2">
      <w:start w:val="1"/>
      <w:numFmt w:val="decimal"/>
      <w:pStyle w:val="-R"/>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24"/>
    <w:multiLevelType w:val="multilevel"/>
    <w:tmpl w:val="00000024"/>
    <w:lvl w:ilvl="0">
      <w:start w:val="1"/>
      <w:numFmt w:val="lowerLetter"/>
      <w:pStyle w:val="a"/>
      <w:lvlText w:val="%1)"/>
      <w:lvlJc w:val="left"/>
      <w:pPr>
        <w:tabs>
          <w:tab w:val="num" w:pos="840"/>
        </w:tabs>
        <w:ind w:left="839" w:hanging="419"/>
      </w:pPr>
      <w:rPr>
        <w:rFonts w:ascii="SimSun" w:eastAsia="SimSun"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SimSun" w:eastAsia="SimSun"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 w15:restartNumberingAfterBreak="0">
    <w:nsid w:val="07777E9B"/>
    <w:multiLevelType w:val="hybridMultilevel"/>
    <w:tmpl w:val="AA10AC90"/>
    <w:lvl w:ilvl="0" w:tplc="B3B487C4">
      <w:start w:val="1"/>
      <w:numFmt w:val="decimal"/>
      <w:lvlText w:val="%1."/>
      <w:lvlJc w:val="left"/>
      <w:pPr>
        <w:ind w:left="720" w:hanging="360"/>
      </w:pPr>
      <w:rPr>
        <w:rFonts w:ascii="Times New Roman" w:eastAsia="方正黑体_GBK"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03537"/>
    <w:multiLevelType w:val="hybridMultilevel"/>
    <w:tmpl w:val="E7124B9A"/>
    <w:lvl w:ilvl="0" w:tplc="2AB02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A45141"/>
    <w:multiLevelType w:val="hybridMultilevel"/>
    <w:tmpl w:val="2230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F200DD"/>
    <w:multiLevelType w:val="hybridMultilevel"/>
    <w:tmpl w:val="6BAE5884"/>
    <w:lvl w:ilvl="0" w:tplc="A6D489B6">
      <w:start w:val="4"/>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9A"/>
    <w:rsid w:val="00001909"/>
    <w:rsid w:val="00020209"/>
    <w:rsid w:val="00036ED5"/>
    <w:rsid w:val="00040228"/>
    <w:rsid w:val="000478DD"/>
    <w:rsid w:val="00051EE5"/>
    <w:rsid w:val="00054671"/>
    <w:rsid w:val="00055B84"/>
    <w:rsid w:val="000A30A4"/>
    <w:rsid w:val="000A7187"/>
    <w:rsid w:val="000B4875"/>
    <w:rsid w:val="000C08DE"/>
    <w:rsid w:val="000C0BEB"/>
    <w:rsid w:val="000C238B"/>
    <w:rsid w:val="000C43BA"/>
    <w:rsid w:val="000D0461"/>
    <w:rsid w:val="000E300E"/>
    <w:rsid w:val="000E3767"/>
    <w:rsid w:val="000F5D22"/>
    <w:rsid w:val="000F786C"/>
    <w:rsid w:val="000F7CC1"/>
    <w:rsid w:val="00107D7F"/>
    <w:rsid w:val="00110681"/>
    <w:rsid w:val="0011629A"/>
    <w:rsid w:val="00116790"/>
    <w:rsid w:val="00132234"/>
    <w:rsid w:val="00132A75"/>
    <w:rsid w:val="00137DE5"/>
    <w:rsid w:val="00146AC5"/>
    <w:rsid w:val="0015670B"/>
    <w:rsid w:val="001636AB"/>
    <w:rsid w:val="00170969"/>
    <w:rsid w:val="00183D2B"/>
    <w:rsid w:val="001A1489"/>
    <w:rsid w:val="001A1BDB"/>
    <w:rsid w:val="001A1C2D"/>
    <w:rsid w:val="001A59C0"/>
    <w:rsid w:val="001A74A3"/>
    <w:rsid w:val="001B14C3"/>
    <w:rsid w:val="001B3A15"/>
    <w:rsid w:val="001B7643"/>
    <w:rsid w:val="001C026B"/>
    <w:rsid w:val="001D0554"/>
    <w:rsid w:val="001D49CE"/>
    <w:rsid w:val="001D74E9"/>
    <w:rsid w:val="001F1001"/>
    <w:rsid w:val="0020468D"/>
    <w:rsid w:val="002104F6"/>
    <w:rsid w:val="0021112B"/>
    <w:rsid w:val="00230C43"/>
    <w:rsid w:val="00233951"/>
    <w:rsid w:val="00235AFA"/>
    <w:rsid w:val="002417F4"/>
    <w:rsid w:val="00244B19"/>
    <w:rsid w:val="00246EEB"/>
    <w:rsid w:val="00250AFC"/>
    <w:rsid w:val="00255285"/>
    <w:rsid w:val="0027182D"/>
    <w:rsid w:val="00276945"/>
    <w:rsid w:val="002857A2"/>
    <w:rsid w:val="00293F9F"/>
    <w:rsid w:val="002B2C7E"/>
    <w:rsid w:val="002B5616"/>
    <w:rsid w:val="0031013A"/>
    <w:rsid w:val="00314308"/>
    <w:rsid w:val="00333AFC"/>
    <w:rsid w:val="003350DD"/>
    <w:rsid w:val="00336F80"/>
    <w:rsid w:val="00343E6C"/>
    <w:rsid w:val="00362933"/>
    <w:rsid w:val="003700E2"/>
    <w:rsid w:val="0037347D"/>
    <w:rsid w:val="003735F7"/>
    <w:rsid w:val="00383AB7"/>
    <w:rsid w:val="00385D43"/>
    <w:rsid w:val="00396207"/>
    <w:rsid w:val="003A667D"/>
    <w:rsid w:val="003B74F2"/>
    <w:rsid w:val="003D2BF2"/>
    <w:rsid w:val="003E38D6"/>
    <w:rsid w:val="003E48DC"/>
    <w:rsid w:val="003F11A0"/>
    <w:rsid w:val="00400670"/>
    <w:rsid w:val="00402703"/>
    <w:rsid w:val="004044A5"/>
    <w:rsid w:val="00404A21"/>
    <w:rsid w:val="0041159B"/>
    <w:rsid w:val="00416326"/>
    <w:rsid w:val="004320E4"/>
    <w:rsid w:val="00441981"/>
    <w:rsid w:val="00453154"/>
    <w:rsid w:val="00453848"/>
    <w:rsid w:val="00474B07"/>
    <w:rsid w:val="00480CA4"/>
    <w:rsid w:val="00482B34"/>
    <w:rsid w:val="00484908"/>
    <w:rsid w:val="004D0235"/>
    <w:rsid w:val="005037AE"/>
    <w:rsid w:val="00510A16"/>
    <w:rsid w:val="00510C0B"/>
    <w:rsid w:val="0051467E"/>
    <w:rsid w:val="00523748"/>
    <w:rsid w:val="00541DFB"/>
    <w:rsid w:val="0054538D"/>
    <w:rsid w:val="00550214"/>
    <w:rsid w:val="005523A5"/>
    <w:rsid w:val="00570210"/>
    <w:rsid w:val="00570B58"/>
    <w:rsid w:val="00580594"/>
    <w:rsid w:val="00594160"/>
    <w:rsid w:val="005A37F8"/>
    <w:rsid w:val="005B73E0"/>
    <w:rsid w:val="005D23CD"/>
    <w:rsid w:val="005E0362"/>
    <w:rsid w:val="005E563F"/>
    <w:rsid w:val="005F45D6"/>
    <w:rsid w:val="005F5483"/>
    <w:rsid w:val="005F7C23"/>
    <w:rsid w:val="006001CB"/>
    <w:rsid w:val="00606609"/>
    <w:rsid w:val="00613303"/>
    <w:rsid w:val="00622DB5"/>
    <w:rsid w:val="00641CC9"/>
    <w:rsid w:val="00676F11"/>
    <w:rsid w:val="00691175"/>
    <w:rsid w:val="006A5061"/>
    <w:rsid w:val="006C468F"/>
    <w:rsid w:val="006C4BF9"/>
    <w:rsid w:val="006D1D00"/>
    <w:rsid w:val="006D33B6"/>
    <w:rsid w:val="006E1DE9"/>
    <w:rsid w:val="006F2DB9"/>
    <w:rsid w:val="00720E4A"/>
    <w:rsid w:val="00752FED"/>
    <w:rsid w:val="00754FA0"/>
    <w:rsid w:val="00766D10"/>
    <w:rsid w:val="007860E4"/>
    <w:rsid w:val="00790055"/>
    <w:rsid w:val="00791813"/>
    <w:rsid w:val="007A09B9"/>
    <w:rsid w:val="007B28BD"/>
    <w:rsid w:val="007B3C8A"/>
    <w:rsid w:val="007C302D"/>
    <w:rsid w:val="007E1C77"/>
    <w:rsid w:val="007F1C31"/>
    <w:rsid w:val="007F63F5"/>
    <w:rsid w:val="008400D5"/>
    <w:rsid w:val="008535F2"/>
    <w:rsid w:val="008641BD"/>
    <w:rsid w:val="0087010B"/>
    <w:rsid w:val="0088038C"/>
    <w:rsid w:val="008803D3"/>
    <w:rsid w:val="008919C8"/>
    <w:rsid w:val="00892E1F"/>
    <w:rsid w:val="008A5977"/>
    <w:rsid w:val="008C1629"/>
    <w:rsid w:val="008F3722"/>
    <w:rsid w:val="00907665"/>
    <w:rsid w:val="00914506"/>
    <w:rsid w:val="00923E0A"/>
    <w:rsid w:val="00924D8E"/>
    <w:rsid w:val="0094705B"/>
    <w:rsid w:val="00951424"/>
    <w:rsid w:val="009737C2"/>
    <w:rsid w:val="009940EF"/>
    <w:rsid w:val="009C38D0"/>
    <w:rsid w:val="009C7513"/>
    <w:rsid w:val="009D007B"/>
    <w:rsid w:val="009D3558"/>
    <w:rsid w:val="009D52AE"/>
    <w:rsid w:val="00A06D03"/>
    <w:rsid w:val="00A118F6"/>
    <w:rsid w:val="00A13E60"/>
    <w:rsid w:val="00A27A3D"/>
    <w:rsid w:val="00A3734F"/>
    <w:rsid w:val="00A528F7"/>
    <w:rsid w:val="00A63139"/>
    <w:rsid w:val="00A756D2"/>
    <w:rsid w:val="00A92305"/>
    <w:rsid w:val="00AA3C09"/>
    <w:rsid w:val="00AC4A2E"/>
    <w:rsid w:val="00AD1767"/>
    <w:rsid w:val="00AD5B9A"/>
    <w:rsid w:val="00B0469A"/>
    <w:rsid w:val="00B067C2"/>
    <w:rsid w:val="00B20017"/>
    <w:rsid w:val="00B2778C"/>
    <w:rsid w:val="00B3471C"/>
    <w:rsid w:val="00B40CB6"/>
    <w:rsid w:val="00B67563"/>
    <w:rsid w:val="00B82CC9"/>
    <w:rsid w:val="00B8605D"/>
    <w:rsid w:val="00B957E8"/>
    <w:rsid w:val="00BB4251"/>
    <w:rsid w:val="00BB7E6D"/>
    <w:rsid w:val="00BC4A6C"/>
    <w:rsid w:val="00BC5C4C"/>
    <w:rsid w:val="00BC6F09"/>
    <w:rsid w:val="00BD36CA"/>
    <w:rsid w:val="00BD5C6F"/>
    <w:rsid w:val="00C011DD"/>
    <w:rsid w:val="00C0266C"/>
    <w:rsid w:val="00C30632"/>
    <w:rsid w:val="00C358C9"/>
    <w:rsid w:val="00C44922"/>
    <w:rsid w:val="00C756DC"/>
    <w:rsid w:val="00C8283B"/>
    <w:rsid w:val="00CA6F9E"/>
    <w:rsid w:val="00CC1F98"/>
    <w:rsid w:val="00CC3FBB"/>
    <w:rsid w:val="00CD07C3"/>
    <w:rsid w:val="00CF372F"/>
    <w:rsid w:val="00CF7621"/>
    <w:rsid w:val="00D1197C"/>
    <w:rsid w:val="00D143D7"/>
    <w:rsid w:val="00D1698A"/>
    <w:rsid w:val="00D25BA9"/>
    <w:rsid w:val="00D41C05"/>
    <w:rsid w:val="00D659DB"/>
    <w:rsid w:val="00D71D1C"/>
    <w:rsid w:val="00D7213C"/>
    <w:rsid w:val="00D75C93"/>
    <w:rsid w:val="00D85155"/>
    <w:rsid w:val="00D94FB3"/>
    <w:rsid w:val="00D96B0A"/>
    <w:rsid w:val="00DB5B27"/>
    <w:rsid w:val="00DC0638"/>
    <w:rsid w:val="00DC73FE"/>
    <w:rsid w:val="00DC7E51"/>
    <w:rsid w:val="00DD1949"/>
    <w:rsid w:val="00DD5C95"/>
    <w:rsid w:val="00DE3CF2"/>
    <w:rsid w:val="00DE5B98"/>
    <w:rsid w:val="00E325D9"/>
    <w:rsid w:val="00E4701C"/>
    <w:rsid w:val="00E60754"/>
    <w:rsid w:val="00E74D49"/>
    <w:rsid w:val="00EA67F2"/>
    <w:rsid w:val="00EB0A42"/>
    <w:rsid w:val="00ED505F"/>
    <w:rsid w:val="00ED67A8"/>
    <w:rsid w:val="00EE39F1"/>
    <w:rsid w:val="00EF19DB"/>
    <w:rsid w:val="00F1200C"/>
    <w:rsid w:val="00F133B7"/>
    <w:rsid w:val="00F4518E"/>
    <w:rsid w:val="00F459EF"/>
    <w:rsid w:val="00F61D7B"/>
    <w:rsid w:val="00F67137"/>
    <w:rsid w:val="00F75192"/>
    <w:rsid w:val="00F77CD3"/>
    <w:rsid w:val="00FA5989"/>
    <w:rsid w:val="00FA5B3C"/>
    <w:rsid w:val="00FB32D1"/>
    <w:rsid w:val="00FB401E"/>
    <w:rsid w:val="00FB5B19"/>
    <w:rsid w:val="00FC15A2"/>
    <w:rsid w:val="00FC41E8"/>
    <w:rsid w:val="00FD6730"/>
    <w:rsid w:val="00FE5F6D"/>
    <w:rsid w:val="00FE69CD"/>
    <w:rsid w:val="01F815B9"/>
    <w:rsid w:val="02856856"/>
    <w:rsid w:val="02CC03C1"/>
    <w:rsid w:val="02F84A6F"/>
    <w:rsid w:val="03316AF7"/>
    <w:rsid w:val="03641EAC"/>
    <w:rsid w:val="03E25C63"/>
    <w:rsid w:val="04527CEF"/>
    <w:rsid w:val="04637083"/>
    <w:rsid w:val="04867250"/>
    <w:rsid w:val="04C642DA"/>
    <w:rsid w:val="05A87AEA"/>
    <w:rsid w:val="069A460E"/>
    <w:rsid w:val="06FA7DC0"/>
    <w:rsid w:val="074E0483"/>
    <w:rsid w:val="07856869"/>
    <w:rsid w:val="08C7062F"/>
    <w:rsid w:val="09147547"/>
    <w:rsid w:val="0A127FFF"/>
    <w:rsid w:val="0A9A46ED"/>
    <w:rsid w:val="0AF606D8"/>
    <w:rsid w:val="0BC904C3"/>
    <w:rsid w:val="0C05319B"/>
    <w:rsid w:val="0D907813"/>
    <w:rsid w:val="0DE850FF"/>
    <w:rsid w:val="0DED56D5"/>
    <w:rsid w:val="0E3F46C6"/>
    <w:rsid w:val="0EDB6397"/>
    <w:rsid w:val="0EE3517A"/>
    <w:rsid w:val="0F2452BE"/>
    <w:rsid w:val="0FAB4929"/>
    <w:rsid w:val="109D1760"/>
    <w:rsid w:val="112C4499"/>
    <w:rsid w:val="112C44C9"/>
    <w:rsid w:val="11495A3E"/>
    <w:rsid w:val="11544168"/>
    <w:rsid w:val="1170454E"/>
    <w:rsid w:val="12783EA5"/>
    <w:rsid w:val="129A29B4"/>
    <w:rsid w:val="13124A4E"/>
    <w:rsid w:val="138A5A8A"/>
    <w:rsid w:val="139E01FC"/>
    <w:rsid w:val="13D02D59"/>
    <w:rsid w:val="13F64309"/>
    <w:rsid w:val="14816746"/>
    <w:rsid w:val="14B35BAD"/>
    <w:rsid w:val="14CD6007"/>
    <w:rsid w:val="15D96CC9"/>
    <w:rsid w:val="165F40D5"/>
    <w:rsid w:val="16815ACE"/>
    <w:rsid w:val="17185DC8"/>
    <w:rsid w:val="17543416"/>
    <w:rsid w:val="17C8219E"/>
    <w:rsid w:val="18062F97"/>
    <w:rsid w:val="183D73C3"/>
    <w:rsid w:val="18D56A50"/>
    <w:rsid w:val="19CF20CE"/>
    <w:rsid w:val="1ACF1CB6"/>
    <w:rsid w:val="1B833267"/>
    <w:rsid w:val="1B960E66"/>
    <w:rsid w:val="1BA14857"/>
    <w:rsid w:val="1C0A4BFD"/>
    <w:rsid w:val="1CB64967"/>
    <w:rsid w:val="1CD312A0"/>
    <w:rsid w:val="1D3A5A2D"/>
    <w:rsid w:val="1D962979"/>
    <w:rsid w:val="1DCB363C"/>
    <w:rsid w:val="1DE04299"/>
    <w:rsid w:val="1E362F69"/>
    <w:rsid w:val="205F50D6"/>
    <w:rsid w:val="20E15D8C"/>
    <w:rsid w:val="21284FE2"/>
    <w:rsid w:val="21B57FEB"/>
    <w:rsid w:val="22303651"/>
    <w:rsid w:val="22907894"/>
    <w:rsid w:val="235A4C63"/>
    <w:rsid w:val="24C82818"/>
    <w:rsid w:val="24E25CD6"/>
    <w:rsid w:val="26344E7F"/>
    <w:rsid w:val="272412AA"/>
    <w:rsid w:val="28AA6648"/>
    <w:rsid w:val="29834C46"/>
    <w:rsid w:val="29B94D75"/>
    <w:rsid w:val="2A492996"/>
    <w:rsid w:val="2AA838D0"/>
    <w:rsid w:val="2B2D32BA"/>
    <w:rsid w:val="2B6922DA"/>
    <w:rsid w:val="2BF640D0"/>
    <w:rsid w:val="2C56602E"/>
    <w:rsid w:val="2D0229AB"/>
    <w:rsid w:val="2D3F1678"/>
    <w:rsid w:val="2DD60F3A"/>
    <w:rsid w:val="2DF54B3C"/>
    <w:rsid w:val="2E28097E"/>
    <w:rsid w:val="2E4C4F57"/>
    <w:rsid w:val="2F8425DB"/>
    <w:rsid w:val="30971094"/>
    <w:rsid w:val="31792D31"/>
    <w:rsid w:val="31B710C4"/>
    <w:rsid w:val="31E805EA"/>
    <w:rsid w:val="32394B6C"/>
    <w:rsid w:val="32F946CF"/>
    <w:rsid w:val="332352BA"/>
    <w:rsid w:val="334612E3"/>
    <w:rsid w:val="336201C6"/>
    <w:rsid w:val="346107C5"/>
    <w:rsid w:val="346D3450"/>
    <w:rsid w:val="34BD4EB7"/>
    <w:rsid w:val="35FE10DB"/>
    <w:rsid w:val="37244897"/>
    <w:rsid w:val="379866DB"/>
    <w:rsid w:val="38941DE1"/>
    <w:rsid w:val="39947EBB"/>
    <w:rsid w:val="39ED29ED"/>
    <w:rsid w:val="39FC656C"/>
    <w:rsid w:val="3A0D4BD5"/>
    <w:rsid w:val="3A2152C6"/>
    <w:rsid w:val="3A4F0494"/>
    <w:rsid w:val="3A9B0705"/>
    <w:rsid w:val="3C177E1A"/>
    <w:rsid w:val="3C7D36CD"/>
    <w:rsid w:val="3C8B2076"/>
    <w:rsid w:val="3D92482C"/>
    <w:rsid w:val="3DCB5E55"/>
    <w:rsid w:val="3F425EB9"/>
    <w:rsid w:val="3F451EB6"/>
    <w:rsid w:val="3F596535"/>
    <w:rsid w:val="3F5E10BF"/>
    <w:rsid w:val="3FB31539"/>
    <w:rsid w:val="402456FC"/>
    <w:rsid w:val="402F7891"/>
    <w:rsid w:val="40522CE0"/>
    <w:rsid w:val="40BC004C"/>
    <w:rsid w:val="40DA0F00"/>
    <w:rsid w:val="41DB2E79"/>
    <w:rsid w:val="41E430C4"/>
    <w:rsid w:val="42005291"/>
    <w:rsid w:val="42737AD7"/>
    <w:rsid w:val="43012543"/>
    <w:rsid w:val="43482269"/>
    <w:rsid w:val="43A5600C"/>
    <w:rsid w:val="44335AC8"/>
    <w:rsid w:val="446959BF"/>
    <w:rsid w:val="44CC0940"/>
    <w:rsid w:val="455746A2"/>
    <w:rsid w:val="462459F2"/>
    <w:rsid w:val="46CD4C11"/>
    <w:rsid w:val="47130FE0"/>
    <w:rsid w:val="477E570F"/>
    <w:rsid w:val="47B377BE"/>
    <w:rsid w:val="47D87086"/>
    <w:rsid w:val="47E425C7"/>
    <w:rsid w:val="481775B5"/>
    <w:rsid w:val="48430ABD"/>
    <w:rsid w:val="48480EF6"/>
    <w:rsid w:val="488159A8"/>
    <w:rsid w:val="497A5A5A"/>
    <w:rsid w:val="49E36643"/>
    <w:rsid w:val="4AD73966"/>
    <w:rsid w:val="4B0F5755"/>
    <w:rsid w:val="4B260F30"/>
    <w:rsid w:val="4B5B2167"/>
    <w:rsid w:val="4BD33B45"/>
    <w:rsid w:val="4BE42284"/>
    <w:rsid w:val="4BF97758"/>
    <w:rsid w:val="4C3010B1"/>
    <w:rsid w:val="4C5D57E7"/>
    <w:rsid w:val="4CF24196"/>
    <w:rsid w:val="4D096101"/>
    <w:rsid w:val="4DF86EEE"/>
    <w:rsid w:val="4E26396A"/>
    <w:rsid w:val="4EB52BAF"/>
    <w:rsid w:val="4F035199"/>
    <w:rsid w:val="4F251B2C"/>
    <w:rsid w:val="4FAB6FE2"/>
    <w:rsid w:val="4FC63B64"/>
    <w:rsid w:val="5010420A"/>
    <w:rsid w:val="503D7D1F"/>
    <w:rsid w:val="519B4774"/>
    <w:rsid w:val="521F3963"/>
    <w:rsid w:val="52F7197C"/>
    <w:rsid w:val="53712EF2"/>
    <w:rsid w:val="53BC6500"/>
    <w:rsid w:val="543412CD"/>
    <w:rsid w:val="55764B91"/>
    <w:rsid w:val="56546451"/>
    <w:rsid w:val="56860D09"/>
    <w:rsid w:val="56FF7451"/>
    <w:rsid w:val="581D2C89"/>
    <w:rsid w:val="58DE29C6"/>
    <w:rsid w:val="58F43F04"/>
    <w:rsid w:val="58FB4A0C"/>
    <w:rsid w:val="591C21EE"/>
    <w:rsid w:val="59796D95"/>
    <w:rsid w:val="59C26698"/>
    <w:rsid w:val="59FD71A6"/>
    <w:rsid w:val="5A0D630A"/>
    <w:rsid w:val="5A837597"/>
    <w:rsid w:val="5AE10CDF"/>
    <w:rsid w:val="5B2C0CED"/>
    <w:rsid w:val="5BAE261C"/>
    <w:rsid w:val="5BF87B7F"/>
    <w:rsid w:val="5DAB4153"/>
    <w:rsid w:val="5DBB5973"/>
    <w:rsid w:val="5F5C191B"/>
    <w:rsid w:val="601F655C"/>
    <w:rsid w:val="60447850"/>
    <w:rsid w:val="61572C24"/>
    <w:rsid w:val="616357D6"/>
    <w:rsid w:val="623B651F"/>
    <w:rsid w:val="62DF4D1D"/>
    <w:rsid w:val="630B4B53"/>
    <w:rsid w:val="638002C8"/>
    <w:rsid w:val="638B784F"/>
    <w:rsid w:val="64321A84"/>
    <w:rsid w:val="655C61EF"/>
    <w:rsid w:val="675914E2"/>
    <w:rsid w:val="67AC01C6"/>
    <w:rsid w:val="682C7421"/>
    <w:rsid w:val="688B1172"/>
    <w:rsid w:val="68CE6429"/>
    <w:rsid w:val="69D57761"/>
    <w:rsid w:val="6B5308A7"/>
    <w:rsid w:val="6B5D1460"/>
    <w:rsid w:val="6C742001"/>
    <w:rsid w:val="6CDE09A4"/>
    <w:rsid w:val="6CE946E1"/>
    <w:rsid w:val="6EAB15F6"/>
    <w:rsid w:val="6EC041E2"/>
    <w:rsid w:val="6F28526F"/>
    <w:rsid w:val="6F7B6156"/>
    <w:rsid w:val="6FD603D9"/>
    <w:rsid w:val="70525F6D"/>
    <w:rsid w:val="71B27F05"/>
    <w:rsid w:val="728E1A41"/>
    <w:rsid w:val="74DF0DDD"/>
    <w:rsid w:val="74FA13B9"/>
    <w:rsid w:val="750C2236"/>
    <w:rsid w:val="752E18BB"/>
    <w:rsid w:val="75A27D59"/>
    <w:rsid w:val="76050709"/>
    <w:rsid w:val="7732305D"/>
    <w:rsid w:val="7779636D"/>
    <w:rsid w:val="77CE0312"/>
    <w:rsid w:val="78610A6B"/>
    <w:rsid w:val="7B0B5C1B"/>
    <w:rsid w:val="7BDA180A"/>
    <w:rsid w:val="7D6C46C9"/>
    <w:rsid w:val="7E1370B3"/>
    <w:rsid w:val="7E1A13D4"/>
    <w:rsid w:val="7ED515F7"/>
    <w:rsid w:val="7EF731F7"/>
    <w:rsid w:val="7F7264DC"/>
    <w:rsid w:val="7FF1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4EBF3EF"/>
  <w15:chartTrackingRefBased/>
  <w15:docId w15:val="{BA7A5AAB-A741-744A-AE31-F898663A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Normal Indent" w:uiPriority="99" w:unhideWhenUsed="1" w:qFormat="1"/>
    <w:lsdException w:name="header" w:qFormat="1"/>
    <w:lsdException w:name="footer" w:qFormat="1"/>
    <w:lsdException w:name="caption" w:uiPriority="35" w:qFormat="1"/>
    <w:lsdException w:name="Title" w:qFormat="1"/>
    <w:lsdException w:name="Default Paragraph Font" w:uiPriority="1" w:unhideWhenUsed="1"/>
    <w:lsdException w:name="Body Text" w:uiPriority="1" w:qFormat="1"/>
    <w:lsdException w:name="Body Text Indent" w:qFormat="1"/>
    <w:lsdException w:name="Subtitle" w:qFormat="1"/>
    <w:lsdException w:name="Date" w:qFormat="1"/>
    <w:lsdException w:name="Body Text Indent 2" w:qFormat="1"/>
    <w:lsdException w:name="Hyperlink"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footer1"/>
    <w:qFormat/>
    <w:pPr>
      <w:widowControl w:val="0"/>
      <w:jc w:val="both"/>
    </w:pPr>
    <w:rPr>
      <w:rFonts w:ascii="Calibri" w:hAnsi="Calibri"/>
      <w:kern w:val="2"/>
      <w:sz w:val="21"/>
      <w:szCs w:val="22"/>
      <w:lang w:eastAsia="zh-CN"/>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qFormat/>
    <w:pPr>
      <w:keepNext/>
      <w:keepLines/>
      <w:widowControl/>
      <w:numPr>
        <w:ilvl w:val="1"/>
        <w:numId w:val="1"/>
      </w:numPr>
      <w:overflowPunct w:val="0"/>
      <w:autoSpaceDE w:val="0"/>
      <w:autoSpaceDN w:val="0"/>
      <w:adjustRightInd w:val="0"/>
      <w:spacing w:beforeLines="100" w:before="100" w:afterLines="50" w:after="50"/>
      <w:jc w:val="left"/>
      <w:textAlignment w:val="baseline"/>
      <w:outlineLvl w:val="1"/>
    </w:pPr>
    <w:rPr>
      <w:rFonts w:ascii="SimHei" w:hAnsi="SimHei"/>
      <w:b/>
      <w:kern w:val="0"/>
      <w:sz w:val="28"/>
      <w:szCs w:val="20"/>
    </w:rPr>
  </w:style>
  <w:style w:type="paragraph" w:styleId="Heading3">
    <w:name w:val="heading 3"/>
    <w:basedOn w:val="Normal"/>
    <w:next w:val="Normal"/>
    <w:qFormat/>
    <w:pPr>
      <w:keepNext/>
      <w:keepLines/>
      <w:spacing w:beforeLines="50" w:before="50"/>
      <w:jc w:val="left"/>
      <w:outlineLvl w:val="2"/>
    </w:pPr>
    <w:rPr>
      <w:rFonts w:ascii="Times New Roman" w:hAnsi="Times New Roman"/>
      <w:b/>
      <w:bCs/>
      <w:sz w:val="24"/>
      <w:szCs w:val="32"/>
    </w:rPr>
  </w:style>
  <w:style w:type="paragraph" w:styleId="Heading4">
    <w:name w:val="heading 4"/>
    <w:basedOn w:val="Normal"/>
    <w:next w:val="Normal"/>
    <w:qFormat/>
    <w:pPr>
      <w:keepNext/>
      <w:keepLines/>
      <w:numPr>
        <w:ilvl w:val="3"/>
        <w:numId w:val="1"/>
      </w:numPr>
      <w:spacing w:beforeLines="50" w:before="50"/>
      <w:jc w:val="left"/>
      <w:outlineLvl w:val="3"/>
    </w:pPr>
    <w:rPr>
      <w:rFonts w:ascii="Arial" w:hAnsi="Arial"/>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11">
    <w:name w:val="font11"/>
    <w:qFormat/>
    <w:rPr>
      <w:rFonts w:ascii="方正仿宋_GBK" w:eastAsia="方正仿宋_GBK" w:hAnsi="方正仿宋_GBK" w:cs="方正仿宋_GBK" w:hint="eastAsia"/>
      <w:color w:val="000000"/>
      <w:sz w:val="24"/>
      <w:szCs w:val="24"/>
      <w:u w:val="none"/>
    </w:rPr>
  </w:style>
  <w:style w:type="character" w:customStyle="1" w:styleId="fontstyle01">
    <w:name w:val="fontstyle01"/>
    <w:qFormat/>
    <w:rPr>
      <w:rFonts w:ascii="SimSun" w:eastAsia="SimSun" w:hAnsi="SimSun" w:hint="eastAsia"/>
      <w:color w:val="000000"/>
      <w:sz w:val="22"/>
      <w:szCs w:val="22"/>
    </w:rPr>
  </w:style>
  <w:style w:type="character" w:styleId="Hyperlink">
    <w:name w:val="Hyperlink"/>
    <w:uiPriority w:val="99"/>
    <w:unhideWhenUsed/>
    <w:rPr>
      <w:color w:val="0563C1"/>
      <w:u w:val="single"/>
    </w:rPr>
  </w:style>
  <w:style w:type="character" w:customStyle="1" w:styleId="fontstyle31">
    <w:name w:val="fontstyle31"/>
    <w:rPr>
      <w:rFonts w:ascii="SymbolMT" w:hAnsi="SymbolMT" w:hint="default"/>
      <w:color w:val="000000"/>
      <w:sz w:val="22"/>
      <w:szCs w:val="22"/>
    </w:rPr>
  </w:style>
  <w:style w:type="character" w:customStyle="1" w:styleId="BalloonTextChar">
    <w:name w:val="Balloon Text Char"/>
    <w:link w:val="BalloonText"/>
    <w:qFormat/>
    <w:rPr>
      <w:rFonts w:ascii="Calibri" w:hAnsi="Calibri"/>
      <w:kern w:val="2"/>
      <w:sz w:val="18"/>
      <w:szCs w:val="18"/>
    </w:rPr>
  </w:style>
  <w:style w:type="character" w:customStyle="1" w:styleId="1">
    <w:name w:val="批注引用1"/>
    <w:qFormat/>
    <w:rPr>
      <w:sz w:val="21"/>
      <w:szCs w:val="21"/>
    </w:rPr>
  </w:style>
  <w:style w:type="character" w:customStyle="1" w:styleId="fontstyle21">
    <w:name w:val="fontstyle21"/>
    <w:rPr>
      <w:rFonts w:ascii="TimesNewRomanPSMT" w:hAnsi="TimesNewRomanPSMT" w:hint="default"/>
      <w:color w:val="000000"/>
      <w:sz w:val="22"/>
      <w:szCs w:val="22"/>
    </w:rPr>
  </w:style>
  <w:style w:type="character" w:styleId="Strong">
    <w:name w:val="Strong"/>
    <w:qFormat/>
    <w:rPr>
      <w:b/>
    </w:rPr>
  </w:style>
  <w:style w:type="paragraph" w:styleId="Caption">
    <w:name w:val="caption"/>
    <w:basedOn w:val="10"/>
    <w:next w:val="10"/>
    <w:uiPriority w:val="35"/>
    <w:qFormat/>
    <w:pPr>
      <w:ind w:leftChars="0" w:left="0"/>
      <w:jc w:val="center"/>
    </w:pPr>
    <w:rPr>
      <w:rFonts w:ascii="Cambria" w:hAnsi="Cambria"/>
      <w:sz w:val="21"/>
      <w:szCs w:val="28"/>
    </w:rPr>
  </w:style>
  <w:style w:type="paragraph" w:styleId="NormalIndent">
    <w:name w:val="Normal Indent"/>
    <w:basedOn w:val="Normal"/>
    <w:next w:val="Normal"/>
    <w:uiPriority w:val="99"/>
    <w:unhideWhenUsed/>
    <w:qFormat/>
    <w:pPr>
      <w:ind w:firstLineChars="200" w:firstLine="420"/>
    </w:pPr>
  </w:style>
  <w:style w:type="paragraph" w:styleId="BodyTextIndent">
    <w:name w:val="Body Text Indent"/>
    <w:basedOn w:val="Normal"/>
    <w:qFormat/>
    <w:pPr>
      <w:ind w:firstLineChars="192" w:firstLine="538"/>
    </w:pPr>
    <w:rPr>
      <w:sz w:val="28"/>
    </w:rPr>
  </w:style>
  <w:style w:type="paragraph" w:customStyle="1" w:styleId="11">
    <w:name w:val="列出段落1"/>
    <w:basedOn w:val="Normal"/>
    <w:qFormat/>
    <w:pPr>
      <w:ind w:firstLineChars="200" w:firstLine="420"/>
    </w:pPr>
    <w:rPr>
      <w:szCs w:val="21"/>
    </w:rPr>
  </w:style>
  <w:style w:type="paragraph" w:customStyle="1" w:styleId="a0">
    <w:name w:val="一级条标题"/>
    <w:basedOn w:val="a1"/>
    <w:next w:val="a2"/>
    <w:qFormat/>
    <w:pPr>
      <w:spacing w:before="156" w:after="156"/>
      <w:ind w:left="1560"/>
      <w:outlineLvl w:val="2"/>
    </w:pPr>
    <w:rPr>
      <w:sz w:val="20"/>
    </w:rPr>
  </w:style>
  <w:style w:type="paragraph" w:customStyle="1" w:styleId="-R">
    <w:name w:val="三级标题-R"/>
    <w:basedOn w:val="Normal"/>
    <w:qFormat/>
    <w:pPr>
      <w:widowControl/>
      <w:numPr>
        <w:ilvl w:val="2"/>
        <w:numId w:val="1"/>
      </w:numPr>
      <w:spacing w:line="560" w:lineRule="exact"/>
    </w:pPr>
    <w:rPr>
      <w:rFonts w:eastAsia="方正黑体_GBK"/>
      <w:b/>
      <w:kern w:val="0"/>
    </w:rPr>
  </w:style>
  <w:style w:type="paragraph" w:styleId="TOC1">
    <w:name w:val="toc 1"/>
    <w:basedOn w:val="Normal"/>
    <w:next w:val="Normal"/>
    <w:uiPriority w:val="39"/>
  </w:style>
  <w:style w:type="paragraph" w:styleId="BodyTextIndent2">
    <w:name w:val="Body Text Indent 2"/>
    <w:basedOn w:val="Normal"/>
    <w:qFormat/>
    <w:pPr>
      <w:spacing w:after="120" w:line="480" w:lineRule="auto"/>
      <w:ind w:leftChars="200" w:left="420"/>
    </w:pPr>
    <w:rPr>
      <w:szCs w:val="20"/>
    </w:rPr>
  </w:style>
  <w:style w:type="paragraph" w:customStyle="1" w:styleId="footer1">
    <w:name w:val="footer1"/>
    <w:basedOn w:val="Normal"/>
    <w:qFormat/>
    <w:pPr>
      <w:snapToGrid w:val="0"/>
      <w:jc w:val="left"/>
    </w:pPr>
    <w:rPr>
      <w:sz w:val="18"/>
    </w:rPr>
  </w:style>
  <w:style w:type="paragraph" w:customStyle="1" w:styleId="10">
    <w:name w:val="正文1"/>
    <w:qFormat/>
    <w:pPr>
      <w:spacing w:line="360" w:lineRule="auto"/>
      <w:ind w:leftChars="200" w:left="200"/>
    </w:pPr>
    <w:rPr>
      <w:sz w:val="24"/>
      <w:lang w:eastAsia="zh-CN"/>
    </w:rPr>
  </w:style>
  <w:style w:type="paragraph" w:styleId="BodyText">
    <w:name w:val="Body Text"/>
    <w:basedOn w:val="Normal"/>
    <w:uiPriority w:val="1"/>
    <w:qFormat/>
    <w:rPr>
      <w:rFonts w:ascii="Microsoft YaHei" w:eastAsia="Microsoft YaHei" w:hAnsi="Microsoft YaHei" w:cs="Microsoft YaHei"/>
      <w:sz w:val="24"/>
      <w:szCs w:val="24"/>
      <w:lang w:eastAsia="en-US" w:bidi="en-US"/>
    </w:rPr>
  </w:style>
  <w:style w:type="paragraph" w:customStyle="1" w:styleId="WPSOffice1">
    <w:name w:val="WPSOffice手动目录 1"/>
    <w:rPr>
      <w:lang w:eastAsia="zh-CN"/>
    </w:rPr>
  </w:style>
  <w:style w:type="paragraph" w:customStyle="1" w:styleId="a1">
    <w:name w:val="章标题"/>
    <w:next w:val="a2"/>
    <w:qFormat/>
    <w:pPr>
      <w:spacing w:beforeLines="50" w:afterLines="50"/>
      <w:ind w:left="210"/>
      <w:jc w:val="both"/>
      <w:outlineLvl w:val="1"/>
    </w:pPr>
    <w:rPr>
      <w:rFonts w:ascii="SimHei" w:eastAsia="SimHei"/>
      <w:sz w:val="21"/>
      <w:lang w:eastAsia="zh-CN"/>
    </w:rPr>
  </w:style>
  <w:style w:type="paragraph" w:customStyle="1" w:styleId="WPSOffice3">
    <w:name w:val="WPSOffice手动目录 3"/>
    <w:pPr>
      <w:ind w:leftChars="400" w:left="400"/>
    </w:pPr>
    <w:rPr>
      <w:lang w:eastAsia="zh-CN"/>
    </w:rPr>
  </w:style>
  <w:style w:type="paragraph" w:styleId="TOC3">
    <w:name w:val="toc 3"/>
    <w:basedOn w:val="Normal"/>
    <w:next w:val="Normal"/>
    <w:pPr>
      <w:ind w:leftChars="400" w:left="840"/>
    </w:pPr>
  </w:style>
  <w:style w:type="paragraph" w:styleId="NoSpacing">
    <w:name w:val="No Spacing"/>
    <w:uiPriority w:val="1"/>
    <w:qFormat/>
    <w:pPr>
      <w:widowControl w:val="0"/>
      <w:jc w:val="both"/>
    </w:pPr>
    <w:rPr>
      <w:rFonts w:ascii="DengXian" w:eastAsia="DengXian" w:hAnsi="DengXian"/>
      <w:kern w:val="2"/>
      <w:sz w:val="21"/>
      <w:szCs w:val="22"/>
      <w:lang w:eastAsia="zh-CN"/>
    </w:rPr>
  </w:style>
  <w:style w:type="paragraph" w:customStyle="1" w:styleId="a3">
    <w:name w:val="简单回函地址"/>
    <w:basedOn w:val="Normal"/>
    <w:rPr>
      <w:szCs w:val="24"/>
    </w:rPr>
  </w:style>
  <w:style w:type="paragraph" w:customStyle="1" w:styleId="1Char">
    <w:name w:val="样式1正文（首行缩进两字） Char"/>
    <w:basedOn w:val="Normal"/>
    <w:next w:val="Normal"/>
    <w:qFormat/>
    <w:pPr>
      <w:tabs>
        <w:tab w:val="left" w:pos="420"/>
      </w:tabs>
      <w:snapToGrid w:val="0"/>
      <w:spacing w:line="340" w:lineRule="exact"/>
      <w:ind w:firstLine="420"/>
    </w:pPr>
    <w:rPr>
      <w:rFonts w:cs="SimSun"/>
      <w:szCs w:val="21"/>
    </w:rPr>
  </w:style>
  <w:style w:type="paragraph" w:customStyle="1" w:styleId="a2">
    <w:name w:val="段"/>
    <w:qFormat/>
    <w:pPr>
      <w:tabs>
        <w:tab w:val="center" w:pos="4201"/>
        <w:tab w:val="right" w:leader="dot" w:pos="9298"/>
      </w:tabs>
      <w:autoSpaceDE w:val="0"/>
      <w:autoSpaceDN w:val="0"/>
      <w:ind w:firstLineChars="200" w:firstLine="420"/>
      <w:jc w:val="both"/>
    </w:pPr>
    <w:rPr>
      <w:rFonts w:ascii="SimSun"/>
      <w:sz w:val="21"/>
      <w:lang w:eastAsia="zh-CN"/>
    </w:rPr>
  </w:style>
  <w:style w:type="paragraph" w:styleId="TOC2">
    <w:name w:val="toc 2"/>
    <w:basedOn w:val="Normal"/>
    <w:next w:val="Normal"/>
    <w:uiPriority w:val="39"/>
    <w:pPr>
      <w:ind w:leftChars="200" w:left="420"/>
    </w:pPr>
  </w:style>
  <w:style w:type="paragraph" w:styleId="PlainText">
    <w:name w:val="Plain Text"/>
    <w:basedOn w:val="Normal"/>
    <w:qFormat/>
    <w:rPr>
      <w:rFonts w:ascii="SimSun" w:hAnsi="Courier New"/>
      <w:kern w:val="0"/>
      <w:sz w:val="20"/>
      <w:szCs w:val="20"/>
    </w:rPr>
  </w:style>
  <w:style w:type="paragraph" w:customStyle="1" w:styleId="a4">
    <w:name w:val="我的正文"/>
    <w:basedOn w:val="Normal"/>
    <w:qFormat/>
    <w:pPr>
      <w:spacing w:line="360" w:lineRule="auto"/>
      <w:ind w:firstLineChars="200" w:firstLine="200"/>
    </w:pPr>
    <w:rPr>
      <w:sz w:val="24"/>
    </w:rPr>
  </w:style>
  <w:style w:type="paragraph" w:customStyle="1" w:styleId="Aufzhlung-Kontrollkstchen">
    <w:name w:val="Aufzählung-Kontrollkästchen"/>
    <w:basedOn w:val="Normal"/>
    <w:qFormat/>
    <w:pPr>
      <w:keepNext/>
      <w:keepLines/>
      <w:widowControl/>
      <w:tabs>
        <w:tab w:val="left" w:pos="851"/>
        <w:tab w:val="left" w:leader="dot" w:pos="7655"/>
        <w:tab w:val="left" w:pos="7938"/>
      </w:tabs>
      <w:wordWrap w:val="0"/>
      <w:spacing w:line="360" w:lineRule="atLeast"/>
      <w:jc w:val="left"/>
    </w:pPr>
    <w:rPr>
      <w:rFonts w:ascii="Arial" w:hAnsi="Arial" w:cs="Arial"/>
      <w:sz w:val="22"/>
      <w:lang w:val="en-GB"/>
    </w:rPr>
  </w:style>
  <w:style w:type="paragraph" w:styleId="Footer">
    <w:name w:val="footer"/>
    <w:basedOn w:val="Normal"/>
    <w:qFormat/>
    <w:pPr>
      <w:tabs>
        <w:tab w:val="center" w:pos="4153"/>
        <w:tab w:val="right" w:pos="8306"/>
      </w:tabs>
      <w:snapToGrid w:val="0"/>
      <w:jc w:val="left"/>
    </w:pPr>
    <w:rPr>
      <w:sz w:val="18"/>
      <w:szCs w:val="18"/>
    </w:rPr>
  </w:style>
  <w:style w:type="paragraph" w:styleId="BalloonText">
    <w:name w:val="Balloon Text"/>
    <w:basedOn w:val="Normal"/>
    <w:link w:val="BalloonTextChar"/>
    <w:qFormat/>
    <w:rPr>
      <w:sz w:val="18"/>
      <w:szCs w:val="18"/>
    </w:rPr>
  </w:style>
  <w:style w:type="paragraph" w:styleId="Date">
    <w:name w:val="Date"/>
    <w:basedOn w:val="Normal"/>
    <w:next w:val="Normal"/>
    <w:qFormat/>
  </w:style>
  <w:style w:type="paragraph" w:customStyle="1" w:styleId="a">
    <w:name w:val="字母编号列项（一级）"/>
    <w:qFormat/>
    <w:pPr>
      <w:numPr>
        <w:numId w:val="2"/>
      </w:numPr>
      <w:tabs>
        <w:tab w:val="left" w:pos="840"/>
      </w:tabs>
      <w:jc w:val="both"/>
    </w:pPr>
    <w:rPr>
      <w:rFonts w:ascii="SimSun"/>
      <w:sz w:val="21"/>
      <w:lang w:eastAsia="zh-CN"/>
    </w:rPr>
  </w:style>
  <w:style w:type="paragraph" w:customStyle="1" w:styleId="p0">
    <w:name w:val="p0"/>
    <w:basedOn w:val="Normal"/>
    <w:qFormat/>
    <w:pPr>
      <w:widowControl/>
    </w:pPr>
    <w:rPr>
      <w:rFonts w:ascii="Times New Roman" w:hAnsi="Times New Roman"/>
      <w:kern w:val="0"/>
      <w:szCs w:val="21"/>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customStyle="1" w:styleId="Style3">
    <w:name w:val="_Style 3"/>
    <w:basedOn w:val="Normal"/>
    <w:qFormat/>
    <w:pPr>
      <w:ind w:firstLineChars="200" w:firstLine="420"/>
    </w:pPr>
    <w:rPr>
      <w:rFonts w:ascii="方正仿宋_GBK" w:eastAsia="方正仿宋_GBK" w:hAnsi="SimSun" w:cs="SimSun"/>
      <w:szCs w:val="21"/>
    </w:rPr>
  </w:style>
  <w:style w:type="paragraph" w:customStyle="1" w:styleId="12">
    <w:name w:val="样式1"/>
    <w:basedOn w:val="Normal"/>
    <w:qFormat/>
    <w:pPr>
      <w:snapToGrid w:val="0"/>
      <w:spacing w:line="360" w:lineRule="auto"/>
      <w:ind w:firstLineChars="200" w:firstLine="480"/>
    </w:pPr>
    <w:rPr>
      <w:rFonts w:ascii="Times New Roman" w:eastAsia="方正仿宋_GBK" w:hAnsi="Times New Roman"/>
      <w:kern w:val="0"/>
      <w:sz w:val="24"/>
      <w:szCs w:val="21"/>
      <w:lang w:val="zh-CN"/>
    </w:rPr>
  </w:style>
  <w:style w:type="paragraph" w:customStyle="1" w:styleId="a5">
    <w:name w:val="投标正文"/>
    <w:basedOn w:val="Normal"/>
    <w:qFormat/>
    <w:pPr>
      <w:autoSpaceDE w:val="0"/>
      <w:autoSpaceDN w:val="0"/>
      <w:adjustRightInd w:val="0"/>
      <w:spacing w:beforeLines="50" w:afterLines="50" w:line="360" w:lineRule="auto"/>
      <w:ind w:firstLineChars="200" w:firstLine="200"/>
    </w:pPr>
    <w:rPr>
      <w:rFonts w:ascii="Arial" w:hAnsi="Arial"/>
      <w:sz w:val="24"/>
      <w:szCs w:val="24"/>
      <w:shd w:val="clear" w:color="auto" w:fill="FFFFFF"/>
    </w:r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rPr>
  </w:style>
  <w:style w:type="paragraph" w:customStyle="1" w:styleId="TableParagraph">
    <w:name w:val="Table Paragraph"/>
    <w:basedOn w:val="Normal"/>
    <w:uiPriority w:val="1"/>
    <w:qFormat/>
    <w:pPr>
      <w:autoSpaceDE w:val="0"/>
      <w:autoSpaceDN w:val="0"/>
      <w:jc w:val="left"/>
    </w:pPr>
    <w:rPr>
      <w:rFonts w:ascii="方正仿宋_GBK" w:eastAsia="方正仿宋_GBK" w:hAnsi="方正仿宋_GBK" w:cs="方正仿宋_GBK"/>
      <w:kern w:val="0"/>
      <w:sz w:val="22"/>
      <w:lang w:eastAsia="en-US"/>
    </w:rPr>
  </w:style>
  <w:style w:type="paragraph" w:customStyle="1" w:styleId="WPSOffice2">
    <w:name w:val="WPSOffice手动目录 2"/>
    <w:pPr>
      <w:ind w:leftChars="200" w:left="200"/>
    </w:pPr>
    <w:rPr>
      <w:lang w:eastAsia="zh-CN"/>
    </w:rPr>
  </w:style>
  <w:style w:type="paragraph" w:styleId="ListParagraph">
    <w:name w:val="List Paragraph"/>
    <w:basedOn w:val="Normal"/>
    <w:uiPriority w:val="34"/>
    <w:qFormat/>
    <w:pPr>
      <w:ind w:firstLineChars="200" w:firstLine="420"/>
    </w:pPr>
  </w:style>
  <w:style w:type="paragraph" w:customStyle="1" w:styleId="13">
    <w:name w:val="投标正文1"/>
    <w:basedOn w:val="Normal"/>
    <w:qFormat/>
    <w:pPr>
      <w:spacing w:beforeLines="50" w:before="50" w:afterLines="50" w:after="50" w:line="300" w:lineRule="auto"/>
      <w:ind w:firstLine="482"/>
    </w:pPr>
    <w:rPr>
      <w:rFonts w:ascii="Arial" w:hAnsi="Arial"/>
      <w:sz w:val="24"/>
      <w:szCs w:val="28"/>
    </w:rPr>
  </w:style>
  <w:style w:type="paragraph" w:customStyle="1" w:styleId="14">
    <w:name w:val="段落1"/>
    <w:basedOn w:val="Normal"/>
    <w:qFormat/>
    <w:pPr>
      <w:tabs>
        <w:tab w:val="left" w:pos="851"/>
      </w:tabs>
      <w:spacing w:line="360" w:lineRule="atLeast"/>
      <w:ind w:leftChars="129" w:left="129" w:firstLineChars="193" w:firstLine="193"/>
      <w:jc w:val="left"/>
    </w:pPr>
    <w:rPr>
      <w:rFonts w:ascii="Arial" w:hAnsi="Arial" w:cs="SimSun"/>
      <w:sz w:val="22"/>
    </w:rPr>
  </w:style>
  <w:style w:type="table" w:styleId="TableGrid">
    <w:name w:val="Table Grid"/>
    <w:basedOn w:val="TableNormal"/>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823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280"/>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s>
</file>

<file path=word/_rels/header1.xml.rels><?xml version="1.0" encoding="UTF-8" standalone="yes"?>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1325</Words>
  <Characters>7555</Characters>
  <Application>Microsoft Office Word</Application>
  <DocSecurity>0</DocSecurity>
  <Lines>62</Lines>
  <Paragraphs>17</Paragraphs>
  <ScaleCrop>false</ScaleCrop>
  <Company>Microsoft</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Muhammad Shamaas</cp:lastModifiedBy>
  <cp:revision>126</cp:revision>
  <cp:lastPrinted>2020-08-04T12:53:00Z</cp:lastPrinted>
  <dcterms:created xsi:type="dcterms:W3CDTF">2020-12-20T06:29:00Z</dcterms:created>
  <dcterms:modified xsi:type="dcterms:W3CDTF">2020-12-30T15:58:00Z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