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5F1405">
        <w:rPr>
          <w:i/>
          <w:color w:val="0070C0"/>
        </w:rPr>
        <w:t xml:space="preserve">Saturated </w:t>
      </w:r>
      <w:r w:rsidR="00262A3C" w:rsidRPr="005F1405">
        <w:rPr>
          <w:i/>
          <w:color w:val="0070C0"/>
        </w:rPr>
        <w:t>f</w:t>
      </w:r>
      <w:r w:rsidR="00333148" w:rsidRPr="005F1405">
        <w:rPr>
          <w:i/>
          <w:color w:val="0070C0"/>
        </w:rPr>
        <w:t>err</w:t>
      </w:r>
      <w:r w:rsidR="00126331" w:rsidRPr="005F1405">
        <w:rPr>
          <w:i/>
          <w:color w:val="0070C0"/>
        </w:rPr>
        <w:t>ite</w:t>
      </w:r>
      <w:r w:rsidR="00333148" w:rsidRPr="005F1405">
        <w:rPr>
          <w:i/>
          <w:color w:val="0070C0"/>
        </w:rPr>
        <w:t xml:space="preserve">s exhibit </w:t>
      </w:r>
      <w:r w:rsidR="00777948" w:rsidRPr="005F1405">
        <w:rPr>
          <w:i/>
          <w:color w:val="0070C0"/>
        </w:rPr>
        <w:t>microwave and millimeter wave absorption</w:t>
      </w:r>
      <w:r w:rsidR="00AF365D" w:rsidRPr="005F1405">
        <w:rPr>
          <w:i/>
          <w:color w:val="0070C0"/>
        </w:rPr>
        <w:t xml:space="preserve"> </w:t>
      </w:r>
      <w:r w:rsidR="00582B13" w:rsidRPr="005F1405">
        <w:rPr>
          <w:i/>
          <w:color w:val="0070C0"/>
        </w:rPr>
        <w:t xml:space="preserve">because they consist of nano- </w:t>
      </w:r>
      <w:r w:rsidR="00024065" w:rsidRPr="005F1405">
        <w:rPr>
          <w:i/>
          <w:color w:val="0070C0"/>
        </w:rPr>
        <w:t xml:space="preserve">magnetic </w:t>
      </w:r>
      <w:r w:rsidR="00582B13" w:rsidRPr="005F1405">
        <w:rPr>
          <w:i/>
          <w:color w:val="0070C0"/>
        </w:rPr>
        <w:t>harmonic oscillators. The absorption frequency and line</w:t>
      </w:r>
      <w:r w:rsidR="00A81F69" w:rsidRPr="005F1405">
        <w:rPr>
          <w:i/>
          <w:color w:val="0070C0"/>
        </w:rPr>
        <w:t xml:space="preserve"> </w:t>
      </w:r>
      <w:r w:rsidR="00582B13" w:rsidRPr="005F1405">
        <w:rPr>
          <w:i/>
          <w:color w:val="0070C0"/>
        </w:rPr>
        <w:t xml:space="preserve">width </w:t>
      </w:r>
      <w:r w:rsidR="00A81F69" w:rsidRPr="005F1405">
        <w:rPr>
          <w:i/>
          <w:color w:val="0070C0"/>
        </w:rPr>
        <w:t>are</w:t>
      </w:r>
      <w:r w:rsidR="00582B13" w:rsidRPr="005F1405">
        <w:rPr>
          <w:i/>
          <w:color w:val="0070C0"/>
        </w:rPr>
        <w:t xml:space="preserve"> dictated by the strength and ran</w:t>
      </w:r>
      <w:r w:rsidR="00616F5D" w:rsidRPr="005F1405">
        <w:rPr>
          <w:i/>
          <w:color w:val="0070C0"/>
        </w:rPr>
        <w:t>ge of interactions between the</w:t>
      </w:r>
      <w:r w:rsidR="00582B13" w:rsidRPr="005F1405">
        <w:rPr>
          <w:i/>
          <w:color w:val="0070C0"/>
        </w:rPr>
        <w:t xml:space="preserve"> </w:t>
      </w:r>
      <w:r w:rsidR="00AF365D" w:rsidRPr="005F1405">
        <w:rPr>
          <w:i/>
          <w:color w:val="0070C0"/>
        </w:rPr>
        <w:t>magnetic dipoles</w:t>
      </w:r>
      <w:r w:rsidR="00582B13" w:rsidRPr="005F1405">
        <w:rPr>
          <w:i/>
          <w:color w:val="0070C0"/>
        </w:rPr>
        <w:t xml:space="preserve">. </w:t>
      </w:r>
      <w:r w:rsidR="0053518E" w:rsidRPr="005F1405">
        <w:rPr>
          <w:i/>
          <w:color w:val="0070C0"/>
        </w:rPr>
        <w:t>The forced orientation of magnetic dipoles along</w:t>
      </w:r>
      <w:r w:rsidR="00777948" w:rsidRPr="005F1405">
        <w:rPr>
          <w:i/>
          <w:color w:val="0070C0"/>
        </w:rPr>
        <w:t xml:space="preserve"> the magnetic bias</w:t>
      </w:r>
      <w:r w:rsidR="0053518E" w:rsidRPr="005F1405">
        <w:rPr>
          <w:i/>
          <w:color w:val="0070C0"/>
        </w:rPr>
        <w:t xml:space="preserve"> results in </w:t>
      </w:r>
      <w:r w:rsidR="00F215BC" w:rsidRPr="005F1405">
        <w:rPr>
          <w:i/>
          <w:color w:val="0070C0"/>
        </w:rPr>
        <w:t>Zeeman</w:t>
      </w:r>
      <w:r w:rsidR="0053518E" w:rsidRPr="005F1405">
        <w:rPr>
          <w:i/>
          <w:color w:val="0070C0"/>
        </w:rPr>
        <w:t xml:space="preserve"> splitting </w:t>
      </w:r>
      <w:r w:rsidR="00F215BC" w:rsidRPr="005F1405">
        <w:rPr>
          <w:i/>
          <w:color w:val="0070C0"/>
        </w:rPr>
        <w:t xml:space="preserve">in the </w:t>
      </w:r>
      <w:r w:rsidR="0053518E" w:rsidRPr="005F1405">
        <w:rPr>
          <w:i/>
          <w:color w:val="0070C0"/>
        </w:rPr>
        <w:t>energy levels</w:t>
      </w:r>
      <w:r w:rsidR="00777948" w:rsidRPr="005F1405">
        <w:rPr>
          <w:i/>
          <w:color w:val="0070C0"/>
        </w:rPr>
        <w:t>.</w:t>
      </w:r>
      <w:r w:rsidR="00F215BC" w:rsidRPr="005F1405">
        <w:rPr>
          <w:i/>
          <w:color w:val="0070C0"/>
        </w:rPr>
        <w:t xml:space="preserve"> </w:t>
      </w:r>
      <w:r w:rsidR="00FB2808" w:rsidRPr="005F1405">
        <w:rPr>
          <w:i/>
          <w:color w:val="0070C0"/>
        </w:rPr>
        <w:t>The incoming electromagnetic wave can excite dipole</w:t>
      </w:r>
      <w:r w:rsidR="009523A7" w:rsidRPr="005F1405">
        <w:rPr>
          <w:i/>
          <w:color w:val="0070C0"/>
        </w:rPr>
        <w:t>s</w:t>
      </w:r>
      <w:r w:rsidR="00FB2808" w:rsidRPr="005F1405">
        <w:rPr>
          <w:i/>
          <w:color w:val="0070C0"/>
        </w:rPr>
        <w:t xml:space="preserve"> </w:t>
      </w:r>
      <w:r w:rsidR="009523A7" w:rsidRPr="005F1405">
        <w:rPr>
          <w:i/>
          <w:color w:val="0070C0"/>
        </w:rPr>
        <w:t>to transition</w:t>
      </w:r>
      <w:r w:rsidR="00FB2808" w:rsidRPr="005F1405">
        <w:rPr>
          <w:i/>
          <w:color w:val="0070C0"/>
        </w:rPr>
        <w:t xml:space="preserve"> between these energy levels. </w:t>
      </w:r>
      <w:r w:rsidR="00A314E1" w:rsidRPr="005F1405">
        <w:rPr>
          <w:i/>
          <w:color w:val="0070C0"/>
        </w:rPr>
        <w:t xml:space="preserve">In order to investigate the effects of input frequency </w:t>
      </w:r>
      <w:r w:rsidR="00617C7A" w:rsidRPr="005F1405">
        <w:rPr>
          <w:i/>
          <w:color w:val="0070C0"/>
        </w:rPr>
        <w:t>and Gilbert damping constant on the</w:t>
      </w:r>
      <w:r w:rsidR="00A314E1" w:rsidRPr="005F1405">
        <w:rPr>
          <w:i/>
          <w:color w:val="0070C0"/>
        </w:rPr>
        <w:t xml:space="preserve"> electromagnetic properties, </w:t>
      </w:r>
      <w:r w:rsidR="007F768B" w:rsidRPr="005F1405">
        <w:rPr>
          <w:i/>
          <w:color w:val="0070C0"/>
        </w:rPr>
        <w:t>a magnetic transmission line model</w:t>
      </w:r>
      <w:r w:rsidR="00B97AF3" w:rsidRPr="005F1405">
        <w:rPr>
          <w:i/>
          <w:color w:val="0070C0"/>
        </w:rPr>
        <w:t xml:space="preserve"> is presented </w:t>
      </w:r>
      <w:r w:rsidR="007F768B" w:rsidRPr="005F1405">
        <w:rPr>
          <w:i/>
          <w:color w:val="0070C0"/>
        </w:rPr>
        <w:t>for</w:t>
      </w:r>
      <w:r w:rsidR="00B97AF3" w:rsidRPr="005F1405">
        <w:rPr>
          <w:i/>
          <w:color w:val="0070C0"/>
        </w:rPr>
        <w:t xml:space="preserve"> </w:t>
      </w:r>
      <w:r w:rsidR="00A314E1" w:rsidRPr="005F1405">
        <w:rPr>
          <w:i/>
          <w:color w:val="0070C0"/>
        </w:rPr>
        <w:t>a saturated ferr</w:t>
      </w:r>
      <w:r w:rsidR="00126331" w:rsidRPr="005F1405">
        <w:rPr>
          <w:i/>
          <w:color w:val="0070C0"/>
        </w:rPr>
        <w:t>i</w:t>
      </w:r>
      <w:r w:rsidR="00A314E1" w:rsidRPr="005F1405">
        <w:rPr>
          <w:i/>
          <w:color w:val="0070C0"/>
        </w:rPr>
        <w:t>t</w:t>
      </w:r>
      <w:r w:rsidR="00126331" w:rsidRPr="005F1405">
        <w:rPr>
          <w:i/>
          <w:color w:val="0070C0"/>
        </w:rPr>
        <w:t>e</w:t>
      </w:r>
      <w:r w:rsidR="00A314E1" w:rsidRPr="005F1405">
        <w:rPr>
          <w:i/>
          <w:color w:val="0070C0"/>
        </w:rPr>
        <w:t>.</w:t>
      </w:r>
      <w:r w:rsidR="007110BA" w:rsidRPr="005F1405">
        <w:rPr>
          <w:i/>
          <w:color w:val="0070C0"/>
        </w:rPr>
        <w:t xml:space="preserve"> </w:t>
      </w:r>
      <w:r w:rsidR="0015649B" w:rsidRPr="005F1405">
        <w:rPr>
          <w:i/>
          <w:color w:val="0070C0"/>
        </w:rPr>
        <w:t xml:space="preserve">The enhanced power loss during ferromagnetic resonance is contributed to the </w:t>
      </w:r>
      <w:r w:rsidR="005E0C95" w:rsidRPr="005F1405">
        <w:rPr>
          <w:i/>
          <w:color w:val="0070C0"/>
        </w:rPr>
        <w:t>strong spike of</w:t>
      </w:r>
      <w:r w:rsidR="00B26620" w:rsidRPr="005F1405">
        <w:rPr>
          <w:i/>
          <w:color w:val="0070C0"/>
        </w:rPr>
        <w:t xml:space="preserve"> </w:t>
      </w:r>
      <w:r w:rsidR="007242D0" w:rsidRPr="005F1405">
        <w:rPr>
          <w:i/>
          <w:color w:val="0070C0"/>
        </w:rPr>
        <w:t>l</w:t>
      </w:r>
      <w:r w:rsidR="00B26620" w:rsidRPr="005F1405">
        <w:rPr>
          <w:i/>
          <w:color w:val="0070C0"/>
        </w:rPr>
        <w:t xml:space="preserve">ongitudinal </w:t>
      </w:r>
      <w:r w:rsidR="007242D0" w:rsidRPr="005F1405">
        <w:rPr>
          <w:i/>
          <w:color w:val="0070C0"/>
        </w:rPr>
        <w:t>m</w:t>
      </w:r>
      <w:r w:rsidR="00B26620" w:rsidRPr="005F1405">
        <w:rPr>
          <w:i/>
          <w:color w:val="0070C0"/>
        </w:rPr>
        <w:t xml:space="preserve">agnetic </w:t>
      </w:r>
      <w:r w:rsidR="007242D0" w:rsidRPr="005F1405">
        <w:rPr>
          <w:i/>
          <w:color w:val="0070C0"/>
        </w:rPr>
        <w:t>a</w:t>
      </w:r>
      <w:r w:rsidR="00D50000" w:rsidRPr="005F1405">
        <w:rPr>
          <w:i/>
          <w:color w:val="0070C0"/>
        </w:rPr>
        <w:t>dmittance</w:t>
      </w:r>
      <w:r w:rsidR="007C21BE" w:rsidRPr="005F1405">
        <w:rPr>
          <w:i/>
          <w:color w:val="0070C0"/>
        </w:rPr>
        <w:t xml:space="preserve"> and </w:t>
      </w:r>
      <w:r w:rsidR="007242D0" w:rsidRPr="005F1405">
        <w:rPr>
          <w:i/>
          <w:color w:val="0070C0"/>
        </w:rPr>
        <w:t>t</w:t>
      </w:r>
      <w:r w:rsidR="007C21BE" w:rsidRPr="005F1405">
        <w:rPr>
          <w:i/>
          <w:color w:val="0070C0"/>
        </w:rPr>
        <w:t xml:space="preserve">ransverse </w:t>
      </w:r>
      <w:r w:rsidR="007242D0" w:rsidRPr="005F1405">
        <w:rPr>
          <w:i/>
          <w:color w:val="0070C0"/>
        </w:rPr>
        <w:t>m</w:t>
      </w:r>
      <w:r w:rsidR="007C21BE" w:rsidRPr="005F1405">
        <w:rPr>
          <w:i/>
          <w:color w:val="0070C0"/>
        </w:rPr>
        <w:t xml:space="preserve">agnetic </w:t>
      </w:r>
      <w:r w:rsidR="007242D0" w:rsidRPr="005F1405">
        <w:rPr>
          <w:i/>
          <w:color w:val="0070C0"/>
        </w:rPr>
        <w:t>i</w:t>
      </w:r>
      <w:r w:rsidR="007C21BE" w:rsidRPr="005F1405">
        <w:rPr>
          <w:i/>
          <w:color w:val="0070C0"/>
        </w:rPr>
        <w:t>mpedance</w:t>
      </w:r>
      <w:r w:rsidR="00B26620" w:rsidRPr="005F1405">
        <w:rPr>
          <w:i/>
          <w:color w:val="0070C0"/>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235516E8"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 xml:space="preserve">resistivity </w:t>
      </w:r>
      <w:r w:rsidR="00401E17" w:rsidRPr="00415D39">
        <w:t>are</w:t>
      </w:r>
      <w:r w:rsidRPr="00415D39">
        <w:t xml:space="preserve"> extremely useful for microwave devices, isolators, circulators and absorbers</w:t>
      </w:r>
      <w:r w:rsidR="00446216" w:rsidRPr="00415D39">
        <w:t xml:space="preserve"> </w:t>
      </w:r>
      <w:r w:rsidR="00140BA2" w:rsidRPr="00415D39">
        <w:t>[1]</w:t>
      </w:r>
      <w:r w:rsidRPr="00415D39">
        <w:t>.</w:t>
      </w:r>
    </w:p>
    <w:p w14:paraId="313FA426" w14:textId="21F4E67B" w:rsidR="00BC0512" w:rsidRPr="00415D39" w:rsidRDefault="008A1656" w:rsidP="00D62FE7">
      <w:pPr>
        <w:ind w:firstLine="180"/>
        <w:jc w:val="both"/>
      </w:pPr>
      <w:r w:rsidRPr="00401E17">
        <w:rPr>
          <w:color w:val="0070C0"/>
        </w:rPr>
        <w:t>Microwave f</w:t>
      </w:r>
      <w:r w:rsidR="00BC0512" w:rsidRPr="00401E17">
        <w:rPr>
          <w:color w:val="0070C0"/>
        </w:rPr>
        <w:t>err</w:t>
      </w:r>
      <w:r w:rsidR="00126331" w:rsidRPr="00401E17">
        <w:rPr>
          <w:color w:val="0070C0"/>
        </w:rPr>
        <w:t>i</w:t>
      </w:r>
      <w:r w:rsidRPr="00401E17">
        <w:rPr>
          <w:color w:val="0070C0"/>
        </w:rPr>
        <w:t>te</w:t>
      </w:r>
      <w:r w:rsidR="00BC0512" w:rsidRPr="00401E17">
        <w:rPr>
          <w:color w:val="0070C0"/>
        </w:rPr>
        <w:t xml:space="preserve">s change their electromagnetic properties when a magnetic bias field is applied </w:t>
      </w:r>
      <w:r w:rsidR="005169F0" w:rsidRPr="00401E17">
        <w:rPr>
          <w:color w:val="0070C0"/>
        </w:rPr>
        <w:t>[2]</w:t>
      </w:r>
      <w:r w:rsidR="00BC0512" w:rsidRPr="00401E17">
        <w:rPr>
          <w:color w:val="0070C0"/>
        </w:rPr>
        <w:t>. The bias field produces Zeeman splitting in energy levels and the magnetic dipoles can transition between the energy levels by absorbing microwave or millime</w:t>
      </w:r>
      <w:r w:rsidR="00446216" w:rsidRPr="00401E17">
        <w:rPr>
          <w:color w:val="0070C0"/>
        </w:rPr>
        <w:t xml:space="preserve">ter wave electromagnetic fields </w:t>
      </w:r>
      <w:r w:rsidR="0099576D" w:rsidRPr="00401E17">
        <w:rPr>
          <w:color w:val="0070C0"/>
        </w:rPr>
        <w:t>[3]</w:t>
      </w:r>
      <w:r w:rsidR="00BC0512" w:rsidRPr="00415D39">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rsidRPr="00415D39">
        <w:t xml:space="preserve"> </w:t>
      </w:r>
      <w:r w:rsidR="003A2FDF" w:rsidRPr="00415D39">
        <w:t>[4]</w:t>
      </w:r>
      <w:r w:rsidR="00BC0512" w:rsidRPr="00415D39">
        <w:t xml:space="preserve">. The power absorption and ferromagnetic resonance spectrum line </w:t>
      </w:r>
      <w:r w:rsidR="00BC0512" w:rsidRPr="00415D39">
        <w:t>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00BC0512" w:rsidRPr="00415D39">
        <w:t xml:space="preserve">. The nano-magnetic exchange interactions and dipole-dipole interactions dictate the excitation of spin waves in the magnetized medium </w:t>
      </w:r>
      <w:r w:rsidR="00EA1563" w:rsidRPr="00415D39">
        <w:t>[6]</w:t>
      </w:r>
      <w:r w:rsidR="00BC0512" w:rsidRPr="00415D39">
        <w:t xml:space="preserve">. </w:t>
      </w:r>
      <w:r w:rsidR="00BC0512" w:rsidRPr="00A4750F">
        <w:rPr>
          <w:color w:val="0070C0"/>
        </w:rPr>
        <w:t>Realistic system level models for the analysis of ferr</w:t>
      </w:r>
      <w:r w:rsidR="00126331" w:rsidRPr="00A4750F">
        <w:rPr>
          <w:color w:val="0070C0"/>
        </w:rPr>
        <w:t>i</w:t>
      </w:r>
      <w:r w:rsidR="00BC0512" w:rsidRPr="00A4750F">
        <w:rPr>
          <w:color w:val="0070C0"/>
        </w:rPr>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re directly affected by the dispersion of magnetic permeability, structural dimensions, formation of standing waves and parasitic effects</w:t>
      </w:r>
      <w:r w:rsidR="00217EBC" w:rsidRPr="00415D39">
        <w:t xml:space="preserve"> </w:t>
      </w:r>
      <w:r w:rsidR="00D959DA" w:rsidRPr="00415D39">
        <w:t>[8]</w:t>
      </w:r>
      <w:r w:rsidRPr="00415D39">
        <w:t xml:space="preserve">. A mixture of standing wave </w:t>
      </w:r>
      <w:r w:rsidRPr="00415D39">
        <w:lastRenderedPageBreak/>
        <w:t>and magnetostatic modes were excited depending on the applied magnetic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1A1AC1">
        <w:rPr>
          <w:color w:val="0070C0"/>
        </w:rPr>
        <w:t>The electric transmission line model is commonly used to explain non-reciprocal properties of magnetized ferr</w:t>
      </w:r>
      <w:r w:rsidR="00126331" w:rsidRPr="001A1AC1">
        <w:rPr>
          <w:color w:val="0070C0"/>
        </w:rPr>
        <w:t>ite</w:t>
      </w:r>
      <w:r w:rsidRPr="001A1AC1">
        <w:rPr>
          <w:color w:val="0070C0"/>
        </w:rPr>
        <w:t xml:space="preserve">s </w:t>
      </w:r>
      <w:r w:rsidR="00833523" w:rsidRPr="001A1AC1">
        <w:rPr>
          <w:color w:val="0070C0"/>
        </w:rPr>
        <w:t>[10]</w:t>
      </w:r>
      <w:r w:rsidRPr="00415D39">
        <w:t xml:space="preserve">. In reference </w:t>
      </w:r>
      <w:r w:rsidR="005169F0" w:rsidRPr="00415D39">
        <w:t>[2]</w:t>
      </w:r>
      <w:r w:rsidRPr="00415D39">
        <w:t>,</w:t>
      </w:r>
      <w:r w:rsidRPr="00415D39">
        <w:rPr>
          <w:rFonts w:eastAsia="Calibri"/>
        </w:rPr>
        <w:t xml:space="preserve"> frequency dependent behaviour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4CCE32B"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w:t>
      </w:r>
      <w:r w:rsidRPr="00FC56F6">
        <w:rPr>
          <w:color w:val="0070C0"/>
        </w:rPr>
        <w:t xml:space="preserve">The </w:t>
      </w:r>
      <w:r w:rsidRPr="00FC56F6">
        <w:rPr>
          <w:rFonts w:eastAsia="Calibri"/>
          <w:color w:val="0070C0"/>
        </w:rPr>
        <w:t xml:space="preserve">propagation of </w:t>
      </w:r>
      <w:r w:rsidR="00AD630F" w:rsidRPr="00FC56F6">
        <w:rPr>
          <w:rFonts w:eastAsia="Calibri"/>
          <w:color w:val="0070C0"/>
        </w:rPr>
        <w:t>extremely high frequency (</w:t>
      </w:r>
      <w:r w:rsidRPr="00FC56F6">
        <w:rPr>
          <w:rFonts w:eastAsia="Calibri"/>
          <w:color w:val="0070C0"/>
        </w:rPr>
        <w:t>EHF</w:t>
      </w:r>
      <w:r w:rsidR="00AD630F" w:rsidRPr="00FC56F6">
        <w:rPr>
          <w:rFonts w:eastAsia="Calibri"/>
          <w:color w:val="0070C0"/>
        </w:rPr>
        <w:t>)</w:t>
      </w:r>
      <w:r w:rsidRPr="00FC56F6">
        <w:rPr>
          <w:rFonts w:eastAsia="Calibri"/>
          <w:color w:val="0070C0"/>
        </w:rPr>
        <w:t xml:space="preserve"> signals in dispersive, anisotropic ferr</w:t>
      </w:r>
      <w:r w:rsidR="00126331" w:rsidRPr="00FC56F6">
        <w:rPr>
          <w:rFonts w:eastAsia="Calibri"/>
          <w:color w:val="0070C0"/>
        </w:rPr>
        <w:t>ite</w:t>
      </w:r>
      <w:r w:rsidRPr="00FC56F6">
        <w:rPr>
          <w:rFonts w:eastAsia="Calibri"/>
          <w:color w:val="0070C0"/>
        </w:rPr>
        <w:t xml:space="preserve"> cores has been widely studied using finite difference </w:t>
      </w:r>
      <w:r w:rsidR="00F66C6F" w:rsidRPr="00FC56F6">
        <w:rPr>
          <w:rFonts w:eastAsia="Calibri"/>
          <w:color w:val="0070C0"/>
        </w:rPr>
        <w:t xml:space="preserve">simulations </w:t>
      </w:r>
      <w:r w:rsidR="003A2FDF" w:rsidRPr="00FC56F6">
        <w:rPr>
          <w:color w:val="0070C0"/>
        </w:rPr>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w:t>
      </w:r>
      <m:oMath>
        <m:r>
          <w:rPr>
            <w:rFonts w:ascii="Cambria Math" w:hAnsi="Cambria Math"/>
          </w:rPr>
          <m:t>μ</m:t>
        </m:r>
      </m:oMath>
      <w:r w:rsidR="00565F54" w:rsidRPr="00415D39">
        <w:rPr>
          <w:rFonts w:eastAsia="Calibri"/>
        </w:rPr>
        <w:t xml:space="preserve"> </w:t>
      </w:r>
      <w:r w:rsidRPr="00415D39">
        <w:rPr>
          <w:rFonts w:eastAsia="Calibri"/>
        </w:rPr>
        <w:t xml:space="preserve">and permittivity </w:t>
      </w:r>
      <m:oMath>
        <m:r>
          <w:rPr>
            <w:rFonts w:ascii="Cambria Math" w:hAnsi="Cambria Math"/>
          </w:rPr>
          <m:t>ε</m:t>
        </m:r>
      </m:oMath>
      <w:r w:rsidR="00565F54" w:rsidRPr="00415D39">
        <w:rPr>
          <w:rFonts w:eastAsia="Calibri"/>
        </w:rPr>
        <w:t xml:space="preserve"> </w:t>
      </w:r>
      <w:r w:rsidRPr="00415D39">
        <w:rPr>
          <w:rFonts w:eastAsia="Calibri"/>
        </w:rPr>
        <w:t xml:space="preserve">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During millimeter wave 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precessional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xhibited the behavio</w:t>
      </w:r>
      <w:r w:rsidR="00016517" w:rsidRPr="00415D39">
        <w:t>u</w:t>
      </w:r>
      <w:r w:rsidR="00184984" w:rsidRPr="00415D39">
        <w:t>r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r w:rsidR="005B71F4" w:rsidRPr="00415D39">
        <w:t>m</w:t>
      </w:r>
      <w:r w:rsidR="00B12382" w:rsidRPr="00415D39">
        <w:t>agnetic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2719F239"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r w:rsidR="00A13541" w:rsidRPr="00415D39">
        <w:rPr>
          <w:rFonts w:eastAsiaTheme="minorEastAsia"/>
        </w:rPr>
        <w:t>nergy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C266DC" w:rsidRPr="008C6B61">
        <w:rPr>
          <w:rFonts w:eastAsiaTheme="minorEastAsia"/>
          <w:color w:val="0070C0"/>
        </w:rPr>
        <w:t xml:space="preserve"> represents an electric e</w:t>
      </w:r>
      <w:r w:rsidRPr="008C6B61">
        <w:rPr>
          <w:rFonts w:eastAsiaTheme="minorEastAsia"/>
          <w:color w:val="0070C0"/>
        </w:rPr>
        <w:t xml:space="preserve">nergy storage element </w:t>
      </w:r>
      <w:r w:rsidR="0081466B" w:rsidRPr="008C6B61">
        <w:rPr>
          <w:rFonts w:eastAsiaTheme="minorEastAsia"/>
          <w:color w:val="0070C0"/>
        </w:rPr>
        <w:t>resulting from the dielectric nature of the ferr</w:t>
      </w:r>
      <w:r w:rsidR="00126331" w:rsidRPr="008C6B61">
        <w:rPr>
          <w:rFonts w:eastAsiaTheme="minorEastAsia"/>
          <w:color w:val="0070C0"/>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1165D7">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2A2DC9" w:rsidRDefault="00BD7D0A" w:rsidP="00BD7D0A">
      <w:pPr>
        <w:pStyle w:val="Caption"/>
        <w:jc w:val="center"/>
        <w:rPr>
          <w:rFonts w:ascii="Times New Roman" w:eastAsiaTheme="minorEastAsia" w:hAnsi="Times New Roman" w:cs="Times New Roman"/>
          <w:i w:val="0"/>
          <w:color w:val="0070C0"/>
          <w:sz w:val="20"/>
          <w:szCs w:val="20"/>
        </w:rPr>
      </w:pPr>
      <w:r w:rsidRPr="002A2DC9">
        <w:rPr>
          <w:rFonts w:ascii="Times New Roman" w:hAnsi="Times New Roman" w:cs="Times New Roman"/>
          <w:i w:val="0"/>
          <w:color w:val="0070C0"/>
          <w:sz w:val="20"/>
          <w:szCs w:val="20"/>
        </w:rPr>
        <w:t xml:space="preserve">Figure </w:t>
      </w:r>
      <w:r w:rsidR="00424142" w:rsidRPr="002A2DC9">
        <w:rPr>
          <w:rFonts w:ascii="Times New Roman" w:hAnsi="Times New Roman" w:cs="Times New Roman"/>
          <w:i w:val="0"/>
          <w:color w:val="0070C0"/>
          <w:sz w:val="20"/>
          <w:szCs w:val="20"/>
        </w:rPr>
        <w:fldChar w:fldCharType="begin"/>
      </w:r>
      <w:r w:rsidR="00424142" w:rsidRPr="002A2DC9">
        <w:rPr>
          <w:rFonts w:ascii="Times New Roman" w:hAnsi="Times New Roman" w:cs="Times New Roman"/>
          <w:i w:val="0"/>
          <w:color w:val="0070C0"/>
          <w:sz w:val="20"/>
          <w:szCs w:val="20"/>
        </w:rPr>
        <w:instrText xml:space="preserve"> SEQ Figure \* ARABIC </w:instrText>
      </w:r>
      <w:r w:rsidR="00424142" w:rsidRPr="002A2DC9">
        <w:rPr>
          <w:rFonts w:ascii="Times New Roman" w:hAnsi="Times New Roman" w:cs="Times New Roman"/>
          <w:i w:val="0"/>
          <w:color w:val="0070C0"/>
          <w:sz w:val="20"/>
          <w:szCs w:val="20"/>
        </w:rPr>
        <w:fldChar w:fldCharType="separate"/>
      </w:r>
      <w:r w:rsidR="00ED3139" w:rsidRPr="002A2DC9">
        <w:rPr>
          <w:rFonts w:ascii="Times New Roman" w:hAnsi="Times New Roman" w:cs="Times New Roman"/>
          <w:i w:val="0"/>
          <w:noProof/>
          <w:color w:val="0070C0"/>
          <w:sz w:val="20"/>
          <w:szCs w:val="20"/>
        </w:rPr>
        <w:t>2</w:t>
      </w:r>
      <w:r w:rsidR="00424142" w:rsidRPr="002A2DC9">
        <w:rPr>
          <w:rFonts w:ascii="Times New Roman" w:hAnsi="Times New Roman" w:cs="Times New Roman"/>
          <w:i w:val="0"/>
          <w:color w:val="0070C0"/>
          <w:sz w:val="20"/>
          <w:szCs w:val="20"/>
        </w:rPr>
        <w:fldChar w:fldCharType="end"/>
      </w:r>
      <w:r w:rsidR="00CD1494" w:rsidRPr="002A2DC9">
        <w:rPr>
          <w:rFonts w:ascii="Times New Roman" w:hAnsi="Times New Roman" w:cs="Times New Roman"/>
          <w:i w:val="0"/>
          <w:color w:val="0070C0"/>
          <w:sz w:val="20"/>
          <w:szCs w:val="20"/>
        </w:rPr>
        <w:t>: Magnetic transmission line circuit m</w:t>
      </w:r>
      <w:r w:rsidRPr="002A2DC9">
        <w:rPr>
          <w:rFonts w:ascii="Times New Roman" w:hAnsi="Times New Roman" w:cs="Times New Roman"/>
          <w:i w:val="0"/>
          <w:color w:val="0070C0"/>
          <w:sz w:val="20"/>
          <w:szCs w:val="20"/>
        </w:rPr>
        <w:t>odel</w:t>
      </w:r>
      <w:r w:rsidR="00CD1494" w:rsidRPr="002A2DC9">
        <w:rPr>
          <w:rFonts w:ascii="Times New Roman" w:hAnsi="Times New Roman" w:cs="Times New Roman"/>
          <w:i w:val="0"/>
          <w:color w:val="0070C0"/>
          <w:sz w:val="20"/>
          <w:szCs w:val="20"/>
        </w:rPr>
        <w:t>.</w:t>
      </w:r>
    </w:p>
    <w:p w14:paraId="21CF6B22" w14:textId="63FE9D16" w:rsidR="009E023E" w:rsidRPr="00415D39" w:rsidRDefault="00F742C8" w:rsidP="00191001">
      <w:pPr>
        <w:ind w:firstLine="180"/>
        <w:jc w:val="both"/>
        <w:rPr>
          <w:rFonts w:eastAsiaTheme="minorEastAsia"/>
        </w:rPr>
      </w:pPr>
      <w:r w:rsidRPr="008C6B61">
        <w:rPr>
          <w:rFonts w:eastAsiaTheme="minorEastAsia"/>
          <w:color w:val="0070C0"/>
        </w:rPr>
        <w:t>This r</w:t>
      </w:r>
      <w:r w:rsidR="00FD5B61" w:rsidRPr="008C6B61">
        <w:rPr>
          <w:rFonts w:eastAsiaTheme="minorEastAsia"/>
          <w:color w:val="0070C0"/>
        </w:rPr>
        <w:t xml:space="preserve">esearch attempts to </w:t>
      </w:r>
      <w:r w:rsidR="00B14596" w:rsidRPr="008C6B61">
        <w:rPr>
          <w:rFonts w:eastAsiaTheme="minorEastAsia"/>
          <w:color w:val="0070C0"/>
        </w:rPr>
        <w:t>present, for the first time, an extension</w:t>
      </w:r>
      <w:r w:rsidR="00FD5B61" w:rsidRPr="008C6B61">
        <w:rPr>
          <w:rFonts w:eastAsiaTheme="minorEastAsia"/>
          <w:color w:val="0070C0"/>
        </w:rPr>
        <w:t xml:space="preserve"> </w:t>
      </w:r>
      <w:r w:rsidR="00B14596" w:rsidRPr="008C6B61">
        <w:rPr>
          <w:rFonts w:eastAsiaTheme="minorEastAsia"/>
          <w:color w:val="0070C0"/>
        </w:rPr>
        <w:t xml:space="preserve">of </w:t>
      </w:r>
      <w:r w:rsidR="00FD5B61" w:rsidRPr="008C6B61">
        <w:rPr>
          <w:rFonts w:eastAsiaTheme="minorEastAsia"/>
          <w:color w:val="0070C0"/>
        </w:rPr>
        <w:t xml:space="preserve">the </w:t>
      </w:r>
      <w:r w:rsidR="004551EC" w:rsidRPr="008C6B61">
        <w:rPr>
          <w:rFonts w:eastAsiaTheme="minorEastAsia"/>
          <w:color w:val="0070C0"/>
        </w:rPr>
        <w:t xml:space="preserve">novel </w:t>
      </w:r>
      <w:r w:rsidR="00FD5B61" w:rsidRPr="008C6B61">
        <w:rPr>
          <w:rFonts w:eastAsiaTheme="minorEastAsia"/>
          <w:color w:val="0070C0"/>
        </w:rPr>
        <w:t>magnetic transmission line model for</w:t>
      </w:r>
      <w:r w:rsidRPr="008C6B61">
        <w:rPr>
          <w:rFonts w:eastAsiaTheme="minorEastAsia"/>
          <w:color w:val="0070C0"/>
        </w:rPr>
        <w:t xml:space="preserve"> </w:t>
      </w:r>
      <w:r w:rsidR="00B14596" w:rsidRPr="008C6B61">
        <w:rPr>
          <w:rFonts w:eastAsiaTheme="minorEastAsia"/>
          <w:color w:val="0070C0"/>
        </w:rPr>
        <w:t>a</w:t>
      </w:r>
      <w:r w:rsidR="00FD5B61" w:rsidRPr="008C6B61">
        <w:rPr>
          <w:rFonts w:eastAsiaTheme="minorEastAsia"/>
          <w:color w:val="0070C0"/>
        </w:rPr>
        <w:t xml:space="preserve"> </w:t>
      </w:r>
      <w:r w:rsidRPr="008C6B61">
        <w:rPr>
          <w:rFonts w:eastAsiaTheme="minorEastAsia"/>
          <w:color w:val="0070C0"/>
        </w:rPr>
        <w:t>saturated ferr</w:t>
      </w:r>
      <w:r w:rsidR="00126331" w:rsidRPr="008C6B61">
        <w:rPr>
          <w:rFonts w:eastAsiaTheme="minorEastAsia"/>
          <w:color w:val="0070C0"/>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w:t>
      </w:r>
      <w:r w:rsidRPr="00415D39">
        <w:rPr>
          <w:rFonts w:eastAsiaTheme="minorEastAsia"/>
        </w:rPr>
        <w:t xml:space="preserve">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precessional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7D4EB167"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r w:rsidRPr="00415D39">
        <w:t>Lifshitz</w:t>
      </w:r>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C76308" w:rsidRDefault="00000000" w:rsidP="00A71772">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=-γ</m:t>
          </m:r>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(6)</m:t>
          </m:r>
        </m:oMath>
      </m:oMathPara>
    </w:p>
    <w:p w14:paraId="2FF1E14A" w14:textId="77777777" w:rsidR="00A71772" w:rsidRPr="00C76308" w:rsidRDefault="00A71772" w:rsidP="00A71772">
      <w:pPr>
        <w:autoSpaceDE/>
        <w:autoSpaceDN/>
        <w:jc w:val="both"/>
        <w:rPr>
          <w:color w:val="0070C0"/>
        </w:rPr>
      </w:pPr>
    </w:p>
    <w:p w14:paraId="20EC8223" w14:textId="40A34AC4" w:rsidR="00175D23" w:rsidRPr="00C76308" w:rsidRDefault="00175D23" w:rsidP="00175D23">
      <w:pPr>
        <w:autoSpaceDE/>
        <w:autoSpaceDN/>
        <w:ind w:firstLine="181"/>
        <w:jc w:val="both"/>
        <w:rPr>
          <w:b/>
          <w:color w:val="0070C0"/>
        </w:rPr>
      </w:pPr>
      <w:r w:rsidRPr="00C76308">
        <w:rPr>
          <w:color w:val="0070C0"/>
        </w:rPr>
        <w:t xml:space="preserve">where </w:t>
      </w:r>
      <m:oMath>
        <m:r>
          <m:rPr>
            <m:sty m:val="bi"/>
          </m:rPr>
          <w:rPr>
            <w:rFonts w:ascii="Cambria Math" w:hAnsi="Cambria Math"/>
            <w:color w:val="0070C0"/>
          </w:rPr>
          <m:t>M</m:t>
        </m:r>
      </m:oMath>
      <w:r w:rsidRPr="00C76308">
        <w:rPr>
          <w:b/>
          <w:color w:val="0070C0"/>
        </w:rPr>
        <w:t xml:space="preserve"> </w:t>
      </w:r>
      <w:r w:rsidRPr="00C76308">
        <w:rPr>
          <w:bCs/>
          <w:color w:val="0070C0"/>
        </w:rPr>
        <w:t>is</w:t>
      </w:r>
      <w:r w:rsidRPr="00C76308">
        <w:rPr>
          <w:b/>
          <w:color w:val="0070C0"/>
        </w:rPr>
        <w:t xml:space="preserve"> </w:t>
      </w:r>
      <w:r w:rsidRPr="00C76308">
        <w:rPr>
          <w:bCs/>
          <w:color w:val="0070C0"/>
        </w:rPr>
        <w:t xml:space="preserve">the magnetization, </w:t>
      </w:r>
      <m:oMath>
        <m:r>
          <w:rPr>
            <w:rFonts w:ascii="Cambria Math" w:hAnsi="Cambria Math"/>
            <w:color w:val="0070C0"/>
          </w:rPr>
          <m:t>γ</m:t>
        </m:r>
      </m:oMath>
      <w:r w:rsidRPr="00C76308">
        <w:rPr>
          <w:color w:val="0070C0"/>
        </w:rPr>
        <w:t xml:space="preserve"> is the</w:t>
      </w:r>
      <w:r w:rsidR="00523F92" w:rsidRPr="00C76308">
        <w:rPr>
          <w:color w:val="0070C0"/>
        </w:rPr>
        <w:t xml:space="preserve"> </w:t>
      </w:r>
      <w:r w:rsidRPr="00C76308">
        <w:rPr>
          <w:color w:val="0070C0"/>
        </w:rPr>
        <w:t>gyromagnetic ratio</w:t>
      </w:r>
      <w:r w:rsidR="007E76DF" w:rsidRPr="00C76308">
        <w:rPr>
          <w:color w:val="0070C0"/>
        </w:rPr>
        <w:t>,</w:t>
      </w:r>
      <w:r w:rsidR="00A1218F" w:rsidRPr="00C76308">
        <w:rPr>
          <w:color w:val="0070C0"/>
        </w:rPr>
        <w:t xml:space="preserve"> </w:t>
      </w:r>
      <m:oMath>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oMath>
      <w:r w:rsidR="00A1218F" w:rsidRPr="00C76308">
        <w:rPr>
          <w:b/>
          <w:bCs/>
          <w:color w:val="0070C0"/>
        </w:rPr>
        <w:t xml:space="preserve"> </w:t>
      </w:r>
      <w:r w:rsidR="00A1218F" w:rsidRPr="00C76308">
        <w:rPr>
          <w:color w:val="0070C0"/>
        </w:rPr>
        <w:t xml:space="preserve">is the effective </w:t>
      </w:r>
      <w:r w:rsidR="000762B8" w:rsidRPr="00C76308">
        <w:rPr>
          <w:color w:val="0070C0"/>
        </w:rPr>
        <w:t xml:space="preserve">magnetic </w:t>
      </w:r>
      <w:r w:rsidR="00A1218F" w:rsidRPr="00C76308">
        <w:rPr>
          <w:color w:val="0070C0"/>
        </w:rPr>
        <w:t>field</w:t>
      </w:r>
      <w:r w:rsidR="00A1218F" w:rsidRPr="00C76308">
        <w:rPr>
          <w:b/>
          <w:bCs/>
          <w:color w:val="0070C0"/>
        </w:rPr>
        <w:t>,</w:t>
      </w:r>
      <w:r w:rsidR="007E76DF" w:rsidRPr="00C76308">
        <w:rPr>
          <w:color w:val="0070C0"/>
        </w:rPr>
        <w:t xml:space="preserve"> </w:t>
      </w:r>
      <m:oMath>
        <m:r>
          <w:rPr>
            <w:rFonts w:ascii="Cambria Math" w:hAnsi="Cambria Math"/>
            <w:color w:val="0070C0"/>
          </w:rPr>
          <m:t>α</m:t>
        </m:r>
      </m:oMath>
      <w:r w:rsidR="00425533" w:rsidRPr="00C76308">
        <w:rPr>
          <w:color w:val="0070C0"/>
        </w:rPr>
        <w:t xml:space="preserve"> is the phenomenological damping factor and</w:t>
      </w:r>
      <w:r w:rsidR="00DA6D36" w:rsidRPr="00C76308">
        <w:rPr>
          <w:color w:val="0070C0"/>
        </w:rPr>
        <w:t xml:space="preserve">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DA6D36" w:rsidRPr="00C76308">
        <w:rPr>
          <w:color w:val="0070C0"/>
        </w:rPr>
        <w:t xml:space="preserve"> is the saturation magnetization.</w:t>
      </w:r>
      <w:r w:rsidRPr="00C76308">
        <w:rPr>
          <w:b/>
          <w:color w:val="0070C0"/>
        </w:rPr>
        <w:t xml:space="preserve"> </w:t>
      </w:r>
      <w:r w:rsidR="00DA7A72" w:rsidRPr="00C76308">
        <w:rPr>
          <w:bCs/>
          <w:color w:val="0070C0"/>
        </w:rPr>
        <w:t>For a</w:t>
      </w:r>
      <w:r w:rsidR="00DA7A72" w:rsidRPr="00C76308">
        <w:rPr>
          <w:b/>
          <w:color w:val="0070C0"/>
        </w:rPr>
        <w:t xml:space="preserve"> </w:t>
      </w:r>
      <w:r w:rsidR="00805966" w:rsidRPr="00C76308">
        <w:rPr>
          <w:bCs/>
          <w:color w:val="0070C0"/>
        </w:rPr>
        <w:t>biased</w:t>
      </w:r>
      <w:r w:rsidR="00DA7A72" w:rsidRPr="00C76308">
        <w:rPr>
          <w:bCs/>
          <w:color w:val="0070C0"/>
        </w:rPr>
        <w:t xml:space="preserve"> ferr</w:t>
      </w:r>
      <w:r w:rsidR="00126331" w:rsidRPr="00C76308">
        <w:rPr>
          <w:bCs/>
          <w:color w:val="0070C0"/>
        </w:rPr>
        <w:t>ite</w:t>
      </w:r>
      <w:r w:rsidR="00DA7A72" w:rsidRPr="00C76308">
        <w:rPr>
          <w:bCs/>
          <w:color w:val="0070C0"/>
        </w:rPr>
        <w:t>,</w:t>
      </w:r>
      <w:r w:rsidR="00DA7A72" w:rsidRPr="00C76308">
        <w:rPr>
          <w:b/>
          <w:color w:val="0070C0"/>
        </w:rPr>
        <w:t xml:space="preserve"> </w:t>
      </w:r>
      <w:r w:rsidR="00DA7A72" w:rsidRPr="00C76308">
        <w:rPr>
          <w:color w:val="0070C0"/>
        </w:rPr>
        <w:t>the magnetization</w:t>
      </w:r>
      <w:r w:rsidR="00DA7A72" w:rsidRPr="00C76308">
        <w:rPr>
          <w:b/>
          <w:bCs/>
          <w:color w:val="0070C0"/>
        </w:rPr>
        <w:t xml:space="preserve"> </w:t>
      </w:r>
      <w:r w:rsidR="00DA7A72" w:rsidRPr="00C76308">
        <w:rPr>
          <w:color w:val="0070C0"/>
        </w:rPr>
        <w:t xml:space="preserve">precesses around the bias field vector </w:t>
      </w:r>
      <m:oMath>
        <m:r>
          <m:rPr>
            <m:sty m:val="bi"/>
          </m:rPr>
          <w:rPr>
            <w:rFonts w:ascii="Cambria Math" w:hAnsi="Cambria Math"/>
            <w:color w:val="0070C0"/>
          </w:rPr>
          <m:t>b</m:t>
        </m:r>
      </m:oMath>
      <w:r w:rsidR="00A53FFB" w:rsidRPr="00C76308">
        <w:rPr>
          <w:b/>
          <w:color w:val="0070C0"/>
        </w:rPr>
        <w:t xml:space="preserve"> </w:t>
      </w:r>
      <w:r w:rsidR="00A53FFB" w:rsidRPr="00C76308">
        <w:rPr>
          <w:bCs/>
          <w:color w:val="0070C0"/>
        </w:rPr>
        <w:t xml:space="preserve">according to Equation </w:t>
      </w:r>
      <w:r w:rsidR="00114649" w:rsidRPr="00C76308">
        <w:rPr>
          <w:bCs/>
          <w:color w:val="0070C0"/>
        </w:rPr>
        <w:t>(</w:t>
      </w:r>
      <w:r w:rsidR="00A53FFB" w:rsidRPr="00C76308">
        <w:rPr>
          <w:bCs/>
          <w:color w:val="0070C0"/>
        </w:rPr>
        <w:t>7</w:t>
      </w:r>
      <w:r w:rsidR="00114649" w:rsidRPr="00C76308">
        <w:rPr>
          <w:bCs/>
          <w:color w:val="0070C0"/>
        </w:rPr>
        <w:t>)</w:t>
      </w:r>
      <w:r w:rsidR="00DA7A72" w:rsidRPr="00C76308">
        <w:rPr>
          <w:color w:val="0070C0"/>
        </w:rPr>
        <w:t xml:space="preserve">. </w:t>
      </w:r>
      <w:r w:rsidR="00D91B06" w:rsidRPr="00C76308">
        <w:rPr>
          <w:color w:val="0070C0"/>
        </w:rPr>
        <w:t xml:space="preserve">It describes the </w:t>
      </w:r>
      <w:r w:rsidR="00601189" w:rsidRPr="00C76308">
        <w:rPr>
          <w:color w:val="0070C0"/>
        </w:rPr>
        <w:t xml:space="preserve">Larmor </w:t>
      </w:r>
      <w:r w:rsidR="00D91B06" w:rsidRPr="00C76308">
        <w:rPr>
          <w:color w:val="0070C0"/>
        </w:rPr>
        <w:t>precession of magnetic dipoles in response to an externally applied magnetic field</w:t>
      </w:r>
      <w:r w:rsidR="00DD7BFA" w:rsidRPr="00C76308">
        <w:rPr>
          <w:color w:val="0070C0"/>
        </w:rPr>
        <w:t>.</w:t>
      </w:r>
      <w:r w:rsidR="0024484F" w:rsidRPr="00C76308">
        <w:rPr>
          <w:color w:val="0070C0"/>
        </w:rPr>
        <w:t xml:space="preserve">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24484F" w:rsidRPr="00C76308">
        <w:rPr>
          <w:color w:val="0070C0"/>
        </w:rPr>
        <w:t xml:space="preserve"> is the angular frequency of precession</w:t>
      </w:r>
      <w:r w:rsidR="00DF31DE" w:rsidRPr="00C76308">
        <w:rPr>
          <w:color w:val="0070C0"/>
        </w:rPr>
        <w:t>,</w:t>
      </w:r>
      <w:r w:rsidR="0024484F" w:rsidRPr="00C76308">
        <w:rPr>
          <w:color w:val="0070C0"/>
        </w:rPr>
        <w:t xml:space="preserve"> and</w:t>
      </w:r>
      <w:r w:rsidR="00D91B06" w:rsidRPr="00C76308">
        <w:rPr>
          <w:color w:val="0070C0"/>
        </w:rPr>
        <w:t xml:space="preserve"> </w:t>
      </w:r>
      <m:oMath>
        <m:r>
          <w:rPr>
            <w:rFonts w:ascii="Cambria Math" w:hAnsi="Cambria Math"/>
            <w:color w:val="0070C0"/>
          </w:rPr>
          <m:t>σ</m:t>
        </m:r>
      </m:oMath>
      <w:r w:rsidR="00DA7A72" w:rsidRPr="00C76308">
        <w:rPr>
          <w:color w:val="0070C0"/>
        </w:rPr>
        <w:t xml:space="preserve"> </w:t>
      </w:r>
      <w:r w:rsidR="00AF7B18" w:rsidRPr="00C76308">
        <w:rPr>
          <w:color w:val="0070C0"/>
        </w:rPr>
        <w:t xml:space="preserve">is the </w:t>
      </w:r>
      <w:r w:rsidR="00393D0D" w:rsidRPr="00C76308">
        <w:rPr>
          <w:color w:val="0070C0"/>
        </w:rPr>
        <w:t>MEEP constant</w:t>
      </w:r>
      <w:r w:rsidR="00AF7B18" w:rsidRPr="00C76308">
        <w:rPr>
          <w:color w:val="0070C0"/>
        </w:rPr>
        <w:t xml:space="preserve"> that </w:t>
      </w:r>
      <w:r w:rsidR="00DA7A72" w:rsidRPr="00C76308">
        <w:rPr>
          <w:color w:val="0070C0"/>
        </w:rPr>
        <w:t xml:space="preserve">couples the magnetization to the driving field </w:t>
      </w:r>
      <m:oMath>
        <m:r>
          <m:rPr>
            <m:sty m:val="bi"/>
          </m:rPr>
          <w:rPr>
            <w:rFonts w:ascii="Cambria Math" w:hAnsi="Cambria Math"/>
            <w:color w:val="0070C0"/>
          </w:rPr>
          <m:t>H</m:t>
        </m:r>
      </m:oMath>
      <w:r w:rsidR="009A6A79" w:rsidRPr="00C76308">
        <w:rPr>
          <w:b/>
          <w:color w:val="0070C0"/>
        </w:rPr>
        <w:t xml:space="preserve"> </w:t>
      </w:r>
      <w:r w:rsidR="009A6A79" w:rsidRPr="00C76308">
        <w:rPr>
          <w:bCs/>
          <w:color w:val="0070C0"/>
        </w:rPr>
        <w:t>such that</w:t>
      </w:r>
      <w:r w:rsidR="009A6A79" w:rsidRPr="00C76308">
        <w:rPr>
          <w:b/>
          <w:color w:val="0070C0"/>
        </w:rPr>
        <w:t xml:space="preserve"> </w:t>
      </w:r>
      <m:oMath>
        <m:r>
          <w:rPr>
            <w:rFonts w:ascii="Cambria Math" w:hAnsi="Cambria Math"/>
            <w:color w:val="0070C0"/>
          </w:rPr>
          <m:t>σ</m:t>
        </m:r>
        <m:r>
          <m:rPr>
            <m:sty m:val="bi"/>
          </m:rPr>
          <w:rPr>
            <w:rFonts w:ascii="Cambria Math" w:hAnsi="Cambria Math"/>
            <w:color w:val="0070C0"/>
          </w:rPr>
          <m:t>H=</m:t>
        </m:r>
        <m:sSub>
          <m:sSubPr>
            <m:ctrlPr>
              <w:rPr>
                <w:rFonts w:ascii="Cambria Math" w:hAnsi="Cambria Math"/>
                <w:i/>
                <w:color w:val="0070C0"/>
              </w:rPr>
            </m:ctrlPr>
          </m:sSubPr>
          <m:e>
            <m:r>
              <w:rPr>
                <w:rFonts w:ascii="Cambria Math" w:hAnsi="Cambria Math"/>
                <w:color w:val="0070C0"/>
              </w:rPr>
              <m:t>G</m:t>
            </m:r>
          </m:e>
          <m:sub>
            <m:r>
              <w:rPr>
                <w:rFonts w:ascii="Cambria Math" w:hAnsi="Cambria Math"/>
                <w:color w:val="0070C0"/>
              </w:rPr>
              <m:t>L</m:t>
            </m:r>
          </m:sub>
        </m:sSub>
        <m:r>
          <w:rPr>
            <w:rFonts w:ascii="Cambria Math" w:hAnsi="Cambria Math"/>
            <w:color w:val="0070C0"/>
          </w:rPr>
          <m:t>/ε</m:t>
        </m:r>
      </m:oMath>
      <w:r w:rsidR="009A6A79" w:rsidRPr="00C76308">
        <w:rPr>
          <w:bCs/>
          <w:color w:val="0070C0"/>
        </w:rPr>
        <w:t>.</w:t>
      </w:r>
      <w:r w:rsidR="0024484F" w:rsidRPr="00C76308">
        <w:rPr>
          <w:color w:val="0070C0"/>
        </w:rPr>
        <w:t xml:space="preserve"> </w:t>
      </w:r>
      <w:r w:rsidR="00526E54" w:rsidRPr="00C76308">
        <w:rPr>
          <w:bCs/>
          <w:color w:val="0070C0"/>
        </w:rPr>
        <w:t>Only applied</w:t>
      </w:r>
      <w:r w:rsidR="000826FF" w:rsidRPr="00C76308">
        <w:rPr>
          <w:bCs/>
          <w:color w:val="0070C0"/>
        </w:rPr>
        <w:t xml:space="preserve"> field</w:t>
      </w:r>
      <w:r w:rsidR="0064083F" w:rsidRPr="00C76308">
        <w:rPr>
          <w:bCs/>
          <w:color w:val="0070C0"/>
        </w:rPr>
        <w:t xml:space="preserve"> </w:t>
      </w:r>
      <w:r w:rsidR="00526E54" w:rsidRPr="00C76308">
        <w:rPr>
          <w:bCs/>
          <w:color w:val="0070C0"/>
        </w:rPr>
        <w:t xml:space="preserve">contributions were considered for the effective </w:t>
      </w:r>
      <w:r w:rsidR="000826FF" w:rsidRPr="00C76308">
        <w:rPr>
          <w:bCs/>
          <w:color w:val="0070C0"/>
        </w:rPr>
        <w:t xml:space="preserve">magnetic field. Non-local effects like </w:t>
      </w:r>
      <w:r w:rsidR="0064393F" w:rsidRPr="00C76308">
        <w:rPr>
          <w:bCs/>
          <w:color w:val="0070C0"/>
        </w:rPr>
        <w:t xml:space="preserve">eddy currents, </w:t>
      </w:r>
      <w:r w:rsidR="00241F8D" w:rsidRPr="00C76308">
        <w:rPr>
          <w:bCs/>
          <w:color w:val="0070C0"/>
        </w:rPr>
        <w:t xml:space="preserve">long-range </w:t>
      </w:r>
      <w:r w:rsidR="004D74F2" w:rsidRPr="00C76308">
        <w:rPr>
          <w:bCs/>
          <w:color w:val="0070C0"/>
        </w:rPr>
        <w:t>dipole-dipole interaction</w:t>
      </w:r>
      <w:r w:rsidR="00A54AE6" w:rsidRPr="00C76308">
        <w:rPr>
          <w:bCs/>
          <w:color w:val="0070C0"/>
        </w:rPr>
        <w:t>s</w:t>
      </w:r>
      <w:r w:rsidR="004D74F2" w:rsidRPr="00C76308">
        <w:rPr>
          <w:bCs/>
          <w:color w:val="0070C0"/>
        </w:rPr>
        <w:t xml:space="preserve"> and </w:t>
      </w:r>
      <w:r w:rsidR="000826FF" w:rsidRPr="00C76308">
        <w:rPr>
          <w:bCs/>
          <w:color w:val="0070C0"/>
        </w:rPr>
        <w:t xml:space="preserve">exchange </w:t>
      </w:r>
      <w:r w:rsidR="006D149E" w:rsidRPr="00C76308">
        <w:rPr>
          <w:bCs/>
          <w:color w:val="0070C0"/>
        </w:rPr>
        <w:t>interaction</w:t>
      </w:r>
      <w:r w:rsidR="00A54AE6" w:rsidRPr="00C76308">
        <w:rPr>
          <w:bCs/>
          <w:color w:val="0070C0"/>
        </w:rPr>
        <w:t>s</w:t>
      </w:r>
      <w:r w:rsidR="006D149E" w:rsidRPr="00C76308">
        <w:rPr>
          <w:bCs/>
          <w:color w:val="0070C0"/>
        </w:rPr>
        <w:t xml:space="preserve"> </w:t>
      </w:r>
      <w:r w:rsidR="000826FF" w:rsidRPr="00C76308">
        <w:rPr>
          <w:bCs/>
          <w:color w:val="0070C0"/>
        </w:rPr>
        <w:t>between non-neighboring dipoles</w:t>
      </w:r>
      <w:r w:rsidR="001B5037" w:rsidRPr="00C76308">
        <w:rPr>
          <w:bCs/>
          <w:color w:val="0070C0"/>
        </w:rPr>
        <w:t xml:space="preserve"> </w:t>
      </w:r>
      <w:r w:rsidR="000826FF" w:rsidRPr="00C76308">
        <w:rPr>
          <w:bCs/>
          <w:color w:val="0070C0"/>
        </w:rPr>
        <w:t xml:space="preserve">were not considered. </w:t>
      </w:r>
      <w:r w:rsidR="00526E54" w:rsidRPr="00C76308">
        <w:rPr>
          <w:bCs/>
          <w:color w:val="0070C0"/>
        </w:rPr>
        <w:t xml:space="preserve"> </w:t>
      </w:r>
    </w:p>
    <w:p w14:paraId="42F77527" w14:textId="77777777" w:rsidR="0028773A" w:rsidRPr="00C76308" w:rsidRDefault="0028773A" w:rsidP="0028773A">
      <w:pPr>
        <w:autoSpaceDE/>
        <w:autoSpaceDN/>
        <w:jc w:val="both"/>
        <w:rPr>
          <w:iCs/>
          <w:color w:val="0070C0"/>
        </w:rPr>
      </w:pPr>
    </w:p>
    <w:p w14:paraId="0AA23DB6" w14:textId="3A44538F" w:rsidR="0028773A" w:rsidRPr="00C76308" w:rsidRDefault="00000000" w:rsidP="0028773A">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m:t>
          </m:r>
          <m:r>
            <m:rPr>
              <m:sty m:val="bi"/>
            </m:rPr>
            <w:rPr>
              <w:rFonts w:ascii="Cambria Math" w:hAnsi="Cambria Math"/>
              <w:color w:val="0070C0"/>
            </w:rPr>
            <m:t>M</m:t>
          </m:r>
          <m:r>
            <w:rPr>
              <w:rFonts w:ascii="Cambria Math" w:hAnsi="Cambria Math"/>
              <w:color w:val="0070C0"/>
            </w:rPr>
            <m:t>×</m:t>
          </m:r>
          <m:d>
            <m:dPr>
              <m:ctrlPr>
                <w:rPr>
                  <w:rFonts w:ascii="Cambria Math" w:hAnsi="Cambria Math"/>
                  <w:b/>
                  <w:i/>
                  <w:color w:val="0070C0"/>
                </w:rPr>
              </m:ctrlPr>
            </m:dPr>
            <m:e>
              <m:r>
                <w:rPr>
                  <w:rFonts w:ascii="Cambria Math" w:hAnsi="Cambria Math"/>
                  <w:color w:val="0070C0"/>
                </w:rPr>
                <m:t>σ</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b</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(7)</m:t>
          </m:r>
        </m:oMath>
      </m:oMathPara>
    </w:p>
    <w:p w14:paraId="1EB3CC53" w14:textId="72B25DBF" w:rsidR="00280D42" w:rsidRPr="00C76308" w:rsidRDefault="00280D42" w:rsidP="0028773A">
      <w:pPr>
        <w:autoSpaceDE/>
        <w:autoSpaceDN/>
        <w:jc w:val="both"/>
        <w:rPr>
          <w:color w:val="0070C0"/>
        </w:rPr>
      </w:pPr>
    </w:p>
    <w:p w14:paraId="5E847299" w14:textId="0DFC5E71" w:rsidR="007F435D" w:rsidRPr="00C76308" w:rsidRDefault="000A2CD4" w:rsidP="00175D23">
      <w:pPr>
        <w:autoSpaceDE/>
        <w:autoSpaceDN/>
        <w:ind w:firstLine="181"/>
        <w:jc w:val="both"/>
        <w:rPr>
          <w:bCs/>
          <w:color w:val="0070C0"/>
        </w:rPr>
      </w:pPr>
      <w:r w:rsidRPr="00C76308">
        <w:rPr>
          <w:bCs/>
          <w:color w:val="0070C0"/>
        </w:rPr>
        <w:t>Assuming that the magnetization</w:t>
      </w:r>
      <w:r w:rsidR="0007428D" w:rsidRPr="00C76308">
        <w:rPr>
          <w:bCs/>
          <w:color w:val="0070C0"/>
        </w:rPr>
        <w:t xml:space="preserve"> </w:t>
      </w:r>
      <m:oMath>
        <m:r>
          <m:rPr>
            <m:sty m:val="bi"/>
          </m:rPr>
          <w:rPr>
            <w:rFonts w:ascii="Cambria Math" w:hAnsi="Cambria Math"/>
            <w:color w:val="0070C0"/>
          </w:rPr>
          <m:t>M</m:t>
        </m:r>
      </m:oMath>
      <w:r w:rsidRPr="00C76308">
        <w:rPr>
          <w:bCs/>
          <w:color w:val="0070C0"/>
        </w:rPr>
        <w:t xml:space="preserve"> </w:t>
      </w:r>
      <w:r w:rsidR="00280D42" w:rsidRPr="00C76308">
        <w:rPr>
          <w:bCs/>
          <w:color w:val="0070C0"/>
        </w:rPr>
        <w:t>is a sum of static</w:t>
      </w:r>
      <w:r w:rsidR="008D3DC1" w:rsidRPr="00C76308">
        <w:rPr>
          <w:bCs/>
          <w:color w:val="0070C0"/>
        </w:rPr>
        <w:t xml:space="preserve"> term </w:t>
      </w:r>
      <m:oMath>
        <m:r>
          <w:rPr>
            <w:rFonts w:ascii="Cambria Math" w:hAnsi="Cambria Math"/>
            <w:color w:val="0070C0"/>
          </w:rPr>
          <m:t>M</m:t>
        </m:r>
        <m:r>
          <m:rPr>
            <m:sty m:val="bi"/>
          </m:rPr>
          <w:rPr>
            <w:rFonts w:ascii="Cambria Math" w:hAnsi="Cambria Math"/>
            <w:color w:val="0070C0"/>
          </w:rPr>
          <m:t>b</m:t>
        </m:r>
      </m:oMath>
      <w:r w:rsidR="006546E6" w:rsidRPr="00C76308">
        <w:rPr>
          <w:bCs/>
          <w:color w:val="0070C0"/>
        </w:rPr>
        <w:t xml:space="preserve"> </w:t>
      </w:r>
      <w:r w:rsidR="008D3DC1" w:rsidRPr="00C76308">
        <w:rPr>
          <w:bCs/>
          <w:color w:val="0070C0"/>
        </w:rPr>
        <w:t>parallel to the applied bias</w:t>
      </w:r>
      <w:r w:rsidR="00280D42" w:rsidRPr="00C76308">
        <w:rPr>
          <w:bCs/>
          <w:color w:val="0070C0"/>
        </w:rPr>
        <w:t xml:space="preserve"> </w:t>
      </w:r>
      <w:r w:rsidR="008D3DC1" w:rsidRPr="00C76308">
        <w:rPr>
          <w:bCs/>
          <w:color w:val="0070C0"/>
        </w:rPr>
        <w:t>and a s</w:t>
      </w:r>
      <w:r w:rsidR="0007428D" w:rsidRPr="00C76308">
        <w:rPr>
          <w:bCs/>
          <w:color w:val="0070C0"/>
        </w:rPr>
        <w:t xml:space="preserve">mall perturbation term </w:t>
      </w:r>
      <m:oMath>
        <m:r>
          <m:rPr>
            <m:sty m:val="bi"/>
          </m:rPr>
          <w:rPr>
            <w:rFonts w:ascii="Cambria Math" w:hAnsi="Cambria Math"/>
            <w:color w:val="0070C0"/>
          </w:rPr>
          <m:t>m</m:t>
        </m:r>
      </m:oMath>
      <w:r w:rsidR="008976A8" w:rsidRPr="00C76308">
        <w:rPr>
          <w:bCs/>
          <w:color w:val="0070C0"/>
        </w:rPr>
        <w:t>;</w:t>
      </w:r>
      <w:r w:rsidR="00E50505" w:rsidRPr="00C76308">
        <w:rPr>
          <w:b/>
          <w:color w:val="0070C0"/>
        </w:rPr>
        <w:t xml:space="preserve"> </w:t>
      </w:r>
      <w:r w:rsidR="008976A8" w:rsidRPr="00C76308">
        <w:rPr>
          <w:bCs/>
          <w:color w:val="0070C0"/>
        </w:rPr>
        <w:t>the</w:t>
      </w:r>
      <w:r w:rsidR="008976A8" w:rsidRPr="00C76308">
        <w:rPr>
          <w:b/>
          <w:color w:val="0070C0"/>
        </w:rPr>
        <w:t xml:space="preserve"> </w:t>
      </w:r>
      <w:r w:rsidR="008976A8" w:rsidRPr="00C76308">
        <w:rPr>
          <w:bCs/>
          <w:color w:val="0070C0"/>
        </w:rPr>
        <w:t>magnetization can be expressed as</w:t>
      </w:r>
      <w:r w:rsidR="008976A8" w:rsidRPr="00C76308">
        <w:rPr>
          <w:b/>
          <w:color w:val="0070C0"/>
        </w:rPr>
        <w:t xml:space="preserve"> </w:t>
      </w:r>
      <m:oMath>
        <m:r>
          <m:rPr>
            <m:sty m:val="bi"/>
          </m:rPr>
          <w:rPr>
            <w:rFonts w:ascii="Cambria Math" w:hAnsi="Cambria Math"/>
            <w:color w:val="0070C0"/>
          </w:rPr>
          <m:t>M=</m:t>
        </m:r>
        <m:r>
          <w:rPr>
            <w:rFonts w:ascii="Cambria Math" w:hAnsi="Cambria Math"/>
            <w:color w:val="0070C0"/>
          </w:rPr>
          <m:t>M</m:t>
        </m:r>
        <m:r>
          <m:rPr>
            <m:sty m:val="bi"/>
          </m:rPr>
          <w:rPr>
            <w:rFonts w:ascii="Cambria Math" w:hAnsi="Cambria Math"/>
            <w:color w:val="0070C0"/>
          </w:rPr>
          <m:t>b+m</m:t>
        </m:r>
      </m:oMath>
      <w:r w:rsidR="008976A8" w:rsidRPr="00C76308">
        <w:rPr>
          <w:bCs/>
          <w:color w:val="0070C0"/>
        </w:rPr>
        <w:t>.</w:t>
      </w:r>
      <w:r w:rsidR="00E50505" w:rsidRPr="00C76308">
        <w:rPr>
          <w:b/>
          <w:color w:val="0070C0"/>
        </w:rPr>
        <w:t xml:space="preserve"> </w:t>
      </w:r>
      <w:r w:rsidR="002D676A" w:rsidRPr="00C76308">
        <w:rPr>
          <w:bCs/>
          <w:color w:val="0070C0"/>
        </w:rPr>
        <w:t>Hence,</w:t>
      </w:r>
      <w:r w:rsidR="002D676A" w:rsidRPr="00C76308">
        <w:rPr>
          <w:b/>
          <w:color w:val="0070C0"/>
        </w:rPr>
        <w:t xml:space="preserve"> </w:t>
      </w:r>
      <w:r w:rsidR="00E50505" w:rsidRPr="00C76308">
        <w:rPr>
          <w:bCs/>
          <w:color w:val="0070C0"/>
        </w:rPr>
        <w:t>Equation (7) can be expressed as follows:</w:t>
      </w:r>
    </w:p>
    <w:p w14:paraId="1406C461" w14:textId="77777777" w:rsidR="00E50505" w:rsidRPr="00C76308" w:rsidRDefault="00E50505" w:rsidP="00175D23">
      <w:pPr>
        <w:autoSpaceDE/>
        <w:autoSpaceDN/>
        <w:ind w:firstLine="181"/>
        <w:jc w:val="both"/>
        <w:rPr>
          <w:color w:val="0070C0"/>
        </w:rPr>
      </w:pPr>
    </w:p>
    <w:p w14:paraId="095CBF6A" w14:textId="61D32658" w:rsidR="00A75EBB" w:rsidRPr="00C76308" w:rsidRDefault="00000000" w:rsidP="00754768">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=-σ</m:t>
          </m:r>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m:t>
              </m:r>
              <m:ctrlPr>
                <w:rPr>
                  <w:rFonts w:ascii="Cambria Math" w:hAnsi="Cambria Math"/>
                  <w:b/>
                  <w:bCs/>
                  <w:i/>
                  <w:color w:val="0070C0"/>
                </w:rPr>
              </m:ctrlPr>
            </m:e>
          </m:d>
          <m:r>
            <w:rPr>
              <w:rFonts w:ascii="Cambria Math" w:hAnsi="Cambria Math"/>
              <w:color w:val="0070C0"/>
            </w:rPr>
            <m:t>×</m:t>
          </m:r>
          <m:r>
            <m:rPr>
              <m:sty m:val="bi"/>
            </m:rPr>
            <w:rPr>
              <w:rFonts w:ascii="Cambria Math" w:hAnsi="Cambria Math"/>
              <w:color w:val="0070C0"/>
            </w:rPr>
            <m:t>H-</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 xml:space="preserve">b                     </m:t>
          </m:r>
          <m:r>
            <w:rPr>
              <w:rFonts w:ascii="Cambria Math" w:hAnsi="Cambria Math"/>
              <w:color w:val="0070C0"/>
            </w:rPr>
            <m:t>(8)</m:t>
          </m:r>
          <m:r>
            <m:rPr>
              <m:sty m:val="bi"/>
            </m:rP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t>
              </m:r>
              <m:r>
                <w:rPr>
                  <w:rFonts w:ascii="Cambria Math" w:hAnsi="Cambria Math"/>
                  <w:color w:val="0070C0"/>
                </w:rPr>
                <m:t>+</m:t>
              </m:r>
              <m:r>
                <m:rPr>
                  <m:sty m:val="bi"/>
                </m:rPr>
                <w:rPr>
                  <w:rFonts w:ascii="Cambria Math" w:hAnsi="Cambria Math"/>
                  <w:color w:val="0070C0"/>
                </w:rPr>
                <m:t>m</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oMath>
      </m:oMathPara>
    </w:p>
    <w:p w14:paraId="462803EC" w14:textId="1305C235" w:rsidR="000F00C5" w:rsidRPr="00C76308" w:rsidRDefault="000F00C5" w:rsidP="00A75EBB">
      <w:pPr>
        <w:jc w:val="both"/>
        <w:rPr>
          <w:color w:val="0070C0"/>
        </w:rPr>
      </w:pPr>
    </w:p>
    <w:p w14:paraId="70031457" w14:textId="1FA5713F" w:rsidR="0091245C" w:rsidRPr="00C76308" w:rsidRDefault="00476839" w:rsidP="00476839">
      <w:pPr>
        <w:ind w:firstLine="181"/>
        <w:jc w:val="both"/>
        <w:rPr>
          <w:b/>
          <w:color w:val="0070C0"/>
        </w:rPr>
      </w:pPr>
      <w:r w:rsidRPr="00C76308">
        <w:rPr>
          <w:color w:val="0070C0"/>
        </w:rPr>
        <w:t xml:space="preserve">Assuming both </w:t>
      </w:r>
      <m:oMath>
        <m:r>
          <m:rPr>
            <m:sty m:val="bi"/>
          </m:rPr>
          <w:rPr>
            <w:rFonts w:ascii="Cambria Math" w:hAnsi="Cambria Math"/>
            <w:color w:val="0070C0"/>
          </w:rPr>
          <m:t>m</m:t>
        </m:r>
      </m:oMath>
      <w:r w:rsidRPr="00C76308">
        <w:rPr>
          <w:b/>
          <w:color w:val="0070C0"/>
        </w:rPr>
        <w:t xml:space="preserve"> </w:t>
      </w:r>
      <w:r w:rsidRPr="00C76308">
        <w:rPr>
          <w:bCs/>
          <w:color w:val="0070C0"/>
        </w:rPr>
        <w:t>and</w:t>
      </w:r>
      <w:r w:rsidRPr="00C76308">
        <w:rPr>
          <w:b/>
          <w:color w:val="0070C0"/>
        </w:rPr>
        <w:t xml:space="preserve"> </w:t>
      </w:r>
      <m:oMath>
        <m:r>
          <m:rPr>
            <m:sty m:val="bi"/>
          </m:rPr>
          <w:rPr>
            <w:rFonts w:ascii="Cambria Math" w:hAnsi="Cambria Math"/>
            <w:color w:val="0070C0"/>
          </w:rPr>
          <m:t>H</m:t>
        </m:r>
      </m:oMath>
      <w:r w:rsidRPr="00C76308">
        <w:rPr>
          <w:b/>
          <w:color w:val="0070C0"/>
        </w:rPr>
        <w:t xml:space="preserve"> </w:t>
      </w:r>
      <w:r w:rsidRPr="00C76308">
        <w:rPr>
          <w:bCs/>
          <w:color w:val="0070C0"/>
        </w:rPr>
        <w:t xml:space="preserve">have harmonic time dependence </w:t>
      </w:r>
      <m:oMath>
        <m:sSup>
          <m:sSupPr>
            <m:ctrlPr>
              <w:rPr>
                <w:rFonts w:ascii="Cambria Math" w:hAnsi="Cambria Math"/>
                <w:bCs/>
                <w:i/>
                <w:color w:val="0070C0"/>
              </w:rPr>
            </m:ctrlPr>
          </m:sSupPr>
          <m:e>
            <m:r>
              <w:rPr>
                <w:rFonts w:ascii="Cambria Math" w:hAnsi="Cambria Math"/>
                <w:color w:val="0070C0"/>
              </w:rPr>
              <m:t>e</m:t>
            </m:r>
          </m:e>
          <m:sup>
            <m:r>
              <w:rPr>
                <w:rFonts w:ascii="Cambria Math" w:hAnsi="Cambria Math"/>
                <w:color w:val="0070C0"/>
              </w:rPr>
              <m:t>-i</m:t>
            </m:r>
            <m:r>
              <w:rPr>
                <w:rFonts w:ascii="Cambria Math" w:eastAsia="BatangChe" w:hAnsi="Cambria Math"/>
                <w:color w:val="0070C0"/>
                <w:kern w:val="2"/>
                <w:lang w:eastAsia="ko-KR"/>
              </w:rPr>
              <m:t>ω</m:t>
            </m:r>
            <m:r>
              <w:rPr>
                <w:rFonts w:ascii="Cambria Math" w:hAnsi="Cambria Math"/>
                <w:color w:val="0070C0"/>
              </w:rPr>
              <m:t>t</m:t>
            </m:r>
          </m:sup>
        </m:sSup>
      </m:oMath>
      <w:r w:rsidR="0091245C" w:rsidRPr="00C76308">
        <w:rPr>
          <w:bCs/>
          <w:color w:val="0070C0"/>
        </w:rPr>
        <w:t>,</w:t>
      </w:r>
      <w:r w:rsidR="008D320F" w:rsidRPr="00C76308">
        <w:rPr>
          <w:bCs/>
          <w:color w:val="0070C0"/>
        </w:rPr>
        <w:t xml:space="preserve"> </w:t>
      </w:r>
      <w:r w:rsidR="0091245C" w:rsidRPr="00C76308">
        <w:rPr>
          <w:bCs/>
          <w:color w:val="0070C0"/>
        </w:rPr>
        <w:t xml:space="preserve">Equation </w:t>
      </w:r>
      <w:r w:rsidR="009B0672" w:rsidRPr="00C76308">
        <w:rPr>
          <w:bCs/>
          <w:color w:val="0070C0"/>
        </w:rPr>
        <w:t>(</w:t>
      </w:r>
      <w:r w:rsidR="008D320F" w:rsidRPr="00C76308">
        <w:rPr>
          <w:bCs/>
          <w:color w:val="0070C0"/>
        </w:rPr>
        <w:t>8</w:t>
      </w:r>
      <w:r w:rsidR="009B0672" w:rsidRPr="00C76308">
        <w:rPr>
          <w:bCs/>
          <w:color w:val="0070C0"/>
        </w:rPr>
        <w:t>)</w:t>
      </w:r>
      <w:r w:rsidR="0091245C" w:rsidRPr="00C76308">
        <w:rPr>
          <w:bCs/>
          <w:color w:val="0070C0"/>
        </w:rPr>
        <w:t xml:space="preserve"> </w:t>
      </w:r>
      <w:r w:rsidR="008D320F" w:rsidRPr="00C76308">
        <w:rPr>
          <w:bCs/>
          <w:color w:val="0070C0"/>
        </w:rPr>
        <w:t xml:space="preserve">can be simplified </w:t>
      </w:r>
      <w:r w:rsidR="00EE0D50" w:rsidRPr="00C76308">
        <w:rPr>
          <w:bCs/>
          <w:color w:val="0070C0"/>
        </w:rPr>
        <w:t>to</w:t>
      </w:r>
      <w:r w:rsidRPr="00C76308">
        <w:rPr>
          <w:b/>
          <w:color w:val="0070C0"/>
        </w:rPr>
        <w:t xml:space="preserve"> </w:t>
      </w:r>
    </w:p>
    <w:p w14:paraId="764E7829" w14:textId="77777777" w:rsidR="00E72C14" w:rsidRPr="00C76308" w:rsidRDefault="00E72C14" w:rsidP="00476839">
      <w:pPr>
        <w:ind w:firstLine="181"/>
        <w:jc w:val="both"/>
        <w:rPr>
          <w:b/>
          <w:color w:val="0070C0"/>
        </w:rPr>
      </w:pPr>
    </w:p>
    <w:p w14:paraId="718DF954" w14:textId="3A73CE2A" w:rsidR="0091245C" w:rsidRPr="00C76308" w:rsidRDefault="007B6D38" w:rsidP="00476839">
      <w:pPr>
        <w:ind w:firstLine="181"/>
        <w:jc w:val="both"/>
        <w:rPr>
          <w:b/>
          <w:color w:val="0070C0"/>
        </w:rPr>
      </w:pPr>
      <m:oMathPara>
        <m:oMathParaPr>
          <m:jc m:val="right"/>
        </m:oMathParaPr>
        <m:oMath>
          <m:r>
            <w:rPr>
              <w:rFonts w:ascii="Cambria Math" w:hAnsi="Cambria Math"/>
              <w:color w:val="0070C0"/>
            </w:rPr>
            <m:t>-i</m:t>
          </m:r>
          <m:r>
            <w:rPr>
              <w:rFonts w:ascii="Cambria Math" w:eastAsia="BatangChe" w:hAnsi="Cambria Math"/>
              <w:color w:val="0070C0"/>
              <w:kern w:val="2"/>
              <w:lang w:eastAsia="ko-KR"/>
            </w:rPr>
            <m:t>ω</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b</m:t>
          </m:r>
          <m:r>
            <w:rPr>
              <w:rFonts w:ascii="Cambria Math" w:hAnsi="Cambria Math"/>
              <w:color w:val="0070C0"/>
            </w:rPr>
            <m:t>×</m:t>
          </m:r>
          <m:d>
            <m:dPr>
              <m:ctrlPr>
                <w:rPr>
                  <w:rFonts w:ascii="Cambria Math" w:hAnsi="Cambria Math"/>
                  <w:i/>
                  <w:color w:val="0070C0"/>
                </w:rPr>
              </m:ctrlPr>
            </m:dPr>
            <m:e>
              <m:r>
                <w:rPr>
                  <w:rFonts w:ascii="Cambria Math" w:hAnsi="Cambria Math"/>
                  <w:color w:val="0070C0"/>
                </w:rPr>
                <m:t>-σM</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-i</m:t>
              </m:r>
              <m:r>
                <w:rPr>
                  <w:rFonts w:ascii="Cambria Math" w:eastAsia="BatangChe" w:hAnsi="Cambria Math"/>
                  <w:color w:val="0070C0"/>
                  <w:kern w:val="2"/>
                  <w:lang w:eastAsia="ko-KR"/>
                </w:rPr>
                <m:t>ω</m:t>
              </m:r>
              <m:f>
                <m:fPr>
                  <m:ctrlPr>
                    <w:rPr>
                      <w:rFonts w:ascii="Cambria Math" w:hAnsi="Cambria Math"/>
                      <w:i/>
                      <w:iCs/>
                      <w:color w:val="0070C0"/>
                    </w:rPr>
                  </m:ctrlPr>
                </m:fPr>
                <m:num>
                  <m:r>
                    <w:rPr>
                      <w:rFonts w:ascii="Cambria Math" w:hAnsi="Cambria Math"/>
                      <w:color w:val="0070C0"/>
                    </w:rPr>
                    <m:t>αM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r>
                <m:rPr>
                  <m:sty m:val="bi"/>
                </m:rPr>
                <w:rPr>
                  <w:rFonts w:ascii="Cambria Math" w:hAnsi="Cambria Math"/>
                  <w:color w:val="0070C0"/>
                </w:rPr>
                <m:t>m</m:t>
              </m:r>
            </m:e>
          </m:d>
          <m:r>
            <w:rPr>
              <w:rFonts w:ascii="Cambria Math" w:hAnsi="Cambria Math"/>
              <w:color w:val="0070C0"/>
            </w:rPr>
            <m:t xml:space="preserve">       (9)-σ</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H</m:t>
          </m:r>
        </m:oMath>
      </m:oMathPara>
    </w:p>
    <w:p w14:paraId="419AF5F1" w14:textId="77777777" w:rsidR="00E72C14" w:rsidRPr="00C76308" w:rsidRDefault="00E72C14" w:rsidP="00476839">
      <w:pPr>
        <w:ind w:firstLine="181"/>
        <w:jc w:val="both"/>
        <w:rPr>
          <w:b/>
          <w:color w:val="0070C0"/>
        </w:rPr>
      </w:pPr>
    </w:p>
    <w:p w14:paraId="3EE04345" w14:textId="48ED4D12" w:rsidR="007E00FE" w:rsidRPr="00C76308" w:rsidRDefault="00C64CC5" w:rsidP="00476839">
      <w:pPr>
        <w:ind w:firstLine="181"/>
        <w:jc w:val="both"/>
        <w:rPr>
          <w:color w:val="0070C0"/>
        </w:rPr>
      </w:pPr>
      <w:r w:rsidRPr="00C76308">
        <w:rPr>
          <w:color w:val="0070C0"/>
        </w:rPr>
        <w:t>For ferr</w:t>
      </w:r>
      <w:r w:rsidR="00126331" w:rsidRPr="00C76308">
        <w:rPr>
          <w:color w:val="0070C0"/>
        </w:rPr>
        <w:t>ite</w:t>
      </w:r>
      <w:r w:rsidRPr="00C76308">
        <w:rPr>
          <w:color w:val="0070C0"/>
        </w:rPr>
        <w:t xml:space="preserve"> biased in </w:t>
      </w:r>
      <w:r w:rsidR="00FC1D68" w:rsidRPr="00C76308">
        <w:rPr>
          <w:color w:val="0070C0"/>
        </w:rPr>
        <w:t xml:space="preserve">the </w:t>
      </w:r>
      <w:r w:rsidRPr="00C76308">
        <w:rPr>
          <w:color w:val="0070C0"/>
        </w:rPr>
        <w:t>z-direction,</w:t>
      </w:r>
      <w:r w:rsidR="00421334" w:rsidRPr="00C76308">
        <w:rPr>
          <w:color w:val="0070C0"/>
        </w:rPr>
        <w:t xml:space="preserve"> </w:t>
      </w:r>
      <m:oMath>
        <m:r>
          <m:rPr>
            <m:sty m:val="bi"/>
          </m:rPr>
          <w:rPr>
            <w:rFonts w:ascii="Cambria Math" w:hAnsi="Cambria Math"/>
            <w:color w:val="0070C0"/>
          </w:rPr>
          <m:t>b=</m:t>
        </m:r>
        <m:r>
          <w:rPr>
            <w:rFonts w:ascii="Cambria Math" w:hAnsi="Cambria Math"/>
            <w:color w:val="0070C0"/>
          </w:rPr>
          <m:t>1</m:t>
        </m:r>
        <m:r>
          <m:rPr>
            <m:sty m:val="bi"/>
          </m:rPr>
          <w:rPr>
            <w:rFonts w:ascii="Cambria Math" w:hAnsi="Cambria Math"/>
            <w:color w:val="0070C0"/>
          </w:rPr>
          <m:t>z</m:t>
        </m:r>
      </m:oMath>
      <w:r w:rsidR="00421334" w:rsidRPr="00C76308">
        <w:rPr>
          <w:b/>
          <w:color w:val="0070C0"/>
        </w:rPr>
        <w:t>.</w:t>
      </w:r>
      <w:r w:rsidRPr="00C76308">
        <w:rPr>
          <w:color w:val="0070C0"/>
        </w:rPr>
        <w:t xml:space="preserve"> </w:t>
      </w:r>
      <w:r w:rsidR="004C266E" w:rsidRPr="00C76308">
        <w:rPr>
          <w:color w:val="0070C0"/>
        </w:rPr>
        <w:t>Hence, t</w:t>
      </w:r>
      <w:r w:rsidR="00CD78D4" w:rsidRPr="00C76308">
        <w:rPr>
          <w:color w:val="0070C0"/>
        </w:rPr>
        <w:t>he solution of Equation (9) is</w:t>
      </w:r>
    </w:p>
    <w:p w14:paraId="5ECABC86" w14:textId="77777777" w:rsidR="00CE4F3E" w:rsidRPr="00C76308" w:rsidRDefault="00CE4F3E" w:rsidP="00476839">
      <w:pPr>
        <w:ind w:firstLine="181"/>
        <w:jc w:val="both"/>
        <w:rPr>
          <w:color w:val="0070C0"/>
        </w:rPr>
      </w:pPr>
    </w:p>
    <w:p w14:paraId="4EC95227" w14:textId="728930BD" w:rsidR="007E00FE" w:rsidRPr="00C76308" w:rsidRDefault="00E153B4" w:rsidP="00476839">
      <w:pPr>
        <w:ind w:firstLine="181"/>
        <w:jc w:val="both"/>
        <w:rPr>
          <w:color w:val="0070C0"/>
          <w:kern w:val="2"/>
          <w:lang w:eastAsia="ko-KR"/>
        </w:rPr>
      </w:pPr>
      <m:oMathPara>
        <m:oMathParaPr>
          <m:jc m:val="right"/>
        </m:oMathParaPr>
        <m:oMath>
          <m:r>
            <m:rPr>
              <m:sty m:val="bi"/>
            </m:rPr>
            <w:rPr>
              <w:rFonts w:ascii="Cambria Math" w:eastAsia="BatangChe" w:hAnsi="Cambria Math"/>
              <w:color w:val="0070C0"/>
              <w:kern w:val="2"/>
              <w:lang w:eastAsia="ko-KR"/>
            </w:rPr>
            <m:t>m</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r>
                <w:rPr>
                  <w:rFonts w:ascii="Cambria Math" w:hAnsi="Cambria Math"/>
                  <w:color w:val="0070C0"/>
                </w:rPr>
                <m:t>χ</m:t>
              </m:r>
            </m:e>
          </m:d>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m>
                <m:mPr>
                  <m:mcs>
                    <m:mc>
                      <m:mcPr>
                        <m:count m:val="3"/>
                        <m:mcJc m:val="center"/>
                      </m:mcPr>
                    </m:mc>
                  </m:mcs>
                  <m:ctrlPr>
                    <w:rPr>
                      <w:rFonts w:ascii="Cambria Math" w:eastAsia="BatangChe" w:hAnsi="Cambria Math"/>
                      <w:i/>
                      <w:color w:val="0070C0"/>
                      <w:kern w:val="2"/>
                      <w:lang w:eastAsia="ko-KR"/>
                    </w:rPr>
                  </m:ctrlPr>
                </m:mPr>
                <m:mr>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e>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0</m:t>
                    </m:r>
                  </m:e>
                  <m:e>
                    <m:r>
                      <w:rPr>
                        <w:rFonts w:ascii="Cambria Math" w:eastAsia="BatangChe" w:hAnsi="Cambria Math"/>
                        <w:color w:val="0070C0"/>
                        <w:kern w:val="2"/>
                        <w:lang w:eastAsia="ko-KR"/>
                      </w:rPr>
                      <m:t>0</m:t>
                    </m:r>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e>
                </m:mr>
              </m:m>
            </m:e>
          </m:d>
          <m:r>
            <w:rPr>
              <w:rFonts w:ascii="Cambria Math" w:hAnsi="Cambria Math"/>
              <w:color w:val="0070C0"/>
              <w:kern w:val="2"/>
              <w:lang w:eastAsia="ko-KR"/>
            </w:rPr>
            <m:t xml:space="preserve">        (10)</m:t>
          </m:r>
        </m:oMath>
      </m:oMathPara>
    </w:p>
    <w:p w14:paraId="626F3E8F" w14:textId="77777777" w:rsidR="00BD42BD" w:rsidRPr="00C76308" w:rsidRDefault="00BD42BD" w:rsidP="00476839">
      <w:pPr>
        <w:ind w:firstLine="181"/>
        <w:jc w:val="both"/>
        <w:rPr>
          <w:color w:val="0070C0"/>
          <w:kern w:val="2"/>
          <w:lang w:eastAsia="ko-KR"/>
        </w:rPr>
      </w:pPr>
    </w:p>
    <w:p w14:paraId="48D71E37" w14:textId="77AB457E" w:rsidR="000D0EFB" w:rsidRPr="00C76308" w:rsidRDefault="00C062B9" w:rsidP="00476839">
      <w:pPr>
        <w:ind w:firstLine="181"/>
        <w:jc w:val="both"/>
        <w:rPr>
          <w:color w:val="0070C0"/>
        </w:rPr>
      </w:pPr>
      <w:r w:rsidRPr="00C76308">
        <w:rPr>
          <w:iCs/>
          <w:color w:val="0070C0"/>
        </w:rPr>
        <w:t xml:space="preserve">where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oMath>
      <w:r w:rsidRPr="00C76308">
        <w:rPr>
          <w:iCs/>
          <w:color w:val="0070C0"/>
        </w:rPr>
        <w:t xml:space="preserve"> </w:t>
      </w:r>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oMath>
      <w:r w:rsidRPr="00C76308">
        <w:rPr>
          <w:iCs/>
          <w:color w:val="0070C0"/>
        </w:rPr>
        <w:t xml:space="preserve"> </w:t>
      </w:r>
      <w:r w:rsidRPr="00C76308">
        <w:rPr>
          <w:color w:val="0070C0"/>
        </w:rPr>
        <w:t xml:space="preserve">= </w:t>
      </w:r>
      <m:oMath>
        <m:f>
          <m:fPr>
            <m:ctrlPr>
              <w:rPr>
                <w:rFonts w:ascii="Cambria Math" w:hAnsi="Cambria Math"/>
                <w:i/>
                <w:iCs/>
                <w:color w:val="0070C0"/>
              </w:rPr>
            </m:ctrlPr>
          </m:fPr>
          <m:num>
            <m:r>
              <w:rPr>
                <w:rFonts w:ascii="Cambria Math" w:hAnsi="Cambria Math"/>
                <w:color w:val="0070C0"/>
              </w:rPr>
              <m:t>σM(</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 ω</m:t>
                </m:r>
              </m:e>
              <m:sup>
                <m:r>
                  <w:rPr>
                    <w:rFonts w:ascii="Cambria Math" w:hAnsi="Cambria Math"/>
                    <w:color w:val="0070C0"/>
                  </w:rPr>
                  <m:t>2</m:t>
                </m:r>
              </m:sup>
            </m:sSup>
          </m:den>
        </m:f>
      </m:oMath>
      <w:r w:rsidRPr="00C76308">
        <w:rPr>
          <w:iCs/>
          <w:color w:val="0070C0"/>
        </w:rPr>
        <w:t xml:space="preserve"> ,</w:t>
      </w:r>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r>
          <w:rPr>
            <w:rFonts w:ascii="Cambria Math" w:hAnsi="Cambria Math"/>
            <w:color w:val="0070C0"/>
          </w:rPr>
          <m:t xml:space="preserve"> </m:t>
        </m:r>
      </m:oMath>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oMath>
      <w:r w:rsidRPr="00C76308">
        <w:rPr>
          <w:iCs/>
          <w:color w:val="0070C0"/>
        </w:rPr>
        <w:t xml:space="preserve"> </w:t>
      </w:r>
      <w:r w:rsidRPr="00C76308">
        <w:rPr>
          <w:color w:val="0070C0"/>
        </w:rPr>
        <w:t xml:space="preserve">= </w:t>
      </w:r>
      <m:oMath>
        <m:f>
          <m:fPr>
            <m:ctrlPr>
              <w:rPr>
                <w:rFonts w:ascii="Cambria Math" w:hAnsi="Cambria Math"/>
                <w:i/>
                <w:iCs/>
                <w:color w:val="0070C0"/>
              </w:rPr>
            </m:ctrlPr>
          </m:fPr>
          <m:num>
            <m:r>
              <w:rPr>
                <w:rFonts w:ascii="Cambria Math" w:hAnsi="Cambria Math"/>
                <w:color w:val="0070C0"/>
              </w:rPr>
              <m:t>σMω</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ω</m:t>
                </m:r>
              </m:e>
              <m:sup>
                <m:r>
                  <w:rPr>
                    <w:rFonts w:ascii="Cambria Math" w:hAnsi="Cambria Math"/>
                    <w:color w:val="0070C0"/>
                  </w:rPr>
                  <m:t>2</m:t>
                </m:r>
              </m:sup>
            </m:sSup>
          </m:den>
        </m:f>
      </m:oMath>
      <w:r w:rsidR="004C72BD" w:rsidRPr="00C76308">
        <w:rPr>
          <w:iCs/>
          <w:color w:val="0070C0"/>
        </w:rPr>
        <w:t xml:space="preserve"> </w:t>
      </w:r>
      <w:r w:rsidR="004C72BD" w:rsidRPr="00C76308">
        <w:rPr>
          <w:color w:val="0070C0"/>
        </w:rPr>
        <w:t>,</w:t>
      </w:r>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oMath>
      <w:r w:rsidRPr="00C76308">
        <w:rPr>
          <w:iCs/>
          <w:color w:val="0070C0"/>
        </w:rPr>
        <w:t xml:space="preserve"> </w:t>
      </w:r>
      <w:r w:rsidRPr="00C76308">
        <w:rPr>
          <w:color w:val="0070C0"/>
        </w:rPr>
        <w:t xml:space="preserve">= </w:t>
      </w:r>
      <m:oMath>
        <m:r>
          <w:rPr>
            <w:rFonts w:ascii="Cambria Math" w:hAnsi="Cambria Math"/>
            <w:color w:val="0070C0"/>
          </w:rPr>
          <m:t>0</m:t>
        </m:r>
      </m:oMath>
      <w:r w:rsidR="004C72BD" w:rsidRPr="00C76308">
        <w:rPr>
          <w:color w:val="0070C0"/>
        </w:rPr>
        <w:t xml:space="preserve"> and </w:t>
      </w:r>
      <m:oMath>
        <m:r>
          <w:rPr>
            <w:rFonts w:ascii="Cambria Math" w:hAnsi="Cambria Math"/>
            <w:color w:val="0070C0"/>
          </w:rPr>
          <m:t>κ=</m:t>
        </m:r>
        <m:f>
          <m:fPr>
            <m:ctrlPr>
              <w:rPr>
                <w:rFonts w:ascii="Cambria Math" w:hAnsi="Cambria Math"/>
                <w:i/>
                <w:iCs/>
                <w:color w:val="0070C0"/>
              </w:rPr>
            </m:ctrlPr>
          </m:fPr>
          <m:num>
            <m:r>
              <w:rPr>
                <w:rFonts w:ascii="Cambria Math" w:hAnsi="Cambria Math"/>
                <w:color w:val="0070C0"/>
              </w:rPr>
              <m:t>αM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oMath>
      <w:r w:rsidR="0015104B" w:rsidRPr="00C76308">
        <w:rPr>
          <w:iCs/>
          <w:color w:val="0070C0"/>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the polarization vector precesses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59DA004B"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8873AB">
        <w:rPr>
          <w:color w:val="0070C0"/>
        </w:rPr>
        <w:t>The</w:t>
      </w:r>
      <w:r w:rsidR="00C439A0" w:rsidRPr="008873AB">
        <w:rPr>
          <w:color w:val="0070C0"/>
        </w:rPr>
        <w:t xml:space="preserve"> </w:t>
      </w:r>
      <w:r w:rsidR="00557113" w:rsidRPr="008873AB">
        <w:rPr>
          <w:color w:val="0070C0"/>
        </w:rPr>
        <w:t>n</w:t>
      </w:r>
      <w:r w:rsidR="00126331" w:rsidRPr="008873AB">
        <w:rPr>
          <w:color w:val="0070C0"/>
        </w:rPr>
        <w:t>i</w:t>
      </w:r>
      <w:r w:rsidR="00E71430" w:rsidRPr="008873AB">
        <w:rPr>
          <w:color w:val="0070C0"/>
        </w:rPr>
        <w:t>ckel</w:t>
      </w:r>
      <w:r w:rsidR="00557113" w:rsidRPr="008873AB">
        <w:rPr>
          <w:color w:val="0070C0"/>
        </w:rPr>
        <w:t xml:space="preserve"> iron oxide</w:t>
      </w:r>
      <w:r w:rsidR="00B86BCD" w:rsidRPr="008873AB">
        <w:rPr>
          <w:color w:val="0070C0"/>
        </w:rPr>
        <w:t xml:space="preserve"> ferr</w:t>
      </w:r>
      <w:r w:rsidR="00126331" w:rsidRPr="008873AB">
        <w:rPr>
          <w:color w:val="0070C0"/>
        </w:rPr>
        <w:t>ite</w:t>
      </w:r>
      <w:r w:rsidR="00D82AFE" w:rsidRPr="008873AB">
        <w:rPr>
          <w:color w:val="0070C0"/>
        </w:rPr>
        <w:t xml:space="preserve"> </w:t>
      </w:r>
      <m:oMath>
        <m:r>
          <w:rPr>
            <w:rFonts w:ascii="Cambria Math" w:hAnsi="Cambria Math"/>
            <w:color w:val="0070C0"/>
          </w:rPr>
          <m:t>Ni</m:t>
        </m:r>
        <m:sSub>
          <m:sSubPr>
            <m:ctrlPr>
              <w:rPr>
                <w:rFonts w:ascii="Cambria Math" w:hAnsi="Cambria Math"/>
                <w:i/>
                <w:color w:val="0070C0"/>
              </w:rPr>
            </m:ctrlPr>
          </m:sSubPr>
          <m:e>
            <m:r>
              <w:rPr>
                <w:rFonts w:ascii="Cambria Math" w:hAnsi="Cambria Math"/>
                <w:color w:val="0070C0"/>
              </w:rPr>
              <m:t>Fe</m:t>
            </m:r>
          </m:e>
          <m:sub>
            <m:r>
              <w:rPr>
                <w:rFonts w:ascii="Cambria Math" w:hAnsi="Cambria Math"/>
                <w:color w:val="0070C0"/>
              </w:rPr>
              <m:t>2</m:t>
            </m:r>
          </m:sub>
        </m:sSub>
        <m:sSub>
          <m:sSubPr>
            <m:ctrlPr>
              <w:rPr>
                <w:rFonts w:ascii="Cambria Math" w:hAnsi="Cambria Math"/>
                <w:i/>
                <w:color w:val="0070C0"/>
              </w:rPr>
            </m:ctrlPr>
          </m:sSubPr>
          <m:e>
            <m:r>
              <w:rPr>
                <w:rFonts w:ascii="Cambria Math" w:hAnsi="Cambria Math"/>
                <w:color w:val="0070C0"/>
              </w:rPr>
              <m:t>O</m:t>
            </m:r>
          </m:e>
          <m:sub>
            <m:r>
              <w:rPr>
                <w:rFonts w:ascii="Cambria Math" w:hAnsi="Cambria Math"/>
                <w:color w:val="0070C0"/>
              </w:rPr>
              <m:t>4</m:t>
            </m:r>
          </m:sub>
        </m:sSub>
      </m:oMath>
      <w:r w:rsidR="00B86BCD" w:rsidRPr="008873AB">
        <w:rPr>
          <w:color w:val="0070C0"/>
        </w:rPr>
        <w:t xml:space="preserve"> </w:t>
      </w:r>
      <w:r w:rsidR="00C439A0" w:rsidRPr="008873AB">
        <w:rPr>
          <w:color w:val="0070C0"/>
        </w:rPr>
        <w:t xml:space="preserve">sample </w:t>
      </w:r>
      <w:r w:rsidR="003760AF" w:rsidRPr="008873AB">
        <w:rPr>
          <w:color w:val="0070C0"/>
        </w:rPr>
        <w:t>used</w:t>
      </w:r>
      <w:r w:rsidR="00B86BCD" w:rsidRPr="008873AB">
        <w:rPr>
          <w:color w:val="0070C0"/>
        </w:rPr>
        <w:t xml:space="preserve"> for the simulation had the following parameters: </w:t>
      </w:r>
      <w:r w:rsidR="003A4199" w:rsidRPr="008873AB">
        <w:rPr>
          <w:color w:val="0070C0"/>
        </w:rPr>
        <w:t>gyromagnetic ratio</w:t>
      </w:r>
      <w:r w:rsidR="00B86BCD" w:rsidRPr="008873AB">
        <w:rPr>
          <w:color w:val="0070C0"/>
        </w:rPr>
        <w:t xml:space="preserve"> </w:t>
      </w:r>
      <m:oMath>
        <m:r>
          <w:rPr>
            <w:rFonts w:ascii="Cambria Math" w:hAnsi="Cambria Math"/>
            <w:color w:val="0070C0"/>
          </w:rPr>
          <m:t>γ</m:t>
        </m:r>
      </m:oMath>
      <w:r w:rsidR="00B86BCD" w:rsidRPr="008873AB">
        <w:rPr>
          <w:b/>
          <w:bCs/>
          <w:iCs/>
          <w:color w:val="0070C0"/>
        </w:rPr>
        <w:t xml:space="preserve"> = </w:t>
      </w:r>
      <w:r w:rsidR="00B86BCD" w:rsidRPr="008873AB">
        <w:rPr>
          <w:iCs/>
          <w:color w:val="0070C0"/>
        </w:rPr>
        <w:t>2</w:t>
      </w:r>
      <w:r w:rsidR="00B86BCD" w:rsidRPr="008873AB">
        <w:rPr>
          <w:color w:val="0070C0"/>
        </w:rPr>
        <w:t>π</w:t>
      </w:r>
      <m:oMath>
        <m:r>
          <w:rPr>
            <w:rFonts w:ascii="Cambria Math" w:hAnsi="Cambria Math"/>
            <w:color w:val="0070C0"/>
          </w:rPr>
          <m:t>×</m:t>
        </m:r>
      </m:oMath>
      <w:r w:rsidR="00624B68" w:rsidRPr="008873AB">
        <w:rPr>
          <w:color w:val="0070C0"/>
        </w:rPr>
        <w:t>2</w:t>
      </w:r>
      <w:r w:rsidR="00542B29" w:rsidRPr="008873AB">
        <w:rPr>
          <w:color w:val="0070C0"/>
        </w:rPr>
        <w:t>3</w:t>
      </w:r>
      <w:r w:rsidR="00624B68" w:rsidRPr="008873AB">
        <w:rPr>
          <w:color w:val="0070C0"/>
        </w:rPr>
        <w:t>.</w:t>
      </w:r>
      <w:r w:rsidR="00542B29" w:rsidRPr="008873AB">
        <w:rPr>
          <w:color w:val="0070C0"/>
        </w:rPr>
        <w:t>8</w:t>
      </w:r>
      <w:r w:rsidR="004F2D07" w:rsidRPr="008873AB">
        <w:rPr>
          <w:color w:val="0070C0"/>
        </w:rPr>
        <w:t xml:space="preserve"> </w:t>
      </w:r>
      <w:r w:rsidR="00B86BCD" w:rsidRPr="008873AB">
        <w:rPr>
          <w:color w:val="0070C0"/>
        </w:rPr>
        <w:t>GHz</w:t>
      </w:r>
      <w:r w:rsidR="00624B68" w:rsidRPr="008873AB">
        <w:rPr>
          <w:color w:val="0070C0"/>
        </w:rPr>
        <w:t>/T</w:t>
      </w:r>
      <w:r w:rsidR="00B86BCD" w:rsidRPr="008873AB">
        <w:rPr>
          <w:color w:val="0070C0"/>
        </w:rPr>
        <w:t xml:space="preserve">, saturation magnetization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B86BCD" w:rsidRPr="008873AB">
        <w:rPr>
          <w:color w:val="0070C0"/>
        </w:rPr>
        <w:t xml:space="preserve"> = </w:t>
      </w:r>
      <m:oMath>
        <m:r>
          <w:rPr>
            <w:rFonts w:ascii="Cambria Math" w:hAnsi="Cambria Math"/>
            <w:color w:val="0070C0"/>
          </w:rPr>
          <m:t>790 kA/m</m:t>
        </m:r>
      </m:oMath>
      <w:r w:rsidR="00B86BCD" w:rsidRPr="008873AB">
        <w:rPr>
          <w:color w:val="0070C0"/>
        </w:rPr>
        <w:t>,</w:t>
      </w:r>
      <w:r w:rsidR="008A5574" w:rsidRPr="008873AB">
        <w:rPr>
          <w:color w:val="0070C0"/>
        </w:rPr>
        <w:t xml:space="preserve"> </w:t>
      </w:r>
      <w:r w:rsidR="00B86BCD" w:rsidRPr="008873AB">
        <w:rPr>
          <w:color w:val="0070C0"/>
        </w:rPr>
        <w:t xml:space="preserve">Gilbert damping constant </w:t>
      </w:r>
      <m:oMath>
        <m:r>
          <w:rPr>
            <w:rFonts w:ascii="Cambria Math" w:hAnsi="Cambria Math"/>
            <w:color w:val="0070C0"/>
          </w:rPr>
          <m:t>α</m:t>
        </m:r>
      </m:oMath>
      <w:r w:rsidR="00B86BCD" w:rsidRPr="008873AB">
        <w:rPr>
          <w:color w:val="0070C0"/>
        </w:rPr>
        <w:t xml:space="preserve"> = </w:t>
      </w:r>
      <m:oMath>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-5</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-2</m:t>
            </m:r>
          </m:sup>
        </m:sSup>
      </m:oMath>
      <w:r w:rsidR="00163D2C" w:rsidRPr="008873AB">
        <w:rPr>
          <w:color w:val="0070C0"/>
        </w:rPr>
        <w:t>,</w:t>
      </w:r>
      <w:r w:rsidR="00505F06" w:rsidRPr="008873AB">
        <w:rPr>
          <w:color w:val="0070C0"/>
        </w:rPr>
        <w:t xml:space="preserve"> </w:t>
      </w:r>
      <m:oMath>
        <m:r>
          <w:rPr>
            <w:rFonts w:ascii="Cambria Math" w:hAnsi="Cambria Math"/>
            <w:color w:val="0070C0"/>
          </w:rPr>
          <m:t>σ=3770 m/C</m:t>
        </m:r>
      </m:oMath>
      <w:r w:rsidR="00163D2C" w:rsidRPr="008873AB">
        <w:rPr>
          <w:color w:val="0070C0"/>
        </w:rPr>
        <w:t>,</w:t>
      </w:r>
      <w:r w:rsidR="00E24D8B" w:rsidRPr="008873AB">
        <w:rPr>
          <w:color w:val="0070C0"/>
        </w:rPr>
        <w:t xml:space="preserve"> </w:t>
      </w:r>
      <w:r w:rsidR="00B86BCD" w:rsidRPr="008873AB">
        <w:rPr>
          <w:color w:val="0070C0"/>
        </w:rPr>
        <w:t xml:space="preserve">and relative permittivity </w:t>
      </w:r>
      <m:oMath>
        <m:sSub>
          <m:sSubPr>
            <m:ctrlPr>
              <w:rPr>
                <w:rFonts w:ascii="Cambria Math" w:hAnsi="Cambria Math"/>
                <w:i/>
                <w:color w:val="0070C0"/>
              </w:rPr>
            </m:ctrlPr>
          </m:sSubPr>
          <m:e>
            <m:r>
              <w:rPr>
                <w:rFonts w:ascii="Cambria Math" w:hAnsi="Cambria Math"/>
                <w:color w:val="0070C0"/>
              </w:rPr>
              <m:t>ε</m:t>
            </m:r>
          </m:e>
          <m:sub>
            <m:r>
              <w:rPr>
                <w:rFonts w:ascii="Cambria Math" w:hAnsi="Cambria Math"/>
                <w:color w:val="0070C0"/>
              </w:rPr>
              <m:t>r</m:t>
            </m:r>
          </m:sub>
        </m:sSub>
      </m:oMath>
      <w:r w:rsidR="00B86BCD" w:rsidRPr="008873AB">
        <w:rPr>
          <w:color w:val="0070C0"/>
        </w:rPr>
        <w:t xml:space="preserve"> = 1.5</w:t>
      </w:r>
      <w:r w:rsidR="001F6704" w:rsidRPr="008873AB">
        <w:rPr>
          <w:color w:val="0070C0"/>
        </w:rPr>
        <w:t xml:space="preserve"> </w:t>
      </w:r>
      <w:r w:rsidR="00927839" w:rsidRPr="008873AB">
        <w:rPr>
          <w:color w:val="0070C0"/>
        </w:rPr>
        <w:t xml:space="preserve">[2] </w:t>
      </w:r>
      <w:r w:rsidR="001F6704" w:rsidRPr="008873AB">
        <w:rPr>
          <w:color w:val="0070C0"/>
        </w:rPr>
        <w:t>[</w:t>
      </w:r>
      <w:r w:rsidR="00115DE0" w:rsidRPr="008873AB">
        <w:rPr>
          <w:color w:val="0070C0"/>
        </w:rPr>
        <w:t>3</w:t>
      </w:r>
      <w:r w:rsidR="001F6704" w:rsidRPr="008873AB">
        <w:rPr>
          <w:color w:val="0070C0"/>
        </w:rPr>
        <w:t>]</w:t>
      </w:r>
      <w:r w:rsidR="00B86BCD" w:rsidRPr="008873AB">
        <w:rPr>
          <w:color w:val="0070C0"/>
        </w:rPr>
        <w:t>.</w:t>
      </w:r>
      <w:r w:rsidR="003278EA" w:rsidRPr="008873AB">
        <w:rPr>
          <w:color w:val="0070C0"/>
        </w:rPr>
        <w:t xml:space="preserve"> </w:t>
      </w:r>
      <w:r w:rsidR="003278EA" w:rsidRPr="00D22B58">
        <w:rPr>
          <w:color w:val="0070C0"/>
        </w:rPr>
        <w:t xml:space="preserve">The electric conductivity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e</m:t>
            </m:r>
          </m:sub>
        </m:sSub>
      </m:oMath>
      <w:r w:rsidR="00F6757B" w:rsidRPr="00D22B58">
        <w:rPr>
          <w:color w:val="0070C0"/>
        </w:rPr>
        <w:t xml:space="preserve"> </w:t>
      </w:r>
      <w:r w:rsidR="003278EA" w:rsidRPr="00D22B58">
        <w:rPr>
          <w:color w:val="0070C0"/>
        </w:rPr>
        <w:t>of the</w:t>
      </w:r>
      <w:r w:rsidR="00662EAE" w:rsidRPr="00D22B58">
        <w:rPr>
          <w:color w:val="0070C0"/>
        </w:rPr>
        <w:t xml:space="preserve"> </w:t>
      </w:r>
      <w:r w:rsidR="003278EA" w:rsidRPr="00D22B58">
        <w:rPr>
          <w:color w:val="0070C0"/>
        </w:rPr>
        <w:t>ferrite was assumed to be zero</w:t>
      </w:r>
      <w:r w:rsidR="00182162" w:rsidRPr="00D22B58">
        <w:rPr>
          <w:color w:val="0070C0"/>
        </w:rPr>
        <w:t xml:space="preserve"> because</w:t>
      </w:r>
      <w:r w:rsidR="00443C99" w:rsidRPr="00D22B58">
        <w:rPr>
          <w:color w:val="0070C0"/>
        </w:rPr>
        <w:t xml:space="preserve"> </w:t>
      </w:r>
      <w:r w:rsidR="000E5E27" w:rsidRPr="00D22B58">
        <w:rPr>
          <w:color w:val="0070C0"/>
        </w:rPr>
        <w:t>ferrite</w:t>
      </w:r>
      <w:r w:rsidR="00D61A5C" w:rsidRPr="00D22B58">
        <w:rPr>
          <w:color w:val="0070C0"/>
        </w:rPr>
        <w:t xml:space="preserve"> </w:t>
      </w:r>
      <w:r w:rsidR="0021659A" w:rsidRPr="00D22B58">
        <w:rPr>
          <w:color w:val="0070C0"/>
        </w:rPr>
        <w:t xml:space="preserve">nanoparticles </w:t>
      </w:r>
      <w:r w:rsidR="00443C99" w:rsidRPr="00D22B58">
        <w:rPr>
          <w:color w:val="0070C0"/>
        </w:rPr>
        <w:t>exhibit</w:t>
      </w:r>
      <w:r w:rsidR="00D61A5C" w:rsidRPr="00D22B58">
        <w:rPr>
          <w:color w:val="0070C0"/>
        </w:rPr>
        <w:t xml:space="preserve"> </w:t>
      </w:r>
      <w:r w:rsidR="00443C99" w:rsidRPr="00D22B58">
        <w:rPr>
          <w:color w:val="0070C0"/>
        </w:rPr>
        <w:t xml:space="preserve">high resistivity </w:t>
      </w:r>
      <w:r w:rsidR="00FA1183" w:rsidRPr="00D22B58">
        <w:rPr>
          <w:color w:val="0070C0"/>
        </w:rPr>
        <w:t>in the</w:t>
      </w:r>
      <w:r w:rsidR="00443C99" w:rsidRPr="00D22B58">
        <w:rPr>
          <w:color w:val="0070C0"/>
        </w:rPr>
        <w:t xml:space="preserve"> microwave frequenc</w:t>
      </w:r>
      <w:r w:rsidR="00FA1183" w:rsidRPr="00D22B58">
        <w:rPr>
          <w:color w:val="0070C0"/>
        </w:rPr>
        <w:t>y range</w:t>
      </w:r>
      <w:r w:rsidR="003C4B10" w:rsidRPr="00D22B58">
        <w:rPr>
          <w:color w:val="0070C0"/>
        </w:rPr>
        <w:t xml:space="preserve"> [4]</w:t>
      </w:r>
      <w:r w:rsidR="00690996" w:rsidRPr="00D22B58">
        <w:rPr>
          <w:color w:val="0070C0"/>
        </w:rPr>
        <w:t xml:space="preserve"> [18]</w:t>
      </w:r>
      <w:r w:rsidR="003278EA" w:rsidRPr="00D22B58">
        <w:rPr>
          <w:color w:val="0070C0"/>
        </w:rPr>
        <w:t>.</w:t>
      </w:r>
      <w:r w:rsidR="00B86BCD" w:rsidRPr="00D22B58">
        <w:rPr>
          <w:color w:val="0070C0"/>
        </w:rPr>
        <w:t xml:space="preserve"> </w:t>
      </w:r>
      <w:r w:rsidR="00B86BCD" w:rsidRPr="00415D39">
        <w:t xml:space="preserve">The frequency dependent nature of the non-diagonal </w:t>
      </w:r>
      <w:r w:rsidR="00B86BCD" w:rsidRPr="00415D39">
        <w:lastRenderedPageBreak/>
        <w:t xml:space="preserve">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rsidRPr="005E6337">
        <w:rPr>
          <w:color w:val="0070C0"/>
        </w:rPr>
        <w:t>For a</w:t>
      </w:r>
      <w:r w:rsidR="00B86BCD" w:rsidRPr="005E6337">
        <w:rPr>
          <w:color w:val="0070C0"/>
        </w:rPr>
        <w:t xml:space="preserve"> </w:t>
      </w:r>
      <w:r w:rsidR="00205DAA" w:rsidRPr="005E6337">
        <w:rPr>
          <w:color w:val="0070C0"/>
        </w:rPr>
        <w:t>ferrite</w:t>
      </w:r>
      <w:r w:rsidR="005E6337">
        <w:rPr>
          <w:color w:val="0070C0"/>
        </w:rPr>
        <w:t xml:space="preserve"> sample</w:t>
      </w:r>
      <w:r w:rsidR="00205DAA" w:rsidRPr="005E6337">
        <w:rPr>
          <w:color w:val="0070C0"/>
        </w:rPr>
        <w:t xml:space="preserve"> with a small Gilbert damping constant</w:t>
      </w:r>
      <w:r w:rsidR="004169D3" w:rsidRPr="005E6337">
        <w:rPr>
          <w:color w:val="0070C0"/>
        </w:rPr>
        <w:t xml:space="preserve"> α</w:t>
      </w:r>
      <w:r w:rsidR="00B86BCD" w:rsidRPr="005E6337">
        <w:rPr>
          <w:color w:val="0070C0"/>
        </w:rPr>
        <w:t>, the resonance has a very large pea</w:t>
      </w:r>
      <w:r w:rsidR="004169D3" w:rsidRPr="005E6337">
        <w:rPr>
          <w:color w:val="0070C0"/>
        </w:rPr>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3685CA31" w:rsidR="00B86BCD" w:rsidRDefault="00B86BCD" w:rsidP="00B86BCD">
      <w:pPr>
        <w:keepNext/>
        <w:jc w:val="both"/>
      </w:pPr>
    </w:p>
    <w:p w14:paraId="41AE6847" w14:textId="4FBAAA63" w:rsidR="00EB3294" w:rsidRPr="00415D39" w:rsidRDefault="00141EEC" w:rsidP="00B86BCD">
      <w:pPr>
        <w:keepNext/>
        <w:jc w:val="both"/>
      </w:pPr>
      <w:r w:rsidRPr="00141EEC">
        <w:rPr>
          <w:noProof/>
        </w:rPr>
        <w:drawing>
          <wp:inline distT="0" distB="0" distL="0" distR="0" wp14:anchorId="07ED851B" wp14:editId="290E2A74">
            <wp:extent cx="2743200" cy="174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42440"/>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10C4EE04"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A61BA3">
        <w:rPr>
          <w:color w:val="0070C0"/>
        </w:rPr>
        <w:t>ferr</w:t>
      </w:r>
      <w:r w:rsidR="00C175E7" w:rsidRPr="00A61BA3">
        <w:rPr>
          <w:color w:val="0070C0"/>
        </w:rPr>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eastAsia="Calibri" w:hAnsi="Cambria Math"/>
          </w:rPr>
          <m:t>M=</m:t>
        </m:r>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0E090F08" w14:textId="54B92745" w:rsidR="00D22CD5" w:rsidRDefault="008530A2" w:rsidP="00532160">
      <w:pPr>
        <w:ind w:firstLine="180"/>
        <w:jc w:val="both"/>
        <w:rPr>
          <w:kern w:val="2"/>
          <w:lang w:eastAsia="ko-KR"/>
        </w:rPr>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EB77D1">
        <w:t xml:space="preserve"> </w:t>
      </w:r>
      <w:r w:rsidR="00D22CD5">
        <w:t xml:space="preserve">The wave amplitude and phase were related to frequency width </w:t>
      </w:r>
      <m:oMath>
        <m:r>
          <w:rPr>
            <w:rFonts w:ascii="Cambria Math" w:eastAsia="BatangChe" w:hAnsi="Cambria Math"/>
            <w:kern w:val="2"/>
            <w:lang w:eastAsia="ko-KR"/>
          </w:rPr>
          <m:t>w=60 GHz</m:t>
        </m:r>
      </m:oMath>
      <w:r w:rsidR="00D22CD5">
        <w:t xml:space="preserve"> and start time </w:t>
      </w:r>
      <m:oMath>
        <m:sSub>
          <m:sSubPr>
            <m:ctrlPr>
              <w:rPr>
                <w:rFonts w:ascii="Cambria Math" w:eastAsia="BatangChe" w:hAnsi="Cambria Math"/>
                <w:i/>
                <w:kern w:val="2"/>
                <w:lang w:eastAsia="ko-KR"/>
              </w:rPr>
            </m:ctrlPr>
          </m:sSubPr>
          <m:e>
            <m:r>
              <w:rPr>
                <w:rFonts w:ascii="Cambria Math" w:eastAsia="BatangChe" w:hAnsi="Cambria Math"/>
                <w:kern w:val="2"/>
                <w:lang w:eastAsia="ko-KR"/>
              </w:rPr>
              <m:t>t</m:t>
            </m:r>
          </m:e>
          <m:sub>
            <m:r>
              <w:rPr>
                <w:rFonts w:ascii="Cambria Math" w:eastAsia="BatangChe" w:hAnsi="Cambria Math"/>
                <w:kern w:val="2"/>
                <w:lang w:eastAsia="ko-KR"/>
              </w:rPr>
              <m:t>0</m:t>
            </m:r>
          </m:sub>
        </m:sSub>
        <m:r>
          <w:rPr>
            <w:rFonts w:ascii="Cambria Math" w:eastAsia="BatangChe" w:hAnsi="Cambria Math"/>
            <w:kern w:val="2"/>
            <w:lang w:eastAsia="ko-KR"/>
          </w:rPr>
          <m:t>=0s</m:t>
        </m:r>
      </m:oMath>
      <w:r w:rsidR="00D22CD5">
        <w:rPr>
          <w:kern w:val="2"/>
          <w:lang w:eastAsia="ko-KR"/>
        </w:rPr>
        <w:t xml:space="preserve"> by the relation</w:t>
      </w:r>
    </w:p>
    <w:p w14:paraId="39BA5240" w14:textId="77777777" w:rsidR="00D22CD5" w:rsidRDefault="00D22CD5" w:rsidP="00532160">
      <w:pPr>
        <w:ind w:firstLine="180"/>
        <w:jc w:val="both"/>
        <w:rPr>
          <w:kern w:val="2"/>
          <w:lang w:eastAsia="ko-KR"/>
        </w:rPr>
      </w:pPr>
    </w:p>
    <w:p w14:paraId="21CE955B" w14:textId="27A8CDE9" w:rsidR="00532160" w:rsidRPr="003C204F" w:rsidRDefault="00000000" w:rsidP="00D22CD5">
      <w:pPr>
        <w:ind w:firstLine="180"/>
        <w:jc w:val="both"/>
      </w:pPr>
      <m:oMathPara>
        <m:oMathParaPr>
          <m:jc m:val="righ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d>
            <m:dPr>
              <m:ctrlPr>
                <w:rPr>
                  <w:rFonts w:ascii="Cambria Math" w:eastAsia="BatangChe" w:hAnsi="Cambria Math"/>
                  <w:i/>
                  <w:kern w:val="2"/>
                  <w:lang w:eastAsia="ko-KR"/>
                </w:rPr>
              </m:ctrlPr>
            </m:dPr>
            <m:e>
              <m:r>
                <w:rPr>
                  <w:rFonts w:ascii="Cambria Math" w:eastAsia="BatangChe" w:hAnsi="Cambria Math"/>
                  <w:kern w:val="2"/>
                  <w:lang w:eastAsia="ko-KR"/>
                </w:rPr>
                <m:t>t</m:t>
              </m:r>
            </m:e>
          </m:d>
          <m:r>
            <w:rPr>
              <w:rFonts w:ascii="Cambria Math" w:eastAsia="BatangChe" w:hAnsi="Cambria Math"/>
              <w:kern w:val="2"/>
              <w:lang w:eastAsia="ko-KR"/>
            </w:rPr>
            <m:t>=</m:t>
          </m:r>
          <m:sSup>
            <m:sSupPr>
              <m:ctrlPr>
                <w:rPr>
                  <w:rFonts w:ascii="Cambria Math" w:hAnsi="Cambria Math"/>
                  <w:i/>
                  <w:kern w:val="2"/>
                  <w:lang w:eastAsia="ko-KR"/>
                </w:rPr>
              </m:ctrlPr>
            </m:sSupPr>
            <m:e>
              <m:r>
                <w:rPr>
                  <w:rFonts w:ascii="Cambria Math" w:hAnsi="Cambria Math"/>
                  <w:kern w:val="2"/>
                  <w:lang w:eastAsia="ko-KR"/>
                </w:rPr>
                <m:t>e</m:t>
              </m:r>
            </m:e>
            <m:sup>
              <m:r>
                <w:rPr>
                  <w:rFonts w:ascii="Cambria Math" w:hAnsi="Cambria Math"/>
                  <w:kern w:val="2"/>
                  <w:lang w:eastAsia="ko-KR"/>
                </w:rPr>
                <m:t>-iwt-</m:t>
              </m:r>
              <m:f>
                <m:fPr>
                  <m:ctrlPr>
                    <w:rPr>
                      <w:rFonts w:ascii="Cambria Math" w:hAnsi="Cambria Math"/>
                      <w:i/>
                      <w:kern w:val="2"/>
                      <w:lang w:eastAsia="ko-KR"/>
                    </w:rPr>
                  </m:ctrlPr>
                </m:fPr>
                <m:num>
                  <m:sSup>
                    <m:sSupPr>
                      <m:ctrlPr>
                        <w:rPr>
                          <w:rFonts w:ascii="Cambria Math" w:hAnsi="Cambria Math"/>
                          <w:i/>
                          <w:kern w:val="2"/>
                          <w:lang w:eastAsia="ko-KR"/>
                        </w:rPr>
                      </m:ctrlPr>
                    </m:sSupPr>
                    <m:e>
                      <m:d>
                        <m:dPr>
                          <m:ctrlPr>
                            <w:rPr>
                              <w:rFonts w:ascii="Cambria Math" w:hAnsi="Cambria Math"/>
                              <w:i/>
                              <w:kern w:val="2"/>
                              <w:lang w:eastAsia="ko-KR"/>
                            </w:rPr>
                          </m:ctrlPr>
                        </m:dPr>
                        <m:e>
                          <m:r>
                            <w:rPr>
                              <w:rFonts w:ascii="Cambria Math" w:hAnsi="Cambria Math"/>
                              <w:kern w:val="2"/>
                              <w:lang w:eastAsia="ko-KR"/>
                            </w:rPr>
                            <m:t>t-</m:t>
                          </m:r>
                          <m:sSub>
                            <m:sSubPr>
                              <m:ctrlPr>
                                <w:rPr>
                                  <w:rFonts w:ascii="Cambria Math" w:hAnsi="Cambria Math"/>
                                  <w:i/>
                                  <w:kern w:val="2"/>
                                  <w:lang w:eastAsia="ko-KR"/>
                                </w:rPr>
                              </m:ctrlPr>
                            </m:sSubPr>
                            <m:e>
                              <m:r>
                                <w:rPr>
                                  <w:rFonts w:ascii="Cambria Math" w:hAnsi="Cambria Math"/>
                                  <w:kern w:val="2"/>
                                  <w:lang w:eastAsia="ko-KR"/>
                                </w:rPr>
                                <m:t>t</m:t>
                              </m:r>
                            </m:e>
                            <m:sub>
                              <m:r>
                                <w:rPr>
                                  <w:rFonts w:ascii="Cambria Math" w:hAnsi="Cambria Math"/>
                                  <w:kern w:val="2"/>
                                  <w:lang w:eastAsia="ko-KR"/>
                                </w:rPr>
                                <m:t>0</m:t>
                              </m:r>
                            </m:sub>
                          </m:sSub>
                        </m:e>
                      </m:d>
                    </m:e>
                    <m:sup>
                      <m:r>
                        <w:rPr>
                          <w:rFonts w:ascii="Cambria Math" w:hAnsi="Cambria Math"/>
                          <w:kern w:val="2"/>
                          <w:lang w:eastAsia="ko-KR"/>
                        </w:rPr>
                        <m:t>2</m:t>
                      </m:r>
                    </m:sup>
                  </m:sSup>
                </m:num>
                <m:den>
                  <m:r>
                    <w:rPr>
                      <w:rFonts w:ascii="Cambria Math" w:hAnsi="Cambria Math"/>
                      <w:kern w:val="2"/>
                      <w:lang w:eastAsia="ko-KR"/>
                    </w:rPr>
                    <m:t>2</m:t>
                  </m:r>
                  <m:sSup>
                    <m:sSupPr>
                      <m:ctrlPr>
                        <w:rPr>
                          <w:rFonts w:ascii="Cambria Math" w:hAnsi="Cambria Math"/>
                          <w:i/>
                          <w:kern w:val="2"/>
                          <w:lang w:eastAsia="ko-KR"/>
                        </w:rPr>
                      </m:ctrlPr>
                    </m:sSupPr>
                    <m:e>
                      <m:r>
                        <w:rPr>
                          <w:rFonts w:ascii="Cambria Math" w:hAnsi="Cambria Math"/>
                          <w:kern w:val="2"/>
                          <w:lang w:eastAsia="ko-KR"/>
                        </w:rPr>
                        <m:t>w</m:t>
                      </m:r>
                    </m:e>
                    <m:sup>
                      <m:r>
                        <w:rPr>
                          <w:rFonts w:ascii="Cambria Math" w:hAnsi="Cambria Math"/>
                          <w:kern w:val="2"/>
                          <w:lang w:eastAsia="ko-KR"/>
                        </w:rPr>
                        <m:t>2</m:t>
                      </m:r>
                    </m:sup>
                  </m:sSup>
                </m:den>
              </m:f>
            </m:sup>
          </m:sSup>
          <m:r>
            <w:rPr>
              <w:rFonts w:ascii="Cambria Math" w:hAnsi="Cambria Math"/>
            </w:rPr>
            <m:t xml:space="preserve">                 (19)</m:t>
          </m:r>
        </m:oMath>
      </m:oMathPara>
    </w:p>
    <w:p w14:paraId="08207A54" w14:textId="17EBC1DC" w:rsidR="008C1CBC" w:rsidRDefault="008C1CBC" w:rsidP="008C1CBC">
      <w:pPr>
        <w:keepNext/>
        <w:jc w:val="both"/>
      </w:pPr>
    </w:p>
    <w:p w14:paraId="3F46DD61" w14:textId="4F94F3D7" w:rsidR="00D51C82" w:rsidRPr="00415D39" w:rsidRDefault="00D51C82" w:rsidP="008C1CBC">
      <w:pPr>
        <w:keepNext/>
        <w:jc w:val="both"/>
      </w:pPr>
      <w:r w:rsidRPr="00D51C82">
        <w:rPr>
          <w:noProof/>
        </w:rPr>
        <w:drawing>
          <wp:inline distT="0" distB="0" distL="0" distR="0" wp14:anchorId="7BBC44E6" wp14:editId="03B37DBF">
            <wp:extent cx="27432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Fourier transform of the applied magnetic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 xml:space="preserve">The Gilbert damping constant was varied to simulate the effect of magnetic hardness on the ferromagnetic resonance. </w:t>
      </w:r>
      <w:r w:rsidR="00CB0BAD" w:rsidRPr="0099144F">
        <w:rPr>
          <w:color w:val="0070C0"/>
        </w:rPr>
        <w:t>Gilbert damping constant depends on the crystal</w:t>
      </w:r>
      <w:r w:rsidR="00871C62" w:rsidRPr="0099144F">
        <w:rPr>
          <w:color w:val="0070C0"/>
        </w:rPr>
        <w:t xml:space="preserve"> </w:t>
      </w:r>
      <w:r w:rsidR="00CB0BAD" w:rsidRPr="0099144F">
        <w:rPr>
          <w:color w:val="0070C0"/>
        </w:rPr>
        <w:t xml:space="preserve">structure, chemical composition, ferrite grain size, structural dimensions and annealing temperature [5]. </w:t>
      </w:r>
      <w:r w:rsidR="002D4A3C" w:rsidRPr="0099144F">
        <w:rPr>
          <w:color w:val="0070C0"/>
        </w:rPr>
        <w:t>The ferrite with</w:t>
      </w:r>
      <w:r w:rsidR="00CB0BAD" w:rsidRPr="0099144F">
        <w:rPr>
          <w:color w:val="0070C0"/>
        </w:rPr>
        <w:t xml:space="preserve"> very </w:t>
      </w:r>
      <w:r w:rsidR="002D4A3C" w:rsidRPr="0099144F">
        <w:rPr>
          <w:color w:val="0070C0"/>
        </w:rPr>
        <w:t>small</w:t>
      </w:r>
      <w:r w:rsidR="00CB0BAD" w:rsidRPr="0099144F">
        <w:rPr>
          <w:color w:val="0070C0"/>
        </w:rPr>
        <w:t xml:space="preserve"> Gilbert damping constant can absorb millimeter waves efficiently </w:t>
      </w:r>
      <w:r w:rsidR="002D4A3C" w:rsidRPr="0099144F">
        <w:rPr>
          <w:color w:val="0070C0"/>
        </w:rPr>
        <w:t xml:space="preserve">and exhibit strong </w:t>
      </w:r>
      <w:r w:rsidR="00117103" w:rsidRPr="0099144F">
        <w:rPr>
          <w:color w:val="0070C0"/>
        </w:rPr>
        <w:t xml:space="preserve">ferromagnetic </w:t>
      </w:r>
      <w:r w:rsidR="002D4A3C" w:rsidRPr="0099144F">
        <w:rPr>
          <w:color w:val="0070C0"/>
        </w:rPr>
        <w:t>resonanc</w:t>
      </w:r>
      <w:r w:rsidR="00224E94" w:rsidRPr="0099144F">
        <w:rPr>
          <w:color w:val="0070C0"/>
        </w:rPr>
        <w:t xml:space="preserve">e </w:t>
      </w:r>
      <w:r w:rsidR="00CB0BAD" w:rsidRPr="0099144F">
        <w:rPr>
          <w:color w:val="0070C0"/>
        </w:rPr>
        <w:t>[11].</w:t>
      </w:r>
    </w:p>
    <w:p w14:paraId="0D447CA2" w14:textId="1122C794" w:rsidR="00A342EC" w:rsidRPr="00415D39" w:rsidRDefault="00A342EC" w:rsidP="00532160">
      <w:pPr>
        <w:ind w:firstLine="180"/>
        <w:jc w:val="both"/>
        <w:rPr>
          <w:rFonts w:eastAsia="BatangChe"/>
          <w:kern w:val="2"/>
          <w:lang w:eastAsia="ko-KR"/>
        </w:rPr>
      </w:pPr>
      <w:r w:rsidRPr="00415D39">
        <w:t xml:space="preserve">The </w:t>
      </w:r>
      <w:r w:rsidR="00E3436A">
        <w:t xml:space="preserve">intrinsic </w:t>
      </w:r>
      <w:r w:rsidRPr="00415D39">
        <w:t>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rsidRPr="00DD5B8E">
        <w:rPr>
          <w:color w:val="0070C0"/>
        </w:rPr>
        <w:t>The ferrite sample</w:t>
      </w:r>
      <w:r w:rsidR="007F1228" w:rsidRPr="00DD5B8E">
        <w:rPr>
          <w:color w:val="0070C0"/>
        </w:rPr>
        <w:t xml:space="preserve"> with a small Gilbert damping constant,</w:t>
      </w:r>
      <w:r w:rsidR="00FB43C9" w:rsidRPr="00DD5B8E">
        <w:rPr>
          <w:color w:val="0070C0"/>
        </w:rPr>
        <w:t xml:space="preserve"> </w:t>
      </w:r>
      <w:r w:rsidR="007F1228" w:rsidRPr="00DD5B8E">
        <w:rPr>
          <w:color w:val="0070C0"/>
        </w:rPr>
        <w:t>showed a strong peak</w:t>
      </w:r>
      <w:r w:rsidR="00FB43C9" w:rsidRPr="00DD5B8E">
        <w:rPr>
          <w:color w:val="0070C0"/>
        </w:rPr>
        <w:t xml:space="preserve"> of the </w:t>
      </w:r>
      <w:r w:rsidR="007F1228" w:rsidRPr="00DD5B8E">
        <w:rPr>
          <w:color w:val="0070C0"/>
        </w:rPr>
        <w:t xml:space="preserve">electromagnetic </w:t>
      </w:r>
      <w:r w:rsidR="00FB43C9" w:rsidRPr="00DD5B8E">
        <w:rPr>
          <w:color w:val="0070C0"/>
        </w:rPr>
        <w:t>absorption</w:t>
      </w:r>
      <w:r w:rsidR="007F1228" w:rsidRPr="00DD5B8E">
        <w:rPr>
          <w:color w:val="0070C0"/>
        </w:rPr>
        <w:t xml:space="preserve"> spectrum</w:t>
      </w:r>
      <w:r w:rsidR="00FB43C9" w:rsidRPr="00DD5B8E">
        <w:rPr>
          <w:color w:val="0070C0"/>
        </w:rPr>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w:t>
      </w:r>
      <w:r w:rsidR="00A342EC" w:rsidRPr="00547A09">
        <w:rPr>
          <w:color w:val="0070C0"/>
        </w:rPr>
        <w:t>The ferr</w:t>
      </w:r>
      <w:r w:rsidR="00C175E7" w:rsidRPr="00547A09">
        <w:rPr>
          <w:color w:val="0070C0"/>
        </w:rPr>
        <w:t>ite</w:t>
      </w:r>
      <w:r w:rsidR="00A342EC" w:rsidRPr="00547A09">
        <w:rPr>
          <w:color w:val="0070C0"/>
        </w:rPr>
        <w:t xml:space="preserve"> sample absorbs a lot of electromagnetic energy and starts to heat up.</w:t>
      </w:r>
      <w:r w:rsidR="00A342EC" w:rsidRPr="00415D39">
        <w:t xml:space="preserve">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linearized Landau Lifshitz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r w:rsidR="007A32BB" w:rsidRPr="00415D39">
        <w:t>gyrotropy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precessional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precessional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420D0C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8B1473">
        <w:rPr>
          <w:color w:val="0070C0"/>
        </w:rPr>
        <w:t xml:space="preserve">For a </w:t>
      </w:r>
      <w:r w:rsidR="00871C62" w:rsidRPr="008B1473">
        <w:rPr>
          <w:color w:val="0070C0"/>
        </w:rPr>
        <w:t>saturated ferrite</w:t>
      </w:r>
      <w:r w:rsidR="00A73433" w:rsidRPr="008B1473">
        <w:rPr>
          <w:color w:val="0070C0"/>
        </w:rPr>
        <w:t xml:space="preserve"> with a</w:t>
      </w:r>
      <w:r w:rsidR="00871C62" w:rsidRPr="008B1473">
        <w:rPr>
          <w:color w:val="0070C0"/>
        </w:rPr>
        <w:t xml:space="preserve"> very</w:t>
      </w:r>
      <w:r w:rsidR="00A73433" w:rsidRPr="008B1473">
        <w:rPr>
          <w:color w:val="0070C0"/>
        </w:rPr>
        <w:t xml:space="preserve"> small Gilbert damping constant, the effect is seen clearly in Figure</w:t>
      </w:r>
      <w:r w:rsidR="004940F4" w:rsidRPr="008B1473">
        <w:rPr>
          <w:color w:val="0070C0"/>
        </w:rPr>
        <w:t>s</w:t>
      </w:r>
      <w:r w:rsidR="00A73433" w:rsidRPr="008B1473">
        <w:rPr>
          <w:color w:val="0070C0"/>
        </w:rPr>
        <w:t xml:space="preserve"> 8 and 9.</w:t>
      </w:r>
      <w:r w:rsidR="00A73433" w:rsidRPr="00415D39">
        <w:t xml:space="preserve">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8B0606">
        <w:t xml:space="preserve">[7] </w:t>
      </w:r>
      <w:r w:rsidR="00F54CC8">
        <w:t>was small</w:t>
      </w:r>
      <w:r w:rsidR="00F54CC8" w:rsidRPr="00415D39">
        <w:t xml:space="preserve"> </w:t>
      </w:r>
      <w:r w:rsidR="00D3335E" w:rsidRPr="00415D39">
        <w:t>during</w:t>
      </w:r>
      <w:r w:rsidR="00DF126F" w:rsidRPr="00415D39">
        <w:t xml:space="preserve"> ferromagnetic</w:t>
      </w:r>
      <w:r w:rsidR="00D3335E" w:rsidRPr="00415D39">
        <w:t xml:space="preserve"> resonance</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221760AA"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E272ED">
        <w:t xml:space="preserve"> </w:t>
      </w:r>
      <w:r w:rsidR="00995CD6" w:rsidRPr="00415D39">
        <w:t>Lifshitz</w:t>
      </w:r>
      <w:r w:rsidR="00E272ED">
        <w:t xml:space="preserve"> </w:t>
      </w:r>
      <w:r w:rsidR="00995CD6" w:rsidRPr="00415D39">
        <w:t>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precessional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w:t>
      </w:r>
      <w:r w:rsidR="009337EC">
        <w:t>ferrites</w:t>
      </w:r>
      <w:r w:rsidR="00C722FB" w:rsidRPr="00415D39">
        <w:t xml:space="preserve"> </w:t>
      </w:r>
      <w:r w:rsidR="00337A8D">
        <w:t>like</w:t>
      </w:r>
      <w:r w:rsidR="009C6178" w:rsidRPr="00415D39">
        <w:t xml:space="preserve"> </w:t>
      </w:r>
      <w:r w:rsidR="002537C3">
        <w:t>microwave</w:t>
      </w:r>
      <w:r w:rsidR="009C6178" w:rsidRPr="00415D39">
        <w:t xml:space="preserve"> devices</w:t>
      </w:r>
      <w:r w:rsidR="002537C3">
        <w:t xml:space="preserve"> for</w:t>
      </w:r>
      <w:r w:rsidR="009C6178" w:rsidRPr="00415D39">
        <w:t xml:space="preserve"> </w:t>
      </w:r>
      <w:r w:rsidR="009337EC">
        <w:t>satellite</w:t>
      </w:r>
      <w:r w:rsidR="007C512A">
        <w:t>s,</w:t>
      </w:r>
      <w:r w:rsidR="009C6178" w:rsidRPr="00415D39">
        <w:t xml:space="preserve"> </w:t>
      </w:r>
      <w:r w:rsidR="009337EC">
        <w:t>radar</w:t>
      </w:r>
      <w:r w:rsidR="00183221">
        <w:t xml:space="preserve"> communication</w:t>
      </w:r>
      <w:r w:rsidR="009C6178" w:rsidRPr="00415D39">
        <w:t>,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R. Bowrothu,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Alhassoon, Y. Malallah and A. Daryoush,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Afsar, “Microwave and millimeter wave ferromagnetic absorption of nanoferrites”,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[4] J. Xu, M. Koledintseva, Y. Zhang, Y. He, B. Matlin, R. Dubroff, J. Drewniak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Ovari, H. Chiriac,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N. Adachi, D. Uematsu, T. Ota, M. Takahashi, K. Ishiyama, K. Kawasaki, H. Ota, K. Arai, S. Fujisawa, S. Okubo and H. Ohta</w:t>
      </w:r>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Kabos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K. Wagner, L. K</w:t>
      </w:r>
      <w:r w:rsidR="00A836E5" w:rsidRPr="00415D39">
        <w:rPr>
          <w:rFonts w:eastAsia="Calibri"/>
        </w:rPr>
        <w:t>o</w:t>
      </w:r>
      <w:r w:rsidR="00F93A62" w:rsidRPr="00415D39">
        <w:rPr>
          <w:rFonts w:eastAsia="Calibri"/>
        </w:rPr>
        <w:t>rber, S. Stienen, J. Lindner, M. Farle and A. K</w:t>
      </w:r>
      <w:r w:rsidR="00A836E5" w:rsidRPr="00415D39">
        <w:rPr>
          <w:rFonts w:eastAsia="Calibri"/>
        </w:rPr>
        <w:t>a</w:t>
      </w:r>
      <w:r w:rsidR="00F93A62" w:rsidRPr="00415D39">
        <w:rPr>
          <w:rFonts w:eastAsia="Calibri"/>
        </w:rPr>
        <w:t xml:space="preserve">kay,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Rajamani, P. Muthuraj,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Taflove and S. Hagness,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Faria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Faria,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Oskooi, D. Roundy, M. Ibanescu, P. Bermel, J. Joannopoulos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1117D705" w:rsidR="00091229" w:rsidRDefault="00AE5E73" w:rsidP="00CB17A4">
      <w:pPr>
        <w:pStyle w:val="NoSpacing"/>
        <w:ind w:left="360" w:hanging="360"/>
        <w:jc w:val="both"/>
        <w:rPr>
          <w:rFonts w:eastAsia="Calibri"/>
        </w:rPr>
      </w:pPr>
      <w:r w:rsidRPr="00415D39">
        <w:rPr>
          <w:rFonts w:eastAsia="Calibri"/>
        </w:rPr>
        <w:t xml:space="preserve">[17] D. Seddaoui, S. Loranger, M. Malatek, D. Menard and A. Yelon, “The nonlinear Landau-Lifshitz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5AA085D3" w14:textId="6CA895EE" w:rsidR="00552B84" w:rsidRDefault="00552B84" w:rsidP="00CB17A4">
      <w:pPr>
        <w:pStyle w:val="NoSpacing"/>
        <w:ind w:left="360" w:hanging="360"/>
        <w:jc w:val="both"/>
        <w:rPr>
          <w:rFonts w:eastAsia="Calibri"/>
        </w:rPr>
      </w:pPr>
      <w:r>
        <w:rPr>
          <w:rFonts w:eastAsia="Calibri"/>
        </w:rPr>
        <w:t xml:space="preserve">[18] </w:t>
      </w:r>
      <w:r w:rsidRPr="00552B84">
        <w:rPr>
          <w:rFonts w:eastAsia="Calibri"/>
        </w:rPr>
        <w:t>V</w:t>
      </w:r>
      <w:r>
        <w:rPr>
          <w:rFonts w:eastAsia="Calibri"/>
        </w:rPr>
        <w:t>.</w:t>
      </w:r>
      <w:r w:rsidRPr="00552B84">
        <w:rPr>
          <w:rFonts w:eastAsia="Calibri"/>
        </w:rPr>
        <w:t xml:space="preserve"> Harris</w:t>
      </w:r>
      <w:r>
        <w:rPr>
          <w:rFonts w:eastAsia="Calibri"/>
        </w:rPr>
        <w:t>, “</w:t>
      </w:r>
      <w:r w:rsidRPr="00552B84">
        <w:rPr>
          <w:rFonts w:eastAsia="Calibri"/>
        </w:rPr>
        <w:t>Modern Microwave Ferrites</w:t>
      </w:r>
      <w:r>
        <w:rPr>
          <w:rFonts w:eastAsia="Calibri"/>
        </w:rPr>
        <w:t xml:space="preserve">”, </w:t>
      </w:r>
      <w:r w:rsidRPr="00415D39">
        <w:rPr>
          <w:rFonts w:eastAsia="Calibri"/>
          <w:i/>
        </w:rPr>
        <w:t>IEEE Transactions on Magnetics</w:t>
      </w:r>
      <w:r w:rsidRPr="00415D39">
        <w:rPr>
          <w:rFonts w:eastAsia="Calibri"/>
        </w:rPr>
        <w:t>, Vol. 4</w:t>
      </w:r>
      <w:r w:rsidR="00A55F50">
        <w:rPr>
          <w:rFonts w:eastAsia="Calibri"/>
        </w:rPr>
        <w:t>8</w:t>
      </w:r>
      <w:r w:rsidRPr="00415D39">
        <w:rPr>
          <w:rFonts w:eastAsia="Calibri"/>
        </w:rPr>
        <w:t xml:space="preserve">, No. </w:t>
      </w:r>
      <w:r w:rsidR="00A55F50">
        <w:rPr>
          <w:rFonts w:eastAsia="Calibri"/>
        </w:rPr>
        <w:t>3</w:t>
      </w:r>
      <w:r w:rsidRPr="00415D39">
        <w:rPr>
          <w:rFonts w:eastAsia="Calibri"/>
        </w:rPr>
        <w:t xml:space="preserve">, pp. </w:t>
      </w:r>
      <w:r w:rsidR="00A55F50">
        <w:rPr>
          <w:rFonts w:eastAsia="Calibri"/>
        </w:rPr>
        <w:t>1075</w:t>
      </w:r>
      <w:r w:rsidRPr="00415D39">
        <w:rPr>
          <w:rFonts w:eastAsia="Calibri"/>
        </w:rPr>
        <w:t>-</w:t>
      </w:r>
      <w:r w:rsidR="00A55F50">
        <w:rPr>
          <w:rFonts w:eastAsia="Calibri"/>
        </w:rPr>
        <w:t>1104</w:t>
      </w:r>
      <w:r w:rsidRPr="00415D39">
        <w:rPr>
          <w:rFonts w:eastAsia="Calibri"/>
        </w:rPr>
        <w:t>, 201</w:t>
      </w:r>
      <w:r w:rsidR="00A55F50">
        <w:rPr>
          <w:rFonts w:eastAsia="Calibri"/>
        </w:rPr>
        <w:t>2</w:t>
      </w:r>
      <w:r w:rsidRPr="00415D39">
        <w:rPr>
          <w:rFonts w:eastAsia="Calibri"/>
        </w:rPr>
        <w:t>.</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59DD"/>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65C8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65D7"/>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1EEC"/>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3D2C"/>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221"/>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1AC1"/>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6097"/>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484F"/>
    <w:rsid w:val="00246799"/>
    <w:rsid w:val="0024716E"/>
    <w:rsid w:val="00250371"/>
    <w:rsid w:val="00250D04"/>
    <w:rsid w:val="002510CB"/>
    <w:rsid w:val="002537C3"/>
    <w:rsid w:val="002538AD"/>
    <w:rsid w:val="002544DA"/>
    <w:rsid w:val="0025490F"/>
    <w:rsid w:val="002558F0"/>
    <w:rsid w:val="00256734"/>
    <w:rsid w:val="00260608"/>
    <w:rsid w:val="00262A3C"/>
    <w:rsid w:val="00262C00"/>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2DC9"/>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494"/>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37A8D"/>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4D61"/>
    <w:rsid w:val="00365D24"/>
    <w:rsid w:val="003674BD"/>
    <w:rsid w:val="00370243"/>
    <w:rsid w:val="0037169A"/>
    <w:rsid w:val="00371FBE"/>
    <w:rsid w:val="003725DE"/>
    <w:rsid w:val="0037267C"/>
    <w:rsid w:val="003736A1"/>
    <w:rsid w:val="0037402A"/>
    <w:rsid w:val="00375612"/>
    <w:rsid w:val="003760AF"/>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3D0D"/>
    <w:rsid w:val="0039565B"/>
    <w:rsid w:val="00395FEF"/>
    <w:rsid w:val="00396AC1"/>
    <w:rsid w:val="003A0EE7"/>
    <w:rsid w:val="003A1806"/>
    <w:rsid w:val="003A2FDF"/>
    <w:rsid w:val="003A4199"/>
    <w:rsid w:val="003A5D70"/>
    <w:rsid w:val="003A5DD1"/>
    <w:rsid w:val="003B1CF1"/>
    <w:rsid w:val="003B6FA1"/>
    <w:rsid w:val="003C0571"/>
    <w:rsid w:val="003C204F"/>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1E17"/>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85F6D"/>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0FD7"/>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10E5"/>
    <w:rsid w:val="005050EF"/>
    <w:rsid w:val="0050578E"/>
    <w:rsid w:val="00505F06"/>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25CC"/>
    <w:rsid w:val="0053518E"/>
    <w:rsid w:val="005407A3"/>
    <w:rsid w:val="00542B29"/>
    <w:rsid w:val="00544394"/>
    <w:rsid w:val="0054493C"/>
    <w:rsid w:val="00545A33"/>
    <w:rsid w:val="00545B31"/>
    <w:rsid w:val="0054634A"/>
    <w:rsid w:val="00547A09"/>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5F54"/>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6337"/>
    <w:rsid w:val="005E753E"/>
    <w:rsid w:val="005F1375"/>
    <w:rsid w:val="005F140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363A8"/>
    <w:rsid w:val="0064083F"/>
    <w:rsid w:val="00640C1B"/>
    <w:rsid w:val="006411FE"/>
    <w:rsid w:val="0064393F"/>
    <w:rsid w:val="00643BE0"/>
    <w:rsid w:val="00644A0A"/>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773"/>
    <w:rsid w:val="006C390E"/>
    <w:rsid w:val="006C39D0"/>
    <w:rsid w:val="006C4070"/>
    <w:rsid w:val="006C4277"/>
    <w:rsid w:val="006C4543"/>
    <w:rsid w:val="006C626B"/>
    <w:rsid w:val="006C79C2"/>
    <w:rsid w:val="006C7BF9"/>
    <w:rsid w:val="006D046D"/>
    <w:rsid w:val="006D0F62"/>
    <w:rsid w:val="006D149E"/>
    <w:rsid w:val="006D27B5"/>
    <w:rsid w:val="006D2C4C"/>
    <w:rsid w:val="006D32B3"/>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B10"/>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1850"/>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873AB"/>
    <w:rsid w:val="00890D16"/>
    <w:rsid w:val="00893306"/>
    <w:rsid w:val="00894237"/>
    <w:rsid w:val="008942C9"/>
    <w:rsid w:val="00894DF3"/>
    <w:rsid w:val="0089511F"/>
    <w:rsid w:val="00895CDE"/>
    <w:rsid w:val="00895DCF"/>
    <w:rsid w:val="00896B9C"/>
    <w:rsid w:val="008974EC"/>
    <w:rsid w:val="008976A8"/>
    <w:rsid w:val="008978AC"/>
    <w:rsid w:val="008A1656"/>
    <w:rsid w:val="008A37F6"/>
    <w:rsid w:val="008A3B7F"/>
    <w:rsid w:val="008A48E8"/>
    <w:rsid w:val="008A5574"/>
    <w:rsid w:val="008B01FE"/>
    <w:rsid w:val="008B0606"/>
    <w:rsid w:val="008B1473"/>
    <w:rsid w:val="008B2623"/>
    <w:rsid w:val="008B2B25"/>
    <w:rsid w:val="008B427E"/>
    <w:rsid w:val="008B6CB4"/>
    <w:rsid w:val="008B6D77"/>
    <w:rsid w:val="008B7995"/>
    <w:rsid w:val="008C1CBC"/>
    <w:rsid w:val="008C2753"/>
    <w:rsid w:val="008C3DED"/>
    <w:rsid w:val="008C49C5"/>
    <w:rsid w:val="008C6B61"/>
    <w:rsid w:val="008C7573"/>
    <w:rsid w:val="008D1DF4"/>
    <w:rsid w:val="008D2329"/>
    <w:rsid w:val="008D320F"/>
    <w:rsid w:val="008D33CF"/>
    <w:rsid w:val="008D3DC1"/>
    <w:rsid w:val="008D4265"/>
    <w:rsid w:val="008D42F9"/>
    <w:rsid w:val="008D5F13"/>
    <w:rsid w:val="008D6542"/>
    <w:rsid w:val="008E0EDC"/>
    <w:rsid w:val="008E1A8D"/>
    <w:rsid w:val="008E2409"/>
    <w:rsid w:val="008E3107"/>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2AE5"/>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144F"/>
    <w:rsid w:val="009926A6"/>
    <w:rsid w:val="0099576D"/>
    <w:rsid w:val="00995CD6"/>
    <w:rsid w:val="009968E0"/>
    <w:rsid w:val="00996BFE"/>
    <w:rsid w:val="00996E0E"/>
    <w:rsid w:val="009979E8"/>
    <w:rsid w:val="009A0D96"/>
    <w:rsid w:val="009A22FF"/>
    <w:rsid w:val="009A2B8B"/>
    <w:rsid w:val="009A5258"/>
    <w:rsid w:val="009A59C4"/>
    <w:rsid w:val="009A5B5D"/>
    <w:rsid w:val="009A6A79"/>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4225"/>
    <w:rsid w:val="009E5945"/>
    <w:rsid w:val="009E6CB1"/>
    <w:rsid w:val="009E6FA0"/>
    <w:rsid w:val="009E7F58"/>
    <w:rsid w:val="009F0E4B"/>
    <w:rsid w:val="009F2A36"/>
    <w:rsid w:val="009F3AAC"/>
    <w:rsid w:val="009F4166"/>
    <w:rsid w:val="009F4A1A"/>
    <w:rsid w:val="009F535A"/>
    <w:rsid w:val="009F563F"/>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271"/>
    <w:rsid w:val="00A4446D"/>
    <w:rsid w:val="00A45A28"/>
    <w:rsid w:val="00A45E24"/>
    <w:rsid w:val="00A46508"/>
    <w:rsid w:val="00A4750F"/>
    <w:rsid w:val="00A505B0"/>
    <w:rsid w:val="00A509B0"/>
    <w:rsid w:val="00A524C5"/>
    <w:rsid w:val="00A527F5"/>
    <w:rsid w:val="00A53AA9"/>
    <w:rsid w:val="00A53FFB"/>
    <w:rsid w:val="00A54AE6"/>
    <w:rsid w:val="00A55F50"/>
    <w:rsid w:val="00A5659C"/>
    <w:rsid w:val="00A61BA3"/>
    <w:rsid w:val="00A62834"/>
    <w:rsid w:val="00A63948"/>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47"/>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69B"/>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099"/>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11F"/>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76308"/>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2797"/>
    <w:rsid w:val="00CA31F8"/>
    <w:rsid w:val="00CA3382"/>
    <w:rsid w:val="00CA3973"/>
    <w:rsid w:val="00CA3B59"/>
    <w:rsid w:val="00CA44F0"/>
    <w:rsid w:val="00CA71E9"/>
    <w:rsid w:val="00CB0BAD"/>
    <w:rsid w:val="00CB14A9"/>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314"/>
    <w:rsid w:val="00D06834"/>
    <w:rsid w:val="00D0720D"/>
    <w:rsid w:val="00D077B2"/>
    <w:rsid w:val="00D10777"/>
    <w:rsid w:val="00D10905"/>
    <w:rsid w:val="00D121F1"/>
    <w:rsid w:val="00D141C5"/>
    <w:rsid w:val="00D15306"/>
    <w:rsid w:val="00D167E7"/>
    <w:rsid w:val="00D1732D"/>
    <w:rsid w:val="00D17A48"/>
    <w:rsid w:val="00D17D72"/>
    <w:rsid w:val="00D2254B"/>
    <w:rsid w:val="00D22B58"/>
    <w:rsid w:val="00D22CD5"/>
    <w:rsid w:val="00D24690"/>
    <w:rsid w:val="00D24A10"/>
    <w:rsid w:val="00D25DC3"/>
    <w:rsid w:val="00D27168"/>
    <w:rsid w:val="00D278CB"/>
    <w:rsid w:val="00D30AB6"/>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1C82"/>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3927"/>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B8E"/>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1DE"/>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D8B"/>
    <w:rsid w:val="00E24FB4"/>
    <w:rsid w:val="00E272ED"/>
    <w:rsid w:val="00E27BF5"/>
    <w:rsid w:val="00E3436A"/>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6E0"/>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4FB9"/>
    <w:rsid w:val="00EA6B26"/>
    <w:rsid w:val="00EA6EB2"/>
    <w:rsid w:val="00EA786D"/>
    <w:rsid w:val="00EB05FD"/>
    <w:rsid w:val="00EB1328"/>
    <w:rsid w:val="00EB1515"/>
    <w:rsid w:val="00EB2B3E"/>
    <w:rsid w:val="00EB3075"/>
    <w:rsid w:val="00EB3294"/>
    <w:rsid w:val="00EB3AC3"/>
    <w:rsid w:val="00EB3CB6"/>
    <w:rsid w:val="00EB64E5"/>
    <w:rsid w:val="00EB6C05"/>
    <w:rsid w:val="00EB6CF1"/>
    <w:rsid w:val="00EB77D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1EE2"/>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982"/>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C56F6"/>
    <w:rsid w:val="00FD14D4"/>
    <w:rsid w:val="00FD17B0"/>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4060</TotalTime>
  <Pages>8</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2064</cp:revision>
  <dcterms:created xsi:type="dcterms:W3CDTF">2020-07-18T07:54:00Z</dcterms:created>
  <dcterms:modified xsi:type="dcterms:W3CDTF">2022-11-20T21:27:00Z</dcterms:modified>
</cp:coreProperties>
</file>