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B7AFE" w14:textId="2127C955" w:rsidR="00117790" w:rsidRDefault="00117790" w:rsidP="00117790">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hyperlink r:id="rId4" w:history="1">
        <w:r w:rsidRPr="00117790">
          <w:rPr>
            <w:rFonts w:ascii="Times New Roman" w:eastAsia="Times New Roman" w:hAnsi="Times New Roman" w:cs="Times New Roman"/>
            <w:b/>
            <w:bCs/>
            <w:color w:val="0000FF"/>
            <w:kern w:val="36"/>
            <w:sz w:val="48"/>
            <w:szCs w:val="48"/>
            <w:u w:val="single"/>
          </w:rPr>
          <w:t>Async Rust</w:t>
        </w:r>
      </w:hyperlink>
    </w:p>
    <w:p w14:paraId="11707A2A" w14:textId="77777777" w:rsidR="003F06ED" w:rsidRDefault="003F06ED" w:rsidP="003F06ED">
      <w:pPr>
        <w:pStyle w:val="Heading1"/>
      </w:pPr>
      <w:hyperlink r:id="rId5" w:anchor="why-async" w:history="1">
        <w:r>
          <w:rPr>
            <w:rStyle w:val="Hyperlink"/>
            <w:rFonts w:eastAsiaTheme="majorEastAsia"/>
          </w:rPr>
          <w:t>Why Async?</w:t>
        </w:r>
      </w:hyperlink>
    </w:p>
    <w:p w14:paraId="0E638804" w14:textId="734B2C91" w:rsidR="00117790" w:rsidRDefault="003F06ED" w:rsidP="003F06ED">
      <w:r>
        <w:t>Async</w:t>
      </w:r>
      <w:r w:rsidRPr="003F06ED">
        <w:t xml:space="preserve"> code permits us to run different assignments simultaneously on a similar OS string. In an average strung application, on the off chance that you needed to download two unique site pages simultaneously, you would spread the work across two distinct strings</w:t>
      </w:r>
      <w:r w:rsidR="00D7543F">
        <w:t>.</w:t>
      </w:r>
    </w:p>
    <w:p w14:paraId="713C4293" w14:textId="1F4EC01C" w:rsidR="00D7543F" w:rsidRDefault="00011754" w:rsidP="00011754">
      <w:pPr>
        <w:pStyle w:val="Heading2"/>
        <w:rPr>
          <w:rFonts w:eastAsia="Times New Roman"/>
        </w:rPr>
      </w:pPr>
      <w:r>
        <w:rPr>
          <w:rFonts w:eastAsia="Times New Roman"/>
        </w:rPr>
        <w:t>Defining the word Async:</w:t>
      </w:r>
    </w:p>
    <w:p w14:paraId="2B2CB77B" w14:textId="6D87C432" w:rsidR="006A6B4C" w:rsidRDefault="006A6B4C" w:rsidP="006A6B4C"/>
    <w:p w14:paraId="0C7E9C31" w14:textId="77777777" w:rsidR="006A6B4C" w:rsidRPr="006A6B4C" w:rsidRDefault="006A6B4C" w:rsidP="006A6B4C"/>
    <w:p w14:paraId="40239F9E" w14:textId="77777777" w:rsidR="00011754" w:rsidRDefault="00011754" w:rsidP="00011754">
      <w:r>
        <w:t xml:space="preserve">In Rust, when we talk about async, we're looking at running code simultaneously, or having numerous covering (in time) calculations run on a solitary string. Multithreading is a related, yet particular idea. Multithreading is perfect for when you have computationally concentrated assignments (supposed CPU-bound undertakings) that can be spread over different, isolated centers. Simultaneous writing computer programs is more qualified for when the assignment invests a great deal of energy pausing, for example, for a reaction from a server. These errands are called IO-bound. </w:t>
      </w:r>
    </w:p>
    <w:p w14:paraId="31AF3E8D" w14:textId="77777777" w:rsidR="00011754" w:rsidRDefault="00011754" w:rsidP="00011754"/>
    <w:p w14:paraId="2C8DBDC2" w14:textId="2AFF6C02" w:rsidR="00011754" w:rsidRPr="00011754" w:rsidRDefault="00011754" w:rsidP="00011754">
      <w:r>
        <w:t>So nonconcurrent programming lets us run numerous of these IO-bound calculations simultaneously on a solitary string. They can run simultaneously on the grounds that when they're sitting tight for a reaction, they're simply inactive, so we can let the PC continue dealing with something that isn't pausing. At the point when we arrive at a point where we need the aftereffect of a nonconcurrent calculation, we should .anticipate it. In Rust, values that are 'awaitable' are known as 'prospects'.</w:t>
      </w:r>
    </w:p>
    <w:p w14:paraId="79C3688E" w14:textId="77777777" w:rsidR="00011754" w:rsidRPr="00011754" w:rsidRDefault="00011754" w:rsidP="00011754"/>
    <w:p w14:paraId="70860624" w14:textId="703AB82C" w:rsidR="00BB7E26" w:rsidRDefault="00D7543F" w:rsidP="00011754">
      <w:pPr>
        <w:pStyle w:val="Heading2"/>
      </w:pPr>
      <w:r>
        <w:t>Steps of creating a sync example:</w:t>
      </w:r>
    </w:p>
    <w:p w14:paraId="17B86EEA" w14:textId="1983D576" w:rsidR="006A6B4C" w:rsidRDefault="006A6B4C" w:rsidP="006A6B4C"/>
    <w:p w14:paraId="71A0CA29" w14:textId="77777777" w:rsidR="006A6B4C" w:rsidRPr="006A6B4C" w:rsidRDefault="006A6B4C" w:rsidP="006A6B4C"/>
    <w:p w14:paraId="3194DB46" w14:textId="182DB5CE" w:rsidR="00D7543F" w:rsidRDefault="00D7543F" w:rsidP="00D7543F">
      <w:r w:rsidRPr="00D7543F">
        <w:t>Under two months in the wake of declaring Rust 1.38, the Rust group reported the arrival of Rust 1.39. The new discharge brings the steady form of the async-anticipate grammar, which will permit clients to characterize async capacities, yet additionally square and .anticipate them. Different enhancements in Rust 1.39 remember shared references to by-move ties for coordinate watches and qualities on work parameters.</w:t>
      </w:r>
    </w:p>
    <w:sectPr w:rsidR="00D75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BA"/>
    <w:rsid w:val="00011754"/>
    <w:rsid w:val="00117790"/>
    <w:rsid w:val="003F06ED"/>
    <w:rsid w:val="006A6B4C"/>
    <w:rsid w:val="0098339E"/>
    <w:rsid w:val="00A56EBA"/>
    <w:rsid w:val="00BB7E26"/>
    <w:rsid w:val="00D75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A09D3"/>
  <w15:chartTrackingRefBased/>
  <w15:docId w15:val="{6A18A5D3-9BF2-43B6-A1A5-A11C9E4B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77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11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79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17790"/>
    <w:rPr>
      <w:color w:val="0000FF"/>
      <w:u w:val="single"/>
    </w:rPr>
  </w:style>
  <w:style w:type="character" w:customStyle="1" w:styleId="Heading2Char">
    <w:name w:val="Heading 2 Char"/>
    <w:basedOn w:val="DefaultParagraphFont"/>
    <w:link w:val="Heading2"/>
    <w:uiPriority w:val="9"/>
    <w:rsid w:val="0001175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881092">
      <w:bodyDiv w:val="1"/>
      <w:marLeft w:val="0"/>
      <w:marRight w:val="0"/>
      <w:marTop w:val="0"/>
      <w:marBottom w:val="0"/>
      <w:divBdr>
        <w:top w:val="none" w:sz="0" w:space="0" w:color="auto"/>
        <w:left w:val="none" w:sz="0" w:space="0" w:color="auto"/>
        <w:bottom w:val="none" w:sz="0" w:space="0" w:color="auto"/>
        <w:right w:val="none" w:sz="0" w:space="0" w:color="auto"/>
      </w:divBdr>
    </w:div>
    <w:div w:id="212749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ust-lang.github.io/async-book/01_getting_started/02_why_async.html" TargetMode="External"/><Relationship Id="rId4" Type="http://schemas.openxmlformats.org/officeDocument/2006/relationships/hyperlink" Target="https://thomashartmann.dev/blog/async-ru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Shoaib</dc:creator>
  <cp:keywords/>
  <dc:description/>
  <cp:lastModifiedBy>Muhammad Shoaib</cp:lastModifiedBy>
  <cp:revision>5</cp:revision>
  <dcterms:created xsi:type="dcterms:W3CDTF">2020-04-19T19:47:00Z</dcterms:created>
  <dcterms:modified xsi:type="dcterms:W3CDTF">2020-04-19T21:07:00Z</dcterms:modified>
</cp:coreProperties>
</file>