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31940573"/>
        <w:docPartObj>
          <w:docPartGallery w:val="Cover Pages"/>
          <w:docPartUnique/>
        </w:docPartObj>
      </w:sdtPr>
      <w:sdtContent>
        <w:p w14:paraId="0AAA1F8C" w14:textId="182A38EC" w:rsidR="005326C8" w:rsidRDefault="005326C8"/>
        <w:p w14:paraId="2B30A5A4" w14:textId="77BE1048" w:rsidR="005326C8" w:rsidRDefault="005326C8">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82880" distR="182880" simplePos="0" relativeHeight="251657728" behindDoc="0" locked="0" layoutInCell="1" allowOverlap="1" wp14:anchorId="11F52704" wp14:editId="3C001D8D">
                    <wp:simplePos x="0" y="0"/>
                    <wp:positionH relativeFrom="margin">
                      <wp:posOffset>680720</wp:posOffset>
                    </wp:positionH>
                    <wp:positionV relativeFrom="page">
                      <wp:posOffset>2764790</wp:posOffset>
                    </wp:positionV>
                    <wp:extent cx="4686300" cy="6720840"/>
                    <wp:effectExtent l="0" t="0" r="8890" b="1016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E6402" w14:textId="77777777" w:rsidR="00045173" w:rsidRPr="00045173" w:rsidRDefault="00045173" w:rsidP="00045173">
                                <w:pPr>
                                  <w:pStyle w:val="NoSpacing"/>
                                  <w:spacing w:before="40" w:after="560" w:line="216" w:lineRule="auto"/>
                                  <w:jc w:val="center"/>
                                  <w:rPr>
                                    <w:rFonts w:ascii="Arial" w:hAnsi="Arial" w:cs="Arial"/>
                                    <w:color w:val="4F81BD" w:themeColor="accent1"/>
                                    <w:sz w:val="60"/>
                                    <w:szCs w:val="60"/>
                                    <w:u w:val="single"/>
                                  </w:rPr>
                                </w:pPr>
                                <w:r w:rsidRPr="00045173">
                                  <w:rPr>
                                    <w:rFonts w:ascii="Arial" w:hAnsi="Arial" w:cs="Arial"/>
                                    <w:b/>
                                    <w:bCs/>
                                    <w:sz w:val="60"/>
                                    <w:szCs w:val="60"/>
                                    <w:u w:val="single"/>
                                  </w:rPr>
                                  <w:t>DATA COMMUNICATION AND COMPUTER NETWORKS</w:t>
                                </w:r>
                              </w:p>
                              <w:p w14:paraId="30FF4B49" w14:textId="77777777" w:rsidR="00045173" w:rsidRPr="00045173" w:rsidRDefault="00045173" w:rsidP="00045173">
                                <w:pPr>
                                  <w:jc w:val="center"/>
                                  <w:rPr>
                                    <w:rFonts w:ascii="Arial" w:hAnsi="Arial" w:cs="Arial"/>
                                    <w:b/>
                                    <w:bCs/>
                                    <w:sz w:val="60"/>
                                    <w:szCs w:val="60"/>
                                    <w:u w:val="single"/>
                                  </w:rPr>
                                </w:pPr>
                                <w:r w:rsidRPr="00045173">
                                  <w:rPr>
                                    <w:rFonts w:ascii="Arial" w:hAnsi="Arial" w:cs="Arial"/>
                                    <w:b/>
                                    <w:bCs/>
                                    <w:sz w:val="60"/>
                                    <w:szCs w:val="60"/>
                                    <w:u w:val="single"/>
                                  </w:rPr>
                                  <w:t xml:space="preserve"> REPORT</w:t>
                                </w:r>
                              </w:p>
                              <w:p w14:paraId="4CF80FF4" w14:textId="77777777" w:rsidR="00045173" w:rsidRPr="00045173" w:rsidRDefault="00045173" w:rsidP="00045173">
                                <w:pPr>
                                  <w:jc w:val="center"/>
                                  <w:rPr>
                                    <w:rFonts w:ascii="Arial" w:hAnsi="Arial" w:cs="Arial"/>
                                    <w:b/>
                                    <w:bCs/>
                                    <w:sz w:val="60"/>
                                    <w:szCs w:val="60"/>
                                    <w:u w:val="single"/>
                                  </w:rPr>
                                </w:pPr>
                              </w:p>
                              <w:p w14:paraId="6388D4B6" w14:textId="77777777" w:rsidR="00045173" w:rsidRPr="00045173" w:rsidRDefault="00045173" w:rsidP="00045173">
                                <w:pPr>
                                  <w:jc w:val="center"/>
                                  <w:rPr>
                                    <w:rFonts w:ascii="Arial" w:hAnsi="Arial" w:cs="Arial"/>
                                    <w:b/>
                                    <w:bCs/>
                                    <w:sz w:val="60"/>
                                    <w:szCs w:val="60"/>
                                    <w:u w:val="single"/>
                                  </w:rPr>
                                </w:pPr>
                              </w:p>
                              <w:p w14:paraId="1355387D" w14:textId="77777777" w:rsidR="00045173" w:rsidRPr="00045173" w:rsidRDefault="00045173" w:rsidP="00045173">
                                <w:pPr>
                                  <w:jc w:val="center"/>
                                  <w:rPr>
                                    <w:rFonts w:ascii="Arial" w:hAnsi="Arial" w:cs="Arial"/>
                                    <w:b/>
                                    <w:bCs/>
                                    <w:sz w:val="60"/>
                                    <w:szCs w:val="60"/>
                                    <w:u w:val="single"/>
                                  </w:rPr>
                                </w:pPr>
                                <w:r w:rsidRPr="00045173">
                                  <w:rPr>
                                    <w:rFonts w:ascii="Arial" w:hAnsi="Arial" w:cs="Arial"/>
                                    <w:b/>
                                    <w:bCs/>
                                    <w:sz w:val="60"/>
                                    <w:szCs w:val="60"/>
                                    <w:u w:val="single"/>
                                  </w:rPr>
                                  <w:t>MUHAMMAD TALHA ALI BUTT</w:t>
                                </w:r>
                              </w:p>
                              <w:p w14:paraId="12E8728F" w14:textId="3921F1D2" w:rsidR="005326C8" w:rsidRPr="00045173" w:rsidRDefault="005326C8" w:rsidP="005326C8">
                                <w:pPr>
                                  <w:pStyle w:val="NoSpacing"/>
                                  <w:spacing w:before="40" w:after="40"/>
                                  <w:rPr>
                                    <w:caps/>
                                    <w:color w:val="4BACC6" w:themeColor="accent5"/>
                                    <w:sz w:val="60"/>
                                    <w:szCs w:val="6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1F52704" id="_x0000_t202" coordsize="21600,21600" o:spt="202" path="m,l,21600r21600,l21600,xe">
                    <v:stroke joinstyle="miter"/>
                    <v:path gradientshapeok="t" o:connecttype="rect"/>
                  </v:shapetype>
                  <v:shape id="Text Box 131" o:spid="_x0000_s1026" type="#_x0000_t202" style="position:absolute;margin-left:53.6pt;margin-top:217.7pt;width:369pt;height:529.2pt;z-index:25165772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CZZr9jjAAAADAEAAA8AAABkcnMvZG93bnJldi54bWxM&#10;j8FOwzAQRO9I/IO1SNyoTevSEOJUUAQH1AO0lYDbNjZJRGyH2E1Svp7lBMfZeZqdyZajbVhvulB7&#10;p+ByIoAZV3hdu1LBbvtwkQALEZ3Gxjuj4GgCLPPTkwxT7Qf3YvpNLBmFuJCigirGNuU8FJWxGCa+&#10;NY68D99ZjCS7kusOBwq3DZ8KccUt1o4+VNiaVWWKz83BKvh6DlKs7oanN/w+3r/uHvv39bpX6vxs&#10;vL0BFs0Y/2D4rU/VIadOe39wOrCGtFhMCVUgZ3MJjIhEzumyJ0tezxLgecb/j8h/AAAA//8DAFBL&#10;AQItABQABgAIAAAAIQC2gziS/gAAAOEBAAATAAAAAAAAAAAAAAAAAAAAAABbQ29udGVudF9UeXBl&#10;c10ueG1sUEsBAi0AFAAGAAgAAAAhADj9If/WAAAAlAEAAAsAAAAAAAAAAAAAAAAALwEAAF9yZWxz&#10;Ly5yZWxzUEsBAi0AFAAGAAgAAAAhAOoHNqleAgAALgUAAA4AAAAAAAAAAAAAAAAALgIAAGRycy9l&#10;Mm9Eb2MueG1sUEsBAi0AFAAGAAgAAAAhACZZr9jjAAAADAEAAA8AAAAAAAAAAAAAAAAAuAQAAGRy&#10;cy9kb3ducmV2LnhtbFBLBQYAAAAABAAEAPMAAADIBQAAAAA=&#10;" filled="f" stroked="f" strokeweight=".5pt">
                    <v:textbox style="mso-fit-shape-to-text:t" inset="0,0,0,0">
                      <w:txbxContent>
                        <w:p w14:paraId="076E6402" w14:textId="77777777" w:rsidR="00045173" w:rsidRPr="00045173" w:rsidRDefault="00045173" w:rsidP="00045173">
                          <w:pPr>
                            <w:pStyle w:val="NoSpacing"/>
                            <w:spacing w:before="40" w:after="560" w:line="216" w:lineRule="auto"/>
                            <w:jc w:val="center"/>
                            <w:rPr>
                              <w:rFonts w:ascii="Arial" w:hAnsi="Arial" w:cs="Arial"/>
                              <w:color w:val="4F81BD" w:themeColor="accent1"/>
                              <w:sz w:val="60"/>
                              <w:szCs w:val="60"/>
                              <w:u w:val="single"/>
                            </w:rPr>
                          </w:pPr>
                          <w:r w:rsidRPr="00045173">
                            <w:rPr>
                              <w:rFonts w:ascii="Arial" w:hAnsi="Arial" w:cs="Arial"/>
                              <w:b/>
                              <w:bCs/>
                              <w:sz w:val="60"/>
                              <w:szCs w:val="60"/>
                              <w:u w:val="single"/>
                            </w:rPr>
                            <w:t>DATA COMMUNICATION AND COMPUTER NETWORKS</w:t>
                          </w:r>
                        </w:p>
                        <w:p w14:paraId="30FF4B49" w14:textId="77777777" w:rsidR="00045173" w:rsidRPr="00045173" w:rsidRDefault="00045173" w:rsidP="00045173">
                          <w:pPr>
                            <w:jc w:val="center"/>
                            <w:rPr>
                              <w:rFonts w:ascii="Arial" w:hAnsi="Arial" w:cs="Arial"/>
                              <w:b/>
                              <w:bCs/>
                              <w:sz w:val="60"/>
                              <w:szCs w:val="60"/>
                              <w:u w:val="single"/>
                            </w:rPr>
                          </w:pPr>
                          <w:r w:rsidRPr="00045173">
                            <w:rPr>
                              <w:rFonts w:ascii="Arial" w:hAnsi="Arial" w:cs="Arial"/>
                              <w:b/>
                              <w:bCs/>
                              <w:sz w:val="60"/>
                              <w:szCs w:val="60"/>
                              <w:u w:val="single"/>
                            </w:rPr>
                            <w:t xml:space="preserve"> REPORT</w:t>
                          </w:r>
                        </w:p>
                        <w:p w14:paraId="4CF80FF4" w14:textId="77777777" w:rsidR="00045173" w:rsidRPr="00045173" w:rsidRDefault="00045173" w:rsidP="00045173">
                          <w:pPr>
                            <w:jc w:val="center"/>
                            <w:rPr>
                              <w:rFonts w:ascii="Arial" w:hAnsi="Arial" w:cs="Arial"/>
                              <w:b/>
                              <w:bCs/>
                              <w:sz w:val="60"/>
                              <w:szCs w:val="60"/>
                              <w:u w:val="single"/>
                            </w:rPr>
                          </w:pPr>
                        </w:p>
                        <w:p w14:paraId="6388D4B6" w14:textId="77777777" w:rsidR="00045173" w:rsidRPr="00045173" w:rsidRDefault="00045173" w:rsidP="00045173">
                          <w:pPr>
                            <w:jc w:val="center"/>
                            <w:rPr>
                              <w:rFonts w:ascii="Arial" w:hAnsi="Arial" w:cs="Arial"/>
                              <w:b/>
                              <w:bCs/>
                              <w:sz w:val="60"/>
                              <w:szCs w:val="60"/>
                              <w:u w:val="single"/>
                            </w:rPr>
                          </w:pPr>
                        </w:p>
                        <w:p w14:paraId="1355387D" w14:textId="77777777" w:rsidR="00045173" w:rsidRPr="00045173" w:rsidRDefault="00045173" w:rsidP="00045173">
                          <w:pPr>
                            <w:jc w:val="center"/>
                            <w:rPr>
                              <w:rFonts w:ascii="Arial" w:hAnsi="Arial" w:cs="Arial"/>
                              <w:b/>
                              <w:bCs/>
                              <w:sz w:val="60"/>
                              <w:szCs w:val="60"/>
                              <w:u w:val="single"/>
                            </w:rPr>
                          </w:pPr>
                          <w:r w:rsidRPr="00045173">
                            <w:rPr>
                              <w:rFonts w:ascii="Arial" w:hAnsi="Arial" w:cs="Arial"/>
                              <w:b/>
                              <w:bCs/>
                              <w:sz w:val="60"/>
                              <w:szCs w:val="60"/>
                              <w:u w:val="single"/>
                            </w:rPr>
                            <w:t>MUHAMMAD TALHA ALI BUTT</w:t>
                          </w:r>
                        </w:p>
                        <w:p w14:paraId="12E8728F" w14:textId="3921F1D2" w:rsidR="005326C8" w:rsidRPr="00045173" w:rsidRDefault="005326C8" w:rsidP="005326C8">
                          <w:pPr>
                            <w:pStyle w:val="NoSpacing"/>
                            <w:spacing w:before="40" w:after="40"/>
                            <w:rPr>
                              <w:caps/>
                              <w:color w:val="4BACC6" w:themeColor="accent5"/>
                              <w:sz w:val="60"/>
                              <w:szCs w:val="60"/>
                            </w:rPr>
                          </w:pPr>
                        </w:p>
                      </w:txbxContent>
                    </v:textbox>
                    <w10:wrap type="square" anchorx="margin" anchory="page"/>
                  </v:shape>
                </w:pict>
              </mc:Fallback>
            </mc:AlternateContent>
          </w:r>
          <w:r>
            <w:rPr>
              <w:noProof/>
            </w:rPr>
            <mc:AlternateContent>
              <mc:Choice Requires="wps">
                <w:drawing>
                  <wp:anchor distT="0" distB="0" distL="114300" distR="114300" simplePos="0" relativeHeight="251655680" behindDoc="0" locked="0" layoutInCell="1" allowOverlap="1" wp14:anchorId="1C484C75" wp14:editId="6712758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7F8F51" w14:textId="34BFF01A" w:rsidR="005326C8" w:rsidRDefault="00000000">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15T00:00:00Z">
                                      <w:dateFormat w:val="yyyy"/>
                                      <w:lid w:val="en-US"/>
                                      <w:storeMappedDataAs w:val="dateTime"/>
                                      <w:calendar w:val="gregorian"/>
                                    </w:date>
                                  </w:sdtPr>
                                  <w:sdtContent>
                                    <w:r w:rsidR="005326C8">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484C75" id="Rectangle 132" o:spid="_x0000_s1027" style="position:absolute;margin-left:-4.4pt;margin-top:0;width:46.8pt;height:77.75pt;z-index:25165568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p w14:paraId="7A7F8F51" w14:textId="34BFF01A" w:rsidR="005326C8" w:rsidRDefault="00000000">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15T00:00:00Z">
                                <w:dateFormat w:val="yyyy"/>
                                <w:lid w:val="en-US"/>
                                <w:storeMappedDataAs w:val="dateTime"/>
                                <w:calendar w:val="gregorian"/>
                              </w:date>
                            </w:sdtPr>
                            <w:sdtContent>
                              <w:r w:rsidR="005326C8">
                                <w:rPr>
                                  <w:color w:val="FFFFFF" w:themeColor="background1"/>
                                  <w:sz w:val="24"/>
                                  <w:szCs w:val="24"/>
                                </w:rPr>
                                <w:t>2025</w:t>
                              </w:r>
                            </w:sdtContent>
                          </w:sdt>
                        </w:p>
                      </w:txbxContent>
                    </v:textbox>
                    <w10:wrap anchorx="margin" anchory="page"/>
                  </v:rect>
                </w:pict>
              </mc:Fallback>
            </mc:AlternateContent>
          </w:r>
          <w:r>
            <w:br w:type="page"/>
          </w:r>
        </w:p>
      </w:sdtContent>
    </w:sdt>
    <w:p w14:paraId="0D472357" w14:textId="073C3101" w:rsidR="00412749" w:rsidRPr="00AE60C7" w:rsidRDefault="00000000">
      <w:pPr>
        <w:pStyle w:val="Title"/>
        <w:jc w:val="center"/>
        <w:rPr>
          <w:sz w:val="36"/>
          <w:szCs w:val="36"/>
        </w:rPr>
      </w:pPr>
      <w:r w:rsidRPr="00AE60C7">
        <w:rPr>
          <w:sz w:val="36"/>
          <w:szCs w:val="36"/>
        </w:rPr>
        <w:lastRenderedPageBreak/>
        <w:t>Report</w:t>
      </w:r>
    </w:p>
    <w:p w14:paraId="7D2379B3" w14:textId="77777777" w:rsidR="00412749" w:rsidRPr="00AE60C7" w:rsidRDefault="00000000" w:rsidP="005326C8">
      <w:pPr>
        <w:pStyle w:val="Heading1"/>
        <w:ind w:left="360"/>
        <w:rPr>
          <w:sz w:val="36"/>
          <w:szCs w:val="36"/>
        </w:rPr>
      </w:pPr>
      <w:r w:rsidRPr="00AE60C7">
        <w:rPr>
          <w:sz w:val="36"/>
          <w:szCs w:val="36"/>
        </w:rPr>
        <w:t>Table of Contents</w:t>
      </w:r>
    </w:p>
    <w:p w14:paraId="5500B19A" w14:textId="0A2D5A24" w:rsidR="00412749" w:rsidRPr="00AE60C7" w:rsidRDefault="00000000" w:rsidP="005326C8">
      <w:pPr>
        <w:pStyle w:val="ListBullet"/>
        <w:numPr>
          <w:ilvl w:val="0"/>
          <w:numId w:val="11"/>
        </w:numPr>
        <w:rPr>
          <w:color w:val="365F91" w:themeColor="accent1" w:themeShade="BF"/>
          <w:sz w:val="36"/>
          <w:szCs w:val="36"/>
        </w:rPr>
      </w:pPr>
      <w:r w:rsidRPr="00AE60C7">
        <w:rPr>
          <w:color w:val="365F91" w:themeColor="accent1" w:themeShade="BF"/>
          <w:sz w:val="36"/>
          <w:szCs w:val="36"/>
        </w:rPr>
        <w:t>Introduction</w:t>
      </w:r>
    </w:p>
    <w:p w14:paraId="754243BB" w14:textId="77777777" w:rsidR="005326C8" w:rsidRPr="00AE60C7" w:rsidRDefault="005326C8" w:rsidP="005326C8">
      <w:pPr>
        <w:pStyle w:val="ListBullet"/>
        <w:numPr>
          <w:ilvl w:val="0"/>
          <w:numId w:val="0"/>
        </w:numPr>
        <w:ind w:left="720"/>
        <w:rPr>
          <w:color w:val="365F91" w:themeColor="accent1" w:themeShade="BF"/>
          <w:sz w:val="36"/>
          <w:szCs w:val="36"/>
        </w:rPr>
      </w:pPr>
    </w:p>
    <w:p w14:paraId="16AA383D"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2. Network Access Control Policies</w:t>
      </w:r>
    </w:p>
    <w:p w14:paraId="1B3C4717"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- 2.1 IT Department Privileged Access</w:t>
      </w:r>
    </w:p>
    <w:p w14:paraId="72800968"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- 2.2 Restricted Access for Other Departments</w:t>
      </w:r>
    </w:p>
    <w:p w14:paraId="59B7AF2C" w14:textId="77777777" w:rsidR="005326C8" w:rsidRPr="00AE60C7" w:rsidRDefault="005326C8" w:rsidP="005326C8">
      <w:pPr>
        <w:pStyle w:val="ListBullet"/>
        <w:numPr>
          <w:ilvl w:val="0"/>
          <w:numId w:val="0"/>
        </w:numPr>
        <w:ind w:left="360"/>
        <w:rPr>
          <w:color w:val="365F91" w:themeColor="accent1" w:themeShade="BF"/>
          <w:sz w:val="36"/>
          <w:szCs w:val="36"/>
        </w:rPr>
      </w:pPr>
    </w:p>
    <w:p w14:paraId="34F5C2A2"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3. Core Network Traffic Filtering</w:t>
      </w:r>
    </w:p>
    <w:p w14:paraId="53389166"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- 3.1 ICMP, DNS, DHCP, HTTP Allowed</w:t>
      </w:r>
    </w:p>
    <w:p w14:paraId="3C2EDA02"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- 3.2 Traffic Filtering Policies</w:t>
      </w:r>
    </w:p>
    <w:p w14:paraId="4EC654A2" w14:textId="77777777" w:rsidR="005326C8" w:rsidRPr="00AE60C7" w:rsidRDefault="005326C8" w:rsidP="005326C8">
      <w:pPr>
        <w:pStyle w:val="ListBullet"/>
        <w:numPr>
          <w:ilvl w:val="0"/>
          <w:numId w:val="0"/>
        </w:numPr>
        <w:ind w:left="360"/>
        <w:rPr>
          <w:color w:val="365F91" w:themeColor="accent1" w:themeShade="BF"/>
          <w:sz w:val="36"/>
          <w:szCs w:val="36"/>
        </w:rPr>
      </w:pPr>
    </w:p>
    <w:p w14:paraId="6C6E6467"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4. IT Department Switch Security</w:t>
      </w:r>
    </w:p>
    <w:p w14:paraId="620EAFEA"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- 4.1 Port Security Implementation</w:t>
      </w:r>
    </w:p>
    <w:p w14:paraId="687F7E72"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- 4.2 Violation Response Strategy</w:t>
      </w:r>
    </w:p>
    <w:p w14:paraId="6E6491D9" w14:textId="77777777" w:rsidR="005326C8" w:rsidRPr="00AE60C7" w:rsidRDefault="005326C8" w:rsidP="005326C8">
      <w:pPr>
        <w:pStyle w:val="ListBullet"/>
        <w:numPr>
          <w:ilvl w:val="0"/>
          <w:numId w:val="0"/>
        </w:numPr>
        <w:ind w:left="360"/>
        <w:rPr>
          <w:color w:val="365F91" w:themeColor="accent1" w:themeShade="BF"/>
          <w:sz w:val="36"/>
          <w:szCs w:val="36"/>
        </w:rPr>
      </w:pPr>
    </w:p>
    <w:p w14:paraId="7E22BE77"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5. Spanning Tree Protocol in SMT Network</w:t>
      </w:r>
    </w:p>
    <w:p w14:paraId="15F1E062"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- 5.1 STP Configuration and Purpose</w:t>
      </w:r>
    </w:p>
    <w:p w14:paraId="7B39BA88"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- 5.2 Observations</w:t>
      </w:r>
    </w:p>
    <w:p w14:paraId="53420417" w14:textId="77777777" w:rsidR="005326C8" w:rsidRPr="00AE60C7" w:rsidRDefault="005326C8" w:rsidP="005326C8">
      <w:pPr>
        <w:pStyle w:val="ListBullet"/>
        <w:numPr>
          <w:ilvl w:val="0"/>
          <w:numId w:val="0"/>
        </w:numPr>
        <w:ind w:left="360"/>
        <w:rPr>
          <w:color w:val="365F91" w:themeColor="accent1" w:themeShade="BF"/>
          <w:sz w:val="36"/>
          <w:szCs w:val="36"/>
        </w:rPr>
      </w:pPr>
    </w:p>
    <w:p w14:paraId="70B5F6AE"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6. VLAN Configuration in SMT Department (Area 1)</w:t>
      </w:r>
    </w:p>
    <w:p w14:paraId="0FC5540B"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- 6.1 VLAN for Postpaid Management</w:t>
      </w:r>
    </w:p>
    <w:p w14:paraId="2035F3F4"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- 6.2 VLAN for Prepaid Management</w:t>
      </w:r>
    </w:p>
    <w:p w14:paraId="74A09DDB" w14:textId="77777777" w:rsidR="005326C8" w:rsidRPr="00AE60C7" w:rsidRDefault="005326C8" w:rsidP="005326C8">
      <w:pPr>
        <w:pStyle w:val="ListBullet"/>
        <w:numPr>
          <w:ilvl w:val="0"/>
          <w:numId w:val="0"/>
        </w:numPr>
        <w:ind w:left="360"/>
        <w:rPr>
          <w:color w:val="365F91" w:themeColor="accent1" w:themeShade="BF"/>
          <w:sz w:val="36"/>
          <w:szCs w:val="36"/>
        </w:rPr>
      </w:pPr>
    </w:p>
    <w:p w14:paraId="50DC95D5"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7. Inter-Department Access Restrictions</w:t>
      </w:r>
    </w:p>
    <w:p w14:paraId="396CDD14"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lastRenderedPageBreak/>
        <w:t xml:space="preserve">    - 7.1 OMD to Postpaid SMT Restrictions</w:t>
      </w:r>
    </w:p>
    <w:p w14:paraId="206A13CC"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- 7.2 OMD to NOC Web Server Restrictions</w:t>
      </w:r>
    </w:p>
    <w:p w14:paraId="2086302F"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- 7.3 PB to Prepaid SMT Restrictions</w:t>
      </w:r>
    </w:p>
    <w:p w14:paraId="112C98C4" w14:textId="77777777" w:rsidR="005326C8" w:rsidRPr="00AE60C7" w:rsidRDefault="005326C8" w:rsidP="005326C8">
      <w:pPr>
        <w:pStyle w:val="ListBullet"/>
        <w:numPr>
          <w:ilvl w:val="0"/>
          <w:numId w:val="0"/>
        </w:numPr>
        <w:ind w:left="360"/>
        <w:rPr>
          <w:color w:val="365F91" w:themeColor="accent1" w:themeShade="BF"/>
          <w:sz w:val="36"/>
          <w:szCs w:val="36"/>
        </w:rPr>
      </w:pPr>
    </w:p>
    <w:p w14:paraId="56F341F5"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8. DHCP Configuration</w:t>
      </w:r>
    </w:p>
    <w:p w14:paraId="4D362766"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- 8.1 Centralized DHCP Server in NOC</w:t>
      </w:r>
    </w:p>
    <w:p w14:paraId="31925444"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- 8.2 DHCP Relay Configuration</w:t>
      </w:r>
    </w:p>
    <w:p w14:paraId="079BEF4B" w14:textId="77777777" w:rsidR="005326C8" w:rsidRPr="00AE60C7" w:rsidRDefault="005326C8" w:rsidP="005326C8">
      <w:pPr>
        <w:pStyle w:val="ListBullet"/>
        <w:numPr>
          <w:ilvl w:val="0"/>
          <w:numId w:val="0"/>
        </w:numPr>
        <w:ind w:left="360"/>
        <w:rPr>
          <w:color w:val="365F91" w:themeColor="accent1" w:themeShade="BF"/>
          <w:sz w:val="36"/>
          <w:szCs w:val="36"/>
        </w:rPr>
      </w:pPr>
    </w:p>
    <w:p w14:paraId="55B770DF"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9. DNS Configuration</w:t>
      </w:r>
    </w:p>
    <w:p w14:paraId="7971EF61"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- 9.1 DNS Server Placement</w:t>
      </w:r>
    </w:p>
    <w:p w14:paraId="22F94A4F"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- 9.2 DNS Accessibility and Scope</w:t>
      </w:r>
    </w:p>
    <w:p w14:paraId="6A3423B0" w14:textId="77777777" w:rsidR="005326C8" w:rsidRPr="00AE60C7" w:rsidRDefault="005326C8" w:rsidP="005326C8">
      <w:pPr>
        <w:pStyle w:val="ListBullet"/>
        <w:numPr>
          <w:ilvl w:val="0"/>
          <w:numId w:val="0"/>
        </w:numPr>
        <w:ind w:left="360"/>
        <w:rPr>
          <w:color w:val="365F91" w:themeColor="accent1" w:themeShade="BF"/>
          <w:sz w:val="36"/>
          <w:szCs w:val="36"/>
        </w:rPr>
      </w:pPr>
    </w:p>
    <w:p w14:paraId="50A48C18"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10. OSPF Configuration and Optimization</w:t>
      </w:r>
    </w:p>
    <w:p w14:paraId="539F54ED"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- 10.1 Multi-area OSPF Design</w:t>
      </w:r>
    </w:p>
    <w:p w14:paraId="2289EAA1"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- 10.2 Route Summarization Strategy</w:t>
      </w:r>
    </w:p>
    <w:p w14:paraId="1FFAF6DC"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11. IP Address Allocation Strategy</w:t>
      </w:r>
    </w:p>
    <w:p w14:paraId="79DD1DA0"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- 11.1 Subnetting with Least Wastage</w:t>
      </w:r>
    </w:p>
    <w:p w14:paraId="32C67CCF"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 xml:space="preserve">    - 11.2 Address Plan Overview</w:t>
      </w:r>
    </w:p>
    <w:p w14:paraId="4B7B3360" w14:textId="77777777" w:rsidR="005326C8" w:rsidRPr="00AE60C7" w:rsidRDefault="005326C8" w:rsidP="005326C8">
      <w:pPr>
        <w:pStyle w:val="ListBullet"/>
        <w:numPr>
          <w:ilvl w:val="0"/>
          <w:numId w:val="0"/>
        </w:numPr>
        <w:ind w:left="360"/>
        <w:rPr>
          <w:color w:val="365F91" w:themeColor="accent1" w:themeShade="BF"/>
          <w:sz w:val="36"/>
          <w:szCs w:val="36"/>
        </w:rPr>
      </w:pPr>
    </w:p>
    <w:p w14:paraId="03AEEA71" w14:textId="77777777" w:rsidR="00412749" w:rsidRPr="00AE60C7" w:rsidRDefault="00000000" w:rsidP="005326C8">
      <w:pPr>
        <w:pStyle w:val="ListBullet"/>
        <w:numPr>
          <w:ilvl w:val="0"/>
          <w:numId w:val="0"/>
        </w:numPr>
        <w:ind w:left="360"/>
        <w:rPr>
          <w:color w:val="365F91" w:themeColor="accent1" w:themeShade="BF"/>
          <w:sz w:val="36"/>
          <w:szCs w:val="36"/>
        </w:rPr>
      </w:pPr>
      <w:r w:rsidRPr="00AE60C7">
        <w:rPr>
          <w:color w:val="365F91" w:themeColor="accent1" w:themeShade="BF"/>
          <w:sz w:val="36"/>
          <w:szCs w:val="36"/>
        </w:rPr>
        <w:t>12. Conclusion</w:t>
      </w:r>
    </w:p>
    <w:p w14:paraId="0FF72CE7" w14:textId="77777777" w:rsidR="005326C8" w:rsidRDefault="005326C8">
      <w:pPr>
        <w:pStyle w:val="Heading2"/>
      </w:pPr>
    </w:p>
    <w:p w14:paraId="52502238" w14:textId="77777777" w:rsidR="00113F18" w:rsidRDefault="00113F18">
      <w:pPr>
        <w:pStyle w:val="Heading2"/>
      </w:pPr>
    </w:p>
    <w:p w14:paraId="40EA35E9" w14:textId="77777777" w:rsidR="00113F18" w:rsidRDefault="00113F18">
      <w:pPr>
        <w:pStyle w:val="Heading2"/>
      </w:pPr>
    </w:p>
    <w:p w14:paraId="7E541AB1" w14:textId="77777777" w:rsidR="00113F18" w:rsidRDefault="00113F18">
      <w:pPr>
        <w:pStyle w:val="Heading2"/>
      </w:pPr>
    </w:p>
    <w:p w14:paraId="6864B156" w14:textId="542556B2" w:rsidR="00412749" w:rsidRPr="00AE60C7" w:rsidRDefault="00000000">
      <w:pPr>
        <w:pStyle w:val="Heading2"/>
        <w:rPr>
          <w:rFonts w:asciiTheme="minorHAnsi" w:hAnsiTheme="minorHAnsi" w:cs="Arial"/>
          <w:sz w:val="32"/>
          <w:szCs w:val="32"/>
        </w:rPr>
      </w:pPr>
      <w:r w:rsidRPr="00AE60C7">
        <w:rPr>
          <w:rFonts w:asciiTheme="minorHAnsi" w:hAnsiTheme="minorHAnsi" w:cs="Arial"/>
          <w:sz w:val="32"/>
          <w:szCs w:val="32"/>
        </w:rPr>
        <w:t>1. Introduction</w:t>
      </w:r>
    </w:p>
    <w:p w14:paraId="4BB290F2" w14:textId="77777777" w:rsidR="00113F18" w:rsidRPr="00AE60C7" w:rsidRDefault="00113F18" w:rsidP="00113F18">
      <w:pPr>
        <w:rPr>
          <w:rFonts w:cs="Arial"/>
          <w:sz w:val="32"/>
          <w:szCs w:val="32"/>
        </w:rPr>
      </w:pPr>
      <w:r w:rsidRPr="00AE60C7">
        <w:rPr>
          <w:rFonts w:cs="Arial"/>
          <w:b/>
          <w:bCs/>
          <w:sz w:val="32"/>
          <w:szCs w:val="32"/>
        </w:rPr>
        <w:t>This report presents a comprehensive analysis of the sample network topology and operational requirements provided by Mobilink Pakistan. As a Network Solutions Architect candidate, my primary objective is to deliver a strategic, scalable, and secure network design that aligns with the organization's current and future goals. The approach documented herein emphasizes best practices in network segmentation, security enforcement, traffic optimization, and dynamic routing using OSPF.</w:t>
      </w:r>
    </w:p>
    <w:p w14:paraId="1C6F7DB7" w14:textId="77777777" w:rsidR="00113F18" w:rsidRPr="00AE60C7" w:rsidRDefault="00113F18" w:rsidP="00113F18">
      <w:pPr>
        <w:rPr>
          <w:rFonts w:cs="Arial"/>
          <w:sz w:val="32"/>
          <w:szCs w:val="32"/>
        </w:rPr>
      </w:pPr>
      <w:r w:rsidRPr="00AE60C7">
        <w:rPr>
          <w:rFonts w:cs="Arial"/>
          <w:b/>
          <w:bCs/>
          <w:sz w:val="32"/>
          <w:szCs w:val="32"/>
        </w:rPr>
        <w:t>Through a methodical breakdown of each requirement, I have proposed practical solutions involving VLAN configuration, ACL implementation, DHCP and DNS setup, STP functionality, and route summarization. The proposed architecture is designed to support seamless inter-departmental communication where necessary, while enforcing strict access controls to ensure data integrity, confidentiality, and compliance with internal IT policies. Additionally, the design takes into account efficient IP address allocation using VLSM to minimize wastage and enhance address management. This report aims to serve as a blueprint for deploying a resilient, high-performance enterprise network infrastructure tailored to Mobilink Pakistan’s operational needs.</w:t>
      </w:r>
    </w:p>
    <w:p w14:paraId="79F42A99" w14:textId="788E81D9" w:rsidR="00412749" w:rsidRDefault="00000000">
      <w:r>
        <w:lastRenderedPageBreak/>
        <w:t>.</w:t>
      </w:r>
      <w:r w:rsidR="00113F18" w:rsidRPr="00113F18">
        <w:rPr>
          <w:b/>
          <w:noProof/>
          <w:sz w:val="20"/>
        </w:rPr>
        <w:t xml:space="preserve"> </w:t>
      </w:r>
      <w:r w:rsidR="00113F18" w:rsidRPr="008A7D3E">
        <w:rPr>
          <w:b/>
          <w:noProof/>
          <w:sz w:val="20"/>
        </w:rPr>
        <w:drawing>
          <wp:inline distT="0" distB="0" distL="0" distR="0" wp14:anchorId="6B8CDB92" wp14:editId="3FCD6406">
            <wp:extent cx="5486400" cy="2893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893695"/>
                    </a:xfrm>
                    <a:prstGeom prst="rect">
                      <a:avLst/>
                    </a:prstGeom>
                  </pic:spPr>
                </pic:pic>
              </a:graphicData>
            </a:graphic>
          </wp:inline>
        </w:drawing>
      </w:r>
    </w:p>
    <w:p w14:paraId="7B0F90F8" w14:textId="46EBF74C" w:rsidR="005326C8" w:rsidRDefault="005326C8"/>
    <w:p w14:paraId="2713212D" w14:textId="77777777" w:rsidR="00412749" w:rsidRDefault="00000000">
      <w:pPr>
        <w:pStyle w:val="Heading2"/>
      </w:pPr>
      <w:r>
        <w:t>2.1 IT Department Privileged Access</w:t>
      </w:r>
    </w:p>
    <w:p w14:paraId="6674087A" w14:textId="4402D456" w:rsidR="00CC4F0A" w:rsidRDefault="00405FE9">
      <w:r w:rsidRPr="00405FE9">
        <w:t>Routers are configured with ACLs that allow full access from IT department subnets to all other departments.</w:t>
      </w:r>
      <w:r>
        <w:t xml:space="preserve"> </w:t>
      </w:r>
      <w:r w:rsidRPr="00405FE9">
        <w:t>This includes enabling protocols like ICMP and Telnet for monitoring and remote management.</w:t>
      </w:r>
      <w:r>
        <w:t xml:space="preserve"> </w:t>
      </w:r>
      <w:r w:rsidRPr="00405FE9">
        <w:t>The configuration ensures IT personnel can effectively manage and troubleshoot network devices.</w:t>
      </w:r>
    </w:p>
    <w:p w14:paraId="2F20AA29" w14:textId="77777777" w:rsidR="00CC4F0A" w:rsidRDefault="00CC4F0A"/>
    <w:p w14:paraId="34725A6C" w14:textId="77777777" w:rsidR="00CC4F0A" w:rsidRDefault="00CC4F0A"/>
    <w:p w14:paraId="01FEF2AB" w14:textId="77777777" w:rsidR="00CC4F0A" w:rsidRDefault="00CC4F0A"/>
    <w:p w14:paraId="2AB23310" w14:textId="77777777" w:rsidR="00CC4F0A" w:rsidRDefault="00CC4F0A"/>
    <w:p w14:paraId="22D4AFBC" w14:textId="77777777" w:rsidR="00FA78FB" w:rsidRDefault="00CC4F0A">
      <w:pPr>
        <w:pStyle w:val="Heading2"/>
      </w:pPr>
      <w:r>
        <w:rPr>
          <w:noProof/>
        </w:rPr>
        <w:lastRenderedPageBreak/>
        <w:drawing>
          <wp:inline distT="0" distB="0" distL="0" distR="0" wp14:anchorId="4194EB43" wp14:editId="77159195">
            <wp:extent cx="5476875" cy="5324475"/>
            <wp:effectExtent l="0" t="0" r="9525" b="9525"/>
            <wp:docPr id="19516094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5324475"/>
                    </a:xfrm>
                    <a:prstGeom prst="rect">
                      <a:avLst/>
                    </a:prstGeom>
                    <a:noFill/>
                    <a:ln>
                      <a:noFill/>
                    </a:ln>
                  </pic:spPr>
                </pic:pic>
              </a:graphicData>
            </a:graphic>
          </wp:inline>
        </w:drawing>
      </w:r>
    </w:p>
    <w:p w14:paraId="7D41BA13" w14:textId="77777777" w:rsidR="00FA78FB" w:rsidRDefault="00FA78FB">
      <w:pPr>
        <w:pStyle w:val="Heading2"/>
      </w:pPr>
    </w:p>
    <w:p w14:paraId="6FF870EA" w14:textId="77777777" w:rsidR="00FA78FB" w:rsidRDefault="00FA78FB">
      <w:pPr>
        <w:pStyle w:val="Heading2"/>
      </w:pPr>
    </w:p>
    <w:p w14:paraId="7FF40743" w14:textId="77777777" w:rsidR="00FA78FB" w:rsidRDefault="00FA78FB">
      <w:pPr>
        <w:pStyle w:val="Heading2"/>
      </w:pPr>
    </w:p>
    <w:p w14:paraId="38F14E1A" w14:textId="77777777" w:rsidR="00FA78FB" w:rsidRDefault="00FA78FB">
      <w:pPr>
        <w:pStyle w:val="Heading2"/>
      </w:pPr>
    </w:p>
    <w:p w14:paraId="7726AAA2" w14:textId="77777777" w:rsidR="00FA78FB" w:rsidRDefault="00FA78FB">
      <w:pPr>
        <w:pStyle w:val="Heading2"/>
      </w:pPr>
    </w:p>
    <w:p w14:paraId="6D94202E" w14:textId="77777777" w:rsidR="00FA78FB" w:rsidRDefault="00FA78FB">
      <w:pPr>
        <w:pStyle w:val="Heading2"/>
      </w:pPr>
    </w:p>
    <w:p w14:paraId="280F8F46" w14:textId="77777777" w:rsidR="00FA78FB" w:rsidRDefault="00FA78FB">
      <w:pPr>
        <w:pStyle w:val="Heading2"/>
      </w:pPr>
    </w:p>
    <w:p w14:paraId="532B02EE" w14:textId="77777777" w:rsidR="00FA78FB" w:rsidRDefault="00FA78FB">
      <w:pPr>
        <w:pStyle w:val="Heading2"/>
      </w:pPr>
    </w:p>
    <w:p w14:paraId="4280CE03" w14:textId="5A67977A" w:rsidR="00412749" w:rsidRDefault="00000000">
      <w:pPr>
        <w:pStyle w:val="Heading2"/>
      </w:pPr>
      <w:r>
        <w:lastRenderedPageBreak/>
        <w:t>2.2 Restricted Access for Other Departments</w:t>
      </w:r>
    </w:p>
    <w:p w14:paraId="35CCDF38" w14:textId="66ACF5BD" w:rsidR="00FA78FB" w:rsidRDefault="00FA78FB">
      <w:pPr>
        <w:pStyle w:val="Heading2"/>
        <w:rPr>
          <w:rFonts w:asciiTheme="minorHAnsi" w:eastAsiaTheme="minorEastAsia" w:hAnsiTheme="minorHAnsi" w:cstheme="minorBidi"/>
          <w:b w:val="0"/>
          <w:bCs w:val="0"/>
          <w:color w:val="auto"/>
          <w:sz w:val="22"/>
          <w:szCs w:val="22"/>
        </w:rPr>
      </w:pPr>
      <w:r w:rsidRPr="00FA78FB">
        <w:rPr>
          <w:rFonts w:asciiTheme="minorHAnsi" w:eastAsiaTheme="minorEastAsia" w:hAnsiTheme="minorHAnsi" w:cstheme="minorBidi"/>
          <w:b w:val="0"/>
          <w:bCs w:val="0"/>
          <w:color w:val="auto"/>
          <w:sz w:val="22"/>
          <w:szCs w:val="22"/>
        </w:rPr>
        <w:t>ACLs will deny all access from non-IT departments to the IT department, except for ICMP traffic.</w:t>
      </w:r>
      <w:r>
        <w:rPr>
          <w:rFonts w:asciiTheme="minorHAnsi" w:eastAsiaTheme="minorEastAsia" w:hAnsiTheme="minorHAnsi" w:cstheme="minorBidi"/>
          <w:b w:val="0"/>
          <w:bCs w:val="0"/>
          <w:color w:val="auto"/>
          <w:sz w:val="22"/>
          <w:szCs w:val="22"/>
        </w:rPr>
        <w:t xml:space="preserve"> </w:t>
      </w:r>
      <w:r w:rsidRPr="00FA78FB">
        <w:rPr>
          <w:rFonts w:asciiTheme="minorHAnsi" w:eastAsiaTheme="minorEastAsia" w:hAnsiTheme="minorHAnsi" w:cstheme="minorBidi"/>
          <w:b w:val="0"/>
          <w:bCs w:val="0"/>
          <w:color w:val="auto"/>
          <w:sz w:val="22"/>
          <w:szCs w:val="22"/>
        </w:rPr>
        <w:t>This ensures limited connectivity for basic network diagnostics while maintaining security.</w:t>
      </w:r>
      <w:r>
        <w:rPr>
          <w:rFonts w:asciiTheme="minorHAnsi" w:eastAsiaTheme="minorEastAsia" w:hAnsiTheme="minorHAnsi" w:cstheme="minorBidi"/>
          <w:b w:val="0"/>
          <w:bCs w:val="0"/>
          <w:color w:val="auto"/>
          <w:sz w:val="22"/>
          <w:szCs w:val="22"/>
        </w:rPr>
        <w:t xml:space="preserve"> </w:t>
      </w:r>
      <w:r w:rsidRPr="00FA78FB">
        <w:rPr>
          <w:rFonts w:asciiTheme="minorHAnsi" w:eastAsiaTheme="minorEastAsia" w:hAnsiTheme="minorHAnsi" w:cstheme="minorBidi"/>
          <w:b w:val="0"/>
          <w:bCs w:val="0"/>
          <w:color w:val="auto"/>
          <w:sz w:val="22"/>
          <w:szCs w:val="22"/>
        </w:rPr>
        <w:t>Ingress and egress filtering will be implemented to control and monitor traffic flow effectively.</w:t>
      </w:r>
      <w:r>
        <w:rPr>
          <w:rFonts w:asciiTheme="minorHAnsi" w:eastAsiaTheme="minorEastAsia" w:hAnsiTheme="minorHAnsi" w:cstheme="minorBidi"/>
          <w:b w:val="0"/>
          <w:bCs w:val="0"/>
          <w:color w:val="auto"/>
          <w:sz w:val="22"/>
          <w:szCs w:val="22"/>
        </w:rPr>
        <w:br/>
      </w:r>
      <w:r>
        <w:rPr>
          <w:rFonts w:asciiTheme="minorHAnsi" w:eastAsiaTheme="minorEastAsia" w:hAnsiTheme="minorHAnsi" w:cstheme="minorBidi"/>
          <w:b w:val="0"/>
          <w:bCs w:val="0"/>
          <w:color w:val="auto"/>
          <w:sz w:val="22"/>
          <w:szCs w:val="22"/>
        </w:rPr>
        <w:br/>
      </w:r>
      <w:r>
        <w:rPr>
          <w:rFonts w:asciiTheme="minorHAnsi" w:eastAsiaTheme="minorEastAsia" w:hAnsiTheme="minorHAnsi" w:cstheme="minorBidi"/>
          <w:b w:val="0"/>
          <w:bCs w:val="0"/>
          <w:color w:val="auto"/>
          <w:sz w:val="22"/>
          <w:szCs w:val="22"/>
        </w:rPr>
        <w:br/>
      </w:r>
      <w:r>
        <w:rPr>
          <w:rFonts w:asciiTheme="minorHAnsi" w:eastAsiaTheme="minorEastAsia" w:hAnsiTheme="minorHAnsi" w:cstheme="minorBidi"/>
          <w:b w:val="0"/>
          <w:bCs w:val="0"/>
          <w:noProof/>
          <w:color w:val="auto"/>
          <w:sz w:val="22"/>
          <w:szCs w:val="22"/>
        </w:rPr>
        <w:drawing>
          <wp:inline distT="0" distB="0" distL="0" distR="0" wp14:anchorId="6A982E04" wp14:editId="2271112F">
            <wp:extent cx="5476875" cy="5324475"/>
            <wp:effectExtent l="0" t="0" r="9525" b="9525"/>
            <wp:docPr id="6041196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5324475"/>
                    </a:xfrm>
                    <a:prstGeom prst="rect">
                      <a:avLst/>
                    </a:prstGeom>
                    <a:noFill/>
                    <a:ln>
                      <a:noFill/>
                    </a:ln>
                  </pic:spPr>
                </pic:pic>
              </a:graphicData>
            </a:graphic>
          </wp:inline>
        </w:drawing>
      </w:r>
      <w:r>
        <w:rPr>
          <w:rFonts w:asciiTheme="minorHAnsi" w:eastAsiaTheme="minorEastAsia" w:hAnsiTheme="minorHAnsi" w:cstheme="minorBidi"/>
          <w:b w:val="0"/>
          <w:bCs w:val="0"/>
          <w:color w:val="auto"/>
          <w:sz w:val="22"/>
          <w:szCs w:val="22"/>
        </w:rPr>
        <w:br/>
      </w:r>
    </w:p>
    <w:p w14:paraId="685423D7" w14:textId="280DD5B9" w:rsidR="00412749" w:rsidRDefault="00000000">
      <w:pPr>
        <w:pStyle w:val="Heading2"/>
      </w:pPr>
      <w:r>
        <w:t>3.1 Permitted Protocols</w:t>
      </w:r>
    </w:p>
    <w:p w14:paraId="0A5B34A9" w14:textId="199986AD" w:rsidR="00FA78FB" w:rsidRDefault="00FA78FB">
      <w:pPr>
        <w:pStyle w:val="Heading2"/>
        <w:rPr>
          <w:rFonts w:asciiTheme="minorHAnsi" w:eastAsiaTheme="minorEastAsia" w:hAnsiTheme="minorHAnsi" w:cstheme="minorBidi"/>
          <w:b w:val="0"/>
          <w:bCs w:val="0"/>
          <w:color w:val="auto"/>
          <w:sz w:val="22"/>
          <w:szCs w:val="22"/>
        </w:rPr>
      </w:pPr>
      <w:r w:rsidRPr="00FA78FB">
        <w:rPr>
          <w:rFonts w:asciiTheme="minorHAnsi" w:eastAsiaTheme="minorEastAsia" w:hAnsiTheme="minorHAnsi" w:cstheme="minorBidi"/>
          <w:b w:val="0"/>
          <w:bCs w:val="0"/>
          <w:color w:val="auto"/>
          <w:sz w:val="22"/>
          <w:szCs w:val="22"/>
        </w:rPr>
        <w:lastRenderedPageBreak/>
        <w:t>ACLs at the Network Operations Core are configured to permit only essential traffic types.</w:t>
      </w:r>
      <w:r>
        <w:rPr>
          <w:rFonts w:asciiTheme="minorHAnsi" w:eastAsiaTheme="minorEastAsia" w:hAnsiTheme="minorHAnsi" w:cstheme="minorBidi"/>
          <w:b w:val="0"/>
          <w:bCs w:val="0"/>
          <w:color w:val="auto"/>
          <w:sz w:val="22"/>
          <w:szCs w:val="22"/>
        </w:rPr>
        <w:t xml:space="preserve"> </w:t>
      </w:r>
      <w:r w:rsidRPr="00FA78FB">
        <w:rPr>
          <w:rFonts w:asciiTheme="minorHAnsi" w:eastAsiaTheme="minorEastAsia" w:hAnsiTheme="minorHAnsi" w:cstheme="minorBidi"/>
          <w:b w:val="0"/>
          <w:bCs w:val="0"/>
          <w:color w:val="auto"/>
          <w:sz w:val="22"/>
          <w:szCs w:val="22"/>
        </w:rPr>
        <w:t>Allowed protocols include ICMP, DNS (UDP port 53), DHCP (UDP ports 67 and 68), and HTTP (TCP port 80).</w:t>
      </w:r>
      <w:r>
        <w:rPr>
          <w:rFonts w:asciiTheme="minorHAnsi" w:eastAsiaTheme="minorEastAsia" w:hAnsiTheme="minorHAnsi" w:cstheme="minorBidi"/>
          <w:b w:val="0"/>
          <w:bCs w:val="0"/>
          <w:color w:val="auto"/>
          <w:sz w:val="22"/>
          <w:szCs w:val="22"/>
        </w:rPr>
        <w:t xml:space="preserve"> </w:t>
      </w:r>
      <w:r w:rsidRPr="00FA78FB">
        <w:rPr>
          <w:rFonts w:asciiTheme="minorHAnsi" w:eastAsiaTheme="minorEastAsia" w:hAnsiTheme="minorHAnsi" w:cstheme="minorBidi"/>
          <w:b w:val="0"/>
          <w:bCs w:val="0"/>
          <w:color w:val="auto"/>
          <w:sz w:val="22"/>
          <w:szCs w:val="22"/>
        </w:rPr>
        <w:t>This ensures secure and controlled access while supporting basic network functionality.</w:t>
      </w:r>
    </w:p>
    <w:p w14:paraId="5224A4C1" w14:textId="516E2A57" w:rsidR="00412749" w:rsidRDefault="00000000">
      <w:pPr>
        <w:pStyle w:val="Heading2"/>
      </w:pPr>
      <w:r>
        <w:t>3.2 Blocked Traffic</w:t>
      </w:r>
    </w:p>
    <w:p w14:paraId="5ED37CA4" w14:textId="77777777" w:rsidR="00FA78FB" w:rsidRDefault="00FA78FB">
      <w:pPr>
        <w:pStyle w:val="Heading2"/>
        <w:rPr>
          <w:rFonts w:asciiTheme="minorHAnsi" w:eastAsiaTheme="minorEastAsia" w:hAnsiTheme="minorHAnsi" w:cstheme="minorBidi"/>
          <w:b w:val="0"/>
          <w:bCs w:val="0"/>
          <w:color w:val="auto"/>
          <w:sz w:val="22"/>
          <w:szCs w:val="22"/>
        </w:rPr>
      </w:pPr>
      <w:r w:rsidRPr="00FA78FB">
        <w:rPr>
          <w:rFonts w:asciiTheme="minorHAnsi" w:eastAsiaTheme="minorEastAsia" w:hAnsiTheme="minorHAnsi" w:cstheme="minorBidi"/>
          <w:b w:val="0"/>
          <w:bCs w:val="0"/>
          <w:color w:val="auto"/>
          <w:sz w:val="22"/>
          <w:szCs w:val="22"/>
        </w:rPr>
        <w:t>All other protocols will be explicitly denied at the edge of the Network Operations Center (NOC).</w:t>
      </w:r>
      <w:r>
        <w:rPr>
          <w:rFonts w:asciiTheme="minorHAnsi" w:eastAsiaTheme="minorEastAsia" w:hAnsiTheme="minorHAnsi" w:cstheme="minorBidi"/>
          <w:b w:val="0"/>
          <w:bCs w:val="0"/>
          <w:color w:val="auto"/>
          <w:sz w:val="22"/>
          <w:szCs w:val="22"/>
        </w:rPr>
        <w:t xml:space="preserve"> </w:t>
      </w:r>
      <w:r w:rsidRPr="00FA78FB">
        <w:rPr>
          <w:rFonts w:asciiTheme="minorHAnsi" w:eastAsiaTheme="minorEastAsia" w:hAnsiTheme="minorHAnsi" w:cstheme="minorBidi"/>
          <w:b w:val="0"/>
          <w:bCs w:val="0"/>
          <w:color w:val="auto"/>
          <w:sz w:val="22"/>
          <w:szCs w:val="22"/>
        </w:rPr>
        <w:t>This ensures that only approved traffic types are allowed into the core network.</w:t>
      </w:r>
      <w:r>
        <w:rPr>
          <w:rFonts w:asciiTheme="minorHAnsi" w:eastAsiaTheme="minorEastAsia" w:hAnsiTheme="minorHAnsi" w:cstheme="minorBidi"/>
          <w:b w:val="0"/>
          <w:bCs w:val="0"/>
          <w:color w:val="auto"/>
          <w:sz w:val="22"/>
          <w:szCs w:val="22"/>
        </w:rPr>
        <w:t xml:space="preserve"> </w:t>
      </w:r>
      <w:r w:rsidRPr="00FA78FB">
        <w:rPr>
          <w:rFonts w:asciiTheme="minorHAnsi" w:eastAsiaTheme="minorEastAsia" w:hAnsiTheme="minorHAnsi" w:cstheme="minorBidi"/>
          <w:b w:val="0"/>
          <w:bCs w:val="0"/>
          <w:color w:val="auto"/>
          <w:sz w:val="22"/>
          <w:szCs w:val="22"/>
        </w:rPr>
        <w:t>It enhances security by blocking unauthorized or potentially harmful communications.</w:t>
      </w:r>
    </w:p>
    <w:p w14:paraId="16911F01" w14:textId="4DF22DCA" w:rsidR="00412749" w:rsidRDefault="00000000">
      <w:pPr>
        <w:pStyle w:val="Heading2"/>
      </w:pPr>
      <w:r>
        <w:t>4.1 Port Security Configuration</w:t>
      </w:r>
    </w:p>
    <w:p w14:paraId="72D52403" w14:textId="3E51E787" w:rsidR="00CC4F0A" w:rsidRDefault="00FA78FB">
      <w:r w:rsidRPr="00FA78FB">
        <w:t>Ports are secured by binding them to specific MAC addresses to prevent unauthorized device access.</w:t>
      </w:r>
      <w:r>
        <w:t xml:space="preserve"> </w:t>
      </w:r>
      <w:r w:rsidRPr="00FA78FB">
        <w:t>The switchport port-security command is enabled on each interface to enforce this control.</w:t>
      </w:r>
      <w:r>
        <w:t xml:space="preserve"> </w:t>
      </w:r>
      <w:r w:rsidRPr="00FA78FB">
        <w:t>If a violation occurs, the configured action is to immediately shut down the port.</w:t>
      </w:r>
    </w:p>
    <w:p w14:paraId="4B3165A6" w14:textId="77777777" w:rsidR="00CC4F0A" w:rsidRDefault="00CC4F0A"/>
    <w:p w14:paraId="70EC9762" w14:textId="7600A6D6" w:rsidR="00CC4F0A" w:rsidRDefault="00363650">
      <w:r>
        <w:rPr>
          <w:noProof/>
        </w:rPr>
        <w:lastRenderedPageBreak/>
        <w:drawing>
          <wp:inline distT="0" distB="0" distL="0" distR="0" wp14:anchorId="356DFDD4" wp14:editId="08CB3017">
            <wp:extent cx="5476875" cy="5324475"/>
            <wp:effectExtent l="0" t="0" r="9525" b="9525"/>
            <wp:docPr id="15764155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324475"/>
                    </a:xfrm>
                    <a:prstGeom prst="rect">
                      <a:avLst/>
                    </a:prstGeom>
                    <a:noFill/>
                    <a:ln>
                      <a:noFill/>
                    </a:ln>
                  </pic:spPr>
                </pic:pic>
              </a:graphicData>
            </a:graphic>
          </wp:inline>
        </w:drawing>
      </w:r>
    </w:p>
    <w:p w14:paraId="2643575F" w14:textId="77777777" w:rsidR="00363650" w:rsidRDefault="00363650"/>
    <w:p w14:paraId="23400A92" w14:textId="77777777" w:rsidR="00991197" w:rsidRDefault="00991197" w:rsidP="00991197">
      <w:pPr>
        <w:pStyle w:val="Heading2"/>
      </w:pPr>
      <w:r>
        <w:t>4.2 Intrusion Response</w:t>
      </w:r>
    </w:p>
    <w:p w14:paraId="1F1CB73F" w14:textId="184C134C" w:rsidR="00363650" w:rsidRDefault="00803EF4">
      <w:r w:rsidRPr="00803EF4">
        <w:t>If an unknown MAC address is detected on a secured port, the switch immediately shuts down the port.</w:t>
      </w:r>
      <w:r>
        <w:t xml:space="preserve"> </w:t>
      </w:r>
      <w:r w:rsidRPr="00803EF4">
        <w:t>A log entry is generated to record the security violation for auditing and troubleshooting.</w:t>
      </w:r>
    </w:p>
    <w:p w14:paraId="694EFFFA" w14:textId="7D9294D6" w:rsidR="00363650" w:rsidRDefault="00363650">
      <w:r>
        <w:rPr>
          <w:noProof/>
        </w:rPr>
        <w:lastRenderedPageBreak/>
        <w:drawing>
          <wp:inline distT="0" distB="0" distL="0" distR="0" wp14:anchorId="4CF010A5" wp14:editId="72E60674">
            <wp:extent cx="5486400" cy="2905125"/>
            <wp:effectExtent l="0" t="0" r="0" b="9525"/>
            <wp:docPr id="13941996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398EB9D3" w14:textId="77777777" w:rsidR="00363650" w:rsidRDefault="00363650"/>
    <w:p w14:paraId="27C4AE97" w14:textId="77777777" w:rsidR="00363650" w:rsidRDefault="00363650"/>
    <w:p w14:paraId="7FF2A1F6" w14:textId="77777777" w:rsidR="00B34845" w:rsidRDefault="00B34845"/>
    <w:p w14:paraId="17D02BC6" w14:textId="77777777" w:rsidR="00B34845" w:rsidRDefault="00B34845"/>
    <w:p w14:paraId="5A2C8E4E" w14:textId="77777777" w:rsidR="00412749" w:rsidRDefault="00000000">
      <w:pPr>
        <w:pStyle w:val="Heading2"/>
      </w:pPr>
      <w:r>
        <w:t>5.1 STP Configuration</w:t>
      </w:r>
    </w:p>
    <w:p w14:paraId="59D1735B" w14:textId="77777777" w:rsidR="00803EF4" w:rsidRDefault="00803EF4">
      <w:pPr>
        <w:pStyle w:val="Heading2"/>
        <w:rPr>
          <w:rFonts w:asciiTheme="minorHAnsi" w:eastAsiaTheme="minorEastAsia" w:hAnsiTheme="minorHAnsi" w:cstheme="minorBidi"/>
          <w:b w:val="0"/>
          <w:bCs w:val="0"/>
          <w:color w:val="auto"/>
          <w:sz w:val="22"/>
          <w:szCs w:val="22"/>
        </w:rPr>
      </w:pPr>
      <w:r w:rsidRPr="00803EF4">
        <w:rPr>
          <w:rFonts w:asciiTheme="minorHAnsi" w:eastAsiaTheme="minorEastAsia" w:hAnsiTheme="minorHAnsi" w:cstheme="minorBidi"/>
          <w:b w:val="0"/>
          <w:bCs w:val="0"/>
          <w:color w:val="auto"/>
          <w:sz w:val="22"/>
          <w:szCs w:val="22"/>
        </w:rPr>
        <w:t>Spanning Tree Protocol (STP) is enabled on all switches to prevent Layer 2 loops and ensure network stability.</w:t>
      </w:r>
      <w:r>
        <w:rPr>
          <w:rFonts w:asciiTheme="minorHAnsi" w:eastAsiaTheme="minorEastAsia" w:hAnsiTheme="minorHAnsi" w:cstheme="minorBidi"/>
          <w:b w:val="0"/>
          <w:bCs w:val="0"/>
          <w:color w:val="auto"/>
          <w:sz w:val="22"/>
          <w:szCs w:val="22"/>
        </w:rPr>
        <w:t xml:space="preserve"> </w:t>
      </w:r>
      <w:r w:rsidRPr="00803EF4">
        <w:rPr>
          <w:rFonts w:asciiTheme="minorHAnsi" w:eastAsiaTheme="minorEastAsia" w:hAnsiTheme="minorHAnsi" w:cstheme="minorBidi"/>
          <w:b w:val="0"/>
          <w:bCs w:val="0"/>
          <w:color w:val="auto"/>
          <w:sz w:val="22"/>
          <w:szCs w:val="22"/>
        </w:rPr>
        <w:t>The root bridge is manually configured to maintain control over the network topology.</w:t>
      </w:r>
    </w:p>
    <w:p w14:paraId="3D6797B5" w14:textId="4DB953D2" w:rsidR="00412749" w:rsidRDefault="00000000">
      <w:pPr>
        <w:pStyle w:val="Heading2"/>
      </w:pPr>
      <w:r>
        <w:t>5.2 Observations</w:t>
      </w:r>
    </w:p>
    <w:p w14:paraId="177B71FB" w14:textId="2C1CED81" w:rsidR="00803EF4" w:rsidRDefault="00803EF4">
      <w:r w:rsidRPr="00803EF4">
        <w:t>No Layer 2 loops have been observed in the network, indicating stable STP operation.</w:t>
      </w:r>
      <w:r>
        <w:t xml:space="preserve"> </w:t>
      </w:r>
      <w:r w:rsidRPr="00803EF4">
        <w:t>Ports are correctly transitioning between blocking and forwarding states as per STP logic.</w:t>
      </w:r>
      <w:r>
        <w:t xml:space="preserve"> </w:t>
      </w:r>
      <w:r w:rsidRPr="00803EF4">
        <w:t>This confirms that the topology is optimized and loop-free.</w:t>
      </w:r>
    </w:p>
    <w:p w14:paraId="7AD14CEC" w14:textId="14FF0BFC" w:rsidR="005326C8" w:rsidRDefault="005326C8">
      <w:r>
        <w:rPr>
          <w:noProof/>
        </w:rPr>
        <w:lastRenderedPageBreak/>
        <w:drawing>
          <wp:inline distT="0" distB="0" distL="0" distR="0" wp14:anchorId="4D696751" wp14:editId="03423204">
            <wp:extent cx="5486400" cy="3084427"/>
            <wp:effectExtent l="0" t="0" r="0" b="1905"/>
            <wp:docPr id="176285844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58448" name="Picture 2"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4427"/>
                    </a:xfrm>
                    <a:prstGeom prst="rect">
                      <a:avLst/>
                    </a:prstGeom>
                    <a:noFill/>
                    <a:ln>
                      <a:noFill/>
                    </a:ln>
                  </pic:spPr>
                </pic:pic>
              </a:graphicData>
            </a:graphic>
          </wp:inline>
        </w:drawing>
      </w:r>
    </w:p>
    <w:p w14:paraId="70D625E9" w14:textId="62795135" w:rsidR="005326C8" w:rsidRDefault="005326C8">
      <w:r>
        <w:rPr>
          <w:noProof/>
        </w:rPr>
        <w:drawing>
          <wp:inline distT="0" distB="0" distL="0" distR="0" wp14:anchorId="632D37F1" wp14:editId="71A78D63">
            <wp:extent cx="5486400" cy="3084427"/>
            <wp:effectExtent l="0" t="0" r="0" b="1905"/>
            <wp:docPr id="95935055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50559" name="Picture 3"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4427"/>
                    </a:xfrm>
                    <a:prstGeom prst="rect">
                      <a:avLst/>
                    </a:prstGeom>
                    <a:noFill/>
                    <a:ln>
                      <a:noFill/>
                    </a:ln>
                  </pic:spPr>
                </pic:pic>
              </a:graphicData>
            </a:graphic>
          </wp:inline>
        </w:drawing>
      </w:r>
    </w:p>
    <w:p w14:paraId="4044AA57" w14:textId="77777777" w:rsidR="00412749" w:rsidRDefault="00000000">
      <w:pPr>
        <w:pStyle w:val="Heading2"/>
      </w:pPr>
      <w:r>
        <w:t>6.1 VLAN Assignments</w:t>
      </w:r>
    </w:p>
    <w:p w14:paraId="7332C2D9" w14:textId="1999652B" w:rsidR="005326C8" w:rsidRDefault="00803EF4">
      <w:r w:rsidRPr="00803EF4">
        <w:t>VLAN 10 is assigned to the Postpaid Management team, supporting 5 users.</w:t>
      </w:r>
      <w:r w:rsidRPr="00803EF4">
        <w:br/>
        <w:t>VLAN 20 is designated for the Prepaid Management team, with 4 users connected.</w:t>
      </w:r>
    </w:p>
    <w:p w14:paraId="7EBAC845" w14:textId="77777777" w:rsidR="00803EF4" w:rsidRDefault="00803EF4"/>
    <w:p w14:paraId="06329E2E" w14:textId="3E5619BB" w:rsidR="00803EF4" w:rsidRDefault="00803EF4">
      <w:r>
        <w:rPr>
          <w:noProof/>
        </w:rPr>
        <w:lastRenderedPageBreak/>
        <w:drawing>
          <wp:inline distT="0" distB="0" distL="0" distR="0" wp14:anchorId="26CF72B3" wp14:editId="6772E8B3">
            <wp:extent cx="5476875" cy="5324475"/>
            <wp:effectExtent l="0" t="0" r="9525" b="9525"/>
            <wp:docPr id="2163146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5324475"/>
                    </a:xfrm>
                    <a:prstGeom prst="rect">
                      <a:avLst/>
                    </a:prstGeom>
                    <a:noFill/>
                    <a:ln>
                      <a:noFill/>
                    </a:ln>
                  </pic:spPr>
                </pic:pic>
              </a:graphicData>
            </a:graphic>
          </wp:inline>
        </w:drawing>
      </w:r>
    </w:p>
    <w:p w14:paraId="498E8D7B" w14:textId="77777777" w:rsidR="00412749" w:rsidRDefault="00000000">
      <w:pPr>
        <w:pStyle w:val="Heading2"/>
      </w:pPr>
      <w:r>
        <w:t>6.2 Inter-VLAN Routing</w:t>
      </w:r>
    </w:p>
    <w:p w14:paraId="5C69EA23" w14:textId="30A6B7B1" w:rsidR="00803EF4" w:rsidRDefault="00803EF4">
      <w:r w:rsidRPr="00803EF4">
        <w:t>Inter-VLAN communication is controlled using a Layer 3 switch or a router-on-a-stick setup.</w:t>
      </w:r>
      <w:r>
        <w:t xml:space="preserve"> </w:t>
      </w:r>
      <w:r w:rsidRPr="00803EF4">
        <w:t>Access Control Lists (ACLs) are implemented to prevent unauthorized cross-access between VLANs.</w:t>
      </w:r>
      <w:r>
        <w:t xml:space="preserve"> </w:t>
      </w:r>
      <w:r w:rsidRPr="00803EF4">
        <w:t>This ensures secure communication while maintaining logical separation of network</w:t>
      </w:r>
      <w:r>
        <w:t xml:space="preserve"> </w:t>
      </w:r>
      <w:r w:rsidRPr="00803EF4">
        <w:t>segments.</w:t>
      </w:r>
      <w:r>
        <w:t xml:space="preserve"> </w:t>
      </w:r>
    </w:p>
    <w:p w14:paraId="4E0E0008" w14:textId="20A105D8" w:rsidR="00113F18" w:rsidRDefault="00113F18">
      <w:r>
        <w:rPr>
          <w:noProof/>
        </w:rPr>
        <w:lastRenderedPageBreak/>
        <w:drawing>
          <wp:inline distT="0" distB="0" distL="0" distR="0" wp14:anchorId="22D07B28" wp14:editId="28A61742">
            <wp:extent cx="5486400" cy="3084427"/>
            <wp:effectExtent l="0" t="0" r="0" b="1905"/>
            <wp:docPr id="321895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4427"/>
                    </a:xfrm>
                    <a:prstGeom prst="rect">
                      <a:avLst/>
                    </a:prstGeom>
                    <a:noFill/>
                    <a:ln>
                      <a:noFill/>
                    </a:ln>
                  </pic:spPr>
                </pic:pic>
              </a:graphicData>
            </a:graphic>
          </wp:inline>
        </w:drawing>
      </w:r>
    </w:p>
    <w:p w14:paraId="4D3C3774" w14:textId="77777777" w:rsidR="00412749" w:rsidRDefault="00000000">
      <w:pPr>
        <w:pStyle w:val="Heading2"/>
      </w:pPr>
      <w:r>
        <w:t>7.1 OMD to Postpaid SMT Restriction</w:t>
      </w:r>
    </w:p>
    <w:p w14:paraId="20F239C1" w14:textId="624D9D70" w:rsidR="00803EF4" w:rsidRDefault="00803EF4">
      <w:r w:rsidRPr="00803EF4">
        <w:t>Deny ACLs are configured between the OMD subnet and VLAN 10 to restrict communication.</w:t>
      </w:r>
      <w:r>
        <w:t xml:space="preserve"> </w:t>
      </w:r>
      <w:r w:rsidRPr="00803EF4">
        <w:t>This prevents users in the OMD subnet from accessing devices or resources within VLAN 10.</w:t>
      </w:r>
    </w:p>
    <w:p w14:paraId="44C4BE56" w14:textId="1DBE19D8" w:rsidR="00991197" w:rsidRDefault="00BA63F1">
      <w:r>
        <w:rPr>
          <w:noProof/>
        </w:rPr>
        <w:lastRenderedPageBreak/>
        <w:drawing>
          <wp:inline distT="0" distB="0" distL="0" distR="0" wp14:anchorId="4B49E308" wp14:editId="3F57CFCC">
            <wp:extent cx="5476875" cy="5324475"/>
            <wp:effectExtent l="0" t="0" r="9525" b="9525"/>
            <wp:docPr id="1798640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5324475"/>
                    </a:xfrm>
                    <a:prstGeom prst="rect">
                      <a:avLst/>
                    </a:prstGeom>
                    <a:noFill/>
                    <a:ln>
                      <a:noFill/>
                    </a:ln>
                  </pic:spPr>
                </pic:pic>
              </a:graphicData>
            </a:graphic>
          </wp:inline>
        </w:drawing>
      </w:r>
    </w:p>
    <w:p w14:paraId="449EA0AA" w14:textId="77777777" w:rsidR="00991197" w:rsidRDefault="00991197"/>
    <w:p w14:paraId="5ECC4C3F" w14:textId="77777777" w:rsidR="00991197" w:rsidRDefault="00991197"/>
    <w:p w14:paraId="1473059E" w14:textId="77777777" w:rsidR="00412749" w:rsidRDefault="00000000">
      <w:pPr>
        <w:pStyle w:val="Heading2"/>
      </w:pPr>
      <w:r>
        <w:t>7.2 OMD to NOC Web Server</w:t>
      </w:r>
    </w:p>
    <w:p w14:paraId="278D326D" w14:textId="2D0630B9" w:rsidR="00803EF4" w:rsidRDefault="00803EF4">
      <w:r w:rsidRPr="00803EF4">
        <w:t>An ACL is configured to block TCP port 80 traffic from the OMD IP range to the NOC web server.</w:t>
      </w:r>
      <w:r>
        <w:t xml:space="preserve"> </w:t>
      </w:r>
      <w:r w:rsidRPr="00803EF4">
        <w:t>This prevents HTTP access from OMD users, enhancing security and restricting unauthorized web access.</w:t>
      </w:r>
      <w:r>
        <w:t xml:space="preserve"> </w:t>
      </w:r>
      <w:r w:rsidRPr="00803EF4">
        <w:t>Only approved sources are permitted to reach the NOC's web-based services.</w:t>
      </w:r>
    </w:p>
    <w:p w14:paraId="2948D46D" w14:textId="3A5D4783" w:rsidR="00991197" w:rsidRDefault="00991197">
      <w:r>
        <w:rPr>
          <w:noProof/>
        </w:rPr>
        <w:lastRenderedPageBreak/>
        <w:drawing>
          <wp:inline distT="0" distB="0" distL="0" distR="0" wp14:anchorId="04137039" wp14:editId="45427C61">
            <wp:extent cx="5476875" cy="5324475"/>
            <wp:effectExtent l="0" t="0" r="9525" b="9525"/>
            <wp:docPr id="21458915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5324475"/>
                    </a:xfrm>
                    <a:prstGeom prst="rect">
                      <a:avLst/>
                    </a:prstGeom>
                    <a:noFill/>
                    <a:ln>
                      <a:noFill/>
                    </a:ln>
                  </pic:spPr>
                </pic:pic>
              </a:graphicData>
            </a:graphic>
          </wp:inline>
        </w:drawing>
      </w:r>
    </w:p>
    <w:p w14:paraId="22367A73" w14:textId="77777777" w:rsidR="00991197" w:rsidRDefault="00991197"/>
    <w:p w14:paraId="117CF1DC" w14:textId="77777777" w:rsidR="00412749" w:rsidRDefault="00000000">
      <w:pPr>
        <w:pStyle w:val="Heading2"/>
      </w:pPr>
      <w:r>
        <w:t>7.3 PB to Prepaid SMT Restriction</w:t>
      </w:r>
    </w:p>
    <w:p w14:paraId="50C7D34B" w14:textId="2DDE7587" w:rsidR="00991197" w:rsidRDefault="00803EF4">
      <w:r w:rsidRPr="00803EF4">
        <w:t>An ACL is implemented to deny any traffic from</w:t>
      </w:r>
      <w:r>
        <w:t xml:space="preserve"> </w:t>
      </w:r>
      <w:r w:rsidRPr="00803EF4">
        <w:t>PB</w:t>
      </w:r>
      <w:r>
        <w:t xml:space="preserve"> </w:t>
      </w:r>
      <w:r w:rsidRPr="00803EF4">
        <w:t>to VLAN 20 (Prepaid SMT).</w:t>
      </w:r>
      <w:r>
        <w:t xml:space="preserve"> </w:t>
      </w:r>
      <w:r w:rsidRPr="00803EF4">
        <w:t>This ensures isolation between the two departments, preventing unauthorized access or data exchange.</w:t>
      </w:r>
      <w:r>
        <w:t xml:space="preserve"> </w:t>
      </w:r>
      <w:r w:rsidRPr="00803EF4">
        <w:t>The rule enforces security policies and maintains VLAN-based segmentation.</w:t>
      </w:r>
    </w:p>
    <w:p w14:paraId="67563E9E" w14:textId="77777777" w:rsidR="00991197" w:rsidRDefault="00991197"/>
    <w:p w14:paraId="787959EF" w14:textId="4A181B3D" w:rsidR="00991197" w:rsidRDefault="00991197">
      <w:r>
        <w:rPr>
          <w:noProof/>
        </w:rPr>
        <w:lastRenderedPageBreak/>
        <w:drawing>
          <wp:inline distT="0" distB="0" distL="0" distR="0" wp14:anchorId="3D26B629" wp14:editId="376F763F">
            <wp:extent cx="5476875" cy="5324475"/>
            <wp:effectExtent l="0" t="0" r="9525" b="9525"/>
            <wp:docPr id="514588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5324475"/>
                    </a:xfrm>
                    <a:prstGeom prst="rect">
                      <a:avLst/>
                    </a:prstGeom>
                    <a:noFill/>
                    <a:ln>
                      <a:noFill/>
                    </a:ln>
                  </pic:spPr>
                </pic:pic>
              </a:graphicData>
            </a:graphic>
          </wp:inline>
        </w:drawing>
      </w:r>
    </w:p>
    <w:p w14:paraId="501C28AB" w14:textId="77777777" w:rsidR="00991197" w:rsidRDefault="00991197"/>
    <w:p w14:paraId="0CEFD224" w14:textId="77777777" w:rsidR="00412749" w:rsidRDefault="00000000">
      <w:pPr>
        <w:pStyle w:val="Heading2"/>
      </w:pPr>
      <w:r>
        <w:t>8.1 Centralized DHCP</w:t>
      </w:r>
    </w:p>
    <w:p w14:paraId="0F274620" w14:textId="77777777" w:rsidR="00113F18" w:rsidRPr="00113F18" w:rsidRDefault="00113F18" w:rsidP="00113F18">
      <w:r w:rsidRPr="00113F18">
        <w:t xml:space="preserve">A centralized DHCP server will be deployed in the Network Operations Center (NOC), configured with well-defined scope definitions for each departmental subnet. These scopes will include the appropriate IP address ranges, subnet masks, default gateways, DNS server addresses, and lease durations tailored to the needs of each network segment. By centralizing DHCP services, we ensure streamlined IP address management, simplified configuration, and consistent network policy enforcement across all departments. The design will also incorporate DHCP relay agents (using the </w:t>
      </w:r>
      <w:proofErr w:type="spellStart"/>
      <w:r w:rsidRPr="00113F18">
        <w:t>ip</w:t>
      </w:r>
      <w:proofErr w:type="spellEnd"/>
      <w:r w:rsidRPr="00113F18">
        <w:t xml:space="preserve"> helper-address command) on intermediate routers to facilitate IP address allocation to remote subnets without requiring additional DHCP servers.</w:t>
      </w:r>
    </w:p>
    <w:p w14:paraId="0CFEF67C" w14:textId="2686E54A" w:rsidR="005326C8" w:rsidRDefault="00AF0819">
      <w:r>
        <w:rPr>
          <w:noProof/>
        </w:rPr>
        <w:lastRenderedPageBreak/>
        <w:drawing>
          <wp:inline distT="0" distB="0" distL="0" distR="0" wp14:anchorId="777761A8" wp14:editId="7E809952">
            <wp:extent cx="5486400" cy="2905125"/>
            <wp:effectExtent l="0" t="0" r="0" b="9525"/>
            <wp:docPr id="677059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47BAFE24" w14:textId="77777777" w:rsidR="00412749" w:rsidRDefault="00000000">
      <w:pPr>
        <w:pStyle w:val="Heading2"/>
      </w:pPr>
      <w:r>
        <w:t>9.1 DNS Server</w:t>
      </w:r>
    </w:p>
    <w:p w14:paraId="65E6904A" w14:textId="77777777" w:rsidR="00113F18" w:rsidRDefault="00113F18">
      <w:pPr>
        <w:pStyle w:val="Heading2"/>
        <w:rPr>
          <w:rFonts w:asciiTheme="minorHAnsi" w:eastAsiaTheme="minorEastAsia" w:hAnsiTheme="minorHAnsi" w:cstheme="minorBidi"/>
          <w:b w:val="0"/>
          <w:bCs w:val="0"/>
          <w:color w:val="auto"/>
          <w:sz w:val="22"/>
          <w:szCs w:val="22"/>
        </w:rPr>
      </w:pPr>
      <w:r w:rsidRPr="00113F18">
        <w:rPr>
          <w:rFonts w:asciiTheme="minorHAnsi" w:eastAsiaTheme="minorEastAsia" w:hAnsiTheme="minorHAnsi" w:cstheme="minorBidi"/>
          <w:b w:val="0"/>
          <w:bCs w:val="0"/>
          <w:color w:val="auto"/>
          <w:sz w:val="22"/>
          <w:szCs w:val="22"/>
        </w:rPr>
        <w:t>A dedicated DNS server will be configured and hosted in the Network Operations Center (NOC) to provide name resolution services across the enterprise network. This server will handle forward and reverse lookup zones, ensuring that hostnames can be accurately resolved to IP addresses and vice versa. By centralizing DNS services in the NOC, we achieve better manageability, high availability, and faster resolution performance. The DNS server will be integrated with the DHCP system to support dynamic DNS updates, allowing automatic registration and removal of DNS records as IP addresses are assigned or released. Proper zone delegation and security measures (such as DNSSEC) will be implemented to ensure integrity and prevent spoofing or cache poisoning attacks. Access to the DNS server will be controlled via ACLs to comply with departmental restrictions while maintaining network efficiency.</w:t>
      </w:r>
    </w:p>
    <w:p w14:paraId="54216498" w14:textId="77777777" w:rsidR="00991197" w:rsidRDefault="00991197" w:rsidP="00991197"/>
    <w:p w14:paraId="1198F622" w14:textId="77777777" w:rsidR="00991197" w:rsidRDefault="00991197" w:rsidP="00991197"/>
    <w:p w14:paraId="5F51069B" w14:textId="33AFB32C" w:rsidR="00991197" w:rsidRPr="00991197" w:rsidRDefault="00991197" w:rsidP="00991197">
      <w:r>
        <w:rPr>
          <w:noProof/>
        </w:rPr>
        <w:lastRenderedPageBreak/>
        <w:drawing>
          <wp:inline distT="0" distB="0" distL="0" distR="0" wp14:anchorId="1F0276DE" wp14:editId="5E2B06C6">
            <wp:extent cx="5476875" cy="5324475"/>
            <wp:effectExtent l="0" t="0" r="9525" b="9525"/>
            <wp:docPr id="3290653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5324475"/>
                    </a:xfrm>
                    <a:prstGeom prst="rect">
                      <a:avLst/>
                    </a:prstGeom>
                    <a:noFill/>
                    <a:ln>
                      <a:noFill/>
                    </a:ln>
                  </pic:spPr>
                </pic:pic>
              </a:graphicData>
            </a:graphic>
          </wp:inline>
        </w:drawing>
      </w:r>
    </w:p>
    <w:p w14:paraId="04B87B70" w14:textId="7DA2B429" w:rsidR="00412749" w:rsidRDefault="00000000">
      <w:pPr>
        <w:pStyle w:val="Heading2"/>
      </w:pPr>
      <w:r>
        <w:lastRenderedPageBreak/>
        <w:t>9.2 DNS Accessibility</w:t>
      </w:r>
    </w:p>
    <w:p w14:paraId="0A72F728" w14:textId="12C64FB7" w:rsidR="00BA63F1" w:rsidRDefault="00BA63F1">
      <w:pPr>
        <w:pStyle w:val="Heading2"/>
        <w:rPr>
          <w:rFonts w:asciiTheme="minorHAnsi" w:eastAsiaTheme="minorEastAsia" w:hAnsiTheme="minorHAnsi" w:cstheme="minorBidi"/>
          <w:b w:val="0"/>
          <w:bCs w:val="0"/>
          <w:color w:val="auto"/>
          <w:sz w:val="22"/>
          <w:szCs w:val="22"/>
        </w:rPr>
      </w:pPr>
      <w:r w:rsidRPr="00BA63F1">
        <w:rPr>
          <w:rFonts w:asciiTheme="minorHAnsi" w:eastAsiaTheme="minorEastAsia" w:hAnsiTheme="minorHAnsi" w:cstheme="minorBidi"/>
          <w:b w:val="0"/>
          <w:bCs w:val="0"/>
          <w:color w:val="auto"/>
          <w:sz w:val="22"/>
          <w:szCs w:val="22"/>
        </w:rPr>
        <w:t>The resource is accessible from all networks without any limitations.</w:t>
      </w:r>
      <w:r>
        <w:rPr>
          <w:rFonts w:asciiTheme="minorHAnsi" w:eastAsiaTheme="minorEastAsia" w:hAnsiTheme="minorHAnsi" w:cstheme="minorBidi"/>
          <w:b w:val="0"/>
          <w:bCs w:val="0"/>
          <w:color w:val="auto"/>
          <w:sz w:val="22"/>
          <w:szCs w:val="22"/>
        </w:rPr>
        <w:t xml:space="preserve"> </w:t>
      </w:r>
      <w:r w:rsidRPr="00BA63F1">
        <w:rPr>
          <w:rFonts w:asciiTheme="minorHAnsi" w:eastAsiaTheme="minorEastAsia" w:hAnsiTheme="minorHAnsi" w:cstheme="minorBidi"/>
          <w:b w:val="0"/>
          <w:bCs w:val="0"/>
          <w:color w:val="auto"/>
          <w:sz w:val="22"/>
          <w:szCs w:val="22"/>
        </w:rPr>
        <w:t>There are no Access Control List (ACL) restrictions applied.</w:t>
      </w:r>
      <w:r>
        <w:rPr>
          <w:rFonts w:asciiTheme="minorHAnsi" w:eastAsiaTheme="minorEastAsia" w:hAnsiTheme="minorHAnsi" w:cstheme="minorBidi"/>
          <w:b w:val="0"/>
          <w:bCs w:val="0"/>
          <w:color w:val="auto"/>
          <w:sz w:val="22"/>
          <w:szCs w:val="22"/>
        </w:rPr>
        <w:t xml:space="preserve"> </w:t>
      </w:r>
      <w:r w:rsidRPr="00BA63F1">
        <w:rPr>
          <w:rFonts w:asciiTheme="minorHAnsi" w:eastAsiaTheme="minorEastAsia" w:hAnsiTheme="minorHAnsi" w:cstheme="minorBidi"/>
          <w:b w:val="0"/>
          <w:bCs w:val="0"/>
          <w:color w:val="auto"/>
          <w:sz w:val="22"/>
          <w:szCs w:val="22"/>
        </w:rPr>
        <w:t>Connectivity is unrestricted and open across all network segments.</w:t>
      </w:r>
    </w:p>
    <w:p w14:paraId="0331AC6A" w14:textId="7A3CD2E1" w:rsidR="00412749" w:rsidRDefault="00000000">
      <w:pPr>
        <w:pStyle w:val="Heading2"/>
      </w:pPr>
      <w:r>
        <w:t>10.1 Multi-area Design</w:t>
      </w:r>
    </w:p>
    <w:p w14:paraId="3F1EB096" w14:textId="60BD2288" w:rsidR="00BA63F1" w:rsidRDefault="00BA63F1">
      <w:pPr>
        <w:pStyle w:val="Heading2"/>
        <w:rPr>
          <w:rFonts w:asciiTheme="minorHAnsi" w:eastAsiaTheme="minorEastAsia" w:hAnsiTheme="minorHAnsi" w:cstheme="minorBidi"/>
          <w:b w:val="0"/>
          <w:bCs w:val="0"/>
          <w:color w:val="auto"/>
          <w:sz w:val="22"/>
          <w:szCs w:val="22"/>
        </w:rPr>
      </w:pPr>
      <w:r w:rsidRPr="00BA63F1">
        <w:rPr>
          <w:rFonts w:asciiTheme="minorHAnsi" w:eastAsiaTheme="minorEastAsia" w:hAnsiTheme="minorHAnsi" w:cstheme="minorBidi"/>
          <w:b w:val="0"/>
          <w:bCs w:val="0"/>
          <w:color w:val="auto"/>
          <w:sz w:val="22"/>
          <w:szCs w:val="22"/>
        </w:rPr>
        <w:t>The network uses a Backbone Area 0 as the central hub for routing.</w:t>
      </w:r>
      <w:r>
        <w:rPr>
          <w:rFonts w:asciiTheme="minorHAnsi" w:eastAsiaTheme="minorEastAsia" w:hAnsiTheme="minorHAnsi" w:cstheme="minorBidi"/>
          <w:b w:val="0"/>
          <w:bCs w:val="0"/>
          <w:color w:val="auto"/>
          <w:sz w:val="22"/>
          <w:szCs w:val="22"/>
        </w:rPr>
        <w:t xml:space="preserve"> </w:t>
      </w:r>
      <w:r w:rsidRPr="00BA63F1">
        <w:rPr>
          <w:rFonts w:asciiTheme="minorHAnsi" w:eastAsiaTheme="minorEastAsia" w:hAnsiTheme="minorHAnsi" w:cstheme="minorBidi"/>
          <w:b w:val="0"/>
          <w:bCs w:val="0"/>
          <w:color w:val="auto"/>
          <w:sz w:val="22"/>
          <w:szCs w:val="22"/>
        </w:rPr>
        <w:t>Each physical location is assigned a separate OSPF area, such as Area 1, Area 2, and so on.</w:t>
      </w:r>
      <w:r>
        <w:rPr>
          <w:rFonts w:asciiTheme="minorHAnsi" w:eastAsiaTheme="minorEastAsia" w:hAnsiTheme="minorHAnsi" w:cstheme="minorBidi"/>
          <w:b w:val="0"/>
          <w:bCs w:val="0"/>
          <w:color w:val="auto"/>
          <w:sz w:val="22"/>
          <w:szCs w:val="22"/>
        </w:rPr>
        <w:t xml:space="preserve"> </w:t>
      </w:r>
      <w:r w:rsidRPr="00BA63F1">
        <w:rPr>
          <w:rFonts w:asciiTheme="minorHAnsi" w:eastAsiaTheme="minorEastAsia" w:hAnsiTheme="minorHAnsi" w:cstheme="minorBidi"/>
          <w:b w:val="0"/>
          <w:bCs w:val="0"/>
          <w:color w:val="auto"/>
          <w:sz w:val="22"/>
          <w:szCs w:val="22"/>
        </w:rPr>
        <w:t>This design improves scalability and optimizes routing efficiency across the network.</w:t>
      </w:r>
    </w:p>
    <w:p w14:paraId="353E7BC1" w14:textId="52E53B3F" w:rsidR="00412749" w:rsidRDefault="00000000">
      <w:pPr>
        <w:pStyle w:val="Heading2"/>
      </w:pPr>
      <w:r>
        <w:t>10.2 Route Summarization</w:t>
      </w:r>
    </w:p>
    <w:p w14:paraId="38FCF3F7" w14:textId="5B282013" w:rsidR="00BA63F1" w:rsidRDefault="00BA63F1">
      <w:pPr>
        <w:pStyle w:val="Heading2"/>
        <w:rPr>
          <w:rFonts w:asciiTheme="minorHAnsi" w:eastAsiaTheme="minorEastAsia" w:hAnsiTheme="minorHAnsi" w:cstheme="minorBidi"/>
          <w:b w:val="0"/>
          <w:bCs w:val="0"/>
          <w:color w:val="auto"/>
          <w:sz w:val="22"/>
          <w:szCs w:val="22"/>
        </w:rPr>
      </w:pPr>
      <w:r w:rsidRPr="00BA63F1">
        <w:rPr>
          <w:rFonts w:asciiTheme="minorHAnsi" w:eastAsiaTheme="minorEastAsia" w:hAnsiTheme="minorHAnsi" w:cstheme="minorBidi"/>
          <w:b w:val="0"/>
          <w:bCs w:val="0"/>
          <w:color w:val="auto"/>
          <w:sz w:val="22"/>
          <w:szCs w:val="22"/>
        </w:rPr>
        <w:t>Route summarization is applied at Area Border Routers (ABRs) to minimize routing table size.</w:t>
      </w:r>
      <w:r>
        <w:rPr>
          <w:rFonts w:asciiTheme="minorHAnsi" w:eastAsiaTheme="minorEastAsia" w:hAnsiTheme="minorHAnsi" w:cstheme="minorBidi"/>
          <w:b w:val="0"/>
          <w:bCs w:val="0"/>
          <w:color w:val="auto"/>
          <w:sz w:val="22"/>
          <w:szCs w:val="22"/>
        </w:rPr>
        <w:t xml:space="preserve"> </w:t>
      </w:r>
      <w:r w:rsidRPr="00BA63F1">
        <w:rPr>
          <w:rFonts w:asciiTheme="minorHAnsi" w:eastAsiaTheme="minorEastAsia" w:hAnsiTheme="minorHAnsi" w:cstheme="minorBidi"/>
          <w:b w:val="0"/>
          <w:bCs w:val="0"/>
          <w:color w:val="auto"/>
          <w:sz w:val="22"/>
          <w:szCs w:val="22"/>
        </w:rPr>
        <w:t>This reduces the number of individual routes advertised between areas.</w:t>
      </w:r>
      <w:r w:rsidRPr="00BA63F1">
        <w:rPr>
          <w:rFonts w:asciiTheme="minorHAnsi" w:eastAsiaTheme="minorEastAsia" w:hAnsiTheme="minorHAnsi" w:cstheme="minorBidi"/>
          <w:b w:val="0"/>
          <w:bCs w:val="0"/>
          <w:color w:val="auto"/>
          <w:sz w:val="22"/>
          <w:szCs w:val="22"/>
        </w:rPr>
        <w:br/>
        <w:t>It enhances network performance and simplifies route management.</w:t>
      </w:r>
    </w:p>
    <w:p w14:paraId="61B897F5" w14:textId="7E7DBE5D" w:rsidR="00412749" w:rsidRDefault="00000000">
      <w:pPr>
        <w:pStyle w:val="Heading2"/>
      </w:pPr>
      <w:r>
        <w:t>11.1 Subnetting with Least Wastage</w:t>
      </w:r>
    </w:p>
    <w:p w14:paraId="70CA8D46" w14:textId="2B4666D8" w:rsidR="00BA63F1" w:rsidRDefault="00BA63F1">
      <w:pPr>
        <w:pStyle w:val="Heading2"/>
        <w:rPr>
          <w:rFonts w:asciiTheme="minorHAnsi" w:eastAsiaTheme="minorEastAsia" w:hAnsiTheme="minorHAnsi" w:cstheme="minorBidi"/>
          <w:b w:val="0"/>
          <w:bCs w:val="0"/>
          <w:color w:val="auto"/>
          <w:sz w:val="22"/>
          <w:szCs w:val="22"/>
        </w:rPr>
      </w:pPr>
      <w:r w:rsidRPr="00BA63F1">
        <w:rPr>
          <w:rFonts w:asciiTheme="minorHAnsi" w:eastAsiaTheme="minorEastAsia" w:hAnsiTheme="minorHAnsi" w:cstheme="minorBidi"/>
          <w:b w:val="0"/>
          <w:bCs w:val="0"/>
          <w:color w:val="auto"/>
          <w:sz w:val="22"/>
          <w:szCs w:val="22"/>
        </w:rPr>
        <w:t>Used Variable Length Subnet Masking (VLSM) for efficient IP address planning.</w:t>
      </w:r>
      <w:r>
        <w:rPr>
          <w:rFonts w:asciiTheme="minorHAnsi" w:eastAsiaTheme="minorEastAsia" w:hAnsiTheme="minorHAnsi" w:cstheme="minorBidi"/>
          <w:b w:val="0"/>
          <w:bCs w:val="0"/>
          <w:color w:val="auto"/>
          <w:sz w:val="22"/>
          <w:szCs w:val="22"/>
        </w:rPr>
        <w:t xml:space="preserve"> </w:t>
      </w:r>
      <w:r w:rsidRPr="00BA63F1">
        <w:rPr>
          <w:rFonts w:asciiTheme="minorHAnsi" w:eastAsiaTheme="minorEastAsia" w:hAnsiTheme="minorHAnsi" w:cstheme="minorBidi"/>
          <w:b w:val="0"/>
          <w:bCs w:val="0"/>
          <w:color w:val="auto"/>
          <w:sz w:val="22"/>
          <w:szCs w:val="22"/>
        </w:rPr>
        <w:t>It allows subnets of different sizes based on host requirements.</w:t>
      </w:r>
      <w:r>
        <w:rPr>
          <w:rFonts w:asciiTheme="minorHAnsi" w:eastAsiaTheme="minorEastAsia" w:hAnsiTheme="minorHAnsi" w:cstheme="minorBidi"/>
          <w:b w:val="0"/>
          <w:bCs w:val="0"/>
          <w:color w:val="auto"/>
          <w:sz w:val="22"/>
          <w:szCs w:val="22"/>
        </w:rPr>
        <w:t xml:space="preserve"> </w:t>
      </w:r>
      <w:r w:rsidRPr="00BA63F1">
        <w:rPr>
          <w:rFonts w:asciiTheme="minorHAnsi" w:eastAsiaTheme="minorEastAsia" w:hAnsiTheme="minorHAnsi" w:cstheme="minorBidi"/>
          <w:b w:val="0"/>
          <w:bCs w:val="0"/>
          <w:color w:val="auto"/>
          <w:sz w:val="22"/>
          <w:szCs w:val="22"/>
        </w:rPr>
        <w:t>This approach optimizes IP usage and supports better network scalability.</w:t>
      </w:r>
    </w:p>
    <w:p w14:paraId="0256EAE0" w14:textId="7829A5CC" w:rsidR="00412749" w:rsidRDefault="00000000">
      <w:pPr>
        <w:pStyle w:val="Heading2"/>
      </w:pPr>
      <w:r>
        <w:t>11.2 Addressing Plan</w:t>
      </w:r>
    </w:p>
    <w:p w14:paraId="0A1CD626" w14:textId="12C04122" w:rsidR="00405FE9" w:rsidRDefault="00405FE9">
      <w:pPr>
        <w:pStyle w:val="Heading2"/>
        <w:rPr>
          <w:rFonts w:asciiTheme="minorHAnsi" w:eastAsiaTheme="minorEastAsia" w:hAnsiTheme="minorHAnsi" w:cstheme="minorBidi"/>
          <w:b w:val="0"/>
          <w:bCs w:val="0"/>
          <w:color w:val="auto"/>
          <w:sz w:val="22"/>
          <w:szCs w:val="22"/>
        </w:rPr>
      </w:pPr>
      <w:r w:rsidRPr="00405FE9">
        <w:rPr>
          <w:rFonts w:asciiTheme="minorHAnsi" w:eastAsiaTheme="minorEastAsia" w:hAnsiTheme="minorHAnsi" w:cstheme="minorBidi"/>
          <w:b w:val="0"/>
          <w:bCs w:val="0"/>
          <w:color w:val="auto"/>
          <w:sz w:val="22"/>
          <w:szCs w:val="22"/>
        </w:rPr>
        <w:t>Allocated subnets based on actual user count, including a buffer for future growth.</w:t>
      </w:r>
      <w:r>
        <w:rPr>
          <w:rFonts w:asciiTheme="minorHAnsi" w:eastAsiaTheme="minorEastAsia" w:hAnsiTheme="minorHAnsi" w:cstheme="minorBidi"/>
          <w:b w:val="0"/>
          <w:bCs w:val="0"/>
          <w:color w:val="auto"/>
          <w:sz w:val="22"/>
          <w:szCs w:val="22"/>
        </w:rPr>
        <w:t xml:space="preserve"> </w:t>
      </w:r>
      <w:r w:rsidRPr="00405FE9">
        <w:rPr>
          <w:rFonts w:asciiTheme="minorHAnsi" w:eastAsiaTheme="minorEastAsia" w:hAnsiTheme="minorHAnsi" w:cstheme="minorBidi"/>
          <w:b w:val="0"/>
          <w:bCs w:val="0"/>
          <w:color w:val="auto"/>
          <w:sz w:val="22"/>
          <w:szCs w:val="22"/>
        </w:rPr>
        <w:t>This ensured efficient IP usage tailored to real network needs.</w:t>
      </w:r>
      <w:r>
        <w:rPr>
          <w:rFonts w:asciiTheme="minorHAnsi" w:eastAsiaTheme="minorEastAsia" w:hAnsiTheme="minorHAnsi" w:cstheme="minorBidi"/>
          <w:b w:val="0"/>
          <w:bCs w:val="0"/>
          <w:color w:val="auto"/>
          <w:sz w:val="22"/>
          <w:szCs w:val="22"/>
        </w:rPr>
        <w:t xml:space="preserve"> </w:t>
      </w:r>
      <w:r w:rsidRPr="00405FE9">
        <w:rPr>
          <w:rFonts w:asciiTheme="minorHAnsi" w:eastAsiaTheme="minorEastAsia" w:hAnsiTheme="minorHAnsi" w:cstheme="minorBidi"/>
          <w:b w:val="0"/>
          <w:bCs w:val="0"/>
          <w:color w:val="auto"/>
          <w:sz w:val="22"/>
          <w:szCs w:val="22"/>
        </w:rPr>
        <w:t>Classful addressing was avoided to maximize flexibility and scalability.</w:t>
      </w:r>
    </w:p>
    <w:p w14:paraId="72A08481" w14:textId="1771F6FC" w:rsidR="00412749" w:rsidRDefault="00000000">
      <w:pPr>
        <w:pStyle w:val="Heading2"/>
      </w:pPr>
      <w:r>
        <w:t>12. Conclusion</w:t>
      </w:r>
    </w:p>
    <w:p w14:paraId="13084F83" w14:textId="7065915E" w:rsidR="00412749" w:rsidRDefault="00803EF4" w:rsidP="00803EF4">
      <w:r w:rsidRPr="00803EF4">
        <w:t>This network design ensures high security by implementing strict ACLs, MAC binding, and port security.</w:t>
      </w:r>
      <w:r>
        <w:t xml:space="preserve"> </w:t>
      </w:r>
      <w:proofErr w:type="gramStart"/>
      <w:r w:rsidRPr="00803EF4">
        <w:t xml:space="preserve">Optimized </w:t>
      </w:r>
      <w:r>
        <w:t xml:space="preserve"> </w:t>
      </w:r>
      <w:r w:rsidRPr="00803EF4">
        <w:t>routing</w:t>
      </w:r>
      <w:proofErr w:type="gramEnd"/>
      <w:r w:rsidRPr="00803EF4">
        <w:t xml:space="preserve"> is achieved through OSPF area segmentation, summarization, and VLSM-based IP planning.</w:t>
      </w:r>
      <w:r>
        <w:t xml:space="preserve"> </w:t>
      </w:r>
      <w:r w:rsidRPr="00803EF4">
        <w:t>Departmental isolation is enforced using VLANs and ACLs to restrict inter-departmental access.</w:t>
      </w:r>
      <w:r>
        <w:t xml:space="preserve"> </w:t>
      </w:r>
      <w:r w:rsidRPr="00803EF4">
        <w:t>Only essential protocols are allowed at the NOC edge, minimizing exposure to threats.</w:t>
      </w:r>
      <w:r>
        <w:t xml:space="preserve"> </w:t>
      </w:r>
      <w:r w:rsidRPr="00803EF4">
        <w:t>Efficient IP utilization and clear traffic control contribute to overall network stability.</w:t>
      </w:r>
      <w:r>
        <w:t xml:space="preserve"> </w:t>
      </w:r>
      <w:r w:rsidRPr="00803EF4">
        <w:t>These configurations are designed to support Mobilink’s future scalability and performance needs.</w:t>
      </w:r>
    </w:p>
    <w:sectPr w:rsidR="00412749" w:rsidSect="005326C8">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034D4E"/>
    <w:multiLevelType w:val="hybridMultilevel"/>
    <w:tmpl w:val="ECB6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81AAD"/>
    <w:multiLevelType w:val="hybridMultilevel"/>
    <w:tmpl w:val="6EDEB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843279">
    <w:abstractNumId w:val="8"/>
  </w:num>
  <w:num w:numId="2" w16cid:durableId="166290056">
    <w:abstractNumId w:val="6"/>
  </w:num>
  <w:num w:numId="3" w16cid:durableId="993879440">
    <w:abstractNumId w:val="5"/>
  </w:num>
  <w:num w:numId="4" w16cid:durableId="953708343">
    <w:abstractNumId w:val="4"/>
  </w:num>
  <w:num w:numId="5" w16cid:durableId="694623939">
    <w:abstractNumId w:val="7"/>
  </w:num>
  <w:num w:numId="6" w16cid:durableId="1193373291">
    <w:abstractNumId w:val="3"/>
  </w:num>
  <w:num w:numId="7" w16cid:durableId="229117321">
    <w:abstractNumId w:val="2"/>
  </w:num>
  <w:num w:numId="8" w16cid:durableId="835072522">
    <w:abstractNumId w:val="1"/>
  </w:num>
  <w:num w:numId="9" w16cid:durableId="692849057">
    <w:abstractNumId w:val="0"/>
  </w:num>
  <w:num w:numId="10" w16cid:durableId="1762095932">
    <w:abstractNumId w:val="9"/>
  </w:num>
  <w:num w:numId="11" w16cid:durableId="278531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E01"/>
    <w:rsid w:val="00034616"/>
    <w:rsid w:val="00045173"/>
    <w:rsid w:val="0006063C"/>
    <w:rsid w:val="00113F18"/>
    <w:rsid w:val="0015074B"/>
    <w:rsid w:val="0029639D"/>
    <w:rsid w:val="002E195F"/>
    <w:rsid w:val="00326F90"/>
    <w:rsid w:val="00363650"/>
    <w:rsid w:val="00405FE9"/>
    <w:rsid w:val="00412749"/>
    <w:rsid w:val="005326C8"/>
    <w:rsid w:val="005E678B"/>
    <w:rsid w:val="00803EF4"/>
    <w:rsid w:val="008A671C"/>
    <w:rsid w:val="008D75EB"/>
    <w:rsid w:val="00974005"/>
    <w:rsid w:val="00991197"/>
    <w:rsid w:val="00AA1D8D"/>
    <w:rsid w:val="00AE60C7"/>
    <w:rsid w:val="00AF0819"/>
    <w:rsid w:val="00B34845"/>
    <w:rsid w:val="00B47730"/>
    <w:rsid w:val="00BA63F1"/>
    <w:rsid w:val="00CB0664"/>
    <w:rsid w:val="00CC4F0A"/>
    <w:rsid w:val="00FA78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84C43"/>
  <w14:defaultImageDpi w14:val="300"/>
  <w15:docId w15:val="{A4EBB2ED-E2EB-4C33-BAB3-D337C189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532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815508">
      <w:bodyDiv w:val="1"/>
      <w:marLeft w:val="0"/>
      <w:marRight w:val="0"/>
      <w:marTop w:val="0"/>
      <w:marBottom w:val="0"/>
      <w:divBdr>
        <w:top w:val="none" w:sz="0" w:space="0" w:color="auto"/>
        <w:left w:val="none" w:sz="0" w:space="0" w:color="auto"/>
        <w:bottom w:val="none" w:sz="0" w:space="0" w:color="auto"/>
        <w:right w:val="none" w:sz="0" w:space="0" w:color="auto"/>
      </w:divBdr>
    </w:div>
    <w:div w:id="917984647">
      <w:bodyDiv w:val="1"/>
      <w:marLeft w:val="0"/>
      <w:marRight w:val="0"/>
      <w:marTop w:val="0"/>
      <w:marBottom w:val="0"/>
      <w:divBdr>
        <w:top w:val="none" w:sz="0" w:space="0" w:color="auto"/>
        <w:left w:val="none" w:sz="0" w:space="0" w:color="auto"/>
        <w:bottom w:val="none" w:sz="0" w:space="0" w:color="auto"/>
        <w:right w:val="none" w:sz="0" w:space="0" w:color="auto"/>
      </w:divBdr>
    </w:div>
    <w:div w:id="1390955422">
      <w:bodyDiv w:val="1"/>
      <w:marLeft w:val="0"/>
      <w:marRight w:val="0"/>
      <w:marTop w:val="0"/>
      <w:marBottom w:val="0"/>
      <w:divBdr>
        <w:top w:val="none" w:sz="0" w:space="0" w:color="auto"/>
        <w:left w:val="none" w:sz="0" w:space="0" w:color="auto"/>
        <w:bottom w:val="none" w:sz="0" w:space="0" w:color="auto"/>
        <w:right w:val="none" w:sz="0" w:space="0" w:color="auto"/>
      </w:divBdr>
    </w:div>
    <w:div w:id="1607928639">
      <w:bodyDiv w:val="1"/>
      <w:marLeft w:val="0"/>
      <w:marRight w:val="0"/>
      <w:marTop w:val="0"/>
      <w:marBottom w:val="0"/>
      <w:divBdr>
        <w:top w:val="none" w:sz="0" w:space="0" w:color="auto"/>
        <w:left w:val="none" w:sz="0" w:space="0" w:color="auto"/>
        <w:bottom w:val="none" w:sz="0" w:space="0" w:color="auto"/>
        <w:right w:val="none" w:sz="0" w:space="0" w:color="auto"/>
      </w:divBdr>
    </w:div>
    <w:div w:id="19235661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DATA COMMUNICATION AND COMPUTER NETWORKS</vt:lpstr>
    </vt:vector>
  </TitlesOfParts>
  <Manager/>
  <Company/>
  <LinksUpToDate>false</LinksUpToDate>
  <CharactersWithSpaces>9524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MR TEE</cp:lastModifiedBy>
  <cp:revision>5</cp:revision>
  <dcterms:created xsi:type="dcterms:W3CDTF">2025-06-15T14:18:00Z</dcterms:created>
  <dcterms:modified xsi:type="dcterms:W3CDTF">2025-07-13T13:50:00Z</dcterms:modified>
  <cp:category/>
</cp:coreProperties>
</file>