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BC9" w:rsidRPr="003A0BC9" w:rsidRDefault="003A0BC9" w:rsidP="003A0BC9">
      <w:pPr>
        <w:jc w:val="center"/>
        <w:rPr>
          <w:b/>
          <w:bCs/>
        </w:rPr>
      </w:pPr>
      <w:bookmarkStart w:id="0" w:name="_GoBack"/>
      <w:bookmarkEnd w:id="0"/>
      <w:r w:rsidRPr="003A0BC9">
        <w:rPr>
          <w:b/>
          <w:bCs/>
        </w:rPr>
        <w:t>PATIENT HEALTH MONITORING WITH UNSUPERVISED MACHINE LEARNING</w:t>
      </w:r>
    </w:p>
    <w:p w:rsidR="003A0BC9" w:rsidRPr="003A0BC9" w:rsidRDefault="003A0BC9" w:rsidP="003A0BC9">
      <w:pPr>
        <w:rPr>
          <w:b/>
          <w:bCs/>
        </w:rPr>
      </w:pPr>
      <w:r w:rsidRPr="003A0BC9">
        <w:rPr>
          <w:b/>
          <w:bCs/>
        </w:rPr>
        <w:t>Abstract</w:t>
      </w:r>
    </w:p>
    <w:p w:rsidR="003A0BC9" w:rsidRPr="003A0BC9" w:rsidRDefault="003A0BC9" w:rsidP="003A0BC9">
      <w:pPr>
        <w:rPr>
          <w:bCs/>
        </w:rPr>
      </w:pPr>
      <w:r w:rsidRPr="003A0BC9">
        <w:rPr>
          <w:bCs/>
        </w:rPr>
        <w:t>Patient health monitoring is crucial for healthcare providers to deliver timely and effective interventions. In this project, we explore the application of unsupervised machine learning techniques for patient health monitoring. We collected patient health data and utilized unsupervised learning algorithms to identify patterns, anomalies, and clusters within the data. Our analysis aims to provide insights into patient health trends and facilitate proactive healthcare management strategies.</w:t>
      </w:r>
    </w:p>
    <w:p w:rsidR="003A0BC9" w:rsidRPr="003A0BC9" w:rsidRDefault="003A0BC9" w:rsidP="003A0BC9">
      <w:pPr>
        <w:rPr>
          <w:b/>
          <w:bCs/>
        </w:rPr>
      </w:pPr>
      <w:r w:rsidRPr="003A0BC9">
        <w:rPr>
          <w:b/>
          <w:bCs/>
        </w:rPr>
        <w:t>Table of Contents</w:t>
      </w:r>
    </w:p>
    <w:p w:rsidR="003A0BC9" w:rsidRPr="003A0BC9" w:rsidRDefault="003A0BC9" w:rsidP="003A0BC9">
      <w:pPr>
        <w:rPr>
          <w:bCs/>
        </w:rPr>
      </w:pPr>
      <w:r w:rsidRPr="003A0BC9">
        <w:rPr>
          <w:bCs/>
        </w:rPr>
        <w:t>Introduction</w:t>
      </w:r>
    </w:p>
    <w:p w:rsidR="003A0BC9" w:rsidRPr="003A0BC9" w:rsidRDefault="003A0BC9" w:rsidP="003A0BC9">
      <w:pPr>
        <w:rPr>
          <w:bCs/>
        </w:rPr>
      </w:pPr>
      <w:r w:rsidRPr="003A0BC9">
        <w:rPr>
          <w:bCs/>
        </w:rPr>
        <w:t xml:space="preserve">Data Collection and </w:t>
      </w:r>
      <w:proofErr w:type="spellStart"/>
      <w:r w:rsidRPr="003A0BC9">
        <w:rPr>
          <w:bCs/>
        </w:rPr>
        <w:t>Preprocessing</w:t>
      </w:r>
      <w:proofErr w:type="spellEnd"/>
    </w:p>
    <w:p w:rsidR="003A0BC9" w:rsidRPr="003A0BC9" w:rsidRDefault="003A0BC9" w:rsidP="003A0BC9">
      <w:pPr>
        <w:rPr>
          <w:bCs/>
        </w:rPr>
      </w:pPr>
      <w:r w:rsidRPr="003A0BC9">
        <w:rPr>
          <w:bCs/>
        </w:rPr>
        <w:t>Exploratory Data Analysis (EDA)</w:t>
      </w:r>
    </w:p>
    <w:p w:rsidR="003A0BC9" w:rsidRPr="003A0BC9" w:rsidRDefault="003A0BC9" w:rsidP="003A0BC9">
      <w:pPr>
        <w:rPr>
          <w:bCs/>
        </w:rPr>
      </w:pPr>
      <w:r w:rsidRPr="003A0BC9">
        <w:rPr>
          <w:bCs/>
        </w:rPr>
        <w:t>Unsupervised Learning Techniques</w:t>
      </w:r>
    </w:p>
    <w:p w:rsidR="003A0BC9" w:rsidRPr="003A0BC9" w:rsidRDefault="003A0BC9" w:rsidP="003A0BC9">
      <w:pPr>
        <w:rPr>
          <w:bCs/>
        </w:rPr>
      </w:pPr>
      <w:r w:rsidRPr="003A0BC9">
        <w:rPr>
          <w:bCs/>
        </w:rPr>
        <w:t>Model Implementation</w:t>
      </w:r>
    </w:p>
    <w:p w:rsidR="003A0BC9" w:rsidRPr="003A0BC9" w:rsidRDefault="003A0BC9" w:rsidP="003A0BC9">
      <w:pPr>
        <w:rPr>
          <w:bCs/>
        </w:rPr>
      </w:pPr>
      <w:r w:rsidRPr="003A0BC9">
        <w:rPr>
          <w:bCs/>
        </w:rPr>
        <w:t>Results</w:t>
      </w:r>
    </w:p>
    <w:p w:rsidR="003A0BC9" w:rsidRPr="003A0BC9" w:rsidRDefault="003A0BC9" w:rsidP="003A0BC9">
      <w:pPr>
        <w:rPr>
          <w:bCs/>
        </w:rPr>
      </w:pPr>
      <w:r w:rsidRPr="003A0BC9">
        <w:rPr>
          <w:bCs/>
        </w:rPr>
        <w:t>Discussion</w:t>
      </w:r>
    </w:p>
    <w:p w:rsidR="003A0BC9" w:rsidRPr="003A0BC9" w:rsidRDefault="003A0BC9" w:rsidP="003A0BC9">
      <w:pPr>
        <w:rPr>
          <w:bCs/>
        </w:rPr>
      </w:pPr>
      <w:r w:rsidRPr="003A0BC9">
        <w:rPr>
          <w:bCs/>
        </w:rPr>
        <w:t>Conclusion</w:t>
      </w:r>
    </w:p>
    <w:p w:rsidR="003A0BC9" w:rsidRPr="003A0BC9" w:rsidRDefault="003A0BC9" w:rsidP="003A0BC9">
      <w:pPr>
        <w:rPr>
          <w:bCs/>
        </w:rPr>
      </w:pPr>
      <w:r w:rsidRPr="003A0BC9">
        <w:rPr>
          <w:bCs/>
        </w:rPr>
        <w:t>References</w:t>
      </w:r>
    </w:p>
    <w:p w:rsidR="003A0BC9" w:rsidRPr="003A0BC9" w:rsidRDefault="003A0BC9" w:rsidP="003A0BC9">
      <w:pPr>
        <w:rPr>
          <w:b/>
          <w:bCs/>
        </w:rPr>
      </w:pPr>
      <w:r w:rsidRPr="003A0BC9">
        <w:rPr>
          <w:b/>
          <w:bCs/>
        </w:rPr>
        <w:t>1. Introduction</w:t>
      </w:r>
    </w:p>
    <w:p w:rsidR="003A0BC9" w:rsidRPr="003A0BC9" w:rsidRDefault="003A0BC9" w:rsidP="003A0BC9">
      <w:pPr>
        <w:rPr>
          <w:bCs/>
        </w:rPr>
      </w:pPr>
      <w:r w:rsidRPr="003A0BC9">
        <w:rPr>
          <w:bCs/>
        </w:rPr>
        <w:t xml:space="preserve">Patient health monitoring plays a critical role in healthcare delivery, enabling early detection of health issues and personalized interventions. Traditional monitoring methods often rely on manual analysis and may overlook subtle patterns or anomalies in patient data. Unsupervised machine learning offers a data-driven approach to </w:t>
      </w:r>
      <w:proofErr w:type="spellStart"/>
      <w:r w:rsidRPr="003A0BC9">
        <w:rPr>
          <w:bCs/>
        </w:rPr>
        <w:t>analyze</w:t>
      </w:r>
      <w:proofErr w:type="spellEnd"/>
      <w:r w:rsidRPr="003A0BC9">
        <w:rPr>
          <w:bCs/>
        </w:rPr>
        <w:t xml:space="preserve"> patient health data without requiring </w:t>
      </w:r>
      <w:proofErr w:type="spellStart"/>
      <w:r w:rsidRPr="003A0BC9">
        <w:rPr>
          <w:bCs/>
        </w:rPr>
        <w:t>labeled</w:t>
      </w:r>
      <w:proofErr w:type="spellEnd"/>
      <w:r w:rsidRPr="003A0BC9">
        <w:rPr>
          <w:bCs/>
        </w:rPr>
        <w:t xml:space="preserve"> examples. In this project, we leverage unsupervised learning techniques to uncover hidden patterns and anomalies in patient health data, aiming to enhance healthcare decision-making and improve patient outcomes.</w:t>
      </w:r>
    </w:p>
    <w:p w:rsidR="003A0BC9" w:rsidRPr="003A0BC9" w:rsidRDefault="003A0BC9" w:rsidP="003A0BC9">
      <w:pPr>
        <w:rPr>
          <w:b/>
          <w:bCs/>
        </w:rPr>
      </w:pPr>
      <w:r w:rsidRPr="003A0BC9">
        <w:rPr>
          <w:b/>
          <w:bCs/>
        </w:rPr>
        <w:t xml:space="preserve">2. Data Collection and </w:t>
      </w:r>
      <w:proofErr w:type="spellStart"/>
      <w:r w:rsidRPr="003A0BC9">
        <w:rPr>
          <w:b/>
          <w:bCs/>
        </w:rPr>
        <w:t>Preprocessing</w:t>
      </w:r>
      <w:proofErr w:type="spellEnd"/>
    </w:p>
    <w:p w:rsidR="003A0BC9" w:rsidRPr="003A0BC9" w:rsidRDefault="003A0BC9" w:rsidP="003A0BC9">
      <w:pPr>
        <w:rPr>
          <w:bCs/>
        </w:rPr>
      </w:pPr>
      <w:r w:rsidRPr="003A0BC9">
        <w:rPr>
          <w:bCs/>
        </w:rPr>
        <w:t xml:space="preserve">We collected patient health data from multiple sources, including electronic health records, wearable devices, and medical sensors. The dataset contains information such as demographic characteristics, vital signs, laboratory test results, and medical history. Before analysis, we performed data </w:t>
      </w:r>
      <w:proofErr w:type="spellStart"/>
      <w:r w:rsidRPr="003A0BC9">
        <w:rPr>
          <w:bCs/>
        </w:rPr>
        <w:t>preprocessing</w:t>
      </w:r>
      <w:proofErr w:type="spellEnd"/>
      <w:r w:rsidRPr="003A0BC9">
        <w:rPr>
          <w:bCs/>
        </w:rPr>
        <w:t xml:space="preserve"> steps to clean and prepare the dataset. This involved handling missing values, outlier detection, and standardization of features to ensure consistency and reliability in the data.</w:t>
      </w:r>
    </w:p>
    <w:p w:rsidR="003A0BC9" w:rsidRPr="003A0BC9" w:rsidRDefault="003A0BC9" w:rsidP="003A0BC9">
      <w:pPr>
        <w:rPr>
          <w:b/>
          <w:bCs/>
        </w:rPr>
      </w:pPr>
      <w:r w:rsidRPr="003A0BC9">
        <w:rPr>
          <w:b/>
          <w:bCs/>
        </w:rPr>
        <w:t>3. Exploratory Data Analysis (EDA)</w:t>
      </w:r>
    </w:p>
    <w:p w:rsidR="003A0BC9" w:rsidRPr="003A0BC9" w:rsidRDefault="003A0BC9" w:rsidP="003A0BC9">
      <w:pPr>
        <w:rPr>
          <w:bCs/>
        </w:rPr>
      </w:pPr>
      <w:r w:rsidRPr="003A0BC9">
        <w:rPr>
          <w:bCs/>
        </w:rPr>
        <w:lastRenderedPageBreak/>
        <w:t>We conducted exploratory data analysis to gain insights into the distribution and characteristics of the patient health data. Summary statistics, visualizations, and correlation analysis were used to explore relationships between variables and identify potential patterns or trends. EDA helped us understand the structure of the data and guided further analysis with unsupervised learning techniques.</w:t>
      </w:r>
    </w:p>
    <w:p w:rsidR="003A0BC9" w:rsidRPr="003A0BC9" w:rsidRDefault="003A0BC9" w:rsidP="003A0BC9">
      <w:pPr>
        <w:rPr>
          <w:b/>
          <w:bCs/>
        </w:rPr>
      </w:pPr>
      <w:r w:rsidRPr="003A0BC9">
        <w:rPr>
          <w:b/>
          <w:bCs/>
        </w:rPr>
        <w:t>4. Unsupervised Learning Techniques</w:t>
      </w:r>
    </w:p>
    <w:p w:rsidR="003A0BC9" w:rsidRPr="003A0BC9" w:rsidRDefault="003A0BC9" w:rsidP="003A0BC9">
      <w:pPr>
        <w:rPr>
          <w:bCs/>
        </w:rPr>
      </w:pPr>
      <w:r w:rsidRPr="003A0BC9">
        <w:rPr>
          <w:bCs/>
        </w:rPr>
        <w:t>We employed several unsupervised learning algorithms for patient health monitoring, including:</w:t>
      </w:r>
    </w:p>
    <w:p w:rsidR="003A0BC9" w:rsidRPr="003A0BC9" w:rsidRDefault="003A0BC9" w:rsidP="003A0BC9">
      <w:pPr>
        <w:rPr>
          <w:bCs/>
        </w:rPr>
      </w:pPr>
      <w:r w:rsidRPr="003A0BC9">
        <w:rPr>
          <w:bCs/>
        </w:rPr>
        <w:t>Clustering: To group patients with similar health profiles.</w:t>
      </w:r>
    </w:p>
    <w:p w:rsidR="003A0BC9" w:rsidRPr="003A0BC9" w:rsidRDefault="003A0BC9" w:rsidP="003A0BC9">
      <w:pPr>
        <w:rPr>
          <w:bCs/>
        </w:rPr>
      </w:pPr>
      <w:r w:rsidRPr="003A0BC9">
        <w:rPr>
          <w:bCs/>
        </w:rPr>
        <w:t>Anomaly Detection: To identify unusual patterns or outliers in the data.</w:t>
      </w:r>
    </w:p>
    <w:p w:rsidR="003A0BC9" w:rsidRPr="003A0BC9" w:rsidRDefault="003A0BC9" w:rsidP="003A0BC9">
      <w:pPr>
        <w:rPr>
          <w:bCs/>
        </w:rPr>
      </w:pPr>
      <w:r w:rsidRPr="003A0BC9">
        <w:rPr>
          <w:bCs/>
        </w:rPr>
        <w:t xml:space="preserve">These techniques enable us to discover hidden structures within the patient health data and detect deviations from normal </w:t>
      </w:r>
      <w:proofErr w:type="spellStart"/>
      <w:r w:rsidRPr="003A0BC9">
        <w:rPr>
          <w:bCs/>
        </w:rPr>
        <w:t>behavior</w:t>
      </w:r>
      <w:proofErr w:type="spellEnd"/>
      <w:r w:rsidRPr="003A0BC9">
        <w:rPr>
          <w:bCs/>
        </w:rPr>
        <w:t xml:space="preserve"> that may indicate health risks or abnormalities.</w:t>
      </w:r>
    </w:p>
    <w:p w:rsidR="003A0BC9" w:rsidRPr="003A0BC9" w:rsidRDefault="003A0BC9" w:rsidP="003A0BC9">
      <w:pPr>
        <w:rPr>
          <w:b/>
          <w:bCs/>
        </w:rPr>
      </w:pPr>
      <w:r w:rsidRPr="003A0BC9">
        <w:rPr>
          <w:b/>
          <w:bCs/>
        </w:rPr>
        <w:t>5. Model Implementation</w:t>
      </w:r>
    </w:p>
    <w:p w:rsidR="003A0BC9" w:rsidRPr="003A0BC9" w:rsidRDefault="003A0BC9" w:rsidP="003A0BC9">
      <w:pPr>
        <w:rPr>
          <w:bCs/>
        </w:rPr>
      </w:pPr>
      <w:r w:rsidRPr="003A0BC9">
        <w:rPr>
          <w:bCs/>
        </w:rPr>
        <w:t xml:space="preserve">We implemented the unsupervised learning models using Python programming language and popular machine learning libraries such as </w:t>
      </w:r>
      <w:proofErr w:type="spellStart"/>
      <w:r w:rsidRPr="003A0BC9">
        <w:rPr>
          <w:bCs/>
        </w:rPr>
        <w:t>scikit</w:t>
      </w:r>
      <w:proofErr w:type="spellEnd"/>
      <w:r w:rsidRPr="003A0BC9">
        <w:rPr>
          <w:bCs/>
        </w:rPr>
        <w:t xml:space="preserve">-learn and </w:t>
      </w:r>
      <w:proofErr w:type="spellStart"/>
      <w:r w:rsidRPr="003A0BC9">
        <w:rPr>
          <w:bCs/>
        </w:rPr>
        <w:t>TensorFlow</w:t>
      </w:r>
      <w:proofErr w:type="spellEnd"/>
      <w:r w:rsidRPr="003A0BC9">
        <w:rPr>
          <w:bCs/>
        </w:rPr>
        <w:t xml:space="preserve">. The models were trained on the </w:t>
      </w:r>
      <w:proofErr w:type="spellStart"/>
      <w:r w:rsidRPr="003A0BC9">
        <w:rPr>
          <w:bCs/>
        </w:rPr>
        <w:t>preprocessed</w:t>
      </w:r>
      <w:proofErr w:type="spellEnd"/>
      <w:r w:rsidRPr="003A0BC9">
        <w:rPr>
          <w:bCs/>
        </w:rPr>
        <w:t xml:space="preserve"> patient health data, and </w:t>
      </w:r>
      <w:proofErr w:type="spellStart"/>
      <w:r w:rsidRPr="003A0BC9">
        <w:rPr>
          <w:bCs/>
        </w:rPr>
        <w:t>hyperparameters</w:t>
      </w:r>
      <w:proofErr w:type="spellEnd"/>
      <w:r w:rsidRPr="003A0BC9">
        <w:rPr>
          <w:bCs/>
        </w:rPr>
        <w:t xml:space="preserve"> were tuned to optimize performance. Evaluation metrics such as silhouette score, Davies-</w:t>
      </w:r>
      <w:proofErr w:type="spellStart"/>
      <w:r w:rsidRPr="003A0BC9">
        <w:rPr>
          <w:bCs/>
        </w:rPr>
        <w:t>Bouldin</w:t>
      </w:r>
      <w:proofErr w:type="spellEnd"/>
      <w:r w:rsidRPr="003A0BC9">
        <w:rPr>
          <w:bCs/>
        </w:rPr>
        <w:t xml:space="preserve"> index, and detection rates were used to assess the effectiveness of the models in capturing meaningful patterns and anomalies in the data.</w:t>
      </w:r>
    </w:p>
    <w:p w:rsidR="003A0BC9" w:rsidRPr="003A0BC9" w:rsidRDefault="003A0BC9" w:rsidP="003A0BC9">
      <w:pPr>
        <w:rPr>
          <w:b/>
          <w:bCs/>
        </w:rPr>
      </w:pPr>
      <w:r w:rsidRPr="003A0BC9">
        <w:rPr>
          <w:b/>
          <w:bCs/>
        </w:rPr>
        <w:t>6. Results</w:t>
      </w:r>
    </w:p>
    <w:p w:rsidR="003A0BC9" w:rsidRPr="003A0BC9" w:rsidRDefault="003A0BC9" w:rsidP="003A0BC9">
      <w:pPr>
        <w:rPr>
          <w:bCs/>
        </w:rPr>
      </w:pPr>
      <w:r w:rsidRPr="003A0BC9">
        <w:rPr>
          <w:bCs/>
        </w:rPr>
        <w:t>The results of our analysis revealed several key insights:</w:t>
      </w:r>
    </w:p>
    <w:p w:rsidR="003A0BC9" w:rsidRPr="003A0BC9" w:rsidRDefault="003A0BC9" w:rsidP="003A0BC9">
      <w:pPr>
        <w:rPr>
          <w:bCs/>
        </w:rPr>
      </w:pPr>
      <w:r w:rsidRPr="003A0BC9">
        <w:rPr>
          <w:bCs/>
        </w:rPr>
        <w:t>Patient Clusters: Clustering analysis identified distinct groups of patients with similar health characteristics, such as age, chronic conditions, and treatment outcomes.</w:t>
      </w:r>
    </w:p>
    <w:p w:rsidR="003A0BC9" w:rsidRPr="003A0BC9" w:rsidRDefault="003A0BC9" w:rsidP="003A0BC9">
      <w:pPr>
        <w:rPr>
          <w:bCs/>
        </w:rPr>
      </w:pPr>
      <w:r w:rsidRPr="003A0BC9">
        <w:rPr>
          <w:bCs/>
        </w:rPr>
        <w:t>Anomaly Detection: Anomaly detection techniques successfully identified unusual patterns in patient health data, including unexpected changes in vital signs, abnormal test results, and irregular medication adherence.</w:t>
      </w:r>
    </w:p>
    <w:p w:rsidR="003A0BC9" w:rsidRPr="003A0BC9" w:rsidRDefault="003A0BC9" w:rsidP="003A0BC9">
      <w:pPr>
        <w:rPr>
          <w:bCs/>
        </w:rPr>
      </w:pPr>
      <w:r w:rsidRPr="003A0BC9">
        <w:rPr>
          <w:bCs/>
        </w:rPr>
        <w:t xml:space="preserve">Visualization techniques such as scatter plots, </w:t>
      </w:r>
      <w:proofErr w:type="spellStart"/>
      <w:r w:rsidRPr="003A0BC9">
        <w:rPr>
          <w:bCs/>
        </w:rPr>
        <w:t>heatmaps</w:t>
      </w:r>
      <w:proofErr w:type="spellEnd"/>
      <w:r w:rsidRPr="003A0BC9">
        <w:rPr>
          <w:bCs/>
        </w:rPr>
        <w:t xml:space="preserve">, and t-SNE </w:t>
      </w:r>
      <w:proofErr w:type="spellStart"/>
      <w:r w:rsidRPr="003A0BC9">
        <w:rPr>
          <w:bCs/>
        </w:rPr>
        <w:t>embeddings</w:t>
      </w:r>
      <w:proofErr w:type="spellEnd"/>
      <w:r w:rsidRPr="003A0BC9">
        <w:rPr>
          <w:bCs/>
        </w:rPr>
        <w:t xml:space="preserve"> were used to visualize the clusters and anomalies detected in the data, providing intuitive insights into patient health trends and outliers.</w:t>
      </w:r>
    </w:p>
    <w:p w:rsidR="003A0BC9" w:rsidRPr="003A0BC9" w:rsidRDefault="003A0BC9" w:rsidP="003A0BC9">
      <w:pPr>
        <w:rPr>
          <w:b/>
          <w:bCs/>
        </w:rPr>
      </w:pPr>
      <w:r w:rsidRPr="003A0BC9">
        <w:rPr>
          <w:b/>
          <w:bCs/>
        </w:rPr>
        <w:t>7. Discussion</w:t>
      </w:r>
    </w:p>
    <w:p w:rsidR="003A0BC9" w:rsidRPr="003A0BC9" w:rsidRDefault="003A0BC9" w:rsidP="003A0BC9">
      <w:pPr>
        <w:rPr>
          <w:bCs/>
        </w:rPr>
      </w:pPr>
      <w:r w:rsidRPr="003A0BC9">
        <w:rPr>
          <w:bCs/>
        </w:rPr>
        <w:t>Our findings have important implications for healthcare practice:</w:t>
      </w:r>
    </w:p>
    <w:p w:rsidR="003A0BC9" w:rsidRPr="003A0BC9" w:rsidRDefault="003A0BC9" w:rsidP="003A0BC9">
      <w:pPr>
        <w:rPr>
          <w:bCs/>
        </w:rPr>
      </w:pPr>
      <w:r w:rsidRPr="003A0BC9">
        <w:rPr>
          <w:bCs/>
        </w:rPr>
        <w:t>Personalized Care: Clustering analysis enables personalized healthcare interventions tailored to specific patient groups, improving treatment outcomes and patient satisfaction.</w:t>
      </w:r>
    </w:p>
    <w:p w:rsidR="003A0BC9" w:rsidRPr="003A0BC9" w:rsidRDefault="003A0BC9" w:rsidP="003A0BC9">
      <w:pPr>
        <w:rPr>
          <w:bCs/>
        </w:rPr>
      </w:pPr>
      <w:r w:rsidRPr="003A0BC9">
        <w:rPr>
          <w:bCs/>
        </w:rPr>
        <w:t>Early Detection: Anomaly detection techniques can aid in early detection of health issues or adverse events, allowing for timely interventions and preventive measures.</w:t>
      </w:r>
    </w:p>
    <w:p w:rsidR="003A0BC9" w:rsidRPr="003A0BC9" w:rsidRDefault="003A0BC9" w:rsidP="003A0BC9">
      <w:pPr>
        <w:rPr>
          <w:bCs/>
        </w:rPr>
      </w:pPr>
      <w:r w:rsidRPr="003A0BC9">
        <w:rPr>
          <w:bCs/>
        </w:rPr>
        <w:lastRenderedPageBreak/>
        <w:t xml:space="preserve">Healthcare Resource Allocation: Insights from unsupervised learning analysis can inform resource allocation and healthcare planning, optimizing the delivery of services and improving efficiency in </w:t>
      </w:r>
      <w:proofErr w:type="gramStart"/>
      <w:r w:rsidRPr="003A0BC9">
        <w:rPr>
          <w:bCs/>
        </w:rPr>
        <w:t>healthcare</w:t>
      </w:r>
      <w:proofErr w:type="gramEnd"/>
      <w:r w:rsidRPr="003A0BC9">
        <w:rPr>
          <w:bCs/>
        </w:rPr>
        <w:t xml:space="preserve"> systems.</w:t>
      </w:r>
    </w:p>
    <w:p w:rsidR="003A0BC9" w:rsidRPr="003A0BC9" w:rsidRDefault="003A0BC9" w:rsidP="003A0BC9">
      <w:pPr>
        <w:rPr>
          <w:bCs/>
        </w:rPr>
      </w:pPr>
      <w:r w:rsidRPr="003A0BC9">
        <w:rPr>
          <w:bCs/>
        </w:rPr>
        <w:t>However, there are several limitations to consider, including the need for robust data integration, privacy concerns, and interpretability of unsupervised learning results. Future research should focus on addressing these challenges and exploring novel approaches to patient health monitoring.</w:t>
      </w:r>
    </w:p>
    <w:p w:rsidR="003A0BC9" w:rsidRPr="003A0BC9" w:rsidRDefault="003A0BC9" w:rsidP="003A0BC9">
      <w:pPr>
        <w:rPr>
          <w:b/>
          <w:bCs/>
        </w:rPr>
      </w:pPr>
      <w:r w:rsidRPr="003A0BC9">
        <w:rPr>
          <w:b/>
          <w:bCs/>
        </w:rPr>
        <w:t>8. Conclusion</w:t>
      </w:r>
    </w:p>
    <w:p w:rsidR="003A0BC9" w:rsidRPr="003A0BC9" w:rsidRDefault="003A0BC9" w:rsidP="003A0BC9">
      <w:pPr>
        <w:rPr>
          <w:bCs/>
        </w:rPr>
      </w:pPr>
      <w:r w:rsidRPr="003A0BC9">
        <w:rPr>
          <w:bCs/>
        </w:rPr>
        <w:t>In conclusion, this project demonstrates the utility of unsupervised machine learning techniques for patient health monitoring. By leveraging clustering and anomaly detection algorithms, we can uncover hidden patterns and anomalies in patient health data, leading to improved healthcare decision-making and patient outcomes. Further research and innovation in this area hold great promise for advancing healthcare delivery and enhancing patient care.</w:t>
      </w:r>
    </w:p>
    <w:p w:rsidR="00922A1D" w:rsidRPr="003A0BC9" w:rsidRDefault="00922A1D" w:rsidP="003A0BC9"/>
    <w:sectPr w:rsidR="00922A1D" w:rsidRPr="003A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4EE"/>
    <w:multiLevelType w:val="multilevel"/>
    <w:tmpl w:val="B1F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B0B36"/>
    <w:multiLevelType w:val="multilevel"/>
    <w:tmpl w:val="B07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C5D4B"/>
    <w:multiLevelType w:val="multilevel"/>
    <w:tmpl w:val="8C7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16500E"/>
    <w:multiLevelType w:val="multilevel"/>
    <w:tmpl w:val="FF5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97339B"/>
    <w:multiLevelType w:val="multilevel"/>
    <w:tmpl w:val="1C6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5129E"/>
    <w:multiLevelType w:val="multilevel"/>
    <w:tmpl w:val="E2E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DE22D9"/>
    <w:multiLevelType w:val="multilevel"/>
    <w:tmpl w:val="224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32750F"/>
    <w:multiLevelType w:val="multilevel"/>
    <w:tmpl w:val="0C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1E3E16"/>
    <w:multiLevelType w:val="multilevel"/>
    <w:tmpl w:val="06D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8539F"/>
    <w:multiLevelType w:val="multilevel"/>
    <w:tmpl w:val="5DC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FF50A0"/>
    <w:multiLevelType w:val="multilevel"/>
    <w:tmpl w:val="B4C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E756CD"/>
    <w:multiLevelType w:val="multilevel"/>
    <w:tmpl w:val="9C4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00483"/>
    <w:multiLevelType w:val="multilevel"/>
    <w:tmpl w:val="AC2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FF06C4"/>
    <w:multiLevelType w:val="multilevel"/>
    <w:tmpl w:val="67A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EB02CE"/>
    <w:multiLevelType w:val="multilevel"/>
    <w:tmpl w:val="B19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100B58"/>
    <w:multiLevelType w:val="multilevel"/>
    <w:tmpl w:val="D06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173EA1"/>
    <w:multiLevelType w:val="multilevel"/>
    <w:tmpl w:val="EAF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F0036F"/>
    <w:multiLevelType w:val="multilevel"/>
    <w:tmpl w:val="CC0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B62F71"/>
    <w:multiLevelType w:val="multilevel"/>
    <w:tmpl w:val="A05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DE08DD"/>
    <w:multiLevelType w:val="multilevel"/>
    <w:tmpl w:val="755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EE7987"/>
    <w:multiLevelType w:val="multilevel"/>
    <w:tmpl w:val="2B5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3C034C"/>
    <w:multiLevelType w:val="multilevel"/>
    <w:tmpl w:val="705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6B60EC"/>
    <w:multiLevelType w:val="multilevel"/>
    <w:tmpl w:val="F05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877102"/>
    <w:multiLevelType w:val="multilevel"/>
    <w:tmpl w:val="5F9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E44938"/>
    <w:multiLevelType w:val="multilevel"/>
    <w:tmpl w:val="381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2"/>
  </w:num>
  <w:num w:numId="3">
    <w:abstractNumId w:val="20"/>
  </w:num>
  <w:num w:numId="4">
    <w:abstractNumId w:val="15"/>
  </w:num>
  <w:num w:numId="5">
    <w:abstractNumId w:val="18"/>
  </w:num>
  <w:num w:numId="6">
    <w:abstractNumId w:val="5"/>
  </w:num>
  <w:num w:numId="7">
    <w:abstractNumId w:val="23"/>
  </w:num>
  <w:num w:numId="8">
    <w:abstractNumId w:val="9"/>
  </w:num>
  <w:num w:numId="9">
    <w:abstractNumId w:val="24"/>
  </w:num>
  <w:num w:numId="10">
    <w:abstractNumId w:val="11"/>
  </w:num>
  <w:num w:numId="11">
    <w:abstractNumId w:val="3"/>
  </w:num>
  <w:num w:numId="12">
    <w:abstractNumId w:val="0"/>
  </w:num>
  <w:num w:numId="13">
    <w:abstractNumId w:val="2"/>
  </w:num>
  <w:num w:numId="14">
    <w:abstractNumId w:val="19"/>
  </w:num>
  <w:num w:numId="15">
    <w:abstractNumId w:val="10"/>
  </w:num>
  <w:num w:numId="16">
    <w:abstractNumId w:val="1"/>
  </w:num>
  <w:num w:numId="17">
    <w:abstractNumId w:val="7"/>
  </w:num>
  <w:num w:numId="18">
    <w:abstractNumId w:val="8"/>
  </w:num>
  <w:num w:numId="19">
    <w:abstractNumId w:val="22"/>
  </w:num>
  <w:num w:numId="20">
    <w:abstractNumId w:val="17"/>
  </w:num>
  <w:num w:numId="21">
    <w:abstractNumId w:val="6"/>
  </w:num>
  <w:num w:numId="22">
    <w:abstractNumId w:val="4"/>
  </w:num>
  <w:num w:numId="23">
    <w:abstractNumId w:val="1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133"/>
    <w:rsid w:val="00042133"/>
    <w:rsid w:val="003A0BC9"/>
    <w:rsid w:val="00922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21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1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2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A0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0BC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21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1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2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A0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0BC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608544">
      <w:bodyDiv w:val="1"/>
      <w:marLeft w:val="0"/>
      <w:marRight w:val="0"/>
      <w:marTop w:val="0"/>
      <w:marBottom w:val="0"/>
      <w:divBdr>
        <w:top w:val="none" w:sz="0" w:space="0" w:color="auto"/>
        <w:left w:val="none" w:sz="0" w:space="0" w:color="auto"/>
        <w:bottom w:val="none" w:sz="0" w:space="0" w:color="auto"/>
        <w:right w:val="none" w:sz="0" w:space="0" w:color="auto"/>
      </w:divBdr>
    </w:div>
    <w:div w:id="530605329">
      <w:bodyDiv w:val="1"/>
      <w:marLeft w:val="0"/>
      <w:marRight w:val="0"/>
      <w:marTop w:val="0"/>
      <w:marBottom w:val="0"/>
      <w:divBdr>
        <w:top w:val="none" w:sz="0" w:space="0" w:color="auto"/>
        <w:left w:val="none" w:sz="0" w:space="0" w:color="auto"/>
        <w:bottom w:val="none" w:sz="0" w:space="0" w:color="auto"/>
        <w:right w:val="none" w:sz="0" w:space="0" w:color="auto"/>
      </w:divBdr>
    </w:div>
    <w:div w:id="698701259">
      <w:bodyDiv w:val="1"/>
      <w:marLeft w:val="0"/>
      <w:marRight w:val="0"/>
      <w:marTop w:val="0"/>
      <w:marBottom w:val="0"/>
      <w:divBdr>
        <w:top w:val="none" w:sz="0" w:space="0" w:color="auto"/>
        <w:left w:val="none" w:sz="0" w:space="0" w:color="auto"/>
        <w:bottom w:val="none" w:sz="0" w:space="0" w:color="auto"/>
        <w:right w:val="none" w:sz="0" w:space="0" w:color="auto"/>
      </w:divBdr>
    </w:div>
    <w:div w:id="20319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Kumar M</dc:creator>
  <cp:lastModifiedBy>Mohan Kumar M</cp:lastModifiedBy>
  <cp:revision>3</cp:revision>
  <dcterms:created xsi:type="dcterms:W3CDTF">2024-04-03T10:40:00Z</dcterms:created>
  <dcterms:modified xsi:type="dcterms:W3CDTF">2024-04-03T10:49:00Z</dcterms:modified>
</cp:coreProperties>
</file>