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1D960" w14:textId="3E4AAB3C" w:rsidR="002D281E" w:rsidRPr="00D02332" w:rsidRDefault="002D281E">
      <w:pPr>
        <w:spacing w:after="800"/>
      </w:pPr>
    </w:p>
    <w:p w14:paraId="6E1D098B" w14:textId="77777777" w:rsidR="002D281E" w:rsidRPr="00D02332" w:rsidRDefault="002D281E">
      <w:pPr>
        <w:spacing w:after="800"/>
      </w:pPr>
    </w:p>
    <w:p w14:paraId="6B04193F" w14:textId="77777777" w:rsidR="002D281E" w:rsidRPr="00D02332" w:rsidRDefault="00000000">
      <w:pPr>
        <w:spacing w:after="400"/>
        <w:jc w:val="center"/>
      </w:pPr>
      <w:r w:rsidRPr="00D02332">
        <w:rPr>
          <w:b/>
          <w:bCs/>
          <w:color w:val="1F4E79"/>
          <w:sz w:val="48"/>
          <w:szCs w:val="48"/>
        </w:rPr>
        <w:t>Quantification of Unsteady Aerodynamic Hysteresis</w:t>
      </w:r>
    </w:p>
    <w:p w14:paraId="17497A8E" w14:textId="77777777" w:rsidR="002D281E" w:rsidRPr="00D02332" w:rsidRDefault="00000000">
      <w:pPr>
        <w:spacing w:after="200"/>
        <w:jc w:val="center"/>
      </w:pPr>
      <w:r w:rsidRPr="00D02332">
        <w:rPr>
          <w:b/>
          <w:bCs/>
          <w:color w:val="1F4E79"/>
          <w:sz w:val="48"/>
          <w:szCs w:val="48"/>
        </w:rPr>
        <w:t>and Dynamic Stall Delay</w:t>
      </w:r>
    </w:p>
    <w:p w14:paraId="78EF4604" w14:textId="38814382" w:rsidR="002D281E" w:rsidRPr="00D02332" w:rsidRDefault="00000000">
      <w:pPr>
        <w:spacing w:after="600"/>
        <w:jc w:val="center"/>
      </w:pPr>
      <w:r w:rsidRPr="00D02332">
        <w:rPr>
          <w:b/>
          <w:bCs/>
          <w:color w:val="2E75B6"/>
          <w:sz w:val="40"/>
          <w:szCs w:val="40"/>
        </w:rPr>
        <w:t>on a NACA 0012 Aerofoil using URANS</w:t>
      </w:r>
    </w:p>
    <w:p w14:paraId="0E5DFCA5" w14:textId="77777777" w:rsidR="002D281E" w:rsidRPr="00D02332" w:rsidRDefault="002D281E">
      <w:pPr>
        <w:spacing w:after="400"/>
      </w:pPr>
    </w:p>
    <w:p w14:paraId="46B1FCB7" w14:textId="77777777" w:rsidR="002D281E" w:rsidRPr="00D02332" w:rsidRDefault="00000000">
      <w:pPr>
        <w:jc w:val="center"/>
      </w:pPr>
      <w:r w:rsidRPr="00D02332">
        <w:rPr>
          <w:i/>
          <w:iCs/>
          <w:color w:val="666666"/>
          <w:sz w:val="28"/>
          <w:szCs w:val="28"/>
        </w:rPr>
        <w:t>Computational Fluid Dynamics Portfolio Project</w:t>
      </w:r>
    </w:p>
    <w:p w14:paraId="3538C9DB" w14:textId="77777777" w:rsidR="002D281E" w:rsidRPr="00D02332" w:rsidRDefault="002D281E">
      <w:pPr>
        <w:spacing w:after="1200"/>
      </w:pPr>
    </w:p>
    <w:p w14:paraId="5EA49413" w14:textId="77777777" w:rsidR="002D281E" w:rsidRPr="00D02332" w:rsidRDefault="00000000">
      <w:pPr>
        <w:spacing w:after="200"/>
        <w:jc w:val="center"/>
      </w:pPr>
      <w:r w:rsidRPr="00D02332">
        <w:rPr>
          <w:b/>
          <w:bCs/>
          <w:sz w:val="24"/>
          <w:szCs w:val="24"/>
        </w:rPr>
        <w:t>Simulation Parameters</w:t>
      </w:r>
    </w:p>
    <w:tbl>
      <w:tblPr>
        <w:tblW w:w="2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2278"/>
      </w:tblGrid>
      <w:tr w:rsidR="002D281E" w:rsidRPr="00D02332" w14:paraId="2697F106" w14:textId="77777777">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D17B9C" w14:textId="77777777" w:rsidR="002D281E" w:rsidRPr="00D02332" w:rsidRDefault="00000000">
            <w:r w:rsidRPr="00D02332">
              <w:t>Reynolds Number</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80004B" w14:textId="77777777" w:rsidR="002D281E" w:rsidRPr="00D02332" w:rsidRDefault="00000000">
            <w:r w:rsidRPr="00D02332">
              <w:t>6.0 × 10⁶</w:t>
            </w:r>
          </w:p>
        </w:tc>
      </w:tr>
      <w:tr w:rsidR="002D281E" w:rsidRPr="00D02332" w14:paraId="6E9AF42C" w14:textId="77777777">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E063A5D" w14:textId="77777777" w:rsidR="002D281E" w:rsidRPr="00D02332" w:rsidRDefault="00000000">
            <w:r w:rsidRPr="00D02332">
              <w:t>Freestream Velocity</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FF9D631" w14:textId="77777777" w:rsidR="002D281E" w:rsidRPr="00D02332" w:rsidRDefault="00000000">
            <w:r w:rsidRPr="00D02332">
              <w:t>88.65 m/s</w:t>
            </w:r>
          </w:p>
        </w:tc>
      </w:tr>
      <w:tr w:rsidR="002D281E" w:rsidRPr="00D02332" w14:paraId="0EFDC921" w14:textId="77777777">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962063" w14:textId="77777777" w:rsidR="002D281E" w:rsidRPr="00D02332" w:rsidRDefault="00000000">
            <w:r w:rsidRPr="00D02332">
              <w:t>Chord Length</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655F17" w14:textId="77777777" w:rsidR="002D281E" w:rsidRPr="00D02332" w:rsidRDefault="00000000">
            <w:r w:rsidRPr="00D02332">
              <w:t>1.0 m</w:t>
            </w:r>
          </w:p>
        </w:tc>
      </w:tr>
      <w:tr w:rsidR="002D281E" w:rsidRPr="00D02332" w14:paraId="7E11F726" w14:textId="77777777">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3919AD50" w14:textId="77777777" w:rsidR="002D281E" w:rsidRPr="00D02332" w:rsidRDefault="00000000">
            <w:r w:rsidRPr="00D02332">
              <w:t>Turbulence Model</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91AA3FD" w14:textId="77777777" w:rsidR="002D281E" w:rsidRPr="00D02332" w:rsidRDefault="00000000">
            <w:r w:rsidRPr="00D02332">
              <w:t>k-ω SST</w:t>
            </w:r>
          </w:p>
        </w:tc>
      </w:tr>
      <w:tr w:rsidR="002D281E" w:rsidRPr="00D02332" w14:paraId="6663D75B" w14:textId="77777777">
        <w:trPr>
          <w:jc w:val="center"/>
        </w:trPr>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436FA2" w14:textId="77777777" w:rsidR="002D281E" w:rsidRPr="00D02332" w:rsidRDefault="00000000">
            <w:r w:rsidRPr="00D02332">
              <w:t>Pitch Rate</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1E5306" w14:textId="05978251" w:rsidR="002D281E" w:rsidRPr="00D02332" w:rsidRDefault="00000000">
            <w:r w:rsidRPr="00D02332">
              <w:t>2.0°/s</w:t>
            </w:r>
          </w:p>
        </w:tc>
      </w:tr>
      <w:tr w:rsidR="002D281E" w:rsidRPr="00D02332" w14:paraId="566E2C52" w14:textId="77777777">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F49B785" w14:textId="77777777" w:rsidR="002D281E" w:rsidRPr="00D02332" w:rsidRDefault="00000000">
            <w:r w:rsidRPr="00D02332">
              <w:t>Time Step</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A122DA6" w14:textId="5F87BB45" w:rsidR="002D281E" w:rsidRPr="00D02332" w:rsidRDefault="00000000">
            <w:proofErr w:type="spellStart"/>
            <w:r w:rsidRPr="00D02332">
              <w:t>Δt</w:t>
            </w:r>
            <w:proofErr w:type="spellEnd"/>
            <w:r w:rsidRPr="00D02332">
              <w:t xml:space="preserve"> = 0.0005 s</w:t>
            </w:r>
          </w:p>
        </w:tc>
      </w:tr>
    </w:tbl>
    <w:p w14:paraId="5BA718A9" w14:textId="77777777" w:rsidR="002D281E" w:rsidRPr="00D02332" w:rsidRDefault="002D281E">
      <w:pPr>
        <w:spacing w:after="1200"/>
      </w:pPr>
    </w:p>
    <w:p w14:paraId="3469E130" w14:textId="77777777" w:rsidR="002D281E" w:rsidRPr="00D02332" w:rsidRDefault="00000000">
      <w:pPr>
        <w:jc w:val="center"/>
      </w:pPr>
      <w:r w:rsidRPr="00D02332">
        <w:rPr>
          <w:color w:val="808080"/>
          <w:sz w:val="20"/>
          <w:szCs w:val="20"/>
        </w:rPr>
        <w:t>Software: ANSYS Fluent 2025 R2 (Student)</w:t>
      </w:r>
    </w:p>
    <w:p w14:paraId="5CF0C773" w14:textId="77777777" w:rsidR="002D281E" w:rsidRPr="00D02332" w:rsidRDefault="00000000">
      <w:r w:rsidRPr="00D02332">
        <w:br w:type="page"/>
      </w:r>
    </w:p>
    <w:p w14:paraId="1C207EE4" w14:textId="77777777" w:rsidR="002D281E" w:rsidRPr="00D02332" w:rsidRDefault="00000000">
      <w:pPr>
        <w:pStyle w:val="Heading1"/>
      </w:pPr>
      <w:bookmarkStart w:id="0" w:name="_Toc223824091"/>
      <w:r w:rsidRPr="00D02332">
        <w:lastRenderedPageBreak/>
        <w:t>Table of Contents</w:t>
      </w:r>
      <w:bookmarkEnd w:id="0"/>
    </w:p>
    <w:sdt>
      <w:sdtPr>
        <w:alias w:val="Table of Contents"/>
        <w:id w:val="380142565"/>
      </w:sdtPr>
      <w:sdtContent>
        <w:p w14:paraId="49E9AF61" w14:textId="16199C2F" w:rsidR="00D02332" w:rsidRPr="00D02332"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r w:rsidRPr="00D02332">
            <w:fldChar w:fldCharType="begin"/>
          </w:r>
          <w:r w:rsidRPr="00D02332">
            <w:instrText>TOC \h \o "1-3"</w:instrText>
          </w:r>
          <w:r w:rsidRPr="00D02332">
            <w:fldChar w:fldCharType="separate"/>
          </w:r>
          <w:hyperlink w:anchor="_Toc223824091" w:history="1">
            <w:r w:rsidR="00D02332" w:rsidRPr="00D02332">
              <w:rPr>
                <w:rStyle w:val="Hyperlink"/>
              </w:rPr>
              <w:t>Table of Contents</w:t>
            </w:r>
            <w:r w:rsidR="00D02332" w:rsidRPr="00D02332">
              <w:tab/>
            </w:r>
            <w:r w:rsidR="00D02332" w:rsidRPr="00D02332">
              <w:fldChar w:fldCharType="begin"/>
            </w:r>
            <w:r w:rsidR="00D02332" w:rsidRPr="00D02332">
              <w:instrText xml:space="preserve"> PAGEREF _Toc223824091 \h </w:instrText>
            </w:r>
            <w:r w:rsidR="00D02332" w:rsidRPr="00D02332">
              <w:fldChar w:fldCharType="separate"/>
            </w:r>
            <w:r w:rsidR="00D02332" w:rsidRPr="00D02332">
              <w:t>2</w:t>
            </w:r>
            <w:r w:rsidR="00D02332" w:rsidRPr="00D02332">
              <w:fldChar w:fldCharType="end"/>
            </w:r>
          </w:hyperlink>
        </w:p>
        <w:p w14:paraId="24FA0464" w14:textId="07676246" w:rsidR="00D02332" w:rsidRPr="00D02332" w:rsidRDefault="00D02332">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3824092" w:history="1">
            <w:r w:rsidRPr="00D02332">
              <w:rPr>
                <w:rStyle w:val="Hyperlink"/>
              </w:rPr>
              <w:t>Table Of Figures</w:t>
            </w:r>
            <w:r w:rsidRPr="00D02332">
              <w:tab/>
            </w:r>
            <w:r w:rsidRPr="00D02332">
              <w:fldChar w:fldCharType="begin"/>
            </w:r>
            <w:r w:rsidRPr="00D02332">
              <w:instrText xml:space="preserve"> PAGEREF _Toc223824092 \h </w:instrText>
            </w:r>
            <w:r w:rsidRPr="00D02332">
              <w:fldChar w:fldCharType="separate"/>
            </w:r>
            <w:r w:rsidRPr="00D02332">
              <w:t>3</w:t>
            </w:r>
            <w:r w:rsidRPr="00D02332">
              <w:fldChar w:fldCharType="end"/>
            </w:r>
          </w:hyperlink>
        </w:p>
        <w:p w14:paraId="2687363D" w14:textId="2844554C" w:rsidR="00D02332" w:rsidRPr="00D02332" w:rsidRDefault="00D02332">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3824093" w:history="1">
            <w:r w:rsidRPr="00D02332">
              <w:rPr>
                <w:rStyle w:val="Hyperlink"/>
              </w:rPr>
              <w:t>Executive Summary</w:t>
            </w:r>
            <w:r w:rsidRPr="00D02332">
              <w:tab/>
            </w:r>
            <w:r w:rsidRPr="00D02332">
              <w:fldChar w:fldCharType="begin"/>
            </w:r>
            <w:r w:rsidRPr="00D02332">
              <w:instrText xml:space="preserve"> PAGEREF _Toc223824093 \h </w:instrText>
            </w:r>
            <w:r w:rsidRPr="00D02332">
              <w:fldChar w:fldCharType="separate"/>
            </w:r>
            <w:r w:rsidRPr="00D02332">
              <w:t>4</w:t>
            </w:r>
            <w:r w:rsidRPr="00D02332">
              <w:fldChar w:fldCharType="end"/>
            </w:r>
          </w:hyperlink>
        </w:p>
        <w:p w14:paraId="2C3887B2" w14:textId="02C7687A" w:rsidR="00D02332" w:rsidRPr="00D02332" w:rsidRDefault="00D02332">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3824094" w:history="1">
            <w:r w:rsidRPr="00D02332">
              <w:rPr>
                <w:rStyle w:val="Hyperlink"/>
              </w:rPr>
              <w:t>1. Introduction</w:t>
            </w:r>
            <w:r w:rsidRPr="00D02332">
              <w:tab/>
            </w:r>
            <w:r w:rsidRPr="00D02332">
              <w:fldChar w:fldCharType="begin"/>
            </w:r>
            <w:r w:rsidRPr="00D02332">
              <w:instrText xml:space="preserve"> PAGEREF _Toc223824094 \h </w:instrText>
            </w:r>
            <w:r w:rsidRPr="00D02332">
              <w:fldChar w:fldCharType="separate"/>
            </w:r>
            <w:r w:rsidRPr="00D02332">
              <w:t>5</w:t>
            </w:r>
            <w:r w:rsidRPr="00D02332">
              <w:fldChar w:fldCharType="end"/>
            </w:r>
          </w:hyperlink>
        </w:p>
        <w:p w14:paraId="0FBA80B9" w14:textId="0D3538B8"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095" w:history="1">
            <w:r w:rsidRPr="00D02332">
              <w:rPr>
                <w:rStyle w:val="Hyperlink"/>
              </w:rPr>
              <w:t>1.1 Background: Front Wing Consistency in Motorsport</w:t>
            </w:r>
            <w:r w:rsidRPr="00D02332">
              <w:tab/>
            </w:r>
            <w:r w:rsidRPr="00D02332">
              <w:fldChar w:fldCharType="begin"/>
            </w:r>
            <w:r w:rsidRPr="00D02332">
              <w:instrText xml:space="preserve"> PAGEREF _Toc223824095 \h </w:instrText>
            </w:r>
            <w:r w:rsidRPr="00D02332">
              <w:fldChar w:fldCharType="separate"/>
            </w:r>
            <w:r w:rsidRPr="00D02332">
              <w:t>5</w:t>
            </w:r>
            <w:r w:rsidRPr="00D02332">
              <w:fldChar w:fldCharType="end"/>
            </w:r>
          </w:hyperlink>
        </w:p>
        <w:p w14:paraId="00E8F082" w14:textId="637EEA20"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096" w:history="1">
            <w:r w:rsidRPr="00D02332">
              <w:rPr>
                <w:rStyle w:val="Hyperlink"/>
              </w:rPr>
              <w:t>1.2 Problem Statement: The Steady-State Blind Spot</w:t>
            </w:r>
            <w:r w:rsidRPr="00D02332">
              <w:tab/>
            </w:r>
            <w:r w:rsidRPr="00D02332">
              <w:fldChar w:fldCharType="begin"/>
            </w:r>
            <w:r w:rsidRPr="00D02332">
              <w:instrText xml:space="preserve"> PAGEREF _Toc223824096 \h </w:instrText>
            </w:r>
            <w:r w:rsidRPr="00D02332">
              <w:fldChar w:fldCharType="separate"/>
            </w:r>
            <w:r w:rsidRPr="00D02332">
              <w:t>5</w:t>
            </w:r>
            <w:r w:rsidRPr="00D02332">
              <w:fldChar w:fldCharType="end"/>
            </w:r>
          </w:hyperlink>
        </w:p>
        <w:p w14:paraId="035F60A8" w14:textId="777E659D"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097" w:history="1">
            <w:r w:rsidRPr="00D02332">
              <w:rPr>
                <w:rStyle w:val="Hyperlink"/>
              </w:rPr>
              <w:t>1.3 Objectives</w:t>
            </w:r>
            <w:r w:rsidRPr="00D02332">
              <w:tab/>
            </w:r>
            <w:r w:rsidRPr="00D02332">
              <w:fldChar w:fldCharType="begin"/>
            </w:r>
            <w:r w:rsidRPr="00D02332">
              <w:instrText xml:space="preserve"> PAGEREF _Toc223824097 \h </w:instrText>
            </w:r>
            <w:r w:rsidRPr="00D02332">
              <w:fldChar w:fldCharType="separate"/>
            </w:r>
            <w:r w:rsidRPr="00D02332">
              <w:t>5</w:t>
            </w:r>
            <w:r w:rsidRPr="00D02332">
              <w:fldChar w:fldCharType="end"/>
            </w:r>
          </w:hyperlink>
        </w:p>
        <w:p w14:paraId="7D0BADB3" w14:textId="5FF43C2F" w:rsidR="00D02332" w:rsidRPr="00D02332" w:rsidRDefault="00D02332">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3824098" w:history="1">
            <w:r w:rsidRPr="00D02332">
              <w:rPr>
                <w:rStyle w:val="Hyperlink"/>
              </w:rPr>
              <w:t>2. Methodology</w:t>
            </w:r>
            <w:r w:rsidRPr="00D02332">
              <w:tab/>
            </w:r>
            <w:r w:rsidRPr="00D02332">
              <w:fldChar w:fldCharType="begin"/>
            </w:r>
            <w:r w:rsidRPr="00D02332">
              <w:instrText xml:space="preserve"> PAGEREF _Toc223824098 \h </w:instrText>
            </w:r>
            <w:r w:rsidRPr="00D02332">
              <w:fldChar w:fldCharType="separate"/>
            </w:r>
            <w:r w:rsidRPr="00D02332">
              <w:t>6</w:t>
            </w:r>
            <w:r w:rsidRPr="00D02332">
              <w:fldChar w:fldCharType="end"/>
            </w:r>
          </w:hyperlink>
        </w:p>
        <w:p w14:paraId="441398DB" w14:textId="558F3649"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099" w:history="1">
            <w:r w:rsidRPr="00D02332">
              <w:rPr>
                <w:rStyle w:val="Hyperlink"/>
              </w:rPr>
              <w:t>2.1 Domain, Mesh, and Flow Conditions</w:t>
            </w:r>
            <w:r w:rsidRPr="00D02332">
              <w:tab/>
            </w:r>
            <w:r w:rsidRPr="00D02332">
              <w:fldChar w:fldCharType="begin"/>
            </w:r>
            <w:r w:rsidRPr="00D02332">
              <w:instrText xml:space="preserve"> PAGEREF _Toc223824099 \h </w:instrText>
            </w:r>
            <w:r w:rsidRPr="00D02332">
              <w:fldChar w:fldCharType="separate"/>
            </w:r>
            <w:r w:rsidRPr="00D02332">
              <w:t>6</w:t>
            </w:r>
            <w:r w:rsidRPr="00D02332">
              <w:fldChar w:fldCharType="end"/>
            </w:r>
          </w:hyperlink>
        </w:p>
        <w:p w14:paraId="3EDBE8A5" w14:textId="2C04CEDD"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00" w:history="1">
            <w:r w:rsidRPr="00D02332">
              <w:rPr>
                <w:rStyle w:val="Hyperlink"/>
              </w:rPr>
              <w:t>2.2 Turbulence Modelling Strategy</w:t>
            </w:r>
            <w:r w:rsidRPr="00D02332">
              <w:tab/>
            </w:r>
            <w:r w:rsidRPr="00D02332">
              <w:fldChar w:fldCharType="begin"/>
            </w:r>
            <w:r w:rsidRPr="00D02332">
              <w:instrText xml:space="preserve"> PAGEREF _Toc223824100 \h </w:instrText>
            </w:r>
            <w:r w:rsidRPr="00D02332">
              <w:fldChar w:fldCharType="separate"/>
            </w:r>
            <w:r w:rsidRPr="00D02332">
              <w:t>9</w:t>
            </w:r>
            <w:r w:rsidRPr="00D02332">
              <w:fldChar w:fldCharType="end"/>
            </w:r>
          </w:hyperlink>
        </w:p>
        <w:p w14:paraId="1578C8AD" w14:textId="1A1782D2"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01" w:history="1">
            <w:r w:rsidRPr="00D02332">
              <w:rPr>
                <w:rStyle w:val="Hyperlink"/>
                <w:lang w:eastAsia="en-US"/>
              </w:rPr>
              <w:t>2.3 Automated Simulation Protocol</w:t>
            </w:r>
            <w:r w:rsidRPr="00D02332">
              <w:tab/>
            </w:r>
            <w:r w:rsidRPr="00D02332">
              <w:fldChar w:fldCharType="begin"/>
            </w:r>
            <w:r w:rsidRPr="00D02332">
              <w:instrText xml:space="preserve"> PAGEREF _Toc223824101 \h </w:instrText>
            </w:r>
            <w:r w:rsidRPr="00D02332">
              <w:fldChar w:fldCharType="separate"/>
            </w:r>
            <w:r w:rsidRPr="00D02332">
              <w:t>9</w:t>
            </w:r>
            <w:r w:rsidRPr="00D02332">
              <w:fldChar w:fldCharType="end"/>
            </w:r>
          </w:hyperlink>
        </w:p>
        <w:p w14:paraId="55B75A4E" w14:textId="5D54A9E4" w:rsidR="00D02332" w:rsidRPr="00D02332" w:rsidRDefault="00D02332">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3824102" w:history="1">
            <w:r w:rsidRPr="00D02332">
              <w:rPr>
                <w:rStyle w:val="Hyperlink"/>
              </w:rPr>
              <w:t>3. Verification and Validation</w:t>
            </w:r>
            <w:r w:rsidRPr="00D02332">
              <w:tab/>
            </w:r>
            <w:r w:rsidRPr="00D02332">
              <w:fldChar w:fldCharType="begin"/>
            </w:r>
            <w:r w:rsidRPr="00D02332">
              <w:instrText xml:space="preserve"> PAGEREF _Toc223824102 \h </w:instrText>
            </w:r>
            <w:r w:rsidRPr="00D02332">
              <w:fldChar w:fldCharType="separate"/>
            </w:r>
            <w:r w:rsidRPr="00D02332">
              <w:t>10</w:t>
            </w:r>
            <w:r w:rsidRPr="00D02332">
              <w:fldChar w:fldCharType="end"/>
            </w:r>
          </w:hyperlink>
        </w:p>
        <w:p w14:paraId="76104AC8" w14:textId="58CAEBDB"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03" w:history="1">
            <w:r w:rsidRPr="00D02332">
              <w:rPr>
                <w:rStyle w:val="Hyperlink"/>
              </w:rPr>
              <w:t>3.1 Grid Convergence Index (GCI) Study</w:t>
            </w:r>
            <w:r w:rsidRPr="00D02332">
              <w:tab/>
            </w:r>
            <w:r w:rsidRPr="00D02332">
              <w:fldChar w:fldCharType="begin"/>
            </w:r>
            <w:r w:rsidRPr="00D02332">
              <w:instrText xml:space="preserve"> PAGEREF _Toc223824103 \h </w:instrText>
            </w:r>
            <w:r w:rsidRPr="00D02332">
              <w:fldChar w:fldCharType="separate"/>
            </w:r>
            <w:r w:rsidRPr="00D02332">
              <w:t>10</w:t>
            </w:r>
            <w:r w:rsidRPr="00D02332">
              <w:fldChar w:fldCharType="end"/>
            </w:r>
          </w:hyperlink>
        </w:p>
        <w:p w14:paraId="6A11E2CC" w14:textId="1FC3E743"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04" w:history="1">
            <w:r w:rsidRPr="00D02332">
              <w:rPr>
                <w:rStyle w:val="Hyperlink"/>
              </w:rPr>
              <w:t>3.2 Validation Against Experimental Data</w:t>
            </w:r>
            <w:r w:rsidRPr="00D02332">
              <w:tab/>
            </w:r>
            <w:r w:rsidRPr="00D02332">
              <w:fldChar w:fldCharType="begin"/>
            </w:r>
            <w:r w:rsidRPr="00D02332">
              <w:instrText xml:space="preserve"> PAGEREF _Toc223824104 \h </w:instrText>
            </w:r>
            <w:r w:rsidRPr="00D02332">
              <w:fldChar w:fldCharType="separate"/>
            </w:r>
            <w:r w:rsidRPr="00D02332">
              <w:t>12</w:t>
            </w:r>
            <w:r w:rsidRPr="00D02332">
              <w:fldChar w:fldCharType="end"/>
            </w:r>
          </w:hyperlink>
        </w:p>
        <w:p w14:paraId="4B36ADF6" w14:textId="3EBE2141" w:rsidR="00D02332" w:rsidRPr="00D02332" w:rsidRDefault="00D02332">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3824105" w:history="1">
            <w:r w:rsidRPr="00D02332">
              <w:rPr>
                <w:rStyle w:val="Hyperlink"/>
              </w:rPr>
              <w:t>4. Results and Discussion</w:t>
            </w:r>
            <w:r w:rsidRPr="00D02332">
              <w:tab/>
            </w:r>
            <w:r w:rsidRPr="00D02332">
              <w:fldChar w:fldCharType="begin"/>
            </w:r>
            <w:r w:rsidRPr="00D02332">
              <w:instrText xml:space="preserve"> PAGEREF _Toc223824105 \h </w:instrText>
            </w:r>
            <w:r w:rsidRPr="00D02332">
              <w:fldChar w:fldCharType="separate"/>
            </w:r>
            <w:r w:rsidRPr="00D02332">
              <w:t>12</w:t>
            </w:r>
            <w:r w:rsidRPr="00D02332">
              <w:fldChar w:fldCharType="end"/>
            </w:r>
          </w:hyperlink>
        </w:p>
        <w:p w14:paraId="0BBC87E5" w14:textId="09E6DFE8"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06" w:history="1">
            <w:r w:rsidRPr="00D02332">
              <w:rPr>
                <w:rStyle w:val="Hyperlink"/>
              </w:rPr>
              <w:t>4.1 Static Baseline: Spalart–Allmaras Sweep</w:t>
            </w:r>
            <w:r w:rsidRPr="00D02332">
              <w:tab/>
            </w:r>
            <w:r w:rsidRPr="00D02332">
              <w:fldChar w:fldCharType="begin"/>
            </w:r>
            <w:r w:rsidRPr="00D02332">
              <w:instrText xml:space="preserve"> PAGEREF _Toc223824106 \h </w:instrText>
            </w:r>
            <w:r w:rsidRPr="00D02332">
              <w:fldChar w:fldCharType="separate"/>
            </w:r>
            <w:r w:rsidRPr="00D02332">
              <w:t>12</w:t>
            </w:r>
            <w:r w:rsidRPr="00D02332">
              <w:fldChar w:fldCharType="end"/>
            </w:r>
          </w:hyperlink>
        </w:p>
        <w:p w14:paraId="5AB60148" w14:textId="22A3A303"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07" w:history="1">
            <w:r w:rsidRPr="00D02332">
              <w:rPr>
                <w:rStyle w:val="Hyperlink"/>
              </w:rPr>
              <w:t>4.2 Dynamic Hysteresis Loop</w:t>
            </w:r>
            <w:r w:rsidRPr="00D02332">
              <w:tab/>
            </w:r>
            <w:r w:rsidRPr="00D02332">
              <w:fldChar w:fldCharType="begin"/>
            </w:r>
            <w:r w:rsidRPr="00D02332">
              <w:instrText xml:space="preserve"> PAGEREF _Toc223824107 \h </w:instrText>
            </w:r>
            <w:r w:rsidRPr="00D02332">
              <w:fldChar w:fldCharType="separate"/>
            </w:r>
            <w:r w:rsidRPr="00D02332">
              <w:t>14</w:t>
            </w:r>
            <w:r w:rsidRPr="00D02332">
              <w:fldChar w:fldCharType="end"/>
            </w:r>
          </w:hyperlink>
        </w:p>
        <w:p w14:paraId="135BFDA0" w14:textId="01E94F25"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08" w:history="1">
            <w:r w:rsidRPr="00D02332">
              <w:rPr>
                <w:rStyle w:val="Hyperlink"/>
              </w:rPr>
              <w:t>4.3 Drag Coefficient Hysteresis</w:t>
            </w:r>
            <w:r w:rsidRPr="00D02332">
              <w:tab/>
            </w:r>
            <w:r w:rsidRPr="00D02332">
              <w:fldChar w:fldCharType="begin"/>
            </w:r>
            <w:r w:rsidRPr="00D02332">
              <w:instrText xml:space="preserve"> PAGEREF _Toc223824108 \h </w:instrText>
            </w:r>
            <w:r w:rsidRPr="00D02332">
              <w:fldChar w:fldCharType="separate"/>
            </w:r>
            <w:r w:rsidRPr="00D02332">
              <w:t>19</w:t>
            </w:r>
            <w:r w:rsidRPr="00D02332">
              <w:fldChar w:fldCharType="end"/>
            </w:r>
          </w:hyperlink>
        </w:p>
        <w:p w14:paraId="4B1DAE21" w14:textId="559520E8" w:rsidR="00D02332" w:rsidRPr="00D02332" w:rsidRDefault="00D02332">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3824109" w:history="1">
            <w:r w:rsidRPr="00D02332">
              <w:rPr>
                <w:rStyle w:val="Hyperlink"/>
              </w:rPr>
              <w:t>5. Discussion of 2D URANS Fidelity</w:t>
            </w:r>
            <w:r w:rsidRPr="00D02332">
              <w:tab/>
            </w:r>
            <w:r w:rsidRPr="00D02332">
              <w:fldChar w:fldCharType="begin"/>
            </w:r>
            <w:r w:rsidRPr="00D02332">
              <w:instrText xml:space="preserve"> PAGEREF _Toc223824109 \h </w:instrText>
            </w:r>
            <w:r w:rsidRPr="00D02332">
              <w:fldChar w:fldCharType="separate"/>
            </w:r>
            <w:r w:rsidRPr="00D02332">
              <w:t>20</w:t>
            </w:r>
            <w:r w:rsidRPr="00D02332">
              <w:fldChar w:fldCharType="end"/>
            </w:r>
          </w:hyperlink>
        </w:p>
        <w:p w14:paraId="4CADFB02" w14:textId="3B0E9453"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10" w:history="1">
            <w:r w:rsidRPr="00D02332">
              <w:rPr>
                <w:rStyle w:val="Hyperlink"/>
              </w:rPr>
              <w:t>5.1 Why k-ω SST Outperforms Spalart–Allmaras in Deep Stall</w:t>
            </w:r>
            <w:r w:rsidRPr="00D02332">
              <w:tab/>
            </w:r>
            <w:r w:rsidRPr="00D02332">
              <w:fldChar w:fldCharType="begin"/>
            </w:r>
            <w:r w:rsidRPr="00D02332">
              <w:instrText xml:space="preserve"> PAGEREF _Toc223824110 \h </w:instrText>
            </w:r>
            <w:r w:rsidRPr="00D02332">
              <w:fldChar w:fldCharType="separate"/>
            </w:r>
            <w:r w:rsidRPr="00D02332">
              <w:t>20</w:t>
            </w:r>
            <w:r w:rsidRPr="00D02332">
              <w:fldChar w:fldCharType="end"/>
            </w:r>
          </w:hyperlink>
        </w:p>
        <w:p w14:paraId="49835F75" w14:textId="436A09E0"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11" w:history="1">
            <w:r w:rsidRPr="00D02332">
              <w:rPr>
                <w:rStyle w:val="Hyperlink"/>
              </w:rPr>
              <w:t>5.2 The Inverse Energy Cascade Limitation</w:t>
            </w:r>
            <w:r w:rsidRPr="00D02332">
              <w:tab/>
            </w:r>
            <w:r w:rsidRPr="00D02332">
              <w:fldChar w:fldCharType="begin"/>
            </w:r>
            <w:r w:rsidRPr="00D02332">
              <w:instrText xml:space="preserve"> PAGEREF _Toc223824111 \h </w:instrText>
            </w:r>
            <w:r w:rsidRPr="00D02332">
              <w:fldChar w:fldCharType="separate"/>
            </w:r>
            <w:r w:rsidRPr="00D02332">
              <w:t>21</w:t>
            </w:r>
            <w:r w:rsidRPr="00D02332">
              <w:fldChar w:fldCharType="end"/>
            </w:r>
          </w:hyperlink>
        </w:p>
        <w:p w14:paraId="4FF1DC47" w14:textId="4BA04C53"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12" w:history="1">
            <w:r w:rsidRPr="00D02332">
              <w:rPr>
                <w:rStyle w:val="Hyperlink"/>
              </w:rPr>
              <w:t>5.3 Quantitative Fidelity Expectations</w:t>
            </w:r>
            <w:r w:rsidRPr="00D02332">
              <w:tab/>
            </w:r>
            <w:r w:rsidRPr="00D02332">
              <w:fldChar w:fldCharType="begin"/>
            </w:r>
            <w:r w:rsidRPr="00D02332">
              <w:instrText xml:space="preserve"> PAGEREF _Toc223824112 \h </w:instrText>
            </w:r>
            <w:r w:rsidRPr="00D02332">
              <w:fldChar w:fldCharType="separate"/>
            </w:r>
            <w:r w:rsidRPr="00D02332">
              <w:t>22</w:t>
            </w:r>
            <w:r w:rsidRPr="00D02332">
              <w:fldChar w:fldCharType="end"/>
            </w:r>
          </w:hyperlink>
        </w:p>
        <w:p w14:paraId="0C9C624B" w14:textId="2426F0CE" w:rsidR="00D02332" w:rsidRPr="00D02332" w:rsidRDefault="00D02332">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3824113" w:history="1">
            <w:r w:rsidRPr="00D02332">
              <w:rPr>
                <w:rStyle w:val="Hyperlink"/>
              </w:rPr>
              <w:t>6. Conclusion</w:t>
            </w:r>
            <w:r w:rsidRPr="00D02332">
              <w:tab/>
            </w:r>
            <w:r w:rsidRPr="00D02332">
              <w:fldChar w:fldCharType="begin"/>
            </w:r>
            <w:r w:rsidRPr="00D02332">
              <w:instrText xml:space="preserve"> PAGEREF _Toc223824113 \h </w:instrText>
            </w:r>
            <w:r w:rsidRPr="00D02332">
              <w:fldChar w:fldCharType="separate"/>
            </w:r>
            <w:r w:rsidRPr="00D02332">
              <w:t>22</w:t>
            </w:r>
            <w:r w:rsidRPr="00D02332">
              <w:fldChar w:fldCharType="end"/>
            </w:r>
          </w:hyperlink>
        </w:p>
        <w:p w14:paraId="66738A32" w14:textId="26F8DF18"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14" w:history="1">
            <w:r w:rsidRPr="00D02332">
              <w:rPr>
                <w:rStyle w:val="Hyperlink"/>
              </w:rPr>
              <w:t>6.1 Summary of Findings</w:t>
            </w:r>
            <w:r w:rsidRPr="00D02332">
              <w:tab/>
            </w:r>
            <w:r w:rsidRPr="00D02332">
              <w:fldChar w:fldCharType="begin"/>
            </w:r>
            <w:r w:rsidRPr="00D02332">
              <w:instrText xml:space="preserve"> PAGEREF _Toc223824114 \h </w:instrText>
            </w:r>
            <w:r w:rsidRPr="00D02332">
              <w:fldChar w:fldCharType="separate"/>
            </w:r>
            <w:r w:rsidRPr="00D02332">
              <w:t>22</w:t>
            </w:r>
            <w:r w:rsidRPr="00D02332">
              <w:fldChar w:fldCharType="end"/>
            </w:r>
          </w:hyperlink>
        </w:p>
        <w:p w14:paraId="79898DC8" w14:textId="149C6875"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15" w:history="1">
            <w:r w:rsidRPr="00D02332">
              <w:rPr>
                <w:rStyle w:val="Hyperlink"/>
              </w:rPr>
              <w:t>6.2 Final Recommendation</w:t>
            </w:r>
            <w:r w:rsidRPr="00D02332">
              <w:tab/>
            </w:r>
            <w:r w:rsidRPr="00D02332">
              <w:fldChar w:fldCharType="begin"/>
            </w:r>
            <w:r w:rsidRPr="00D02332">
              <w:instrText xml:space="preserve"> PAGEREF _Toc223824115 \h </w:instrText>
            </w:r>
            <w:r w:rsidRPr="00D02332">
              <w:fldChar w:fldCharType="separate"/>
            </w:r>
            <w:r w:rsidRPr="00D02332">
              <w:t>22</w:t>
            </w:r>
            <w:r w:rsidRPr="00D02332">
              <w:fldChar w:fldCharType="end"/>
            </w:r>
          </w:hyperlink>
        </w:p>
        <w:p w14:paraId="2D1127E5" w14:textId="31F2C0F1" w:rsidR="00D02332" w:rsidRPr="00D02332" w:rsidRDefault="00D02332">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3824116" w:history="1">
            <w:r w:rsidRPr="00D02332">
              <w:rPr>
                <w:rStyle w:val="Hyperlink"/>
              </w:rPr>
              <w:t>Appendix A: 2D Wake Modelling and FFT Analysis</w:t>
            </w:r>
            <w:r w:rsidRPr="00D02332">
              <w:tab/>
            </w:r>
            <w:r w:rsidRPr="00D02332">
              <w:fldChar w:fldCharType="begin"/>
            </w:r>
            <w:r w:rsidRPr="00D02332">
              <w:instrText xml:space="preserve"> PAGEREF _Toc223824116 \h </w:instrText>
            </w:r>
            <w:r w:rsidRPr="00D02332">
              <w:fldChar w:fldCharType="separate"/>
            </w:r>
            <w:r w:rsidRPr="00D02332">
              <w:t>23</w:t>
            </w:r>
            <w:r w:rsidRPr="00D02332">
              <w:fldChar w:fldCharType="end"/>
            </w:r>
          </w:hyperlink>
        </w:p>
        <w:p w14:paraId="063447F3" w14:textId="6F5E4F34"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17" w:history="1">
            <w:r w:rsidRPr="00D02332">
              <w:rPr>
                <w:rStyle w:val="Hyperlink"/>
              </w:rPr>
              <w:t>A.1 Wake Probe Methodology</w:t>
            </w:r>
            <w:r w:rsidRPr="00D02332">
              <w:tab/>
            </w:r>
            <w:r w:rsidRPr="00D02332">
              <w:fldChar w:fldCharType="begin"/>
            </w:r>
            <w:r w:rsidRPr="00D02332">
              <w:instrText xml:space="preserve"> PAGEREF _Toc223824117 \h </w:instrText>
            </w:r>
            <w:r w:rsidRPr="00D02332">
              <w:fldChar w:fldCharType="separate"/>
            </w:r>
            <w:r w:rsidRPr="00D02332">
              <w:t>23</w:t>
            </w:r>
            <w:r w:rsidRPr="00D02332">
              <w:fldChar w:fldCharType="end"/>
            </w:r>
          </w:hyperlink>
        </w:p>
        <w:p w14:paraId="1EB8DAE5" w14:textId="0AF3E6E6"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18" w:history="1">
            <w:r w:rsidRPr="00D02332">
              <w:rPr>
                <w:rStyle w:val="Hyperlink"/>
              </w:rPr>
              <w:t>A.2 Spectral Analysis of Wake Velocity Fluctuations</w:t>
            </w:r>
            <w:r w:rsidRPr="00D02332">
              <w:tab/>
            </w:r>
            <w:r w:rsidRPr="00D02332">
              <w:fldChar w:fldCharType="begin"/>
            </w:r>
            <w:r w:rsidRPr="00D02332">
              <w:instrText xml:space="preserve"> PAGEREF _Toc223824118 \h </w:instrText>
            </w:r>
            <w:r w:rsidRPr="00D02332">
              <w:fldChar w:fldCharType="separate"/>
            </w:r>
            <w:r w:rsidRPr="00D02332">
              <w:t>25</w:t>
            </w:r>
            <w:r w:rsidRPr="00D02332">
              <w:fldChar w:fldCharType="end"/>
            </w:r>
          </w:hyperlink>
        </w:p>
        <w:p w14:paraId="34B23DB6" w14:textId="41250AF7"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19" w:history="1">
            <w:r w:rsidRPr="00D02332">
              <w:rPr>
                <w:rStyle w:val="Hyperlink"/>
              </w:rPr>
              <w:t>A.3 Strouhal Number Calculation</w:t>
            </w:r>
            <w:r w:rsidRPr="00D02332">
              <w:tab/>
            </w:r>
            <w:r w:rsidRPr="00D02332">
              <w:fldChar w:fldCharType="begin"/>
            </w:r>
            <w:r w:rsidRPr="00D02332">
              <w:instrText xml:space="preserve"> PAGEREF _Toc223824119 \h </w:instrText>
            </w:r>
            <w:r w:rsidRPr="00D02332">
              <w:fldChar w:fldCharType="separate"/>
            </w:r>
            <w:r w:rsidRPr="00D02332">
              <w:t>25</w:t>
            </w:r>
            <w:r w:rsidRPr="00D02332">
              <w:fldChar w:fldCharType="end"/>
            </w:r>
          </w:hyperlink>
        </w:p>
        <w:p w14:paraId="34F643A3" w14:textId="56A77FAB"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20" w:history="1">
            <w:r w:rsidRPr="00D02332">
              <w:rPr>
                <w:rStyle w:val="Hyperlink"/>
              </w:rPr>
              <w:t>A.4 Spectral Energy Attenuation with Downstream Distance</w:t>
            </w:r>
            <w:r w:rsidRPr="00D02332">
              <w:tab/>
            </w:r>
            <w:r w:rsidRPr="00D02332">
              <w:fldChar w:fldCharType="begin"/>
            </w:r>
            <w:r w:rsidRPr="00D02332">
              <w:instrText xml:space="preserve"> PAGEREF _Toc223824120 \h </w:instrText>
            </w:r>
            <w:r w:rsidRPr="00D02332">
              <w:fldChar w:fldCharType="separate"/>
            </w:r>
            <w:r w:rsidRPr="00D02332">
              <w:t>27</w:t>
            </w:r>
            <w:r w:rsidRPr="00D02332">
              <w:fldChar w:fldCharType="end"/>
            </w:r>
          </w:hyperlink>
        </w:p>
        <w:p w14:paraId="668D99DB" w14:textId="22E5A9D7" w:rsidR="00D02332" w:rsidRPr="00D02332" w:rsidRDefault="00D02332">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23824121" w:history="1">
            <w:r w:rsidRPr="00D02332">
              <w:rPr>
                <w:rStyle w:val="Hyperlink"/>
              </w:rPr>
              <w:t>Appendix B: Simulation Automation</w:t>
            </w:r>
            <w:r w:rsidRPr="00D02332">
              <w:tab/>
            </w:r>
            <w:r w:rsidRPr="00D02332">
              <w:fldChar w:fldCharType="begin"/>
            </w:r>
            <w:r w:rsidRPr="00D02332">
              <w:instrText xml:space="preserve"> PAGEREF _Toc223824121 \h </w:instrText>
            </w:r>
            <w:r w:rsidRPr="00D02332">
              <w:fldChar w:fldCharType="separate"/>
            </w:r>
            <w:r w:rsidRPr="00D02332">
              <w:t>28</w:t>
            </w:r>
            <w:r w:rsidRPr="00D02332">
              <w:fldChar w:fldCharType="end"/>
            </w:r>
          </w:hyperlink>
        </w:p>
        <w:p w14:paraId="61545800" w14:textId="3478073F" w:rsidR="00D02332" w:rsidRPr="00D02332" w:rsidRDefault="00D02332">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23824122" w:history="1">
            <w:r w:rsidRPr="00D02332">
              <w:rPr>
                <w:rStyle w:val="Hyperlink"/>
              </w:rPr>
              <w:t>B.1 PyFluent Automation Framework</w:t>
            </w:r>
            <w:r w:rsidRPr="00D02332">
              <w:tab/>
            </w:r>
            <w:r w:rsidRPr="00D02332">
              <w:fldChar w:fldCharType="begin"/>
            </w:r>
            <w:r w:rsidRPr="00D02332">
              <w:instrText xml:space="preserve"> PAGEREF _Toc223824122 \h </w:instrText>
            </w:r>
            <w:r w:rsidRPr="00D02332">
              <w:fldChar w:fldCharType="separate"/>
            </w:r>
            <w:r w:rsidRPr="00D02332">
              <w:t>28</w:t>
            </w:r>
            <w:r w:rsidRPr="00D02332">
              <w:fldChar w:fldCharType="end"/>
            </w:r>
          </w:hyperlink>
        </w:p>
        <w:p w14:paraId="7BC0D1FC" w14:textId="45B7FF82" w:rsidR="00D02332" w:rsidRPr="00D02332" w:rsidRDefault="00D02332">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3824123" w:history="1">
            <w:r w:rsidRPr="00D02332">
              <w:rPr>
                <w:rStyle w:val="Hyperlink"/>
              </w:rPr>
              <w:t>RANS Sweep Script (naca0012_rans_only_with_export.py)</w:t>
            </w:r>
            <w:r w:rsidRPr="00D02332">
              <w:tab/>
            </w:r>
            <w:r w:rsidRPr="00D02332">
              <w:fldChar w:fldCharType="begin"/>
            </w:r>
            <w:r w:rsidRPr="00D02332">
              <w:instrText xml:space="preserve"> PAGEREF _Toc223824123 \h </w:instrText>
            </w:r>
            <w:r w:rsidRPr="00D02332">
              <w:fldChar w:fldCharType="separate"/>
            </w:r>
            <w:r w:rsidRPr="00D02332">
              <w:t>28</w:t>
            </w:r>
            <w:r w:rsidRPr="00D02332">
              <w:fldChar w:fldCharType="end"/>
            </w:r>
          </w:hyperlink>
        </w:p>
        <w:p w14:paraId="2F44B685" w14:textId="15C51145" w:rsidR="00D02332" w:rsidRPr="00D02332" w:rsidRDefault="00D02332">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23824124" w:history="1">
            <w:r w:rsidRPr="00D02332">
              <w:rPr>
                <w:rStyle w:val="Hyperlink"/>
              </w:rPr>
              <w:t>URANS Hysteresis Script (naca0012_urans_complete.py)</w:t>
            </w:r>
            <w:r w:rsidRPr="00D02332">
              <w:tab/>
            </w:r>
            <w:r w:rsidRPr="00D02332">
              <w:fldChar w:fldCharType="begin"/>
            </w:r>
            <w:r w:rsidRPr="00D02332">
              <w:instrText xml:space="preserve"> PAGEREF _Toc223824124 \h </w:instrText>
            </w:r>
            <w:r w:rsidRPr="00D02332">
              <w:fldChar w:fldCharType="separate"/>
            </w:r>
            <w:r w:rsidRPr="00D02332">
              <w:t>28</w:t>
            </w:r>
            <w:r w:rsidRPr="00D02332">
              <w:fldChar w:fldCharType="end"/>
            </w:r>
          </w:hyperlink>
        </w:p>
        <w:p w14:paraId="05962AC3" w14:textId="3A2348E7" w:rsidR="002D281E" w:rsidRPr="00D02332" w:rsidRDefault="00D02332" w:rsidP="00D02332">
          <w:pPr>
            <w:pStyle w:val="TOC1"/>
            <w:tabs>
              <w:tab w:val="right" w:leader="dot" w:pos="9350"/>
            </w:tabs>
          </w:pPr>
          <w:hyperlink w:anchor="_Toc223824125" w:history="1">
            <w:r w:rsidRPr="00D02332">
              <w:rPr>
                <w:rStyle w:val="Hyperlink"/>
              </w:rPr>
              <w:t>References</w:t>
            </w:r>
            <w:r w:rsidRPr="00D02332">
              <w:tab/>
            </w:r>
            <w:r w:rsidRPr="00D02332">
              <w:fldChar w:fldCharType="begin"/>
            </w:r>
            <w:r w:rsidRPr="00D02332">
              <w:instrText xml:space="preserve"> PAGEREF _Toc223824125 \h </w:instrText>
            </w:r>
            <w:r w:rsidRPr="00D02332">
              <w:fldChar w:fldCharType="separate"/>
            </w:r>
            <w:r w:rsidRPr="00D02332">
              <w:t>29</w:t>
            </w:r>
            <w:r w:rsidRPr="00D02332">
              <w:fldChar w:fldCharType="end"/>
            </w:r>
          </w:hyperlink>
          <w:r w:rsidR="00000000" w:rsidRPr="00D02332">
            <w:fldChar w:fldCharType="end"/>
          </w:r>
        </w:p>
      </w:sdtContent>
    </w:sdt>
    <w:p w14:paraId="6B68D706" w14:textId="50A8C9F4" w:rsidR="00073894" w:rsidRPr="00D02332" w:rsidRDefault="00073894" w:rsidP="00073894">
      <w:pPr>
        <w:pStyle w:val="Heading1"/>
      </w:pPr>
      <w:bookmarkStart w:id="1" w:name="_Toc223824092"/>
      <w:r w:rsidRPr="00D02332">
        <w:lastRenderedPageBreak/>
        <w:t>Table Of Figures</w:t>
      </w:r>
      <w:bookmarkEnd w:id="1"/>
      <w:r w:rsidRPr="00D02332">
        <w:t xml:space="preserve"> </w:t>
      </w:r>
    </w:p>
    <w:p w14:paraId="20D9E67F" w14:textId="77777777" w:rsidR="00073894" w:rsidRPr="00D02332" w:rsidRDefault="00073894">
      <w:pPr>
        <w:pStyle w:val="TableofFigures"/>
        <w:tabs>
          <w:tab w:val="right" w:leader="dot" w:pos="9350"/>
        </w:tabs>
      </w:pPr>
    </w:p>
    <w:p w14:paraId="7B9D0C4B" w14:textId="790C6797" w:rsidR="00D02332" w:rsidRPr="00D02332" w:rsidRDefault="007B5681">
      <w:pPr>
        <w:pStyle w:val="TableofFigures"/>
        <w:tabs>
          <w:tab w:val="right" w:leader="dot" w:pos="9350"/>
        </w:tabs>
        <w:rPr>
          <w:rFonts w:asciiTheme="minorHAnsi" w:eastAsiaTheme="minorEastAsia" w:hAnsiTheme="minorHAnsi" w:cstheme="minorBidi"/>
          <w:kern w:val="2"/>
          <w:sz w:val="24"/>
          <w:szCs w:val="24"/>
          <w14:ligatures w14:val="standardContextual"/>
        </w:rPr>
      </w:pPr>
      <w:r w:rsidRPr="00D02332">
        <w:fldChar w:fldCharType="begin"/>
      </w:r>
      <w:r w:rsidRPr="00D02332">
        <w:instrText xml:space="preserve"> TOC \h \z \c "Figure" </w:instrText>
      </w:r>
      <w:r w:rsidRPr="00D02332">
        <w:fldChar w:fldCharType="separate"/>
      </w:r>
      <w:hyperlink w:anchor="_Toc223824126" w:history="1">
        <w:r w:rsidR="00D02332" w:rsidRPr="00D02332">
          <w:rPr>
            <w:rStyle w:val="Hyperlink"/>
          </w:rPr>
          <w:t>Figure 1 - C-grid mesh topology with structured refinement in the boundary layer and wake regions</w:t>
        </w:r>
        <w:r w:rsidR="00D02332" w:rsidRPr="00D02332">
          <w:rPr>
            <w:webHidden/>
          </w:rPr>
          <w:tab/>
        </w:r>
        <w:r w:rsidR="00D02332" w:rsidRPr="00D02332">
          <w:rPr>
            <w:webHidden/>
          </w:rPr>
          <w:fldChar w:fldCharType="begin"/>
        </w:r>
        <w:r w:rsidR="00D02332" w:rsidRPr="00D02332">
          <w:rPr>
            <w:webHidden/>
          </w:rPr>
          <w:instrText xml:space="preserve"> PAGEREF _Toc223824126 \h </w:instrText>
        </w:r>
        <w:r w:rsidR="00D02332" w:rsidRPr="00D02332">
          <w:rPr>
            <w:webHidden/>
          </w:rPr>
        </w:r>
        <w:r w:rsidR="00D02332" w:rsidRPr="00D02332">
          <w:rPr>
            <w:webHidden/>
          </w:rPr>
          <w:fldChar w:fldCharType="separate"/>
        </w:r>
        <w:r w:rsidR="00D02332" w:rsidRPr="00D02332">
          <w:rPr>
            <w:webHidden/>
          </w:rPr>
          <w:t>7</w:t>
        </w:r>
        <w:r w:rsidR="00D02332" w:rsidRPr="00D02332">
          <w:rPr>
            <w:webHidden/>
          </w:rPr>
          <w:fldChar w:fldCharType="end"/>
        </w:r>
      </w:hyperlink>
    </w:p>
    <w:p w14:paraId="52ED8332" w14:textId="4E189CE7"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27" w:history="1">
        <w:r w:rsidRPr="00D02332">
          <w:rPr>
            <w:rStyle w:val="Hyperlink"/>
          </w:rPr>
          <w:t>Figure 2 - Orthogonal quality metrics.</w:t>
        </w:r>
        <w:r w:rsidRPr="00D02332">
          <w:rPr>
            <w:webHidden/>
          </w:rPr>
          <w:tab/>
        </w:r>
        <w:r w:rsidRPr="00D02332">
          <w:rPr>
            <w:webHidden/>
          </w:rPr>
          <w:fldChar w:fldCharType="begin"/>
        </w:r>
        <w:r w:rsidRPr="00D02332">
          <w:rPr>
            <w:webHidden/>
          </w:rPr>
          <w:instrText xml:space="preserve"> PAGEREF _Toc223824127 \h </w:instrText>
        </w:r>
        <w:r w:rsidRPr="00D02332">
          <w:rPr>
            <w:webHidden/>
          </w:rPr>
        </w:r>
        <w:r w:rsidRPr="00D02332">
          <w:rPr>
            <w:webHidden/>
          </w:rPr>
          <w:fldChar w:fldCharType="separate"/>
        </w:r>
        <w:r w:rsidRPr="00D02332">
          <w:rPr>
            <w:webHidden/>
          </w:rPr>
          <w:t>7</w:t>
        </w:r>
        <w:r w:rsidRPr="00D02332">
          <w:rPr>
            <w:webHidden/>
          </w:rPr>
          <w:fldChar w:fldCharType="end"/>
        </w:r>
      </w:hyperlink>
    </w:p>
    <w:p w14:paraId="7CCEE901" w14:textId="6579F333"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28" w:history="1">
        <w:r w:rsidRPr="00D02332">
          <w:rPr>
            <w:rStyle w:val="Hyperlink"/>
          </w:rPr>
          <w:t>Figure 3 - Aspect ratio metrics.</w:t>
        </w:r>
        <w:r w:rsidRPr="00D02332">
          <w:rPr>
            <w:webHidden/>
          </w:rPr>
          <w:tab/>
        </w:r>
        <w:r w:rsidRPr="00D02332">
          <w:rPr>
            <w:webHidden/>
          </w:rPr>
          <w:fldChar w:fldCharType="begin"/>
        </w:r>
        <w:r w:rsidRPr="00D02332">
          <w:rPr>
            <w:webHidden/>
          </w:rPr>
          <w:instrText xml:space="preserve"> PAGEREF _Toc223824128 \h </w:instrText>
        </w:r>
        <w:r w:rsidRPr="00D02332">
          <w:rPr>
            <w:webHidden/>
          </w:rPr>
        </w:r>
        <w:r w:rsidRPr="00D02332">
          <w:rPr>
            <w:webHidden/>
          </w:rPr>
          <w:fldChar w:fldCharType="separate"/>
        </w:r>
        <w:r w:rsidRPr="00D02332">
          <w:rPr>
            <w:webHidden/>
          </w:rPr>
          <w:t>7</w:t>
        </w:r>
        <w:r w:rsidRPr="00D02332">
          <w:rPr>
            <w:webHidden/>
          </w:rPr>
          <w:fldChar w:fldCharType="end"/>
        </w:r>
      </w:hyperlink>
    </w:p>
    <w:p w14:paraId="28CDD562" w14:textId="03F938AE"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29" w:history="1">
        <w:r w:rsidRPr="00D02332">
          <w:rPr>
            <w:rStyle w:val="Hyperlink"/>
          </w:rPr>
          <w:t>Figure 4 - Element quality metrics.</w:t>
        </w:r>
        <w:r w:rsidRPr="00D02332">
          <w:rPr>
            <w:webHidden/>
          </w:rPr>
          <w:tab/>
        </w:r>
        <w:r w:rsidRPr="00D02332">
          <w:rPr>
            <w:webHidden/>
          </w:rPr>
          <w:fldChar w:fldCharType="begin"/>
        </w:r>
        <w:r w:rsidRPr="00D02332">
          <w:rPr>
            <w:webHidden/>
          </w:rPr>
          <w:instrText xml:space="preserve"> PAGEREF _Toc223824129 \h </w:instrText>
        </w:r>
        <w:r w:rsidRPr="00D02332">
          <w:rPr>
            <w:webHidden/>
          </w:rPr>
        </w:r>
        <w:r w:rsidRPr="00D02332">
          <w:rPr>
            <w:webHidden/>
          </w:rPr>
          <w:fldChar w:fldCharType="separate"/>
        </w:r>
        <w:r w:rsidRPr="00D02332">
          <w:rPr>
            <w:webHidden/>
          </w:rPr>
          <w:t>8</w:t>
        </w:r>
        <w:r w:rsidRPr="00D02332">
          <w:rPr>
            <w:webHidden/>
          </w:rPr>
          <w:fldChar w:fldCharType="end"/>
        </w:r>
      </w:hyperlink>
    </w:p>
    <w:p w14:paraId="7B7FDA8D" w14:textId="1CF6EB03"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30" w:history="1">
        <w:r w:rsidRPr="00D02332">
          <w:rPr>
            <w:rStyle w:val="Hyperlink"/>
          </w:rPr>
          <w:t>Figure 5 - Skewness metrics.</w:t>
        </w:r>
        <w:r w:rsidRPr="00D02332">
          <w:rPr>
            <w:webHidden/>
          </w:rPr>
          <w:tab/>
        </w:r>
        <w:r w:rsidRPr="00D02332">
          <w:rPr>
            <w:webHidden/>
          </w:rPr>
          <w:fldChar w:fldCharType="begin"/>
        </w:r>
        <w:r w:rsidRPr="00D02332">
          <w:rPr>
            <w:webHidden/>
          </w:rPr>
          <w:instrText xml:space="preserve"> PAGEREF _Toc223824130 \h </w:instrText>
        </w:r>
        <w:r w:rsidRPr="00D02332">
          <w:rPr>
            <w:webHidden/>
          </w:rPr>
        </w:r>
        <w:r w:rsidRPr="00D02332">
          <w:rPr>
            <w:webHidden/>
          </w:rPr>
          <w:fldChar w:fldCharType="separate"/>
        </w:r>
        <w:r w:rsidRPr="00D02332">
          <w:rPr>
            <w:webHidden/>
          </w:rPr>
          <w:t>8</w:t>
        </w:r>
        <w:r w:rsidRPr="00D02332">
          <w:rPr>
            <w:webHidden/>
          </w:rPr>
          <w:fldChar w:fldCharType="end"/>
        </w:r>
      </w:hyperlink>
    </w:p>
    <w:p w14:paraId="72F05E23" w14:textId="4180569F"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31" w:history="1">
        <w:r w:rsidRPr="00D02332">
          <w:rPr>
            <w:rStyle w:val="Hyperlink"/>
          </w:rPr>
          <w:t>Figure 6 - Wall Yplus contour at α = 20°</w:t>
        </w:r>
        <w:r w:rsidRPr="00D02332">
          <w:rPr>
            <w:webHidden/>
          </w:rPr>
          <w:tab/>
        </w:r>
        <w:r w:rsidRPr="00D02332">
          <w:rPr>
            <w:webHidden/>
          </w:rPr>
          <w:fldChar w:fldCharType="begin"/>
        </w:r>
        <w:r w:rsidRPr="00D02332">
          <w:rPr>
            <w:webHidden/>
          </w:rPr>
          <w:instrText xml:space="preserve"> PAGEREF _Toc223824131 \h </w:instrText>
        </w:r>
        <w:r w:rsidRPr="00D02332">
          <w:rPr>
            <w:webHidden/>
          </w:rPr>
        </w:r>
        <w:r w:rsidRPr="00D02332">
          <w:rPr>
            <w:webHidden/>
          </w:rPr>
          <w:fldChar w:fldCharType="separate"/>
        </w:r>
        <w:r w:rsidRPr="00D02332">
          <w:rPr>
            <w:webHidden/>
          </w:rPr>
          <w:t>8</w:t>
        </w:r>
        <w:r w:rsidRPr="00D02332">
          <w:rPr>
            <w:webHidden/>
          </w:rPr>
          <w:fldChar w:fldCharType="end"/>
        </w:r>
      </w:hyperlink>
    </w:p>
    <w:p w14:paraId="0A585BEE" w14:textId="42B669FA"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32" w:history="1">
        <w:r w:rsidRPr="00D02332">
          <w:rPr>
            <w:rStyle w:val="Hyperlink"/>
          </w:rPr>
          <w:t>Figure 7 - Wall Ystar contour at α = 20°</w:t>
        </w:r>
        <w:r w:rsidRPr="00D02332">
          <w:rPr>
            <w:webHidden/>
          </w:rPr>
          <w:tab/>
        </w:r>
        <w:r w:rsidRPr="00D02332">
          <w:rPr>
            <w:webHidden/>
          </w:rPr>
          <w:fldChar w:fldCharType="begin"/>
        </w:r>
        <w:r w:rsidRPr="00D02332">
          <w:rPr>
            <w:webHidden/>
          </w:rPr>
          <w:instrText xml:space="preserve"> PAGEREF _Toc223824132 \h </w:instrText>
        </w:r>
        <w:r w:rsidRPr="00D02332">
          <w:rPr>
            <w:webHidden/>
          </w:rPr>
        </w:r>
        <w:r w:rsidRPr="00D02332">
          <w:rPr>
            <w:webHidden/>
          </w:rPr>
          <w:fldChar w:fldCharType="separate"/>
        </w:r>
        <w:r w:rsidRPr="00D02332">
          <w:rPr>
            <w:webHidden/>
          </w:rPr>
          <w:t>9</w:t>
        </w:r>
        <w:r w:rsidRPr="00D02332">
          <w:rPr>
            <w:webHidden/>
          </w:rPr>
          <w:fldChar w:fldCharType="end"/>
        </w:r>
      </w:hyperlink>
    </w:p>
    <w:p w14:paraId="7ACB6CA2" w14:textId="573BAF60"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33" w:history="1">
        <w:r w:rsidRPr="00D02332">
          <w:rPr>
            <w:rStyle w:val="Hyperlink"/>
          </w:rPr>
          <w:t xml:space="preserve">Figure 8 - Lift coefficient versus angle of attack: SA RANS compared with Ladson (1988) [1] experimental data at Re = 6 × 10⁶. McCroskey (1987) [4] </w:t>
        </w:r>
        <m:oMath>
          <m:r>
            <w:rPr>
              <w:rStyle w:val="Hyperlink"/>
              <w:rFonts w:ascii="Cambria Math" w:hAnsi="Cambria Math"/>
            </w:rPr>
            <m:t>CL</m:t>
          </m:r>
          <m:r>
            <m:rPr>
              <m:sty m:val="p"/>
            </m:rPr>
            <w:rPr>
              <w:rStyle w:val="Hyperlink"/>
              <w:rFonts w:ascii="Cambria Math" w:hAnsi="Cambria Math"/>
            </w:rPr>
            <m:t xml:space="preserve"> </m:t>
          </m:r>
          <m:r>
            <w:rPr>
              <w:rStyle w:val="Hyperlink"/>
              <w:rFonts w:ascii="Cambria Math" w:hAnsi="Cambria Math"/>
            </w:rPr>
            <m:t>max</m:t>
          </m:r>
        </m:oMath>
        <w:r w:rsidRPr="00D02332">
          <w:rPr>
            <w:rStyle w:val="Hyperlink"/>
          </w:rPr>
          <w:t xml:space="preserve"> scatter band shown in grey; thin aerofoil theory (2π</w:t>
        </w:r>
        <m:oMath>
          <m:r>
            <w:rPr>
              <w:rStyle w:val="Hyperlink"/>
              <w:rFonts w:ascii="Cambria Math" w:hAnsi="Cambria Math"/>
            </w:rPr>
            <m:t>α</m:t>
          </m:r>
        </m:oMath>
        <w:r w:rsidRPr="00D02332">
          <w:rPr>
            <w:rStyle w:val="Hyperlink"/>
          </w:rPr>
          <w:t>) for reference</w:t>
        </w:r>
        <w:r w:rsidRPr="00D02332">
          <w:rPr>
            <w:webHidden/>
          </w:rPr>
          <w:tab/>
        </w:r>
        <w:r w:rsidRPr="00D02332">
          <w:rPr>
            <w:webHidden/>
          </w:rPr>
          <w:fldChar w:fldCharType="begin"/>
        </w:r>
        <w:r w:rsidRPr="00D02332">
          <w:rPr>
            <w:webHidden/>
          </w:rPr>
          <w:instrText xml:space="preserve"> PAGEREF _Toc223824133 \h </w:instrText>
        </w:r>
        <w:r w:rsidRPr="00D02332">
          <w:rPr>
            <w:webHidden/>
          </w:rPr>
        </w:r>
        <w:r w:rsidRPr="00D02332">
          <w:rPr>
            <w:webHidden/>
          </w:rPr>
          <w:fldChar w:fldCharType="separate"/>
        </w:r>
        <w:r w:rsidRPr="00D02332">
          <w:rPr>
            <w:webHidden/>
          </w:rPr>
          <w:t>13</w:t>
        </w:r>
        <w:r w:rsidRPr="00D02332">
          <w:rPr>
            <w:webHidden/>
          </w:rPr>
          <w:fldChar w:fldCharType="end"/>
        </w:r>
      </w:hyperlink>
    </w:p>
    <w:p w14:paraId="69138560" w14:textId="2231C10C"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34" w:history="1">
        <w:r w:rsidRPr="00D02332">
          <w:rPr>
            <w:rStyle w:val="Hyperlink"/>
          </w:rPr>
          <w:t>Figure 9 - Static (SA RANS) versus dynamic (URANS SST) aerodynamic coefficients during the pitch-up phase. Percentage differences annotated.</w:t>
        </w:r>
        <w:r w:rsidRPr="00D02332">
          <w:rPr>
            <w:webHidden/>
          </w:rPr>
          <w:tab/>
        </w:r>
        <w:r w:rsidRPr="00D02332">
          <w:rPr>
            <w:webHidden/>
          </w:rPr>
          <w:fldChar w:fldCharType="begin"/>
        </w:r>
        <w:r w:rsidRPr="00D02332">
          <w:rPr>
            <w:webHidden/>
          </w:rPr>
          <w:instrText xml:space="preserve"> PAGEREF _Toc223824134 \h </w:instrText>
        </w:r>
        <w:r w:rsidRPr="00D02332">
          <w:rPr>
            <w:webHidden/>
          </w:rPr>
        </w:r>
        <w:r w:rsidRPr="00D02332">
          <w:rPr>
            <w:webHidden/>
          </w:rPr>
          <w:fldChar w:fldCharType="separate"/>
        </w:r>
        <w:r w:rsidRPr="00D02332">
          <w:rPr>
            <w:webHidden/>
          </w:rPr>
          <w:t>15</w:t>
        </w:r>
        <w:r w:rsidRPr="00D02332">
          <w:rPr>
            <w:webHidden/>
          </w:rPr>
          <w:fldChar w:fldCharType="end"/>
        </w:r>
      </w:hyperlink>
    </w:p>
    <w:p w14:paraId="2CF09DE6" w14:textId="2A00CD9B"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35" w:history="1">
        <w:r w:rsidRPr="00D02332">
          <w:rPr>
            <w:rStyle w:val="Hyperlink"/>
          </w:rPr>
          <w:t>Figure 10 - Lift coefficient hysteresis loop showing pitch-up and pitch-down branches (</w:t>
        </w:r>
        <m:oMath>
          <m:r>
            <w:rPr>
              <w:rStyle w:val="Hyperlink"/>
              <w:rFonts w:ascii="Cambria Math" w:hAnsi="Cambria Math"/>
            </w:rPr>
            <m:t>α</m:t>
          </m:r>
        </m:oMath>
        <w:r w:rsidRPr="00D02332">
          <w:rPr>
            <w:rStyle w:val="Hyperlink"/>
          </w:rPr>
          <w:t xml:space="preserve"> = 14°–22°). The shaded region between the two branches represents the "grip dead zone" where front-end downforce depends on flow history.</w:t>
        </w:r>
        <w:r w:rsidRPr="00D02332">
          <w:rPr>
            <w:webHidden/>
          </w:rPr>
          <w:tab/>
        </w:r>
        <w:r w:rsidRPr="00D02332">
          <w:rPr>
            <w:webHidden/>
          </w:rPr>
          <w:fldChar w:fldCharType="begin"/>
        </w:r>
        <w:r w:rsidRPr="00D02332">
          <w:rPr>
            <w:webHidden/>
          </w:rPr>
          <w:instrText xml:space="preserve"> PAGEREF _Toc223824135 \h </w:instrText>
        </w:r>
        <w:r w:rsidRPr="00D02332">
          <w:rPr>
            <w:webHidden/>
          </w:rPr>
        </w:r>
        <w:r w:rsidRPr="00D02332">
          <w:rPr>
            <w:webHidden/>
          </w:rPr>
          <w:fldChar w:fldCharType="separate"/>
        </w:r>
        <w:r w:rsidRPr="00D02332">
          <w:rPr>
            <w:webHidden/>
          </w:rPr>
          <w:t>16</w:t>
        </w:r>
        <w:r w:rsidRPr="00D02332">
          <w:rPr>
            <w:webHidden/>
          </w:rPr>
          <w:fldChar w:fldCharType="end"/>
        </w:r>
      </w:hyperlink>
    </w:p>
    <w:p w14:paraId="25E65B38" w14:textId="5428DE9E"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36" w:history="1">
        <w:r w:rsidRPr="00D02332">
          <w:rPr>
            <w:rStyle w:val="Hyperlink"/>
          </w:rPr>
          <w:t xml:space="preserve">Figure 11 - Instantaneous </w:t>
        </w:r>
        <m:oMath>
          <m:r>
            <w:rPr>
              <w:rStyle w:val="Hyperlink"/>
              <w:rFonts w:ascii="Cambria Math" w:hAnsi="Cambria Math"/>
            </w:rPr>
            <m:t>CL</m:t>
          </m:r>
        </m:oMath>
        <w:r w:rsidRPr="00D02332">
          <w:rPr>
            <w:rStyle w:val="Hyperlink"/>
          </w:rPr>
          <w:t xml:space="preserve"> time history during the continuous pitch manoeuvre. Pitch-up (left), pitch reversal at </w:t>
        </w:r>
        <m:oMath>
          <m:r>
            <w:rPr>
              <w:rStyle w:val="Hyperlink"/>
              <w:rFonts w:ascii="Cambria Math" w:hAnsi="Cambria Math"/>
            </w:rPr>
            <m:t>α</m:t>
          </m:r>
        </m:oMath>
        <w:r w:rsidRPr="00D02332">
          <w:rPr>
            <w:rStyle w:val="Hyperlink"/>
          </w:rPr>
          <w:t xml:space="preserve"> = 22° (centre), and pitch-down recovery (right). The high-amplitude oscillations near </w:t>
        </w:r>
        <m:oMath>
          <m:r>
            <w:rPr>
              <w:rStyle w:val="Hyperlink"/>
              <w:rFonts w:ascii="Cambria Math" w:hAnsi="Cambria Math"/>
            </w:rPr>
            <m:t>α</m:t>
          </m:r>
        </m:oMath>
        <w:r w:rsidRPr="00D02332">
          <w:rPr>
            <w:rStyle w:val="Hyperlink"/>
          </w:rPr>
          <w:t xml:space="preserve"> = 20°–22° correspond to vortex shedding in deep stall.</w:t>
        </w:r>
        <w:r w:rsidRPr="00D02332">
          <w:rPr>
            <w:webHidden/>
          </w:rPr>
          <w:tab/>
        </w:r>
        <w:r w:rsidRPr="00D02332">
          <w:rPr>
            <w:webHidden/>
          </w:rPr>
          <w:fldChar w:fldCharType="begin"/>
        </w:r>
        <w:r w:rsidRPr="00D02332">
          <w:rPr>
            <w:webHidden/>
          </w:rPr>
          <w:instrText xml:space="preserve"> PAGEREF _Toc223824136 \h </w:instrText>
        </w:r>
        <w:r w:rsidRPr="00D02332">
          <w:rPr>
            <w:webHidden/>
          </w:rPr>
        </w:r>
        <w:r w:rsidRPr="00D02332">
          <w:rPr>
            <w:webHidden/>
          </w:rPr>
          <w:fldChar w:fldCharType="separate"/>
        </w:r>
        <w:r w:rsidRPr="00D02332">
          <w:rPr>
            <w:webHidden/>
          </w:rPr>
          <w:t>16</w:t>
        </w:r>
        <w:r w:rsidRPr="00D02332">
          <w:rPr>
            <w:webHidden/>
          </w:rPr>
          <w:fldChar w:fldCharType="end"/>
        </w:r>
      </w:hyperlink>
    </w:p>
    <w:p w14:paraId="114644F2" w14:textId="4766B78E"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37" w:history="1">
        <w:r w:rsidRPr="00D02332">
          <w:rPr>
            <w:rStyle w:val="Hyperlink"/>
          </w:rPr>
          <w:t>Figure 12 Visualisation of aerodynamic hysteresis at </w:t>
        </w:r>
        <m:oMath>
          <m:r>
            <w:rPr>
              <w:rStyle w:val="Hyperlink"/>
              <w:rFonts w:ascii="Cambria Math" w:hAnsi="Cambria Math"/>
            </w:rPr>
            <m:t>α</m:t>
          </m:r>
          <m:r>
            <m:rPr>
              <m:sty m:val="p"/>
            </m:rPr>
            <w:rPr>
              <w:rStyle w:val="Hyperlink"/>
              <w:rFonts w:ascii="Cambria Math" w:hAnsi="Cambria Math"/>
            </w:rPr>
            <m:t>=18∘</m:t>
          </m:r>
        </m:oMath>
        <w:r w:rsidRPr="00D02332">
          <w:rPr>
            <w:rStyle w:val="Hyperlink"/>
          </w:rPr>
          <w:t>. Velocity magnitude contours (top) and </w:t>
        </w:r>
        <m:oMath>
          <m:r>
            <w:rPr>
              <w:rStyle w:val="Hyperlink"/>
              <w:rFonts w:ascii="Cambria Math" w:hAnsi="Cambria Math"/>
            </w:rPr>
            <m:t>Cp</m:t>
          </m:r>
        </m:oMath>
        <w:r w:rsidRPr="00D02332">
          <w:rPr>
            <w:rStyle w:val="Hyperlink"/>
          </w:rPr>
          <w:t>distributions (bottom) contrast the attached flow state during the pitch-up phase (left) against the reattachment lag experienced during the pitch-down recovery phase (right).</w:t>
        </w:r>
        <w:r w:rsidRPr="00D02332">
          <w:rPr>
            <w:webHidden/>
          </w:rPr>
          <w:tab/>
        </w:r>
        <w:r w:rsidRPr="00D02332">
          <w:rPr>
            <w:webHidden/>
          </w:rPr>
          <w:fldChar w:fldCharType="begin"/>
        </w:r>
        <w:r w:rsidRPr="00D02332">
          <w:rPr>
            <w:webHidden/>
          </w:rPr>
          <w:instrText xml:space="preserve"> PAGEREF _Toc223824137 \h </w:instrText>
        </w:r>
        <w:r w:rsidRPr="00D02332">
          <w:rPr>
            <w:webHidden/>
          </w:rPr>
        </w:r>
        <w:r w:rsidRPr="00D02332">
          <w:rPr>
            <w:webHidden/>
          </w:rPr>
          <w:fldChar w:fldCharType="separate"/>
        </w:r>
        <w:r w:rsidRPr="00D02332">
          <w:rPr>
            <w:webHidden/>
          </w:rPr>
          <w:t>17</w:t>
        </w:r>
        <w:r w:rsidRPr="00D02332">
          <w:rPr>
            <w:webHidden/>
          </w:rPr>
          <w:fldChar w:fldCharType="end"/>
        </w:r>
      </w:hyperlink>
    </w:p>
    <w:p w14:paraId="4FCFA3F9" w14:textId="732A2A49"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38" w:history="1">
        <w:r w:rsidRPr="00D02332">
          <w:rPr>
            <w:rStyle w:val="Hyperlink"/>
          </w:rPr>
          <w:t>Figure 13 - Visualisation of maximum aerodynamic hysteresis at </w:t>
        </w:r>
        <m:oMath>
          <m:r>
            <w:rPr>
              <w:rStyle w:val="Hyperlink"/>
              <w:rFonts w:ascii="Cambria Math" w:hAnsi="Cambria Math"/>
            </w:rPr>
            <m:t>α</m:t>
          </m:r>
          <m:r>
            <m:rPr>
              <m:sty m:val="p"/>
            </m:rPr>
            <w:rPr>
              <w:rStyle w:val="Hyperlink"/>
              <w:rFonts w:ascii="Cambria Math" w:hAnsi="Cambria Math"/>
            </w:rPr>
            <m:t>=20∘</m:t>
          </m:r>
        </m:oMath>
        <w:r w:rsidRPr="00D02332">
          <w:rPr>
            <w:rStyle w:val="Hyperlink"/>
          </w:rPr>
          <w:t>. The pitch-up trajectory (left) exhibits dynamic stall delay with a largely attached boundary layer. In stark contrast, the pitch-down recovery phase (right) reveals massive leading-edge separation and a wide, coherent shedding wake, visually accounting for the 21.1% lift deficit and 4.6</w:t>
        </w:r>
        <m:oMath>
          <m:r>
            <m:rPr>
              <m:sty m:val="p"/>
            </m:rPr>
            <w:rPr>
              <w:rStyle w:val="Hyperlink"/>
              <w:rFonts w:ascii="Cambria Math" w:hAnsi="Cambria Math"/>
            </w:rPr>
            <m:t>×</m:t>
          </m:r>
        </m:oMath>
        <w:r w:rsidRPr="00D02332">
          <w:rPr>
            <w:rStyle w:val="Hyperlink"/>
          </w:rPr>
          <w:t> drag penalty.</w:t>
        </w:r>
        <w:r w:rsidRPr="00D02332">
          <w:rPr>
            <w:webHidden/>
          </w:rPr>
          <w:tab/>
        </w:r>
        <w:r w:rsidRPr="00D02332">
          <w:rPr>
            <w:webHidden/>
          </w:rPr>
          <w:fldChar w:fldCharType="begin"/>
        </w:r>
        <w:r w:rsidRPr="00D02332">
          <w:rPr>
            <w:webHidden/>
          </w:rPr>
          <w:instrText xml:space="preserve"> PAGEREF _Toc223824138 \h </w:instrText>
        </w:r>
        <w:r w:rsidRPr="00D02332">
          <w:rPr>
            <w:webHidden/>
          </w:rPr>
        </w:r>
        <w:r w:rsidRPr="00D02332">
          <w:rPr>
            <w:webHidden/>
          </w:rPr>
          <w:fldChar w:fldCharType="separate"/>
        </w:r>
        <w:r w:rsidRPr="00D02332">
          <w:rPr>
            <w:webHidden/>
          </w:rPr>
          <w:t>17</w:t>
        </w:r>
        <w:r w:rsidRPr="00D02332">
          <w:rPr>
            <w:webHidden/>
          </w:rPr>
          <w:fldChar w:fldCharType="end"/>
        </w:r>
      </w:hyperlink>
    </w:p>
    <w:p w14:paraId="6BD259CD" w14:textId="6438ADB6"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39" w:history="1">
        <w:r w:rsidRPr="00D02332">
          <w:rPr>
            <w:rStyle w:val="Hyperlink"/>
          </w:rPr>
          <w:t>Figure 14 - Deep stall aerodynamics at </w:t>
        </w:r>
        <m:oMath>
          <m:r>
            <w:rPr>
              <w:rStyle w:val="Hyperlink"/>
              <w:rFonts w:ascii="Cambria Math" w:hAnsi="Cambria Math"/>
            </w:rPr>
            <m:t>α</m:t>
          </m:r>
          <m:r>
            <m:rPr>
              <m:sty m:val="p"/>
            </m:rPr>
            <w:rPr>
              <w:rStyle w:val="Hyperlink"/>
              <w:rFonts w:ascii="Cambria Math" w:hAnsi="Cambria Math"/>
            </w:rPr>
            <m:t>=21∘</m:t>
          </m:r>
        </m:oMath>
        <w:r w:rsidRPr="00D02332">
          <w:rPr>
            <w:rStyle w:val="Hyperlink"/>
          </w:rPr>
          <w:t>. The velocity magnitude contour (left) reveals a fully separated boundary layer accompanied by large-scale, coherent vortex shedding. The corresponding surface pressure coefficient (</w:t>
        </w:r>
        <m:oMath>
          <m:r>
            <w:rPr>
              <w:rStyle w:val="Hyperlink"/>
              <w:rFonts w:ascii="Cambria Math" w:hAnsi="Cambria Math"/>
            </w:rPr>
            <m:t>Cp</m:t>
          </m:r>
        </m:oMath>
        <w:r w:rsidRPr="00D02332">
          <w:rPr>
            <w:rStyle w:val="Hyperlink"/>
          </w:rPr>
          <w:t>) distribution (right) confirms this fully detached state through the complete collapse of the leading-edge suction peak and a flattened upper-surface pressure profile.</w:t>
        </w:r>
        <w:r w:rsidRPr="00D02332">
          <w:rPr>
            <w:webHidden/>
          </w:rPr>
          <w:tab/>
        </w:r>
        <w:r w:rsidRPr="00D02332">
          <w:rPr>
            <w:webHidden/>
          </w:rPr>
          <w:fldChar w:fldCharType="begin"/>
        </w:r>
        <w:r w:rsidRPr="00D02332">
          <w:rPr>
            <w:webHidden/>
          </w:rPr>
          <w:instrText xml:space="preserve"> PAGEREF _Toc223824139 \h </w:instrText>
        </w:r>
        <w:r w:rsidRPr="00D02332">
          <w:rPr>
            <w:webHidden/>
          </w:rPr>
        </w:r>
        <w:r w:rsidRPr="00D02332">
          <w:rPr>
            <w:webHidden/>
          </w:rPr>
          <w:fldChar w:fldCharType="separate"/>
        </w:r>
        <w:r w:rsidRPr="00D02332">
          <w:rPr>
            <w:webHidden/>
          </w:rPr>
          <w:t>18</w:t>
        </w:r>
        <w:r w:rsidRPr="00D02332">
          <w:rPr>
            <w:webHidden/>
          </w:rPr>
          <w:fldChar w:fldCharType="end"/>
        </w:r>
      </w:hyperlink>
    </w:p>
    <w:p w14:paraId="7FCBFF36" w14:textId="097AB676"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40" w:history="1">
        <w:r w:rsidRPr="00D02332">
          <w:rPr>
            <w:rStyle w:val="Hyperlink"/>
          </w:rPr>
          <w:t>Figure 15 Drag coefficient versus angle of attack for both sweep directions</w:t>
        </w:r>
        <w:r w:rsidRPr="00D02332">
          <w:rPr>
            <w:webHidden/>
          </w:rPr>
          <w:tab/>
        </w:r>
        <w:r w:rsidRPr="00D02332">
          <w:rPr>
            <w:webHidden/>
          </w:rPr>
          <w:fldChar w:fldCharType="begin"/>
        </w:r>
        <w:r w:rsidRPr="00D02332">
          <w:rPr>
            <w:webHidden/>
          </w:rPr>
          <w:instrText xml:space="preserve"> PAGEREF _Toc223824140 \h </w:instrText>
        </w:r>
        <w:r w:rsidRPr="00D02332">
          <w:rPr>
            <w:webHidden/>
          </w:rPr>
        </w:r>
        <w:r w:rsidRPr="00D02332">
          <w:rPr>
            <w:webHidden/>
          </w:rPr>
          <w:fldChar w:fldCharType="separate"/>
        </w:r>
        <w:r w:rsidRPr="00D02332">
          <w:rPr>
            <w:webHidden/>
          </w:rPr>
          <w:t>19</w:t>
        </w:r>
        <w:r w:rsidRPr="00D02332">
          <w:rPr>
            <w:webHidden/>
          </w:rPr>
          <w:fldChar w:fldCharType="end"/>
        </w:r>
      </w:hyperlink>
    </w:p>
    <w:p w14:paraId="500AB0A1" w14:textId="4E4C2046"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41" w:history="1">
        <w:r w:rsidRPr="00D02332">
          <w:rPr>
            <w:rStyle w:val="Hyperlink"/>
          </w:rPr>
          <w:t>Figure 16 Drag polar demonstrating hysteresis in the stall region</w:t>
        </w:r>
        <w:r w:rsidRPr="00D02332">
          <w:rPr>
            <w:webHidden/>
          </w:rPr>
          <w:tab/>
        </w:r>
        <w:r w:rsidRPr="00D02332">
          <w:rPr>
            <w:webHidden/>
          </w:rPr>
          <w:fldChar w:fldCharType="begin"/>
        </w:r>
        <w:r w:rsidRPr="00D02332">
          <w:rPr>
            <w:webHidden/>
          </w:rPr>
          <w:instrText xml:space="preserve"> PAGEREF _Toc223824141 \h </w:instrText>
        </w:r>
        <w:r w:rsidRPr="00D02332">
          <w:rPr>
            <w:webHidden/>
          </w:rPr>
        </w:r>
        <w:r w:rsidRPr="00D02332">
          <w:rPr>
            <w:webHidden/>
          </w:rPr>
          <w:fldChar w:fldCharType="separate"/>
        </w:r>
        <w:r w:rsidRPr="00D02332">
          <w:rPr>
            <w:webHidden/>
          </w:rPr>
          <w:t>20</w:t>
        </w:r>
        <w:r w:rsidRPr="00D02332">
          <w:rPr>
            <w:webHidden/>
          </w:rPr>
          <w:fldChar w:fldCharType="end"/>
        </w:r>
      </w:hyperlink>
    </w:p>
    <w:p w14:paraId="4526EDA0" w14:textId="787351A1"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42" w:history="1">
        <w:r w:rsidRPr="00D02332">
          <w:rPr>
            <w:rStyle w:val="Hyperlink"/>
          </w:rPr>
          <w:t>Figure 17 Power Spectral Density of wake velocity fluctuations at the close-wake</w:t>
        </w:r>
        <w:r w:rsidRPr="00D02332">
          <w:rPr>
            <w:webHidden/>
          </w:rPr>
          <w:tab/>
        </w:r>
        <w:r w:rsidRPr="00D02332">
          <w:rPr>
            <w:webHidden/>
          </w:rPr>
          <w:fldChar w:fldCharType="begin"/>
        </w:r>
        <w:r w:rsidRPr="00D02332">
          <w:rPr>
            <w:webHidden/>
          </w:rPr>
          <w:instrText xml:space="preserve"> PAGEREF _Toc223824142 \h </w:instrText>
        </w:r>
        <w:r w:rsidRPr="00D02332">
          <w:rPr>
            <w:webHidden/>
          </w:rPr>
        </w:r>
        <w:r w:rsidRPr="00D02332">
          <w:rPr>
            <w:webHidden/>
          </w:rPr>
          <w:fldChar w:fldCharType="separate"/>
        </w:r>
        <w:r w:rsidRPr="00D02332">
          <w:rPr>
            <w:webHidden/>
          </w:rPr>
          <w:t>24</w:t>
        </w:r>
        <w:r w:rsidRPr="00D02332">
          <w:rPr>
            <w:webHidden/>
          </w:rPr>
          <w:fldChar w:fldCharType="end"/>
        </w:r>
      </w:hyperlink>
    </w:p>
    <w:p w14:paraId="0176E480" w14:textId="1E70D46A"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43" w:history="1">
        <w:r w:rsidRPr="00D02332">
          <w:rPr>
            <w:rStyle w:val="Hyperlink"/>
          </w:rPr>
          <w:t>Figure 18 Power Spectral Density of wake velocity fluctuations at the med-wake probe</w:t>
        </w:r>
        <w:r w:rsidRPr="00D02332">
          <w:rPr>
            <w:webHidden/>
          </w:rPr>
          <w:tab/>
        </w:r>
        <w:r w:rsidRPr="00D02332">
          <w:rPr>
            <w:webHidden/>
          </w:rPr>
          <w:fldChar w:fldCharType="begin"/>
        </w:r>
        <w:r w:rsidRPr="00D02332">
          <w:rPr>
            <w:webHidden/>
          </w:rPr>
          <w:instrText xml:space="preserve"> PAGEREF _Toc223824143 \h </w:instrText>
        </w:r>
        <w:r w:rsidRPr="00D02332">
          <w:rPr>
            <w:webHidden/>
          </w:rPr>
        </w:r>
        <w:r w:rsidRPr="00D02332">
          <w:rPr>
            <w:webHidden/>
          </w:rPr>
          <w:fldChar w:fldCharType="separate"/>
        </w:r>
        <w:r w:rsidRPr="00D02332">
          <w:rPr>
            <w:webHidden/>
          </w:rPr>
          <w:t>24</w:t>
        </w:r>
        <w:r w:rsidRPr="00D02332">
          <w:rPr>
            <w:webHidden/>
          </w:rPr>
          <w:fldChar w:fldCharType="end"/>
        </w:r>
      </w:hyperlink>
    </w:p>
    <w:p w14:paraId="4928C004" w14:textId="11996C8D"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44" w:history="1">
        <w:r w:rsidRPr="00D02332">
          <w:rPr>
            <w:rStyle w:val="Hyperlink"/>
          </w:rPr>
          <w:t>Figure 19 Power Spectral Density of wake velocity fluctuations at the far-wake probe</w:t>
        </w:r>
        <w:r w:rsidRPr="00D02332">
          <w:rPr>
            <w:webHidden/>
          </w:rPr>
          <w:tab/>
        </w:r>
        <w:r w:rsidRPr="00D02332">
          <w:rPr>
            <w:webHidden/>
          </w:rPr>
          <w:fldChar w:fldCharType="begin"/>
        </w:r>
        <w:r w:rsidRPr="00D02332">
          <w:rPr>
            <w:webHidden/>
          </w:rPr>
          <w:instrText xml:space="preserve"> PAGEREF _Toc223824144 \h </w:instrText>
        </w:r>
        <w:r w:rsidRPr="00D02332">
          <w:rPr>
            <w:webHidden/>
          </w:rPr>
        </w:r>
        <w:r w:rsidRPr="00D02332">
          <w:rPr>
            <w:webHidden/>
          </w:rPr>
          <w:fldChar w:fldCharType="separate"/>
        </w:r>
        <w:r w:rsidRPr="00D02332">
          <w:rPr>
            <w:webHidden/>
          </w:rPr>
          <w:t>24</w:t>
        </w:r>
        <w:r w:rsidRPr="00D02332">
          <w:rPr>
            <w:webHidden/>
          </w:rPr>
          <w:fldChar w:fldCharType="end"/>
        </w:r>
      </w:hyperlink>
    </w:p>
    <w:p w14:paraId="7F8FF5D0" w14:textId="77777777" w:rsidR="00D02332" w:rsidRPr="00D02332" w:rsidRDefault="007B5681" w:rsidP="00073894">
      <w:r w:rsidRPr="00D02332">
        <w:fldChar w:fldCharType="end"/>
      </w:r>
      <w:r w:rsidRPr="00D02332">
        <w:fldChar w:fldCharType="begin"/>
      </w:r>
      <w:r w:rsidRPr="00D02332">
        <w:instrText xml:space="preserve"> TOC \h \z \c "Table" </w:instrText>
      </w:r>
      <w:r w:rsidRPr="00D02332">
        <w:fldChar w:fldCharType="separate"/>
      </w:r>
    </w:p>
    <w:p w14:paraId="50D6299E" w14:textId="0352458D"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45" w:history="1">
        <w:r w:rsidRPr="00D02332">
          <w:rPr>
            <w:rStyle w:val="Hyperlink"/>
          </w:rPr>
          <w:t>Table 1 - Computational Domain, Flow Conditions, and Solver Configuration.</w:t>
        </w:r>
        <w:r w:rsidRPr="00D02332">
          <w:rPr>
            <w:webHidden/>
          </w:rPr>
          <w:tab/>
        </w:r>
        <w:r w:rsidRPr="00D02332">
          <w:rPr>
            <w:webHidden/>
          </w:rPr>
          <w:fldChar w:fldCharType="begin"/>
        </w:r>
        <w:r w:rsidRPr="00D02332">
          <w:rPr>
            <w:webHidden/>
          </w:rPr>
          <w:instrText xml:space="preserve"> PAGEREF _Toc223824145 \h </w:instrText>
        </w:r>
        <w:r w:rsidRPr="00D02332">
          <w:rPr>
            <w:webHidden/>
          </w:rPr>
        </w:r>
        <w:r w:rsidRPr="00D02332">
          <w:rPr>
            <w:webHidden/>
          </w:rPr>
          <w:fldChar w:fldCharType="separate"/>
        </w:r>
        <w:r w:rsidRPr="00D02332">
          <w:rPr>
            <w:webHidden/>
          </w:rPr>
          <w:t>6</w:t>
        </w:r>
        <w:r w:rsidRPr="00D02332">
          <w:rPr>
            <w:webHidden/>
          </w:rPr>
          <w:fldChar w:fldCharType="end"/>
        </w:r>
      </w:hyperlink>
    </w:p>
    <w:p w14:paraId="43077262" w14:textId="4CFA7227"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46" w:history="1">
        <w:r w:rsidRPr="00D02332">
          <w:rPr>
            <w:rStyle w:val="Hyperlink"/>
          </w:rPr>
          <w:t xml:space="preserve">Table 2 - Grid convergence results at </w:t>
        </w:r>
        <m:oMath>
          <m:r>
            <w:rPr>
              <w:rStyle w:val="Hyperlink"/>
              <w:rFonts w:ascii="Cambria Math" w:hAnsi="Cambria Math"/>
            </w:rPr>
            <m:t>α</m:t>
          </m:r>
        </m:oMath>
        <w:r w:rsidRPr="00D02332">
          <w:rPr>
            <w:rStyle w:val="Hyperlink"/>
          </w:rPr>
          <w:t xml:space="preserve"> = 0°.</w:t>
        </w:r>
        <w:r w:rsidRPr="00D02332">
          <w:rPr>
            <w:webHidden/>
          </w:rPr>
          <w:tab/>
        </w:r>
        <w:r w:rsidRPr="00D02332">
          <w:rPr>
            <w:webHidden/>
          </w:rPr>
          <w:fldChar w:fldCharType="begin"/>
        </w:r>
        <w:r w:rsidRPr="00D02332">
          <w:rPr>
            <w:webHidden/>
          </w:rPr>
          <w:instrText xml:space="preserve"> PAGEREF _Toc223824146 \h </w:instrText>
        </w:r>
        <w:r w:rsidRPr="00D02332">
          <w:rPr>
            <w:webHidden/>
          </w:rPr>
        </w:r>
        <w:r w:rsidRPr="00D02332">
          <w:rPr>
            <w:webHidden/>
          </w:rPr>
          <w:fldChar w:fldCharType="separate"/>
        </w:r>
        <w:r w:rsidRPr="00D02332">
          <w:rPr>
            <w:webHidden/>
          </w:rPr>
          <w:t>10</w:t>
        </w:r>
        <w:r w:rsidRPr="00D02332">
          <w:rPr>
            <w:webHidden/>
          </w:rPr>
          <w:fldChar w:fldCharType="end"/>
        </w:r>
      </w:hyperlink>
    </w:p>
    <w:p w14:paraId="0FBBE73B" w14:textId="1D55BFC6"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47" w:history="1">
        <w:r w:rsidRPr="00D02332">
          <w:rPr>
            <w:rStyle w:val="Hyperlink"/>
          </w:rPr>
          <w:t xml:space="preserve">Table 3 - Grid Convergence Index results at </w:t>
        </w:r>
        <m:oMath>
          <m:r>
            <w:rPr>
              <w:rStyle w:val="Hyperlink"/>
              <w:rFonts w:ascii="Cambria Math" w:hAnsi="Cambria Math"/>
            </w:rPr>
            <m:t>α</m:t>
          </m:r>
        </m:oMath>
        <w:r w:rsidRPr="00D02332">
          <w:rPr>
            <w:rStyle w:val="Hyperlink"/>
          </w:rPr>
          <w:t xml:space="preserve"> = 0°</w:t>
        </w:r>
        <w:r w:rsidRPr="00D02332">
          <w:rPr>
            <w:webHidden/>
          </w:rPr>
          <w:tab/>
        </w:r>
        <w:r w:rsidRPr="00D02332">
          <w:rPr>
            <w:webHidden/>
          </w:rPr>
          <w:fldChar w:fldCharType="begin"/>
        </w:r>
        <w:r w:rsidRPr="00D02332">
          <w:rPr>
            <w:webHidden/>
          </w:rPr>
          <w:instrText xml:space="preserve"> PAGEREF _Toc223824147 \h </w:instrText>
        </w:r>
        <w:r w:rsidRPr="00D02332">
          <w:rPr>
            <w:webHidden/>
          </w:rPr>
        </w:r>
        <w:r w:rsidRPr="00D02332">
          <w:rPr>
            <w:webHidden/>
          </w:rPr>
          <w:fldChar w:fldCharType="separate"/>
        </w:r>
        <w:r w:rsidRPr="00D02332">
          <w:rPr>
            <w:webHidden/>
          </w:rPr>
          <w:t>11</w:t>
        </w:r>
        <w:r w:rsidRPr="00D02332">
          <w:rPr>
            <w:webHidden/>
          </w:rPr>
          <w:fldChar w:fldCharType="end"/>
        </w:r>
      </w:hyperlink>
    </w:p>
    <w:p w14:paraId="36A27CCE" w14:textId="1F82CCD2"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48" w:history="1">
        <w:r w:rsidRPr="00D02332">
          <w:rPr>
            <w:rStyle w:val="Hyperlink"/>
          </w:rPr>
          <w:t>Table 4 - Spalart–Allmaras steady-state results at Re = 6 × 10⁶.</w:t>
        </w:r>
        <w:r w:rsidRPr="00D02332">
          <w:rPr>
            <w:webHidden/>
          </w:rPr>
          <w:tab/>
        </w:r>
        <w:r w:rsidRPr="00D02332">
          <w:rPr>
            <w:webHidden/>
          </w:rPr>
          <w:fldChar w:fldCharType="begin"/>
        </w:r>
        <w:r w:rsidRPr="00D02332">
          <w:rPr>
            <w:webHidden/>
          </w:rPr>
          <w:instrText xml:space="preserve"> PAGEREF _Toc223824148 \h </w:instrText>
        </w:r>
        <w:r w:rsidRPr="00D02332">
          <w:rPr>
            <w:webHidden/>
          </w:rPr>
        </w:r>
        <w:r w:rsidRPr="00D02332">
          <w:rPr>
            <w:webHidden/>
          </w:rPr>
          <w:fldChar w:fldCharType="separate"/>
        </w:r>
        <w:r w:rsidRPr="00D02332">
          <w:rPr>
            <w:webHidden/>
          </w:rPr>
          <w:t>14</w:t>
        </w:r>
        <w:r w:rsidRPr="00D02332">
          <w:rPr>
            <w:webHidden/>
          </w:rPr>
          <w:fldChar w:fldCharType="end"/>
        </w:r>
      </w:hyperlink>
    </w:p>
    <w:p w14:paraId="129AB16C" w14:textId="0C72AA08"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49" w:history="1">
        <w:r w:rsidRPr="00D02332">
          <w:rPr>
            <w:rStyle w:val="Hyperlink"/>
          </w:rPr>
          <w:t>Table 5 URANS k–ω SST dynamic pitch results at Re = 6 × 10⁶.</w:t>
        </w:r>
        <w:r w:rsidRPr="00D02332">
          <w:rPr>
            <w:webHidden/>
          </w:rPr>
          <w:tab/>
        </w:r>
        <w:r w:rsidRPr="00D02332">
          <w:rPr>
            <w:webHidden/>
          </w:rPr>
          <w:fldChar w:fldCharType="begin"/>
        </w:r>
        <w:r w:rsidRPr="00D02332">
          <w:rPr>
            <w:webHidden/>
          </w:rPr>
          <w:instrText xml:space="preserve"> PAGEREF _Toc223824149 \h </w:instrText>
        </w:r>
        <w:r w:rsidRPr="00D02332">
          <w:rPr>
            <w:webHidden/>
          </w:rPr>
        </w:r>
        <w:r w:rsidRPr="00D02332">
          <w:rPr>
            <w:webHidden/>
          </w:rPr>
          <w:fldChar w:fldCharType="separate"/>
        </w:r>
        <w:r w:rsidRPr="00D02332">
          <w:rPr>
            <w:webHidden/>
          </w:rPr>
          <w:t>18</w:t>
        </w:r>
        <w:r w:rsidRPr="00D02332">
          <w:rPr>
            <w:webHidden/>
          </w:rPr>
          <w:fldChar w:fldCharType="end"/>
        </w:r>
      </w:hyperlink>
    </w:p>
    <w:p w14:paraId="539533C1" w14:textId="43C6FE69"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50" w:history="1">
        <w:r w:rsidRPr="00D02332">
          <w:rPr>
            <w:rStyle w:val="Hyperlink"/>
          </w:rPr>
          <w:t>Table 6 - Expected 2D URANS (k–ω SST) accuracy at Re = 6 × 10⁶</w:t>
        </w:r>
        <w:r w:rsidRPr="00D02332">
          <w:rPr>
            <w:webHidden/>
          </w:rPr>
          <w:tab/>
        </w:r>
        <w:r w:rsidRPr="00D02332">
          <w:rPr>
            <w:webHidden/>
          </w:rPr>
          <w:fldChar w:fldCharType="begin"/>
        </w:r>
        <w:r w:rsidRPr="00D02332">
          <w:rPr>
            <w:webHidden/>
          </w:rPr>
          <w:instrText xml:space="preserve"> PAGEREF _Toc223824150 \h </w:instrText>
        </w:r>
        <w:r w:rsidRPr="00D02332">
          <w:rPr>
            <w:webHidden/>
          </w:rPr>
        </w:r>
        <w:r w:rsidRPr="00D02332">
          <w:rPr>
            <w:webHidden/>
          </w:rPr>
          <w:fldChar w:fldCharType="separate"/>
        </w:r>
        <w:r w:rsidRPr="00D02332">
          <w:rPr>
            <w:webHidden/>
          </w:rPr>
          <w:t>22</w:t>
        </w:r>
        <w:r w:rsidRPr="00D02332">
          <w:rPr>
            <w:webHidden/>
          </w:rPr>
          <w:fldChar w:fldCharType="end"/>
        </w:r>
      </w:hyperlink>
    </w:p>
    <w:p w14:paraId="1DEF63CF" w14:textId="5542668C"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51" w:history="1">
        <w:r w:rsidRPr="00D02332">
          <w:rPr>
            <w:rStyle w:val="Hyperlink"/>
          </w:rPr>
          <w:t>Table 7 Wake probe coordinates and Power Spectral Density (PSD) peaks.</w:t>
        </w:r>
        <w:r w:rsidRPr="00D02332">
          <w:rPr>
            <w:webHidden/>
          </w:rPr>
          <w:tab/>
        </w:r>
        <w:r w:rsidRPr="00D02332">
          <w:rPr>
            <w:webHidden/>
          </w:rPr>
          <w:fldChar w:fldCharType="begin"/>
        </w:r>
        <w:r w:rsidRPr="00D02332">
          <w:rPr>
            <w:webHidden/>
          </w:rPr>
          <w:instrText xml:space="preserve"> PAGEREF _Toc223824151 \h </w:instrText>
        </w:r>
        <w:r w:rsidRPr="00D02332">
          <w:rPr>
            <w:webHidden/>
          </w:rPr>
        </w:r>
        <w:r w:rsidRPr="00D02332">
          <w:rPr>
            <w:webHidden/>
          </w:rPr>
          <w:fldChar w:fldCharType="separate"/>
        </w:r>
        <w:r w:rsidRPr="00D02332">
          <w:rPr>
            <w:webHidden/>
          </w:rPr>
          <w:t>23</w:t>
        </w:r>
        <w:r w:rsidRPr="00D02332">
          <w:rPr>
            <w:webHidden/>
          </w:rPr>
          <w:fldChar w:fldCharType="end"/>
        </w:r>
      </w:hyperlink>
    </w:p>
    <w:p w14:paraId="03D4B6DF" w14:textId="0BE6C3E0"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52" w:history="1">
        <w:r w:rsidRPr="00D02332">
          <w:rPr>
            <w:rStyle w:val="Hyperlink"/>
          </w:rPr>
          <w:t>Table 8 Wake probe coordinates and configuration</w:t>
        </w:r>
        <w:r w:rsidRPr="00D02332">
          <w:rPr>
            <w:webHidden/>
          </w:rPr>
          <w:tab/>
        </w:r>
        <w:r w:rsidRPr="00D02332">
          <w:rPr>
            <w:webHidden/>
          </w:rPr>
          <w:fldChar w:fldCharType="begin"/>
        </w:r>
        <w:r w:rsidRPr="00D02332">
          <w:rPr>
            <w:webHidden/>
          </w:rPr>
          <w:instrText xml:space="preserve"> PAGEREF _Toc223824152 \h </w:instrText>
        </w:r>
        <w:r w:rsidRPr="00D02332">
          <w:rPr>
            <w:webHidden/>
          </w:rPr>
        </w:r>
        <w:r w:rsidRPr="00D02332">
          <w:rPr>
            <w:webHidden/>
          </w:rPr>
          <w:fldChar w:fldCharType="separate"/>
        </w:r>
        <w:r w:rsidRPr="00D02332">
          <w:rPr>
            <w:webHidden/>
          </w:rPr>
          <w:t>25</w:t>
        </w:r>
        <w:r w:rsidRPr="00D02332">
          <w:rPr>
            <w:webHidden/>
          </w:rPr>
          <w:fldChar w:fldCharType="end"/>
        </w:r>
      </w:hyperlink>
    </w:p>
    <w:p w14:paraId="1278451B" w14:textId="0DE3B8BB"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53" w:history="1">
        <w:r w:rsidRPr="00D02332">
          <w:rPr>
            <w:rStyle w:val="Hyperlink"/>
          </w:rPr>
          <w:t>Table 9 Dominant frequency and Strouhal numbers at each probe station</w:t>
        </w:r>
        <w:r w:rsidRPr="00D02332">
          <w:rPr>
            <w:webHidden/>
          </w:rPr>
          <w:tab/>
        </w:r>
        <w:r w:rsidRPr="00D02332">
          <w:rPr>
            <w:webHidden/>
          </w:rPr>
          <w:fldChar w:fldCharType="begin"/>
        </w:r>
        <w:r w:rsidRPr="00D02332">
          <w:rPr>
            <w:webHidden/>
          </w:rPr>
          <w:instrText xml:space="preserve"> PAGEREF _Toc223824153 \h </w:instrText>
        </w:r>
        <w:r w:rsidRPr="00D02332">
          <w:rPr>
            <w:webHidden/>
          </w:rPr>
        </w:r>
        <w:r w:rsidRPr="00D02332">
          <w:rPr>
            <w:webHidden/>
          </w:rPr>
          <w:fldChar w:fldCharType="separate"/>
        </w:r>
        <w:r w:rsidRPr="00D02332">
          <w:rPr>
            <w:webHidden/>
          </w:rPr>
          <w:t>25</w:t>
        </w:r>
        <w:r w:rsidRPr="00D02332">
          <w:rPr>
            <w:webHidden/>
          </w:rPr>
          <w:fldChar w:fldCharType="end"/>
        </w:r>
      </w:hyperlink>
    </w:p>
    <w:p w14:paraId="2AFFEA36" w14:textId="538574DE" w:rsidR="00D02332" w:rsidRPr="00D02332" w:rsidRDefault="00D02332">
      <w:pPr>
        <w:pStyle w:val="TableofFigures"/>
        <w:tabs>
          <w:tab w:val="right" w:leader="dot" w:pos="9350"/>
        </w:tabs>
        <w:rPr>
          <w:rFonts w:asciiTheme="minorHAnsi" w:eastAsiaTheme="minorEastAsia" w:hAnsiTheme="minorHAnsi" w:cstheme="minorBidi"/>
          <w:kern w:val="2"/>
          <w:sz w:val="24"/>
          <w:szCs w:val="24"/>
          <w14:ligatures w14:val="standardContextual"/>
        </w:rPr>
      </w:pPr>
      <w:hyperlink w:anchor="_Toc223824154" w:history="1">
        <w:r w:rsidRPr="00D02332">
          <w:rPr>
            <w:rStyle w:val="Hyperlink"/>
          </w:rPr>
          <w:t>Table 10 - Strouhal number comparison: this study versus expected bluff-body values</w:t>
        </w:r>
        <w:r w:rsidRPr="00D02332">
          <w:rPr>
            <w:webHidden/>
          </w:rPr>
          <w:tab/>
        </w:r>
        <w:r w:rsidRPr="00D02332">
          <w:rPr>
            <w:webHidden/>
          </w:rPr>
          <w:fldChar w:fldCharType="begin"/>
        </w:r>
        <w:r w:rsidRPr="00D02332">
          <w:rPr>
            <w:webHidden/>
          </w:rPr>
          <w:instrText xml:space="preserve"> PAGEREF _Toc223824154 \h </w:instrText>
        </w:r>
        <w:r w:rsidRPr="00D02332">
          <w:rPr>
            <w:webHidden/>
          </w:rPr>
        </w:r>
        <w:r w:rsidRPr="00D02332">
          <w:rPr>
            <w:webHidden/>
          </w:rPr>
          <w:fldChar w:fldCharType="separate"/>
        </w:r>
        <w:r w:rsidRPr="00D02332">
          <w:rPr>
            <w:webHidden/>
          </w:rPr>
          <w:t>27</w:t>
        </w:r>
        <w:r w:rsidRPr="00D02332">
          <w:rPr>
            <w:webHidden/>
          </w:rPr>
          <w:fldChar w:fldCharType="end"/>
        </w:r>
      </w:hyperlink>
    </w:p>
    <w:p w14:paraId="3A00D6A9" w14:textId="2426D196" w:rsidR="00517315" w:rsidRPr="00D02332" w:rsidRDefault="007B5681">
      <w:r w:rsidRPr="00D02332">
        <w:fldChar w:fldCharType="end"/>
      </w:r>
    </w:p>
    <w:p w14:paraId="4636A2C4" w14:textId="77777777" w:rsidR="002D281E" w:rsidRPr="00D02332" w:rsidRDefault="00000000">
      <w:pPr>
        <w:pStyle w:val="Heading1"/>
      </w:pPr>
      <w:bookmarkStart w:id="2" w:name="_Toc223824093"/>
      <w:r w:rsidRPr="00D02332">
        <w:lastRenderedPageBreak/>
        <w:t>Executive Summary</w:t>
      </w:r>
      <w:bookmarkEnd w:id="2"/>
    </w:p>
    <w:p w14:paraId="390F058E" w14:textId="7AB60C59" w:rsidR="002D281E" w:rsidRPr="00D02332" w:rsidRDefault="00360564">
      <w:pPr>
        <w:spacing w:after="200"/>
      </w:pPr>
      <w:r w:rsidRPr="00D02332">
        <w:t xml:space="preserve">In the case of high-performance vehicle dynamics, </w:t>
      </w:r>
      <w:r w:rsidR="008E5388" w:rsidRPr="008E5388">
        <w:t>the aerodynamic ‘memory’ of a wing during fast pitch manoeuvres creates an important blind spot</w:t>
      </w:r>
      <w:r w:rsidR="008E5388">
        <w:t xml:space="preserve"> </w:t>
      </w:r>
      <w:r w:rsidRPr="00D02332">
        <w:t xml:space="preserve">in predictive simulations. Standard steady-state CFD maps </w:t>
      </w:r>
      <w:r w:rsidR="008E5388" w:rsidRPr="008E5388">
        <w:t>assumes that the downforce is purely a function of the instantaneous angle of attack</w:t>
      </w:r>
      <w:r w:rsidR="008E5388">
        <w:t xml:space="preserve"> </w:t>
      </w:r>
      <w:r w:rsidRPr="00D02332">
        <w:t>(</w:t>
      </w:r>
      <m:oMath>
        <m:r>
          <w:rPr>
            <w:rFonts w:ascii="Cambria Math" w:hAnsi="Cambria Math"/>
          </w:rPr>
          <m:t>α</m:t>
        </m:r>
      </m:oMath>
      <w:r w:rsidRPr="00D02332">
        <w:t xml:space="preserve">) which ignores the effects of history of the flow field. This study </w:t>
      </w:r>
      <w:proofErr w:type="gramStart"/>
      <w:r w:rsidRPr="00D02332">
        <w:t>is concentrated</w:t>
      </w:r>
      <w:proofErr w:type="gramEnd"/>
      <w:r w:rsidRPr="00D02332">
        <w:t xml:space="preserve"> on the extent of aerodynamic hysteresis and dynamic stall delay on a NACA 0012 aerofoil </w:t>
      </w:r>
      <w:proofErr w:type="gramStart"/>
      <w:r w:rsidRPr="00D02332">
        <w:t>in order to</w:t>
      </w:r>
      <w:proofErr w:type="gramEnd"/>
      <w:r w:rsidRPr="00D02332">
        <w:t xml:space="preserve"> quantify the error caused by quasi-steady assumptions. </w:t>
      </w:r>
    </w:p>
    <w:p w14:paraId="1054F5F3" w14:textId="5D5BA383" w:rsidR="002D281E" w:rsidRPr="00D02332" w:rsidRDefault="008E5388">
      <w:pPr>
        <w:spacing w:after="200"/>
      </w:pPr>
      <w:r w:rsidRPr="008E5388">
        <w:t xml:space="preserve">The investigation </w:t>
      </w:r>
      <w:proofErr w:type="gramStart"/>
      <w:r w:rsidRPr="008E5388">
        <w:t>was performed</w:t>
      </w:r>
      <w:proofErr w:type="gramEnd"/>
      <w:r w:rsidRPr="008E5388">
        <w:t xml:space="preserve"> using a 2D Unsteady Reynolds-Averaged Navier–Stokes (URANS) solver coupled with the k–ω Shear Stress Transport (SST) turbulence model</w:t>
      </w:r>
      <w:r w:rsidR="00360564" w:rsidRPr="00D02332">
        <w:t xml:space="preserve">. </w:t>
      </w:r>
      <w:r w:rsidRPr="008E5388">
        <w:t>A rigorous Grid Convergence Index (GCI) study using three systematically refined meshes</w:t>
      </w:r>
      <w:r w:rsidR="00360564" w:rsidRPr="00D02332">
        <w:t xml:space="preserve"> (125k, 250k and 500k cells) has verified the existence of spatial discretization uncertainty less than 0.5</w:t>
      </w:r>
      <m:oMath>
        <m:r>
          <w:rPr>
            <w:rFonts w:ascii="Cambria Math" w:hAnsi="Cambria Math"/>
          </w:rPr>
          <m:t>%</m:t>
        </m:r>
      </m:oMath>
      <w:r w:rsidR="00360564" w:rsidRPr="00D02332">
        <w:t xml:space="preserve"> for the drag coefficient with excellent agreement (0.12% error) against Ladson [1] experimental data. To record the hysteresis loop, a continuous dynamic pitch protocol </w:t>
      </w:r>
      <w:proofErr w:type="gramStart"/>
      <w:r w:rsidRPr="008E5388">
        <w:t>was automated</w:t>
      </w:r>
      <w:proofErr w:type="gramEnd"/>
      <w:r w:rsidRPr="008E5388">
        <w:t xml:space="preserve"> via PyFluent at a pitch rate of 2.0°/s, driving the aerofoil in and out of deep stall </w:t>
      </w:r>
      <m:oMath>
        <m:r>
          <w:rPr>
            <w:rFonts w:ascii="Cambria Math" w:hAnsi="Cambria Math"/>
          </w:rPr>
          <m:t>(α = 14° → 22° → 14°)</m:t>
        </m:r>
      </m:oMath>
      <w:r w:rsidRPr="008E5388">
        <w:t>.</w:t>
      </w:r>
    </w:p>
    <w:p w14:paraId="266C2B31" w14:textId="77777777" w:rsidR="002D281E" w:rsidRPr="00D02332" w:rsidRDefault="00000000">
      <w:pPr>
        <w:spacing w:before="200" w:after="100"/>
      </w:pPr>
      <w:r w:rsidRPr="00D02332">
        <w:rPr>
          <w:b/>
          <w:bCs/>
        </w:rPr>
        <w:t>Key Findings:</w:t>
      </w:r>
    </w:p>
    <w:p w14:paraId="1EC1CE52" w14:textId="656B1207" w:rsidR="002D281E" w:rsidRPr="00D02332" w:rsidRDefault="00000000">
      <w:pPr>
        <w:pStyle w:val="ListParagraph"/>
        <w:numPr>
          <w:ilvl w:val="0"/>
          <w:numId w:val="2"/>
        </w:numPr>
        <w:spacing w:after="100"/>
      </w:pPr>
      <w:r w:rsidRPr="00D02332">
        <w:rPr>
          <w:b/>
          <w:bCs/>
        </w:rPr>
        <w:t xml:space="preserve">Dynamic Overshoot: </w:t>
      </w:r>
      <w:r w:rsidRPr="00D02332">
        <w:t xml:space="preserve">Inertial effects of the pitch-up manoeuvre postponed onset of stall from the static limit of 16° to 20° </w:t>
      </w:r>
      <w:r w:rsidR="008E5388" w:rsidRPr="008E5388">
        <w:t xml:space="preserve">producing a temporary peak lift coefficient of </w:t>
      </w:r>
      <m:oMath>
        <m:sSub>
          <m:sSubPr>
            <m:ctrlPr>
              <w:rPr>
                <w:rFonts w:ascii="Cambria Math" w:hAnsi="Cambria Math"/>
                <w:i/>
              </w:rPr>
            </m:ctrlPr>
          </m:sSubPr>
          <m:e>
            <m:r>
              <w:rPr>
                <w:rFonts w:ascii="Cambria Math" w:hAnsi="Cambria Math"/>
              </w:rPr>
              <m:t>C</m:t>
            </m:r>
          </m:e>
          <m:sub>
            <m:r>
              <w:rPr>
                <w:rFonts w:ascii="Cambria Math" w:hAnsi="Cambria Math"/>
              </w:rPr>
              <m:t>L,max</m:t>
            </m:r>
          </m:sub>
        </m:sSub>
      </m:oMath>
      <w:r w:rsidRPr="00D02332">
        <w:t>=1.74.</w:t>
      </w:r>
    </w:p>
    <w:p w14:paraId="0C14D943" w14:textId="150DE377" w:rsidR="002D281E" w:rsidRPr="00D02332" w:rsidRDefault="00000000">
      <w:pPr>
        <w:pStyle w:val="ListParagraph"/>
        <w:numPr>
          <w:ilvl w:val="0"/>
          <w:numId w:val="2"/>
        </w:numPr>
        <w:spacing w:after="100"/>
      </w:pPr>
      <w:r w:rsidRPr="00D02332">
        <w:rPr>
          <w:b/>
          <w:bCs/>
        </w:rPr>
        <w:t xml:space="preserve">Hysteresis Deficit: </w:t>
      </w:r>
      <w:r w:rsidRPr="00D02332">
        <w:t xml:space="preserve">During the recovery (pitch-down) phase, the flow remained separated significantly longer than steady-state predictions, resulting in a </w:t>
      </w:r>
      <w:r w:rsidRPr="00D02332">
        <w:rPr>
          <w:b/>
          <w:bCs/>
        </w:rPr>
        <w:t>21.1% loss of downforce</w:t>
      </w:r>
      <w:r w:rsidRPr="00D02332">
        <w:t xml:space="preserve"> at equivalent angles of attack (</w:t>
      </w:r>
      <m:oMath>
        <m:r>
          <w:rPr>
            <w:rFonts w:ascii="Cambria Math" w:hAnsi="Cambria Math"/>
          </w:rPr>
          <m:t>α</m:t>
        </m:r>
      </m:oMath>
      <w:r w:rsidRPr="00D02332">
        <w:t xml:space="preserve"> = 20°).</w:t>
      </w:r>
    </w:p>
    <w:p w14:paraId="16DF9F08" w14:textId="77777777" w:rsidR="002D281E" w:rsidRPr="00D02332" w:rsidRDefault="00000000">
      <w:pPr>
        <w:pStyle w:val="ListParagraph"/>
        <w:numPr>
          <w:ilvl w:val="0"/>
          <w:numId w:val="2"/>
        </w:numPr>
        <w:spacing w:after="200"/>
      </w:pPr>
      <w:r w:rsidRPr="00D02332">
        <w:rPr>
          <w:b/>
          <w:bCs/>
        </w:rPr>
        <w:t xml:space="preserve">Implication: </w:t>
      </w:r>
      <w:r w:rsidRPr="00D02332">
        <w:t>The distinct hysteresis loop confirms that static CFD maps dangerously over-predict grip during stall recovery.</w:t>
      </w:r>
    </w:p>
    <w:p w14:paraId="1BE4B885" w14:textId="77777777" w:rsidR="002D281E" w:rsidRPr="00D02332" w:rsidRDefault="00000000">
      <w:r w:rsidRPr="00D02332">
        <w:br w:type="page"/>
      </w:r>
    </w:p>
    <w:p w14:paraId="30878C27" w14:textId="77777777" w:rsidR="002D281E" w:rsidRPr="00D02332" w:rsidRDefault="00000000">
      <w:pPr>
        <w:pStyle w:val="Heading1"/>
      </w:pPr>
      <w:bookmarkStart w:id="3" w:name="_Toc223824094"/>
      <w:r w:rsidRPr="00D02332">
        <w:lastRenderedPageBreak/>
        <w:t>1. Introduction</w:t>
      </w:r>
      <w:bookmarkEnd w:id="3"/>
    </w:p>
    <w:p w14:paraId="5B1872BB" w14:textId="77777777" w:rsidR="002D281E" w:rsidRPr="00D02332" w:rsidRDefault="00000000">
      <w:pPr>
        <w:pStyle w:val="Heading2"/>
      </w:pPr>
      <w:bookmarkStart w:id="4" w:name="_Toc223824095"/>
      <w:r w:rsidRPr="00D02332">
        <w:t>1.1 Background: Front Wing Consistency in Motorsport</w:t>
      </w:r>
      <w:bookmarkEnd w:id="4"/>
    </w:p>
    <w:p w14:paraId="1A074AC8" w14:textId="16A896D3" w:rsidR="00360564" w:rsidRPr="00D02332" w:rsidRDefault="00360564">
      <w:pPr>
        <w:spacing w:after="200"/>
      </w:pPr>
      <w:r w:rsidRPr="00D02332">
        <w:t xml:space="preserve">The front wing of a Formula 1 car produces </w:t>
      </w:r>
      <w:proofErr w:type="gramStart"/>
      <w:r w:rsidRPr="00D02332">
        <w:t>some</w:t>
      </w:r>
      <w:proofErr w:type="gramEnd"/>
      <w:r w:rsidRPr="00D02332">
        <w:t xml:space="preserve"> 25 - 30% of the overall aerodynamic downforce whilst it operates in one of the more challenging flow environments in motorsport. During a corner entry, the angle of attack on the front wing is changing rapidly with the pitching of the nose of the car with braking and is often </w:t>
      </w:r>
      <w:proofErr w:type="gramStart"/>
      <w:r w:rsidRPr="00D02332">
        <w:t>in excess of</w:t>
      </w:r>
      <w:proofErr w:type="gramEnd"/>
      <w:r w:rsidRPr="00D02332">
        <w:t xml:space="preserve"> 5-10°/s. The resultant aerodynamic loads are important to the front-end grip as well as driver confidence. </w:t>
      </w:r>
    </w:p>
    <w:p w14:paraId="2E52F63F" w14:textId="39A1060A" w:rsidR="002D281E" w:rsidRPr="00D02332" w:rsidRDefault="00360564">
      <w:pPr>
        <w:spacing w:after="200"/>
      </w:pPr>
      <w:r w:rsidRPr="00D02332">
        <w:t xml:space="preserve">Modern CFD-driven aerodynamic development is based mostly on the steady-state simulation where the aerodynamic coefficients </w:t>
      </w:r>
      <w:proofErr w:type="gramStart"/>
      <w:r w:rsidRPr="00D02332">
        <w:t>are mapped</w:t>
      </w:r>
      <w:proofErr w:type="gramEnd"/>
      <w:r w:rsidRPr="00D02332">
        <w:t xml:space="preserve"> as a discrete function of </w:t>
      </w:r>
      <m:oMath>
        <m:r>
          <w:rPr>
            <w:rFonts w:ascii="Cambria Math" w:hAnsi="Cambria Math"/>
          </w:rPr>
          <m:t>α</m:t>
        </m:r>
      </m:oMath>
      <w:r w:rsidRPr="00D02332">
        <w:t>. While computationally efficient, this approach includes an underlying assumption that the flow instantaneously adjusts to every new angle, an assumption which breaks down catastrophically close to stall.</w:t>
      </w:r>
    </w:p>
    <w:p w14:paraId="3FBD87D5" w14:textId="77777777" w:rsidR="002D281E" w:rsidRPr="00D02332" w:rsidRDefault="00000000">
      <w:pPr>
        <w:pStyle w:val="Heading2"/>
      </w:pPr>
      <w:bookmarkStart w:id="5" w:name="_Toc223824096"/>
      <w:r w:rsidRPr="00D02332">
        <w:t>1.2 Problem Statement: The Steady-State Blind Spot</w:t>
      </w:r>
      <w:bookmarkEnd w:id="5"/>
    </w:p>
    <w:p w14:paraId="6510D204" w14:textId="5AA1A989" w:rsidR="002D281E" w:rsidRPr="00D02332" w:rsidRDefault="00000000">
      <w:pPr>
        <w:spacing w:after="200"/>
      </w:pPr>
      <w:r w:rsidRPr="00D02332">
        <w:t>When an aerofoil pitches rapidly through the stall angle, the boundary layer separation process exhibits significant path-dependence. During pitch-up, the momentum of the attached flow delays separation beyond the static stall angle (dynamic stall delay). During pitch-down, the separated wake requires time to reattach, keeping the aerofoil in a degraded state long after the geometric angle would suggest recovery (reattachment lag).</w:t>
      </w:r>
    </w:p>
    <w:p w14:paraId="5155C2E9" w14:textId="71326450" w:rsidR="002D281E" w:rsidRPr="00D02332" w:rsidRDefault="00000000">
      <w:pPr>
        <w:spacing w:after="200"/>
      </w:pPr>
      <w:r w:rsidRPr="00D02332">
        <w:t>This phenomenon creates a hysteresis loop in the lift curve: the lift coefficient at any given angle of attack depends on whether the aerofoil is pitching up or down. Steady-state CFD, by definition, cannot capture this history effect. The result is a dangerous over-prediction of available grip during stall recovery.</w:t>
      </w:r>
    </w:p>
    <w:p w14:paraId="62234E37" w14:textId="77777777" w:rsidR="002D281E" w:rsidRPr="00D02332" w:rsidRDefault="00000000">
      <w:pPr>
        <w:pStyle w:val="Heading2"/>
      </w:pPr>
      <w:bookmarkStart w:id="6" w:name="_Toc223824097"/>
      <w:r w:rsidRPr="00D02332">
        <w:t>1.3 Objectives</w:t>
      </w:r>
      <w:bookmarkEnd w:id="6"/>
    </w:p>
    <w:p w14:paraId="7F7C918F" w14:textId="77777777" w:rsidR="002D281E" w:rsidRPr="00D02332" w:rsidRDefault="00000000">
      <w:pPr>
        <w:spacing w:after="100"/>
      </w:pPr>
      <w:r w:rsidRPr="00D02332">
        <w:t>The primary objectives of this study are:</w:t>
      </w:r>
    </w:p>
    <w:p w14:paraId="68E90545" w14:textId="77777777" w:rsidR="002D281E" w:rsidRPr="00D02332" w:rsidRDefault="00000000" w:rsidP="00725DAD">
      <w:pPr>
        <w:pStyle w:val="ListParagraph"/>
        <w:numPr>
          <w:ilvl w:val="0"/>
          <w:numId w:val="12"/>
        </w:numPr>
        <w:spacing w:after="80"/>
      </w:pPr>
      <w:r w:rsidRPr="00D02332">
        <w:t>Quantify the dynamic stall delay angle relative to static stall onset.</w:t>
      </w:r>
    </w:p>
    <w:p w14:paraId="4E7C1EAD" w14:textId="77777777" w:rsidR="002D281E" w:rsidRPr="00D02332" w:rsidRDefault="00000000" w:rsidP="00725DAD">
      <w:pPr>
        <w:pStyle w:val="ListParagraph"/>
        <w:numPr>
          <w:ilvl w:val="0"/>
          <w:numId w:val="12"/>
        </w:numPr>
        <w:spacing w:after="80"/>
      </w:pPr>
      <w:r w:rsidRPr="00D02332">
        <w:t>Measure the magnitude of the hysteresis loop in terms of lift coefficient deficit.</w:t>
      </w:r>
    </w:p>
    <w:p w14:paraId="0AB1C14C" w14:textId="77777777" w:rsidR="002D281E" w:rsidRPr="00D02332" w:rsidRDefault="00000000" w:rsidP="00725DAD">
      <w:pPr>
        <w:pStyle w:val="ListParagraph"/>
        <w:numPr>
          <w:ilvl w:val="0"/>
          <w:numId w:val="12"/>
        </w:numPr>
        <w:spacing w:after="80"/>
      </w:pPr>
      <w:r w:rsidRPr="00D02332">
        <w:t>Characterize the reattachment lag during pitch-down recovery.</w:t>
      </w:r>
    </w:p>
    <w:p w14:paraId="60512A0B" w14:textId="3A07A11C" w:rsidR="002D281E" w:rsidRPr="00D02332" w:rsidRDefault="00000000" w:rsidP="00725DAD">
      <w:pPr>
        <w:pStyle w:val="ListParagraph"/>
        <w:numPr>
          <w:ilvl w:val="0"/>
          <w:numId w:val="12"/>
        </w:numPr>
        <w:spacing w:after="200"/>
      </w:pPr>
      <w:r w:rsidRPr="00D02332">
        <w:t>Demonstrate the inadequacy of quasi-steady assumptions for high-rate pitch manoeuvres.</w:t>
      </w:r>
    </w:p>
    <w:p w14:paraId="24C6D2FF" w14:textId="77777777" w:rsidR="002D281E" w:rsidRPr="00D02332" w:rsidRDefault="00000000">
      <w:r w:rsidRPr="00D02332">
        <w:br w:type="page"/>
      </w:r>
    </w:p>
    <w:p w14:paraId="7A9942CC" w14:textId="77777777" w:rsidR="002D281E" w:rsidRPr="00D02332" w:rsidRDefault="00000000">
      <w:pPr>
        <w:pStyle w:val="Heading1"/>
      </w:pPr>
      <w:bookmarkStart w:id="7" w:name="_Toc223824098"/>
      <w:r w:rsidRPr="00D02332">
        <w:lastRenderedPageBreak/>
        <w:t>2. Methodology</w:t>
      </w:r>
      <w:bookmarkEnd w:id="7"/>
    </w:p>
    <w:p w14:paraId="64A474DB" w14:textId="669D505D" w:rsidR="002D281E" w:rsidRPr="00D02332" w:rsidRDefault="00000000">
      <w:pPr>
        <w:pStyle w:val="Heading2"/>
      </w:pPr>
      <w:bookmarkStart w:id="8" w:name="_Toc223824099"/>
      <w:r w:rsidRPr="00D02332">
        <w:t xml:space="preserve">2.1 </w:t>
      </w:r>
      <w:r w:rsidR="008D62B6" w:rsidRPr="00D02332">
        <w:t>Domain, Mesh, and Flow Conditions</w:t>
      </w:r>
      <w:bookmarkEnd w:id="8"/>
    </w:p>
    <w:p w14:paraId="2DD0722F" w14:textId="5B9FCA45" w:rsidR="000D62C7" w:rsidRPr="00D02332" w:rsidRDefault="000D62C7" w:rsidP="000D62C7">
      <w:pPr>
        <w:pStyle w:val="Caption"/>
        <w:keepNext/>
      </w:pPr>
      <w:bookmarkStart w:id="9" w:name="_Toc223824145"/>
      <w:r w:rsidRPr="00D02332">
        <w:t xml:space="preserve">Table </w:t>
      </w:r>
      <w:r w:rsidRPr="00D02332">
        <w:fldChar w:fldCharType="begin"/>
      </w:r>
      <w:r w:rsidRPr="00D02332">
        <w:instrText xml:space="preserve"> SEQ Table \* ARABIC </w:instrText>
      </w:r>
      <w:r w:rsidRPr="00D02332">
        <w:fldChar w:fldCharType="separate"/>
      </w:r>
      <w:proofErr w:type="gramStart"/>
      <w:r w:rsidR="00F25B82" w:rsidRPr="00D02332">
        <w:t>1</w:t>
      </w:r>
      <w:proofErr w:type="gramEnd"/>
      <w:r w:rsidRPr="00D02332">
        <w:fldChar w:fldCharType="end"/>
      </w:r>
      <w:r w:rsidRPr="00D02332">
        <w:t xml:space="preserve"> - Computational Domain, Flow Conditions, and Solver Configuration.</w:t>
      </w:r>
      <w:bookmarkEnd w:id="9"/>
    </w:p>
    <w:tbl>
      <w:tblPr>
        <w:tblW w:w="0" w:type="auto"/>
        <w:tblLook w:val="0020" w:firstRow="1" w:lastRow="0" w:firstColumn="0" w:lastColumn="0" w:noHBand="0" w:noVBand="0"/>
      </w:tblPr>
      <w:tblGrid>
        <w:gridCol w:w="1903"/>
        <w:gridCol w:w="3119"/>
        <w:gridCol w:w="3534"/>
      </w:tblGrid>
      <w:tr w:rsidR="008D62B6" w:rsidRPr="00D02332" w14:paraId="357B1E03" w14:textId="77777777" w:rsidTr="008D62B6">
        <w:trPr>
          <w:tblHeader/>
        </w:trPr>
        <w:tc>
          <w:tcPr>
            <w:tcW w:w="0" w:type="auto"/>
            <w:tcBorders>
              <w:top w:val="single" w:sz="4" w:space="0" w:color="auto"/>
              <w:left w:val="single" w:sz="4" w:space="0" w:color="auto"/>
              <w:right w:val="single" w:sz="4" w:space="0" w:color="auto"/>
            </w:tcBorders>
            <w:shd w:val="clear" w:color="auto" w:fill="0E2841" w:themeFill="text2"/>
            <w:hideMark/>
          </w:tcPr>
          <w:p w14:paraId="0BAB8D03" w14:textId="77777777" w:rsidR="008D62B6" w:rsidRPr="00D02332" w:rsidRDefault="008D62B6" w:rsidP="008D62B6">
            <w:r w:rsidRPr="00D02332">
              <w:t>Category</w:t>
            </w:r>
          </w:p>
        </w:tc>
        <w:tc>
          <w:tcPr>
            <w:tcW w:w="0" w:type="auto"/>
            <w:tcBorders>
              <w:top w:val="single" w:sz="4" w:space="0" w:color="auto"/>
              <w:left w:val="single" w:sz="4" w:space="0" w:color="auto"/>
              <w:right w:val="single" w:sz="4" w:space="0" w:color="auto"/>
            </w:tcBorders>
            <w:shd w:val="clear" w:color="auto" w:fill="0E2841" w:themeFill="text2"/>
            <w:hideMark/>
          </w:tcPr>
          <w:p w14:paraId="4F4D7080" w14:textId="77777777" w:rsidR="008D62B6" w:rsidRPr="00D02332" w:rsidRDefault="008D62B6" w:rsidP="008D62B6">
            <w:r w:rsidRPr="00D02332">
              <w:t>Parameter</w:t>
            </w:r>
          </w:p>
        </w:tc>
        <w:tc>
          <w:tcPr>
            <w:tcW w:w="0" w:type="auto"/>
            <w:tcBorders>
              <w:top w:val="single" w:sz="4" w:space="0" w:color="auto"/>
              <w:left w:val="single" w:sz="4" w:space="0" w:color="auto"/>
              <w:right w:val="single" w:sz="4" w:space="0" w:color="auto"/>
            </w:tcBorders>
            <w:shd w:val="clear" w:color="auto" w:fill="0E2841" w:themeFill="text2"/>
            <w:hideMark/>
          </w:tcPr>
          <w:p w14:paraId="68E1B21E" w14:textId="77777777" w:rsidR="008D62B6" w:rsidRPr="00D02332" w:rsidRDefault="008D62B6" w:rsidP="008D62B6">
            <w:r w:rsidRPr="00D02332">
              <w:t>Value</w:t>
            </w:r>
          </w:p>
        </w:tc>
      </w:tr>
      <w:tr w:rsidR="008D62B6" w:rsidRPr="00D02332" w14:paraId="22ADD051" w14:textId="77777777">
        <w:tc>
          <w:tcPr>
            <w:tcW w:w="0" w:type="auto"/>
            <w:tcBorders>
              <w:top w:val="single" w:sz="4" w:space="0" w:color="auto"/>
              <w:left w:val="single" w:sz="4" w:space="0" w:color="auto"/>
              <w:bottom w:val="single" w:sz="4" w:space="0" w:color="auto"/>
              <w:right w:val="single" w:sz="4" w:space="0" w:color="auto"/>
            </w:tcBorders>
            <w:hideMark/>
          </w:tcPr>
          <w:p w14:paraId="4F3B2F42" w14:textId="77777777" w:rsidR="008D62B6" w:rsidRPr="00D02332" w:rsidRDefault="008D62B6" w:rsidP="008D62B6">
            <w:r w:rsidRPr="00D02332">
              <w:rPr>
                <w:b/>
                <w:bCs/>
              </w:rPr>
              <w:t>Domain</w:t>
            </w:r>
          </w:p>
        </w:tc>
        <w:tc>
          <w:tcPr>
            <w:tcW w:w="0" w:type="auto"/>
            <w:tcBorders>
              <w:top w:val="single" w:sz="4" w:space="0" w:color="auto"/>
              <w:left w:val="single" w:sz="4" w:space="0" w:color="auto"/>
              <w:bottom w:val="single" w:sz="4" w:space="0" w:color="auto"/>
              <w:right w:val="single" w:sz="4" w:space="0" w:color="auto"/>
            </w:tcBorders>
            <w:hideMark/>
          </w:tcPr>
          <w:p w14:paraId="2C90CC79" w14:textId="77777777" w:rsidR="008D62B6" w:rsidRPr="00D02332" w:rsidRDefault="008D62B6" w:rsidP="008D62B6">
            <w:r w:rsidRPr="00D02332">
              <w:t>Topology</w:t>
            </w:r>
          </w:p>
        </w:tc>
        <w:tc>
          <w:tcPr>
            <w:tcW w:w="0" w:type="auto"/>
            <w:tcBorders>
              <w:top w:val="single" w:sz="4" w:space="0" w:color="auto"/>
              <w:left w:val="single" w:sz="4" w:space="0" w:color="auto"/>
              <w:bottom w:val="single" w:sz="4" w:space="0" w:color="auto"/>
              <w:right w:val="single" w:sz="4" w:space="0" w:color="auto"/>
            </w:tcBorders>
            <w:hideMark/>
          </w:tcPr>
          <w:p w14:paraId="4A00FB19" w14:textId="77777777" w:rsidR="008D62B6" w:rsidRPr="00D02332" w:rsidRDefault="008D62B6" w:rsidP="008D62B6">
            <w:r w:rsidRPr="00D02332">
              <w:t>Structured C-grid</w:t>
            </w:r>
          </w:p>
        </w:tc>
      </w:tr>
      <w:tr w:rsidR="008D62B6" w:rsidRPr="00D02332" w14:paraId="5582BF29" w14:textId="77777777">
        <w:tc>
          <w:tcPr>
            <w:tcW w:w="0" w:type="auto"/>
            <w:tcBorders>
              <w:top w:val="single" w:sz="4" w:space="0" w:color="auto"/>
              <w:left w:val="single" w:sz="4" w:space="0" w:color="auto"/>
              <w:bottom w:val="single" w:sz="4" w:space="0" w:color="auto"/>
              <w:right w:val="single" w:sz="4" w:space="0" w:color="auto"/>
            </w:tcBorders>
          </w:tcPr>
          <w:p w14:paraId="011D6BED"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60C214EC" w14:textId="77777777" w:rsidR="008D62B6" w:rsidRPr="00D02332" w:rsidRDefault="008D62B6" w:rsidP="008D62B6">
            <w:r w:rsidRPr="00D02332">
              <w:t>Upstream extent</w:t>
            </w:r>
          </w:p>
        </w:tc>
        <w:tc>
          <w:tcPr>
            <w:tcW w:w="0" w:type="auto"/>
            <w:tcBorders>
              <w:top w:val="single" w:sz="4" w:space="0" w:color="auto"/>
              <w:left w:val="single" w:sz="4" w:space="0" w:color="auto"/>
              <w:bottom w:val="single" w:sz="4" w:space="0" w:color="auto"/>
              <w:right w:val="single" w:sz="4" w:space="0" w:color="auto"/>
            </w:tcBorders>
            <w:hideMark/>
          </w:tcPr>
          <w:p w14:paraId="10A999EC" w14:textId="77777777" w:rsidR="008D62B6" w:rsidRPr="00D02332" w:rsidRDefault="008D62B6" w:rsidP="008D62B6">
            <w:r w:rsidRPr="00D02332">
              <w:t>10c</w:t>
            </w:r>
          </w:p>
        </w:tc>
      </w:tr>
      <w:tr w:rsidR="008D62B6" w:rsidRPr="00D02332" w14:paraId="11D5E0BD" w14:textId="77777777">
        <w:tc>
          <w:tcPr>
            <w:tcW w:w="0" w:type="auto"/>
            <w:tcBorders>
              <w:top w:val="single" w:sz="4" w:space="0" w:color="auto"/>
              <w:left w:val="single" w:sz="4" w:space="0" w:color="auto"/>
              <w:bottom w:val="single" w:sz="4" w:space="0" w:color="auto"/>
              <w:right w:val="single" w:sz="4" w:space="0" w:color="auto"/>
            </w:tcBorders>
          </w:tcPr>
          <w:p w14:paraId="13EC6C3A"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7000A8DC" w14:textId="77777777" w:rsidR="008D62B6" w:rsidRPr="00D02332" w:rsidRDefault="008D62B6" w:rsidP="008D62B6">
            <w:r w:rsidRPr="00D02332">
              <w:t>Downstream extent</w:t>
            </w:r>
          </w:p>
        </w:tc>
        <w:tc>
          <w:tcPr>
            <w:tcW w:w="0" w:type="auto"/>
            <w:tcBorders>
              <w:top w:val="single" w:sz="4" w:space="0" w:color="auto"/>
              <w:left w:val="single" w:sz="4" w:space="0" w:color="auto"/>
              <w:bottom w:val="single" w:sz="4" w:space="0" w:color="auto"/>
              <w:right w:val="single" w:sz="4" w:space="0" w:color="auto"/>
            </w:tcBorders>
            <w:hideMark/>
          </w:tcPr>
          <w:p w14:paraId="645AFE2D" w14:textId="77777777" w:rsidR="008D62B6" w:rsidRPr="00D02332" w:rsidRDefault="008D62B6" w:rsidP="008D62B6">
            <w:r w:rsidRPr="00D02332">
              <w:t>13c</w:t>
            </w:r>
          </w:p>
        </w:tc>
      </w:tr>
      <w:tr w:rsidR="008D62B6" w:rsidRPr="00D02332" w14:paraId="7BB09E6E" w14:textId="77777777">
        <w:tc>
          <w:tcPr>
            <w:tcW w:w="0" w:type="auto"/>
            <w:tcBorders>
              <w:top w:val="single" w:sz="4" w:space="0" w:color="auto"/>
              <w:left w:val="single" w:sz="4" w:space="0" w:color="auto"/>
              <w:bottom w:val="single" w:sz="4" w:space="0" w:color="auto"/>
              <w:right w:val="single" w:sz="4" w:space="0" w:color="auto"/>
            </w:tcBorders>
          </w:tcPr>
          <w:p w14:paraId="551B64B6"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16F380D9" w14:textId="77777777" w:rsidR="008D62B6" w:rsidRPr="00D02332" w:rsidRDefault="008D62B6" w:rsidP="008D62B6">
            <w:r w:rsidRPr="00D02332">
              <w:t>Normal extent</w:t>
            </w:r>
          </w:p>
        </w:tc>
        <w:tc>
          <w:tcPr>
            <w:tcW w:w="0" w:type="auto"/>
            <w:tcBorders>
              <w:top w:val="single" w:sz="4" w:space="0" w:color="auto"/>
              <w:left w:val="single" w:sz="4" w:space="0" w:color="auto"/>
              <w:bottom w:val="single" w:sz="4" w:space="0" w:color="auto"/>
              <w:right w:val="single" w:sz="4" w:space="0" w:color="auto"/>
            </w:tcBorders>
            <w:hideMark/>
          </w:tcPr>
          <w:p w14:paraId="16A2B96F" w14:textId="77777777" w:rsidR="008D62B6" w:rsidRPr="00D02332" w:rsidRDefault="008D62B6" w:rsidP="008D62B6">
            <w:r w:rsidRPr="00D02332">
              <w:t>20c</w:t>
            </w:r>
          </w:p>
        </w:tc>
      </w:tr>
      <w:tr w:rsidR="008D62B6" w:rsidRPr="00D02332" w14:paraId="640A85BC" w14:textId="77777777">
        <w:tc>
          <w:tcPr>
            <w:tcW w:w="0" w:type="auto"/>
            <w:tcBorders>
              <w:top w:val="single" w:sz="4" w:space="0" w:color="auto"/>
              <w:left w:val="single" w:sz="4" w:space="0" w:color="auto"/>
              <w:bottom w:val="single" w:sz="4" w:space="0" w:color="auto"/>
              <w:right w:val="single" w:sz="4" w:space="0" w:color="auto"/>
            </w:tcBorders>
          </w:tcPr>
          <w:p w14:paraId="41BACA43"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35EE402F" w14:textId="77777777" w:rsidR="008D62B6" w:rsidRPr="00D02332" w:rsidRDefault="008D62B6" w:rsidP="008D62B6">
            <w:r w:rsidRPr="00D02332">
              <w:t>Elements (fine mesh)</w:t>
            </w:r>
          </w:p>
        </w:tc>
        <w:tc>
          <w:tcPr>
            <w:tcW w:w="0" w:type="auto"/>
            <w:tcBorders>
              <w:top w:val="single" w:sz="4" w:space="0" w:color="auto"/>
              <w:left w:val="single" w:sz="4" w:space="0" w:color="auto"/>
              <w:bottom w:val="single" w:sz="4" w:space="0" w:color="auto"/>
              <w:right w:val="single" w:sz="4" w:space="0" w:color="auto"/>
            </w:tcBorders>
            <w:hideMark/>
          </w:tcPr>
          <w:p w14:paraId="10212EBB" w14:textId="77777777" w:rsidR="008D62B6" w:rsidRPr="00D02332" w:rsidRDefault="008D62B6" w:rsidP="008D62B6">
            <w:r w:rsidRPr="00D02332">
              <w:t>499,848</w:t>
            </w:r>
          </w:p>
        </w:tc>
      </w:tr>
      <w:tr w:rsidR="008D62B6" w:rsidRPr="00D02332" w14:paraId="30874D63" w14:textId="77777777">
        <w:tc>
          <w:tcPr>
            <w:tcW w:w="0" w:type="auto"/>
            <w:tcBorders>
              <w:top w:val="single" w:sz="4" w:space="0" w:color="auto"/>
              <w:left w:val="single" w:sz="4" w:space="0" w:color="auto"/>
              <w:bottom w:val="single" w:sz="4" w:space="0" w:color="auto"/>
              <w:right w:val="single" w:sz="4" w:space="0" w:color="auto"/>
            </w:tcBorders>
          </w:tcPr>
          <w:p w14:paraId="02B97A48"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2094CEBC" w14:textId="77777777" w:rsidR="008D62B6" w:rsidRPr="00D02332" w:rsidRDefault="008D62B6" w:rsidP="008D62B6">
            <w:r w:rsidRPr="00D02332">
              <w:t>Nodes</w:t>
            </w:r>
          </w:p>
        </w:tc>
        <w:tc>
          <w:tcPr>
            <w:tcW w:w="0" w:type="auto"/>
            <w:tcBorders>
              <w:top w:val="single" w:sz="4" w:space="0" w:color="auto"/>
              <w:left w:val="single" w:sz="4" w:space="0" w:color="auto"/>
              <w:bottom w:val="single" w:sz="4" w:space="0" w:color="auto"/>
              <w:right w:val="single" w:sz="4" w:space="0" w:color="auto"/>
            </w:tcBorders>
            <w:hideMark/>
          </w:tcPr>
          <w:p w14:paraId="07CBCD15" w14:textId="77777777" w:rsidR="008D62B6" w:rsidRPr="00D02332" w:rsidRDefault="008D62B6" w:rsidP="008D62B6">
            <w:r w:rsidRPr="00D02332">
              <w:t>501,473</w:t>
            </w:r>
          </w:p>
        </w:tc>
      </w:tr>
      <w:tr w:rsidR="008D62B6" w:rsidRPr="00D02332" w14:paraId="68223391" w14:textId="77777777">
        <w:tc>
          <w:tcPr>
            <w:tcW w:w="0" w:type="auto"/>
            <w:tcBorders>
              <w:top w:val="single" w:sz="4" w:space="0" w:color="auto"/>
              <w:left w:val="single" w:sz="4" w:space="0" w:color="auto"/>
              <w:bottom w:val="single" w:sz="4" w:space="0" w:color="auto"/>
              <w:right w:val="single" w:sz="4" w:space="0" w:color="auto"/>
            </w:tcBorders>
            <w:hideMark/>
          </w:tcPr>
          <w:p w14:paraId="51B08FA1" w14:textId="77777777" w:rsidR="008D62B6" w:rsidRPr="00D02332" w:rsidRDefault="008D62B6" w:rsidP="008D62B6">
            <w:r w:rsidRPr="00D02332">
              <w:rPr>
                <w:b/>
                <w:bCs/>
              </w:rPr>
              <w:t>Flow Conditions</w:t>
            </w:r>
          </w:p>
        </w:tc>
        <w:tc>
          <w:tcPr>
            <w:tcW w:w="0" w:type="auto"/>
            <w:tcBorders>
              <w:top w:val="single" w:sz="4" w:space="0" w:color="auto"/>
              <w:left w:val="single" w:sz="4" w:space="0" w:color="auto"/>
              <w:bottom w:val="single" w:sz="4" w:space="0" w:color="auto"/>
              <w:right w:val="single" w:sz="4" w:space="0" w:color="auto"/>
            </w:tcBorders>
            <w:hideMark/>
          </w:tcPr>
          <w:p w14:paraId="7D82E3F5" w14:textId="77777777" w:rsidR="008D62B6" w:rsidRPr="00D02332" w:rsidRDefault="008D62B6" w:rsidP="008D62B6">
            <w:r w:rsidRPr="00D02332">
              <w:t>Freestream velocity, U∞</w:t>
            </w:r>
          </w:p>
        </w:tc>
        <w:tc>
          <w:tcPr>
            <w:tcW w:w="0" w:type="auto"/>
            <w:tcBorders>
              <w:top w:val="single" w:sz="4" w:space="0" w:color="auto"/>
              <w:left w:val="single" w:sz="4" w:space="0" w:color="auto"/>
              <w:bottom w:val="single" w:sz="4" w:space="0" w:color="auto"/>
              <w:right w:val="single" w:sz="4" w:space="0" w:color="auto"/>
            </w:tcBorders>
            <w:hideMark/>
          </w:tcPr>
          <w:p w14:paraId="2170315B" w14:textId="77777777" w:rsidR="008D62B6" w:rsidRPr="00D02332" w:rsidRDefault="008D62B6" w:rsidP="008D62B6">
            <w:r w:rsidRPr="00D02332">
              <w:t>88.65 m/s</w:t>
            </w:r>
          </w:p>
        </w:tc>
      </w:tr>
      <w:tr w:rsidR="008D62B6" w:rsidRPr="00D02332" w14:paraId="78939083" w14:textId="77777777">
        <w:tc>
          <w:tcPr>
            <w:tcW w:w="0" w:type="auto"/>
            <w:tcBorders>
              <w:top w:val="single" w:sz="4" w:space="0" w:color="auto"/>
              <w:left w:val="single" w:sz="4" w:space="0" w:color="auto"/>
              <w:bottom w:val="single" w:sz="4" w:space="0" w:color="auto"/>
              <w:right w:val="single" w:sz="4" w:space="0" w:color="auto"/>
            </w:tcBorders>
          </w:tcPr>
          <w:p w14:paraId="032134C5"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2BF21D0B" w14:textId="77777777" w:rsidR="008D62B6" w:rsidRPr="00D02332" w:rsidRDefault="008D62B6" w:rsidP="008D62B6">
            <w:r w:rsidRPr="00D02332">
              <w:t>Density, ρ</w:t>
            </w:r>
          </w:p>
        </w:tc>
        <w:tc>
          <w:tcPr>
            <w:tcW w:w="0" w:type="auto"/>
            <w:tcBorders>
              <w:top w:val="single" w:sz="4" w:space="0" w:color="auto"/>
              <w:left w:val="single" w:sz="4" w:space="0" w:color="auto"/>
              <w:bottom w:val="single" w:sz="4" w:space="0" w:color="auto"/>
              <w:right w:val="single" w:sz="4" w:space="0" w:color="auto"/>
            </w:tcBorders>
            <w:hideMark/>
          </w:tcPr>
          <w:p w14:paraId="025100AD" w14:textId="77777777" w:rsidR="008D62B6" w:rsidRPr="00D02332" w:rsidRDefault="008D62B6" w:rsidP="008D62B6">
            <w:r w:rsidRPr="00D02332">
              <w:t>1.225 kg/m³</w:t>
            </w:r>
          </w:p>
        </w:tc>
      </w:tr>
      <w:tr w:rsidR="008D62B6" w:rsidRPr="00D02332" w14:paraId="3A1B1109" w14:textId="77777777">
        <w:tc>
          <w:tcPr>
            <w:tcW w:w="0" w:type="auto"/>
            <w:tcBorders>
              <w:top w:val="single" w:sz="4" w:space="0" w:color="auto"/>
              <w:left w:val="single" w:sz="4" w:space="0" w:color="auto"/>
              <w:bottom w:val="single" w:sz="4" w:space="0" w:color="auto"/>
              <w:right w:val="single" w:sz="4" w:space="0" w:color="auto"/>
            </w:tcBorders>
          </w:tcPr>
          <w:p w14:paraId="501BDD1D"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57FE851D" w14:textId="77777777" w:rsidR="008D62B6" w:rsidRPr="00D02332" w:rsidRDefault="008D62B6" w:rsidP="008D62B6">
            <w:r w:rsidRPr="00D02332">
              <w:t>Dynamic viscosity, μ</w:t>
            </w:r>
          </w:p>
        </w:tc>
        <w:tc>
          <w:tcPr>
            <w:tcW w:w="0" w:type="auto"/>
            <w:tcBorders>
              <w:top w:val="single" w:sz="4" w:space="0" w:color="auto"/>
              <w:left w:val="single" w:sz="4" w:space="0" w:color="auto"/>
              <w:bottom w:val="single" w:sz="4" w:space="0" w:color="auto"/>
              <w:right w:val="single" w:sz="4" w:space="0" w:color="auto"/>
            </w:tcBorders>
            <w:hideMark/>
          </w:tcPr>
          <w:p w14:paraId="5A4592BC" w14:textId="77777777" w:rsidR="008D62B6" w:rsidRPr="00D02332" w:rsidRDefault="008D62B6" w:rsidP="008D62B6">
            <w:r w:rsidRPr="00D02332">
              <w:t xml:space="preserve">1.81 × 10⁻⁵ </w:t>
            </w:r>
            <w:proofErr w:type="spellStart"/>
            <w:r w:rsidRPr="00D02332">
              <w:t>Pa·s</w:t>
            </w:r>
            <w:proofErr w:type="spellEnd"/>
          </w:p>
        </w:tc>
      </w:tr>
      <w:tr w:rsidR="008D62B6" w:rsidRPr="00D02332" w14:paraId="2154A8B4" w14:textId="77777777">
        <w:tc>
          <w:tcPr>
            <w:tcW w:w="0" w:type="auto"/>
            <w:tcBorders>
              <w:top w:val="single" w:sz="4" w:space="0" w:color="auto"/>
              <w:left w:val="single" w:sz="4" w:space="0" w:color="auto"/>
              <w:bottom w:val="single" w:sz="4" w:space="0" w:color="auto"/>
              <w:right w:val="single" w:sz="4" w:space="0" w:color="auto"/>
            </w:tcBorders>
          </w:tcPr>
          <w:p w14:paraId="3B695ED6"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5468060B" w14:textId="77777777" w:rsidR="008D62B6" w:rsidRPr="00D02332" w:rsidRDefault="008D62B6" w:rsidP="008D62B6">
            <w:r w:rsidRPr="00D02332">
              <w:t>Chord length, c</w:t>
            </w:r>
          </w:p>
        </w:tc>
        <w:tc>
          <w:tcPr>
            <w:tcW w:w="0" w:type="auto"/>
            <w:tcBorders>
              <w:top w:val="single" w:sz="4" w:space="0" w:color="auto"/>
              <w:left w:val="single" w:sz="4" w:space="0" w:color="auto"/>
              <w:bottom w:val="single" w:sz="4" w:space="0" w:color="auto"/>
              <w:right w:val="single" w:sz="4" w:space="0" w:color="auto"/>
            </w:tcBorders>
            <w:hideMark/>
          </w:tcPr>
          <w:p w14:paraId="35BCA6B8" w14:textId="77777777" w:rsidR="008D62B6" w:rsidRPr="00D02332" w:rsidRDefault="008D62B6" w:rsidP="008D62B6">
            <w:r w:rsidRPr="00D02332">
              <w:t>1.0 m</w:t>
            </w:r>
          </w:p>
        </w:tc>
      </w:tr>
      <w:tr w:rsidR="008D62B6" w:rsidRPr="00D02332" w14:paraId="4C333802" w14:textId="77777777">
        <w:tc>
          <w:tcPr>
            <w:tcW w:w="0" w:type="auto"/>
            <w:tcBorders>
              <w:top w:val="single" w:sz="4" w:space="0" w:color="auto"/>
              <w:left w:val="single" w:sz="4" w:space="0" w:color="auto"/>
              <w:bottom w:val="single" w:sz="4" w:space="0" w:color="auto"/>
              <w:right w:val="single" w:sz="4" w:space="0" w:color="auto"/>
            </w:tcBorders>
          </w:tcPr>
          <w:p w14:paraId="47D8BC49"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60BC0D84" w14:textId="77777777" w:rsidR="008D62B6" w:rsidRPr="00D02332" w:rsidRDefault="008D62B6" w:rsidP="008D62B6">
            <w:r w:rsidRPr="00D02332">
              <w:t>Reynolds number, Re</w:t>
            </w:r>
          </w:p>
        </w:tc>
        <w:tc>
          <w:tcPr>
            <w:tcW w:w="0" w:type="auto"/>
            <w:tcBorders>
              <w:top w:val="single" w:sz="4" w:space="0" w:color="auto"/>
              <w:left w:val="single" w:sz="4" w:space="0" w:color="auto"/>
              <w:bottom w:val="single" w:sz="4" w:space="0" w:color="auto"/>
              <w:right w:val="single" w:sz="4" w:space="0" w:color="auto"/>
            </w:tcBorders>
            <w:hideMark/>
          </w:tcPr>
          <w:p w14:paraId="295F685B" w14:textId="77777777" w:rsidR="008D62B6" w:rsidRPr="00D02332" w:rsidRDefault="008D62B6" w:rsidP="008D62B6">
            <w:r w:rsidRPr="00D02332">
              <w:t>6.0 × 10⁶</w:t>
            </w:r>
          </w:p>
        </w:tc>
      </w:tr>
      <w:tr w:rsidR="008D62B6" w:rsidRPr="00D02332" w14:paraId="22976502" w14:textId="77777777">
        <w:tc>
          <w:tcPr>
            <w:tcW w:w="0" w:type="auto"/>
            <w:tcBorders>
              <w:top w:val="single" w:sz="4" w:space="0" w:color="auto"/>
              <w:left w:val="single" w:sz="4" w:space="0" w:color="auto"/>
              <w:bottom w:val="single" w:sz="4" w:space="0" w:color="auto"/>
              <w:right w:val="single" w:sz="4" w:space="0" w:color="auto"/>
            </w:tcBorders>
          </w:tcPr>
          <w:p w14:paraId="63F89378"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523E4E44" w14:textId="77777777" w:rsidR="008D62B6" w:rsidRPr="00D02332" w:rsidRDefault="008D62B6" w:rsidP="008D62B6">
            <w:r w:rsidRPr="00D02332">
              <w:t>Mach number, M</w:t>
            </w:r>
          </w:p>
        </w:tc>
        <w:tc>
          <w:tcPr>
            <w:tcW w:w="0" w:type="auto"/>
            <w:tcBorders>
              <w:top w:val="single" w:sz="4" w:space="0" w:color="auto"/>
              <w:left w:val="single" w:sz="4" w:space="0" w:color="auto"/>
              <w:bottom w:val="single" w:sz="4" w:space="0" w:color="auto"/>
              <w:right w:val="single" w:sz="4" w:space="0" w:color="auto"/>
            </w:tcBorders>
            <w:hideMark/>
          </w:tcPr>
          <w:p w14:paraId="3B4D6138" w14:textId="77777777" w:rsidR="008D62B6" w:rsidRPr="00D02332" w:rsidRDefault="008D62B6" w:rsidP="008D62B6">
            <w:r w:rsidRPr="00D02332">
              <w:t>0.26 (incompressible)</w:t>
            </w:r>
          </w:p>
        </w:tc>
      </w:tr>
      <w:tr w:rsidR="008D62B6" w:rsidRPr="00D02332" w14:paraId="0BF6C3DA" w14:textId="77777777">
        <w:tc>
          <w:tcPr>
            <w:tcW w:w="0" w:type="auto"/>
            <w:tcBorders>
              <w:top w:val="single" w:sz="4" w:space="0" w:color="auto"/>
              <w:left w:val="single" w:sz="4" w:space="0" w:color="auto"/>
              <w:bottom w:val="single" w:sz="4" w:space="0" w:color="auto"/>
              <w:right w:val="single" w:sz="4" w:space="0" w:color="auto"/>
            </w:tcBorders>
          </w:tcPr>
          <w:p w14:paraId="250AB207"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265C8824" w14:textId="77777777" w:rsidR="008D62B6" w:rsidRPr="00D02332" w:rsidRDefault="008D62B6" w:rsidP="008D62B6">
            <w:r w:rsidRPr="00D02332">
              <w:t>Turbulence intensity</w:t>
            </w:r>
          </w:p>
        </w:tc>
        <w:tc>
          <w:tcPr>
            <w:tcW w:w="0" w:type="auto"/>
            <w:tcBorders>
              <w:top w:val="single" w:sz="4" w:space="0" w:color="auto"/>
              <w:left w:val="single" w:sz="4" w:space="0" w:color="auto"/>
              <w:bottom w:val="single" w:sz="4" w:space="0" w:color="auto"/>
              <w:right w:val="single" w:sz="4" w:space="0" w:color="auto"/>
            </w:tcBorders>
            <w:hideMark/>
          </w:tcPr>
          <w:p w14:paraId="46DF9F80" w14:textId="77777777" w:rsidR="008D62B6" w:rsidRPr="00D02332" w:rsidRDefault="008D62B6" w:rsidP="008D62B6">
            <w:r w:rsidRPr="00D02332">
              <w:t>0.1%</w:t>
            </w:r>
          </w:p>
        </w:tc>
      </w:tr>
      <w:tr w:rsidR="008D62B6" w:rsidRPr="00D02332" w14:paraId="582C30D3" w14:textId="77777777">
        <w:tc>
          <w:tcPr>
            <w:tcW w:w="0" w:type="auto"/>
            <w:tcBorders>
              <w:top w:val="single" w:sz="4" w:space="0" w:color="auto"/>
              <w:left w:val="single" w:sz="4" w:space="0" w:color="auto"/>
              <w:bottom w:val="single" w:sz="4" w:space="0" w:color="auto"/>
              <w:right w:val="single" w:sz="4" w:space="0" w:color="auto"/>
            </w:tcBorders>
          </w:tcPr>
          <w:p w14:paraId="14C42736"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4421121E" w14:textId="77777777" w:rsidR="008D62B6" w:rsidRPr="00D02332" w:rsidRDefault="008D62B6" w:rsidP="008D62B6">
            <w:r w:rsidRPr="00D02332">
              <w:t>Turbulent viscosity ratio</w:t>
            </w:r>
          </w:p>
        </w:tc>
        <w:tc>
          <w:tcPr>
            <w:tcW w:w="0" w:type="auto"/>
            <w:tcBorders>
              <w:top w:val="single" w:sz="4" w:space="0" w:color="auto"/>
              <w:left w:val="single" w:sz="4" w:space="0" w:color="auto"/>
              <w:bottom w:val="single" w:sz="4" w:space="0" w:color="auto"/>
              <w:right w:val="single" w:sz="4" w:space="0" w:color="auto"/>
            </w:tcBorders>
            <w:hideMark/>
          </w:tcPr>
          <w:p w14:paraId="43C0D806" w14:textId="77777777" w:rsidR="008D62B6" w:rsidRPr="00D02332" w:rsidRDefault="008D62B6" w:rsidP="008D62B6">
            <w:r w:rsidRPr="00D02332">
              <w:t>1.0</w:t>
            </w:r>
          </w:p>
        </w:tc>
      </w:tr>
      <w:tr w:rsidR="008D62B6" w:rsidRPr="00D02332" w14:paraId="65C74A5B" w14:textId="77777777">
        <w:tc>
          <w:tcPr>
            <w:tcW w:w="0" w:type="auto"/>
            <w:tcBorders>
              <w:top w:val="single" w:sz="4" w:space="0" w:color="auto"/>
              <w:left w:val="single" w:sz="4" w:space="0" w:color="auto"/>
              <w:bottom w:val="single" w:sz="4" w:space="0" w:color="auto"/>
              <w:right w:val="single" w:sz="4" w:space="0" w:color="auto"/>
            </w:tcBorders>
            <w:hideMark/>
          </w:tcPr>
          <w:p w14:paraId="3259F5E8" w14:textId="77777777" w:rsidR="008D62B6" w:rsidRPr="00D02332" w:rsidRDefault="008D62B6" w:rsidP="008D62B6">
            <w:r w:rsidRPr="00D02332">
              <w:rPr>
                <w:b/>
                <w:bCs/>
              </w:rPr>
              <w:t>Solver</w:t>
            </w:r>
          </w:p>
        </w:tc>
        <w:tc>
          <w:tcPr>
            <w:tcW w:w="0" w:type="auto"/>
            <w:tcBorders>
              <w:top w:val="single" w:sz="4" w:space="0" w:color="auto"/>
              <w:left w:val="single" w:sz="4" w:space="0" w:color="auto"/>
              <w:bottom w:val="single" w:sz="4" w:space="0" w:color="auto"/>
              <w:right w:val="single" w:sz="4" w:space="0" w:color="auto"/>
            </w:tcBorders>
            <w:hideMark/>
          </w:tcPr>
          <w:p w14:paraId="403B844C" w14:textId="77777777" w:rsidR="008D62B6" w:rsidRPr="00D02332" w:rsidRDefault="008D62B6" w:rsidP="008D62B6">
            <w:r w:rsidRPr="00D02332">
              <w:t>Algorithm</w:t>
            </w:r>
          </w:p>
        </w:tc>
        <w:tc>
          <w:tcPr>
            <w:tcW w:w="0" w:type="auto"/>
            <w:tcBorders>
              <w:top w:val="single" w:sz="4" w:space="0" w:color="auto"/>
              <w:left w:val="single" w:sz="4" w:space="0" w:color="auto"/>
              <w:bottom w:val="single" w:sz="4" w:space="0" w:color="auto"/>
              <w:right w:val="single" w:sz="4" w:space="0" w:color="auto"/>
            </w:tcBorders>
            <w:hideMark/>
          </w:tcPr>
          <w:p w14:paraId="464F283B" w14:textId="77777777" w:rsidR="008D62B6" w:rsidRPr="00D02332" w:rsidRDefault="008D62B6" w:rsidP="008D62B6">
            <w:r w:rsidRPr="00D02332">
              <w:t>Pressure-Based, Coupled</w:t>
            </w:r>
          </w:p>
        </w:tc>
      </w:tr>
      <w:tr w:rsidR="008D62B6" w:rsidRPr="00D02332" w14:paraId="23050AFB" w14:textId="77777777">
        <w:tc>
          <w:tcPr>
            <w:tcW w:w="0" w:type="auto"/>
            <w:tcBorders>
              <w:top w:val="single" w:sz="4" w:space="0" w:color="auto"/>
              <w:left w:val="single" w:sz="4" w:space="0" w:color="auto"/>
              <w:bottom w:val="single" w:sz="4" w:space="0" w:color="auto"/>
              <w:right w:val="single" w:sz="4" w:space="0" w:color="auto"/>
            </w:tcBorders>
          </w:tcPr>
          <w:p w14:paraId="297C669E"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247981E8" w14:textId="77777777" w:rsidR="008D62B6" w:rsidRPr="00D02332" w:rsidRDefault="008D62B6" w:rsidP="008D62B6">
            <w:r w:rsidRPr="00D02332">
              <w:t>Spatial discretisation</w:t>
            </w:r>
          </w:p>
        </w:tc>
        <w:tc>
          <w:tcPr>
            <w:tcW w:w="0" w:type="auto"/>
            <w:tcBorders>
              <w:top w:val="single" w:sz="4" w:space="0" w:color="auto"/>
              <w:left w:val="single" w:sz="4" w:space="0" w:color="auto"/>
              <w:bottom w:val="single" w:sz="4" w:space="0" w:color="auto"/>
              <w:right w:val="single" w:sz="4" w:space="0" w:color="auto"/>
            </w:tcBorders>
            <w:hideMark/>
          </w:tcPr>
          <w:p w14:paraId="64797832" w14:textId="77777777" w:rsidR="008D62B6" w:rsidRPr="00D02332" w:rsidRDefault="008D62B6" w:rsidP="008D62B6">
            <w:r w:rsidRPr="00D02332">
              <w:t>Second-Order Upwind (all equations)</w:t>
            </w:r>
          </w:p>
        </w:tc>
      </w:tr>
      <w:tr w:rsidR="008D62B6" w:rsidRPr="00D02332" w14:paraId="1EBB835B" w14:textId="77777777">
        <w:tc>
          <w:tcPr>
            <w:tcW w:w="0" w:type="auto"/>
            <w:tcBorders>
              <w:top w:val="single" w:sz="4" w:space="0" w:color="auto"/>
              <w:left w:val="single" w:sz="4" w:space="0" w:color="auto"/>
              <w:bottom w:val="single" w:sz="4" w:space="0" w:color="auto"/>
              <w:right w:val="single" w:sz="4" w:space="0" w:color="auto"/>
            </w:tcBorders>
          </w:tcPr>
          <w:p w14:paraId="1382F97B"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22A9A34D" w14:textId="77777777" w:rsidR="008D62B6" w:rsidRPr="00D02332" w:rsidRDefault="008D62B6" w:rsidP="008D62B6">
            <w:r w:rsidRPr="00D02332">
              <w:t>Pressure interpolation</w:t>
            </w:r>
          </w:p>
        </w:tc>
        <w:tc>
          <w:tcPr>
            <w:tcW w:w="0" w:type="auto"/>
            <w:tcBorders>
              <w:top w:val="single" w:sz="4" w:space="0" w:color="auto"/>
              <w:left w:val="single" w:sz="4" w:space="0" w:color="auto"/>
              <w:bottom w:val="single" w:sz="4" w:space="0" w:color="auto"/>
              <w:right w:val="single" w:sz="4" w:space="0" w:color="auto"/>
            </w:tcBorders>
            <w:hideMark/>
          </w:tcPr>
          <w:p w14:paraId="60EA7C9D" w14:textId="77777777" w:rsidR="008D62B6" w:rsidRPr="00D02332" w:rsidRDefault="008D62B6" w:rsidP="008D62B6">
            <w:r w:rsidRPr="00D02332">
              <w:t>Second Order</w:t>
            </w:r>
          </w:p>
        </w:tc>
      </w:tr>
      <w:tr w:rsidR="008D62B6" w:rsidRPr="00D02332" w14:paraId="70A2B445" w14:textId="77777777">
        <w:tc>
          <w:tcPr>
            <w:tcW w:w="0" w:type="auto"/>
            <w:tcBorders>
              <w:top w:val="single" w:sz="4" w:space="0" w:color="auto"/>
              <w:left w:val="single" w:sz="4" w:space="0" w:color="auto"/>
              <w:bottom w:val="single" w:sz="4" w:space="0" w:color="auto"/>
              <w:right w:val="single" w:sz="4" w:space="0" w:color="auto"/>
            </w:tcBorders>
          </w:tcPr>
          <w:p w14:paraId="1AAAF840"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2C027FF3" w14:textId="77777777" w:rsidR="008D62B6" w:rsidRPr="00D02332" w:rsidRDefault="008D62B6" w:rsidP="008D62B6">
            <w:r w:rsidRPr="00D02332">
              <w:t>Gradient method</w:t>
            </w:r>
          </w:p>
        </w:tc>
        <w:tc>
          <w:tcPr>
            <w:tcW w:w="0" w:type="auto"/>
            <w:tcBorders>
              <w:top w:val="single" w:sz="4" w:space="0" w:color="auto"/>
              <w:left w:val="single" w:sz="4" w:space="0" w:color="auto"/>
              <w:bottom w:val="single" w:sz="4" w:space="0" w:color="auto"/>
              <w:right w:val="single" w:sz="4" w:space="0" w:color="auto"/>
            </w:tcBorders>
            <w:hideMark/>
          </w:tcPr>
          <w:p w14:paraId="76F358CD" w14:textId="77777777" w:rsidR="008D62B6" w:rsidRPr="00D02332" w:rsidRDefault="008D62B6" w:rsidP="008D62B6">
            <w:r w:rsidRPr="00D02332">
              <w:t>Least Squares Cell Based</w:t>
            </w:r>
          </w:p>
        </w:tc>
      </w:tr>
      <w:tr w:rsidR="008D62B6" w:rsidRPr="00D02332" w14:paraId="5E1742BD" w14:textId="77777777">
        <w:tc>
          <w:tcPr>
            <w:tcW w:w="0" w:type="auto"/>
            <w:tcBorders>
              <w:top w:val="single" w:sz="4" w:space="0" w:color="auto"/>
              <w:left w:val="single" w:sz="4" w:space="0" w:color="auto"/>
              <w:bottom w:val="single" w:sz="4" w:space="0" w:color="auto"/>
              <w:right w:val="single" w:sz="4" w:space="0" w:color="auto"/>
            </w:tcBorders>
          </w:tcPr>
          <w:p w14:paraId="2CEAA863"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414AB867" w14:textId="77777777" w:rsidR="008D62B6" w:rsidRPr="00D02332" w:rsidRDefault="008D62B6" w:rsidP="008D62B6">
            <w:r w:rsidRPr="00D02332">
              <w:t>Transient formulation</w:t>
            </w:r>
          </w:p>
        </w:tc>
        <w:tc>
          <w:tcPr>
            <w:tcW w:w="0" w:type="auto"/>
            <w:tcBorders>
              <w:top w:val="single" w:sz="4" w:space="0" w:color="auto"/>
              <w:left w:val="single" w:sz="4" w:space="0" w:color="auto"/>
              <w:bottom w:val="single" w:sz="4" w:space="0" w:color="auto"/>
              <w:right w:val="single" w:sz="4" w:space="0" w:color="auto"/>
            </w:tcBorders>
            <w:hideMark/>
          </w:tcPr>
          <w:p w14:paraId="6A912A79" w14:textId="77777777" w:rsidR="008D62B6" w:rsidRPr="00D02332" w:rsidRDefault="008D62B6" w:rsidP="008D62B6">
            <w:r w:rsidRPr="00D02332">
              <w:t>Bounded Second-Order Implicit</w:t>
            </w:r>
          </w:p>
        </w:tc>
      </w:tr>
      <w:tr w:rsidR="008D62B6" w:rsidRPr="00D02332" w14:paraId="40225C99" w14:textId="77777777">
        <w:tc>
          <w:tcPr>
            <w:tcW w:w="0" w:type="auto"/>
            <w:tcBorders>
              <w:top w:val="single" w:sz="4" w:space="0" w:color="auto"/>
              <w:left w:val="single" w:sz="4" w:space="0" w:color="auto"/>
              <w:bottom w:val="single" w:sz="4" w:space="0" w:color="auto"/>
              <w:right w:val="single" w:sz="4" w:space="0" w:color="auto"/>
            </w:tcBorders>
          </w:tcPr>
          <w:p w14:paraId="3D68443F"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640EFAD4" w14:textId="77777777" w:rsidR="008D62B6" w:rsidRPr="00D02332" w:rsidRDefault="008D62B6" w:rsidP="008D62B6">
            <w:r w:rsidRPr="00D02332">
              <w:t xml:space="preserve">Time step, </w:t>
            </w:r>
            <w:proofErr w:type="spellStart"/>
            <w:r w:rsidRPr="00D02332">
              <w:t>Δt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DB97DF8" w14:textId="77777777" w:rsidR="008D62B6" w:rsidRPr="00D02332" w:rsidRDefault="008D62B6" w:rsidP="008D62B6">
            <w:r w:rsidRPr="00D02332">
              <w:t>5 × 10⁻⁴ s (production)</w:t>
            </w:r>
          </w:p>
        </w:tc>
      </w:tr>
      <w:tr w:rsidR="008D62B6" w:rsidRPr="00D02332" w14:paraId="2EAC0BE1" w14:textId="77777777">
        <w:tc>
          <w:tcPr>
            <w:tcW w:w="0" w:type="auto"/>
            <w:tcBorders>
              <w:top w:val="single" w:sz="4" w:space="0" w:color="auto"/>
              <w:left w:val="single" w:sz="4" w:space="0" w:color="auto"/>
              <w:bottom w:val="single" w:sz="4" w:space="0" w:color="auto"/>
              <w:right w:val="single" w:sz="4" w:space="0" w:color="auto"/>
            </w:tcBorders>
          </w:tcPr>
          <w:p w14:paraId="01473AB1"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24A35B5D" w14:textId="77777777" w:rsidR="008D62B6" w:rsidRPr="00D02332" w:rsidRDefault="008D62B6" w:rsidP="008D62B6">
            <w:r w:rsidRPr="00D02332">
              <w:t>Max inner iterations per step</w:t>
            </w:r>
          </w:p>
        </w:tc>
        <w:tc>
          <w:tcPr>
            <w:tcW w:w="0" w:type="auto"/>
            <w:tcBorders>
              <w:top w:val="single" w:sz="4" w:space="0" w:color="auto"/>
              <w:left w:val="single" w:sz="4" w:space="0" w:color="auto"/>
              <w:bottom w:val="single" w:sz="4" w:space="0" w:color="auto"/>
              <w:right w:val="single" w:sz="4" w:space="0" w:color="auto"/>
            </w:tcBorders>
            <w:hideMark/>
          </w:tcPr>
          <w:p w14:paraId="29F4C811" w14:textId="77777777" w:rsidR="008D62B6" w:rsidRPr="00D02332" w:rsidRDefault="008D62B6" w:rsidP="008D62B6">
            <w:r w:rsidRPr="00D02332">
              <w:t>20</w:t>
            </w:r>
          </w:p>
        </w:tc>
      </w:tr>
      <w:tr w:rsidR="008D62B6" w:rsidRPr="00D02332" w14:paraId="5A0761E9" w14:textId="77777777">
        <w:tc>
          <w:tcPr>
            <w:tcW w:w="0" w:type="auto"/>
            <w:tcBorders>
              <w:top w:val="single" w:sz="4" w:space="0" w:color="auto"/>
              <w:left w:val="single" w:sz="4" w:space="0" w:color="auto"/>
              <w:bottom w:val="single" w:sz="4" w:space="0" w:color="auto"/>
              <w:right w:val="single" w:sz="4" w:space="0" w:color="auto"/>
            </w:tcBorders>
          </w:tcPr>
          <w:p w14:paraId="195094D0"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4369B821" w14:textId="77777777" w:rsidR="008D62B6" w:rsidRPr="00D02332" w:rsidRDefault="008D62B6" w:rsidP="008D62B6">
            <w:r w:rsidRPr="00D02332">
              <w:t>Precision</w:t>
            </w:r>
          </w:p>
        </w:tc>
        <w:tc>
          <w:tcPr>
            <w:tcW w:w="0" w:type="auto"/>
            <w:tcBorders>
              <w:top w:val="single" w:sz="4" w:space="0" w:color="auto"/>
              <w:left w:val="single" w:sz="4" w:space="0" w:color="auto"/>
              <w:bottom w:val="single" w:sz="4" w:space="0" w:color="auto"/>
              <w:right w:val="single" w:sz="4" w:space="0" w:color="auto"/>
            </w:tcBorders>
            <w:hideMark/>
          </w:tcPr>
          <w:p w14:paraId="49C9B3E6" w14:textId="77777777" w:rsidR="008D62B6" w:rsidRPr="00D02332" w:rsidRDefault="008D62B6" w:rsidP="008D62B6">
            <w:r w:rsidRPr="00D02332">
              <w:t>Double</w:t>
            </w:r>
          </w:p>
        </w:tc>
      </w:tr>
      <w:tr w:rsidR="008D62B6" w:rsidRPr="00D02332" w14:paraId="15CEF405" w14:textId="77777777">
        <w:tc>
          <w:tcPr>
            <w:tcW w:w="0" w:type="auto"/>
            <w:tcBorders>
              <w:top w:val="single" w:sz="4" w:space="0" w:color="auto"/>
              <w:left w:val="single" w:sz="4" w:space="0" w:color="auto"/>
              <w:bottom w:val="single" w:sz="4" w:space="0" w:color="auto"/>
              <w:right w:val="single" w:sz="4" w:space="0" w:color="auto"/>
            </w:tcBorders>
            <w:hideMark/>
          </w:tcPr>
          <w:p w14:paraId="6843FBF0" w14:textId="77777777" w:rsidR="008D62B6" w:rsidRPr="00D02332" w:rsidRDefault="008D62B6" w:rsidP="008D62B6">
            <w:r w:rsidRPr="00D02332">
              <w:rPr>
                <w:b/>
                <w:bCs/>
              </w:rPr>
              <w:t>SST Settings</w:t>
            </w:r>
          </w:p>
        </w:tc>
        <w:tc>
          <w:tcPr>
            <w:tcW w:w="0" w:type="auto"/>
            <w:tcBorders>
              <w:top w:val="single" w:sz="4" w:space="0" w:color="auto"/>
              <w:left w:val="single" w:sz="4" w:space="0" w:color="auto"/>
              <w:bottom w:val="single" w:sz="4" w:space="0" w:color="auto"/>
              <w:right w:val="single" w:sz="4" w:space="0" w:color="auto"/>
            </w:tcBorders>
            <w:hideMark/>
          </w:tcPr>
          <w:p w14:paraId="13250D4B" w14:textId="77777777" w:rsidR="008D62B6" w:rsidRPr="00D02332" w:rsidRDefault="008D62B6" w:rsidP="008D62B6">
            <w:r w:rsidRPr="00D02332">
              <w:t>Low-Re Corrections</w:t>
            </w:r>
          </w:p>
        </w:tc>
        <w:tc>
          <w:tcPr>
            <w:tcW w:w="0" w:type="auto"/>
            <w:tcBorders>
              <w:top w:val="single" w:sz="4" w:space="0" w:color="auto"/>
              <w:left w:val="single" w:sz="4" w:space="0" w:color="auto"/>
              <w:bottom w:val="single" w:sz="4" w:space="0" w:color="auto"/>
              <w:right w:val="single" w:sz="4" w:space="0" w:color="auto"/>
            </w:tcBorders>
            <w:hideMark/>
          </w:tcPr>
          <w:p w14:paraId="0F7BA754" w14:textId="77777777" w:rsidR="008D62B6" w:rsidRPr="00D02332" w:rsidRDefault="008D62B6" w:rsidP="008D62B6">
            <w:r w:rsidRPr="00D02332">
              <w:t>OFF</w:t>
            </w:r>
          </w:p>
        </w:tc>
      </w:tr>
      <w:tr w:rsidR="008D62B6" w:rsidRPr="00D02332" w14:paraId="4B719445" w14:textId="77777777">
        <w:tc>
          <w:tcPr>
            <w:tcW w:w="0" w:type="auto"/>
            <w:tcBorders>
              <w:top w:val="single" w:sz="4" w:space="0" w:color="auto"/>
              <w:left w:val="single" w:sz="4" w:space="0" w:color="auto"/>
              <w:bottom w:val="single" w:sz="4" w:space="0" w:color="auto"/>
              <w:right w:val="single" w:sz="4" w:space="0" w:color="auto"/>
            </w:tcBorders>
          </w:tcPr>
          <w:p w14:paraId="3F7427A0"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66210DB9" w14:textId="77777777" w:rsidR="008D62B6" w:rsidRPr="00D02332" w:rsidRDefault="008D62B6" w:rsidP="008D62B6">
            <w:r w:rsidRPr="00D02332">
              <w:t>Production Limiter</w:t>
            </w:r>
          </w:p>
        </w:tc>
        <w:tc>
          <w:tcPr>
            <w:tcW w:w="0" w:type="auto"/>
            <w:tcBorders>
              <w:top w:val="single" w:sz="4" w:space="0" w:color="auto"/>
              <w:left w:val="single" w:sz="4" w:space="0" w:color="auto"/>
              <w:bottom w:val="single" w:sz="4" w:space="0" w:color="auto"/>
              <w:right w:val="single" w:sz="4" w:space="0" w:color="auto"/>
            </w:tcBorders>
            <w:hideMark/>
          </w:tcPr>
          <w:p w14:paraId="1D1861ED" w14:textId="77777777" w:rsidR="008D62B6" w:rsidRPr="00D02332" w:rsidRDefault="008D62B6" w:rsidP="008D62B6">
            <w:r w:rsidRPr="00D02332">
              <w:t>ON (clip factor 10)</w:t>
            </w:r>
          </w:p>
        </w:tc>
      </w:tr>
      <w:tr w:rsidR="008D62B6" w:rsidRPr="00D02332" w14:paraId="757F7CCB" w14:textId="77777777">
        <w:tc>
          <w:tcPr>
            <w:tcW w:w="0" w:type="auto"/>
            <w:tcBorders>
              <w:top w:val="single" w:sz="4" w:space="0" w:color="auto"/>
              <w:left w:val="single" w:sz="4" w:space="0" w:color="auto"/>
              <w:bottom w:val="single" w:sz="4" w:space="0" w:color="auto"/>
              <w:right w:val="single" w:sz="4" w:space="0" w:color="auto"/>
            </w:tcBorders>
          </w:tcPr>
          <w:p w14:paraId="5F51E65E"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63FF930A" w14:textId="77777777" w:rsidR="008D62B6" w:rsidRPr="00D02332" w:rsidRDefault="008D62B6" w:rsidP="008D62B6">
            <w:r w:rsidRPr="00D02332">
              <w:t>Kato–Launder</w:t>
            </w:r>
          </w:p>
        </w:tc>
        <w:tc>
          <w:tcPr>
            <w:tcW w:w="0" w:type="auto"/>
            <w:tcBorders>
              <w:top w:val="single" w:sz="4" w:space="0" w:color="auto"/>
              <w:left w:val="single" w:sz="4" w:space="0" w:color="auto"/>
              <w:bottom w:val="single" w:sz="4" w:space="0" w:color="auto"/>
              <w:right w:val="single" w:sz="4" w:space="0" w:color="auto"/>
            </w:tcBorders>
            <w:hideMark/>
          </w:tcPr>
          <w:p w14:paraId="5EB8E03D" w14:textId="77777777" w:rsidR="008D62B6" w:rsidRPr="00D02332" w:rsidRDefault="008D62B6" w:rsidP="008D62B6">
            <w:r w:rsidRPr="00D02332">
              <w:t>OFF</w:t>
            </w:r>
          </w:p>
        </w:tc>
      </w:tr>
      <w:tr w:rsidR="008D62B6" w:rsidRPr="00D02332" w14:paraId="1EA23B40" w14:textId="77777777">
        <w:tc>
          <w:tcPr>
            <w:tcW w:w="0" w:type="auto"/>
            <w:tcBorders>
              <w:top w:val="single" w:sz="4" w:space="0" w:color="auto"/>
              <w:left w:val="single" w:sz="4" w:space="0" w:color="auto"/>
              <w:bottom w:val="single" w:sz="4" w:space="0" w:color="auto"/>
              <w:right w:val="single" w:sz="4" w:space="0" w:color="auto"/>
            </w:tcBorders>
          </w:tcPr>
          <w:p w14:paraId="36E36285"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4C475C03" w14:textId="77777777" w:rsidR="008D62B6" w:rsidRPr="00D02332" w:rsidRDefault="008D62B6" w:rsidP="008D62B6">
            <w:r w:rsidRPr="00D02332">
              <w:t>a₁ (Bradshaw constant)</w:t>
            </w:r>
          </w:p>
        </w:tc>
        <w:tc>
          <w:tcPr>
            <w:tcW w:w="0" w:type="auto"/>
            <w:tcBorders>
              <w:top w:val="single" w:sz="4" w:space="0" w:color="auto"/>
              <w:left w:val="single" w:sz="4" w:space="0" w:color="auto"/>
              <w:bottom w:val="single" w:sz="4" w:space="0" w:color="auto"/>
              <w:right w:val="single" w:sz="4" w:space="0" w:color="auto"/>
            </w:tcBorders>
            <w:hideMark/>
          </w:tcPr>
          <w:p w14:paraId="68A1B4CE" w14:textId="77777777" w:rsidR="008D62B6" w:rsidRPr="00D02332" w:rsidRDefault="008D62B6" w:rsidP="008D62B6">
            <w:r w:rsidRPr="00D02332">
              <w:t>0.31 (default)</w:t>
            </w:r>
          </w:p>
        </w:tc>
      </w:tr>
      <w:tr w:rsidR="008D62B6" w:rsidRPr="00D02332" w14:paraId="10AE917D" w14:textId="77777777">
        <w:tc>
          <w:tcPr>
            <w:tcW w:w="0" w:type="auto"/>
            <w:tcBorders>
              <w:top w:val="single" w:sz="4" w:space="0" w:color="auto"/>
              <w:left w:val="single" w:sz="4" w:space="0" w:color="auto"/>
              <w:bottom w:val="single" w:sz="4" w:space="0" w:color="auto"/>
              <w:right w:val="single" w:sz="4" w:space="0" w:color="auto"/>
            </w:tcBorders>
            <w:hideMark/>
          </w:tcPr>
          <w:p w14:paraId="50C7B5C1" w14:textId="77777777" w:rsidR="008D62B6" w:rsidRPr="00D02332" w:rsidRDefault="008D62B6" w:rsidP="008D62B6">
            <w:r w:rsidRPr="00D02332">
              <w:rPr>
                <w:b/>
                <w:bCs/>
              </w:rPr>
              <w:t>Under-Relaxation</w:t>
            </w:r>
          </w:p>
        </w:tc>
        <w:tc>
          <w:tcPr>
            <w:tcW w:w="0" w:type="auto"/>
            <w:tcBorders>
              <w:top w:val="single" w:sz="4" w:space="0" w:color="auto"/>
              <w:left w:val="single" w:sz="4" w:space="0" w:color="auto"/>
              <w:bottom w:val="single" w:sz="4" w:space="0" w:color="auto"/>
              <w:right w:val="single" w:sz="4" w:space="0" w:color="auto"/>
            </w:tcBorders>
            <w:hideMark/>
          </w:tcPr>
          <w:p w14:paraId="18948D19" w14:textId="77777777" w:rsidR="008D62B6" w:rsidRPr="00D02332" w:rsidRDefault="008D62B6" w:rsidP="008D62B6">
            <w:r w:rsidRPr="00D02332">
              <w:t>Momentum / Pressure (steady)</w:t>
            </w:r>
          </w:p>
        </w:tc>
        <w:tc>
          <w:tcPr>
            <w:tcW w:w="0" w:type="auto"/>
            <w:tcBorders>
              <w:top w:val="single" w:sz="4" w:space="0" w:color="auto"/>
              <w:left w:val="single" w:sz="4" w:space="0" w:color="auto"/>
              <w:bottom w:val="single" w:sz="4" w:space="0" w:color="auto"/>
              <w:right w:val="single" w:sz="4" w:space="0" w:color="auto"/>
            </w:tcBorders>
            <w:hideMark/>
          </w:tcPr>
          <w:p w14:paraId="15F5C5B6" w14:textId="77777777" w:rsidR="008D62B6" w:rsidRPr="00D02332" w:rsidRDefault="008D62B6" w:rsidP="008D62B6">
            <w:r w:rsidRPr="00D02332">
              <w:t>0.5 / 0.5</w:t>
            </w:r>
          </w:p>
        </w:tc>
      </w:tr>
      <w:tr w:rsidR="008D62B6" w:rsidRPr="00D02332" w14:paraId="396402BD" w14:textId="77777777">
        <w:tc>
          <w:tcPr>
            <w:tcW w:w="0" w:type="auto"/>
            <w:tcBorders>
              <w:top w:val="single" w:sz="4" w:space="0" w:color="auto"/>
              <w:left w:val="single" w:sz="4" w:space="0" w:color="auto"/>
              <w:bottom w:val="single" w:sz="4" w:space="0" w:color="auto"/>
              <w:right w:val="single" w:sz="4" w:space="0" w:color="auto"/>
            </w:tcBorders>
          </w:tcPr>
          <w:p w14:paraId="14102EFF"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4BE7A428" w14:textId="77777777" w:rsidR="008D62B6" w:rsidRPr="00D02332" w:rsidRDefault="008D62B6" w:rsidP="008D62B6">
            <w:r w:rsidRPr="00D02332">
              <w:t>k, ω (steady)</w:t>
            </w:r>
          </w:p>
        </w:tc>
        <w:tc>
          <w:tcPr>
            <w:tcW w:w="0" w:type="auto"/>
            <w:tcBorders>
              <w:top w:val="single" w:sz="4" w:space="0" w:color="auto"/>
              <w:left w:val="single" w:sz="4" w:space="0" w:color="auto"/>
              <w:bottom w:val="single" w:sz="4" w:space="0" w:color="auto"/>
              <w:right w:val="single" w:sz="4" w:space="0" w:color="auto"/>
            </w:tcBorders>
            <w:hideMark/>
          </w:tcPr>
          <w:p w14:paraId="1091833A" w14:textId="77777777" w:rsidR="008D62B6" w:rsidRPr="00D02332" w:rsidRDefault="008D62B6" w:rsidP="008D62B6">
            <w:r w:rsidRPr="00D02332">
              <w:t>0.8</w:t>
            </w:r>
          </w:p>
        </w:tc>
      </w:tr>
      <w:tr w:rsidR="008D62B6" w:rsidRPr="00D02332" w14:paraId="08FAC36C" w14:textId="77777777">
        <w:tc>
          <w:tcPr>
            <w:tcW w:w="0" w:type="auto"/>
            <w:tcBorders>
              <w:top w:val="single" w:sz="4" w:space="0" w:color="auto"/>
              <w:left w:val="single" w:sz="4" w:space="0" w:color="auto"/>
              <w:bottom w:val="single" w:sz="4" w:space="0" w:color="auto"/>
              <w:right w:val="single" w:sz="4" w:space="0" w:color="auto"/>
            </w:tcBorders>
          </w:tcPr>
          <w:p w14:paraId="4CC9EF1E"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79E71F4C" w14:textId="77777777" w:rsidR="008D62B6" w:rsidRPr="00D02332" w:rsidRDefault="008D62B6" w:rsidP="008D62B6">
            <w:r w:rsidRPr="00D02332">
              <w:t>Flow Courant number (transient)</w:t>
            </w:r>
          </w:p>
        </w:tc>
        <w:tc>
          <w:tcPr>
            <w:tcW w:w="0" w:type="auto"/>
            <w:tcBorders>
              <w:top w:val="single" w:sz="4" w:space="0" w:color="auto"/>
              <w:left w:val="single" w:sz="4" w:space="0" w:color="auto"/>
              <w:bottom w:val="single" w:sz="4" w:space="0" w:color="auto"/>
              <w:right w:val="single" w:sz="4" w:space="0" w:color="auto"/>
            </w:tcBorders>
            <w:hideMark/>
          </w:tcPr>
          <w:p w14:paraId="32A898CD" w14:textId="77777777" w:rsidR="008D62B6" w:rsidRPr="00D02332" w:rsidRDefault="008D62B6" w:rsidP="008D62B6">
            <w:r w:rsidRPr="00D02332">
              <w:t>10</w:t>
            </w:r>
          </w:p>
        </w:tc>
      </w:tr>
      <w:tr w:rsidR="008D62B6" w:rsidRPr="00D02332" w14:paraId="6CAC440F" w14:textId="77777777">
        <w:tc>
          <w:tcPr>
            <w:tcW w:w="0" w:type="auto"/>
            <w:tcBorders>
              <w:top w:val="single" w:sz="4" w:space="0" w:color="auto"/>
              <w:left w:val="single" w:sz="4" w:space="0" w:color="auto"/>
              <w:bottom w:val="single" w:sz="4" w:space="0" w:color="auto"/>
              <w:right w:val="single" w:sz="4" w:space="0" w:color="auto"/>
            </w:tcBorders>
            <w:hideMark/>
          </w:tcPr>
          <w:p w14:paraId="1727BCA3" w14:textId="77777777" w:rsidR="008D62B6" w:rsidRPr="00D02332" w:rsidRDefault="008D62B6" w:rsidP="008D62B6">
            <w:r w:rsidRPr="00D02332">
              <w:rPr>
                <w:b/>
                <w:bCs/>
              </w:rPr>
              <w:t>Pitching</w:t>
            </w:r>
          </w:p>
        </w:tc>
        <w:tc>
          <w:tcPr>
            <w:tcW w:w="0" w:type="auto"/>
            <w:tcBorders>
              <w:top w:val="single" w:sz="4" w:space="0" w:color="auto"/>
              <w:left w:val="single" w:sz="4" w:space="0" w:color="auto"/>
              <w:bottom w:val="single" w:sz="4" w:space="0" w:color="auto"/>
              <w:right w:val="single" w:sz="4" w:space="0" w:color="auto"/>
            </w:tcBorders>
            <w:hideMark/>
          </w:tcPr>
          <w:p w14:paraId="6A7C67BE" w14:textId="77777777" w:rsidR="008D62B6" w:rsidRPr="00D02332" w:rsidRDefault="008D62B6" w:rsidP="008D62B6">
            <w:r w:rsidRPr="00D02332">
              <w:t>Pitch rate</w:t>
            </w:r>
          </w:p>
        </w:tc>
        <w:tc>
          <w:tcPr>
            <w:tcW w:w="0" w:type="auto"/>
            <w:tcBorders>
              <w:top w:val="single" w:sz="4" w:space="0" w:color="auto"/>
              <w:left w:val="single" w:sz="4" w:space="0" w:color="auto"/>
              <w:bottom w:val="single" w:sz="4" w:space="0" w:color="auto"/>
              <w:right w:val="single" w:sz="4" w:space="0" w:color="auto"/>
            </w:tcBorders>
            <w:hideMark/>
          </w:tcPr>
          <w:p w14:paraId="41A4DC82" w14:textId="77777777" w:rsidR="008D62B6" w:rsidRPr="00D02332" w:rsidRDefault="008D62B6" w:rsidP="008D62B6">
            <w:r w:rsidRPr="00D02332">
              <w:t>2.0°/s</w:t>
            </w:r>
          </w:p>
        </w:tc>
      </w:tr>
      <w:tr w:rsidR="008D62B6" w:rsidRPr="00D02332" w14:paraId="4F71BF44" w14:textId="77777777">
        <w:tc>
          <w:tcPr>
            <w:tcW w:w="0" w:type="auto"/>
            <w:tcBorders>
              <w:top w:val="single" w:sz="4" w:space="0" w:color="auto"/>
              <w:left w:val="single" w:sz="4" w:space="0" w:color="auto"/>
              <w:bottom w:val="single" w:sz="4" w:space="0" w:color="auto"/>
              <w:right w:val="single" w:sz="4" w:space="0" w:color="auto"/>
            </w:tcBorders>
          </w:tcPr>
          <w:p w14:paraId="27BBF5AD"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70CCBBFF" w14:textId="77777777" w:rsidR="008D62B6" w:rsidRPr="00D02332" w:rsidRDefault="008D62B6" w:rsidP="008D62B6">
            <w:r w:rsidRPr="00D02332">
              <w:t>Reduced frequency, k</w:t>
            </w:r>
          </w:p>
        </w:tc>
        <w:tc>
          <w:tcPr>
            <w:tcW w:w="0" w:type="auto"/>
            <w:tcBorders>
              <w:top w:val="single" w:sz="4" w:space="0" w:color="auto"/>
              <w:left w:val="single" w:sz="4" w:space="0" w:color="auto"/>
              <w:bottom w:val="single" w:sz="4" w:space="0" w:color="auto"/>
              <w:right w:val="single" w:sz="4" w:space="0" w:color="auto"/>
            </w:tcBorders>
            <w:hideMark/>
          </w:tcPr>
          <w:p w14:paraId="795510C8" w14:textId="77777777" w:rsidR="008D62B6" w:rsidRPr="00D02332" w:rsidRDefault="008D62B6" w:rsidP="008D62B6">
            <w:r w:rsidRPr="00D02332">
              <w:t>≈ 0.0002 (quasi-steady regime)</w:t>
            </w:r>
          </w:p>
        </w:tc>
      </w:tr>
      <w:tr w:rsidR="008D62B6" w:rsidRPr="00D02332" w14:paraId="206A6F48" w14:textId="77777777">
        <w:tc>
          <w:tcPr>
            <w:tcW w:w="0" w:type="auto"/>
            <w:tcBorders>
              <w:top w:val="single" w:sz="4" w:space="0" w:color="auto"/>
              <w:left w:val="single" w:sz="4" w:space="0" w:color="auto"/>
              <w:bottom w:val="single" w:sz="4" w:space="0" w:color="auto"/>
              <w:right w:val="single" w:sz="4" w:space="0" w:color="auto"/>
            </w:tcBorders>
          </w:tcPr>
          <w:p w14:paraId="59C38239"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3C679B79" w14:textId="77777777" w:rsidR="008D62B6" w:rsidRPr="00D02332" w:rsidRDefault="008D62B6" w:rsidP="008D62B6">
            <w:r w:rsidRPr="00D02332">
              <w:t>Angle range</w:t>
            </w:r>
          </w:p>
        </w:tc>
        <w:tc>
          <w:tcPr>
            <w:tcW w:w="0" w:type="auto"/>
            <w:tcBorders>
              <w:top w:val="single" w:sz="4" w:space="0" w:color="auto"/>
              <w:left w:val="single" w:sz="4" w:space="0" w:color="auto"/>
              <w:bottom w:val="single" w:sz="4" w:space="0" w:color="auto"/>
              <w:right w:val="single" w:sz="4" w:space="0" w:color="auto"/>
            </w:tcBorders>
            <w:hideMark/>
          </w:tcPr>
          <w:p w14:paraId="6DC457D5" w14:textId="77777777" w:rsidR="008D62B6" w:rsidRPr="00D02332" w:rsidRDefault="008D62B6" w:rsidP="008D62B6">
            <w:r w:rsidRPr="00D02332">
              <w:t>14° → 22° → 14°</w:t>
            </w:r>
          </w:p>
        </w:tc>
      </w:tr>
      <w:tr w:rsidR="008D62B6" w:rsidRPr="00D02332" w14:paraId="7B2C7D95" w14:textId="77777777">
        <w:tc>
          <w:tcPr>
            <w:tcW w:w="0" w:type="auto"/>
            <w:tcBorders>
              <w:top w:val="single" w:sz="4" w:space="0" w:color="auto"/>
              <w:left w:val="single" w:sz="4" w:space="0" w:color="auto"/>
              <w:bottom w:val="single" w:sz="4" w:space="0" w:color="auto"/>
              <w:right w:val="single" w:sz="4" w:space="0" w:color="auto"/>
            </w:tcBorders>
            <w:hideMark/>
          </w:tcPr>
          <w:p w14:paraId="2E3BDC06" w14:textId="77777777" w:rsidR="008D62B6" w:rsidRPr="00D02332" w:rsidRDefault="008D62B6" w:rsidP="008D62B6">
            <w:r w:rsidRPr="00D02332">
              <w:rPr>
                <w:b/>
                <w:bCs/>
              </w:rPr>
              <w:t>Computational</w:t>
            </w:r>
          </w:p>
        </w:tc>
        <w:tc>
          <w:tcPr>
            <w:tcW w:w="0" w:type="auto"/>
            <w:tcBorders>
              <w:top w:val="single" w:sz="4" w:space="0" w:color="auto"/>
              <w:left w:val="single" w:sz="4" w:space="0" w:color="auto"/>
              <w:bottom w:val="single" w:sz="4" w:space="0" w:color="auto"/>
              <w:right w:val="single" w:sz="4" w:space="0" w:color="auto"/>
            </w:tcBorders>
            <w:hideMark/>
          </w:tcPr>
          <w:p w14:paraId="497494DE" w14:textId="77777777" w:rsidR="008D62B6" w:rsidRPr="00D02332" w:rsidRDefault="008D62B6" w:rsidP="008D62B6">
            <w:r w:rsidRPr="00D02332">
              <w:t>Software</w:t>
            </w:r>
          </w:p>
        </w:tc>
        <w:tc>
          <w:tcPr>
            <w:tcW w:w="0" w:type="auto"/>
            <w:tcBorders>
              <w:top w:val="single" w:sz="4" w:space="0" w:color="auto"/>
              <w:left w:val="single" w:sz="4" w:space="0" w:color="auto"/>
              <w:bottom w:val="single" w:sz="4" w:space="0" w:color="auto"/>
              <w:right w:val="single" w:sz="4" w:space="0" w:color="auto"/>
            </w:tcBorders>
            <w:hideMark/>
          </w:tcPr>
          <w:p w14:paraId="187FD574" w14:textId="77777777" w:rsidR="008D62B6" w:rsidRPr="00D02332" w:rsidRDefault="008D62B6" w:rsidP="008D62B6">
            <w:r w:rsidRPr="00D02332">
              <w:t>ANSYS Fluent 2025 R2 (Student)</w:t>
            </w:r>
          </w:p>
        </w:tc>
      </w:tr>
      <w:tr w:rsidR="008D62B6" w:rsidRPr="00D02332" w14:paraId="5CD23EC4" w14:textId="77777777">
        <w:tc>
          <w:tcPr>
            <w:tcW w:w="0" w:type="auto"/>
            <w:tcBorders>
              <w:top w:val="single" w:sz="4" w:space="0" w:color="auto"/>
              <w:left w:val="single" w:sz="4" w:space="0" w:color="auto"/>
              <w:bottom w:val="single" w:sz="4" w:space="0" w:color="auto"/>
              <w:right w:val="single" w:sz="4" w:space="0" w:color="auto"/>
            </w:tcBorders>
          </w:tcPr>
          <w:p w14:paraId="74DAB10A"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04C6CCD7" w14:textId="77777777" w:rsidR="008D62B6" w:rsidRPr="00D02332" w:rsidRDefault="008D62B6" w:rsidP="008D62B6">
            <w:r w:rsidRPr="00D02332">
              <w:t>Processor cores</w:t>
            </w:r>
          </w:p>
        </w:tc>
        <w:tc>
          <w:tcPr>
            <w:tcW w:w="0" w:type="auto"/>
            <w:tcBorders>
              <w:top w:val="single" w:sz="4" w:space="0" w:color="auto"/>
              <w:left w:val="single" w:sz="4" w:space="0" w:color="auto"/>
              <w:bottom w:val="single" w:sz="4" w:space="0" w:color="auto"/>
              <w:right w:val="single" w:sz="4" w:space="0" w:color="auto"/>
            </w:tcBorders>
            <w:hideMark/>
          </w:tcPr>
          <w:p w14:paraId="59ACFF7D" w14:textId="77777777" w:rsidR="008D62B6" w:rsidRPr="00D02332" w:rsidRDefault="008D62B6" w:rsidP="008D62B6">
            <w:r w:rsidRPr="00D02332">
              <w:t>4 (parallel)</w:t>
            </w:r>
          </w:p>
        </w:tc>
      </w:tr>
      <w:tr w:rsidR="008D62B6" w:rsidRPr="00D02332" w14:paraId="653F2C0C" w14:textId="77777777">
        <w:tc>
          <w:tcPr>
            <w:tcW w:w="0" w:type="auto"/>
            <w:tcBorders>
              <w:top w:val="single" w:sz="4" w:space="0" w:color="auto"/>
              <w:left w:val="single" w:sz="4" w:space="0" w:color="auto"/>
              <w:bottom w:val="single" w:sz="4" w:space="0" w:color="auto"/>
              <w:right w:val="single" w:sz="4" w:space="0" w:color="auto"/>
            </w:tcBorders>
          </w:tcPr>
          <w:p w14:paraId="08BED5AD" w14:textId="77777777" w:rsidR="008D62B6" w:rsidRPr="00D02332" w:rsidRDefault="008D62B6" w:rsidP="008D62B6"/>
        </w:tc>
        <w:tc>
          <w:tcPr>
            <w:tcW w:w="0" w:type="auto"/>
            <w:tcBorders>
              <w:top w:val="single" w:sz="4" w:space="0" w:color="auto"/>
              <w:left w:val="single" w:sz="4" w:space="0" w:color="auto"/>
              <w:bottom w:val="single" w:sz="4" w:space="0" w:color="auto"/>
              <w:right w:val="single" w:sz="4" w:space="0" w:color="auto"/>
            </w:tcBorders>
            <w:hideMark/>
          </w:tcPr>
          <w:p w14:paraId="1C17F39D" w14:textId="77777777" w:rsidR="008D62B6" w:rsidRPr="00D02332" w:rsidRDefault="008D62B6" w:rsidP="008D62B6">
            <w:r w:rsidRPr="00D02332">
              <w:t>Total URANS wall time</w:t>
            </w:r>
          </w:p>
        </w:tc>
        <w:tc>
          <w:tcPr>
            <w:tcW w:w="0" w:type="auto"/>
            <w:tcBorders>
              <w:top w:val="single" w:sz="4" w:space="0" w:color="auto"/>
              <w:left w:val="single" w:sz="4" w:space="0" w:color="auto"/>
              <w:bottom w:val="single" w:sz="4" w:space="0" w:color="auto"/>
              <w:right w:val="single" w:sz="4" w:space="0" w:color="auto"/>
            </w:tcBorders>
            <w:hideMark/>
          </w:tcPr>
          <w:p w14:paraId="5DE9967D" w14:textId="77777777" w:rsidR="008D62B6" w:rsidRPr="00D02332" w:rsidRDefault="008D62B6" w:rsidP="008D62B6">
            <w:r w:rsidRPr="00D02332">
              <w:t>~8.5 hours</w:t>
            </w:r>
          </w:p>
        </w:tc>
      </w:tr>
    </w:tbl>
    <w:p w14:paraId="3EE20694" w14:textId="00232A4B" w:rsidR="00F83281" w:rsidRPr="00D02332" w:rsidRDefault="00F83281" w:rsidP="008D62B6">
      <w:pPr>
        <w:rPr>
          <w:b/>
          <w:bCs/>
        </w:rPr>
      </w:pPr>
      <w:r w:rsidRPr="00D02332">
        <w:rPr>
          <w:b/>
          <w:bCs/>
        </w:rPr>
        <w:br/>
      </w:r>
      <w:r w:rsidRPr="00D02332">
        <w:rPr>
          <w:b/>
          <w:bCs/>
        </w:rPr>
        <w:t xml:space="preserve">Domain extent limitation. </w:t>
      </w:r>
    </w:p>
    <w:p w14:paraId="6A299D15" w14:textId="77777777" w:rsidR="00F83281" w:rsidRPr="00D02332" w:rsidRDefault="00F83281" w:rsidP="008D62B6"/>
    <w:p w14:paraId="54A29147" w14:textId="601A4082" w:rsidR="008D62B6" w:rsidRPr="00D02332" w:rsidRDefault="00F83281" w:rsidP="008D62B6">
      <w:r w:rsidRPr="00D02332">
        <w:t xml:space="preserve">The computational domain extends 10c upstream, 13c downstream, and 20c in the normal direction. Best-practice recommendations for external aerodynamic simulations (Menter and Lechner, 2021 [8]; </w:t>
      </w:r>
      <w:proofErr w:type="spellStart"/>
      <w:r w:rsidRPr="00D02332">
        <w:t>Spalart</w:t>
      </w:r>
      <w:proofErr w:type="spellEnd"/>
      <w:r w:rsidRPr="00D02332">
        <w:t>, 2001 [20]) suggest a far-field boundary at 50–</w:t>
      </w:r>
      <w:proofErr w:type="gramStart"/>
      <w:r w:rsidRPr="00D02332">
        <w:t>500</w:t>
      </w:r>
      <w:proofErr w:type="gramEnd"/>
      <w:r w:rsidRPr="00D02332">
        <w:t xml:space="preserve"> chord lengths to ensure that blockage effects are negligible. The present domain is </w:t>
      </w:r>
      <w:proofErr w:type="gramStart"/>
      <w:r w:rsidRPr="00D02332">
        <w:t>considerably smaller</w:t>
      </w:r>
      <w:proofErr w:type="gramEnd"/>
      <w:r w:rsidRPr="00D02332">
        <w:t xml:space="preserve"> than this ideal, a constraint imposed by the ANSYS </w:t>
      </w:r>
      <w:r w:rsidRPr="00D02332">
        <w:lastRenderedPageBreak/>
        <w:t xml:space="preserve">Fluent Student Edition cell limit of 512,000 elements: extending the far-field to 50c whilst retaining the near-wall resolution required for y⁺ &lt; 1 would exceed this limit. At high angles of attack, where the effective blockage of the stalled aerofoil </w:t>
      </w:r>
      <w:proofErr w:type="gramStart"/>
      <w:r w:rsidRPr="00D02332">
        <w:t>increases substantially, the</w:t>
      </w:r>
      <w:proofErr w:type="gramEnd"/>
      <w:r w:rsidRPr="00D02332">
        <w:t xml:space="preserve"> proximity of the far-field boundary may artificially accelerate flow around the aerofoil, producing a modest overprediction of both lift and drag coefficients beyond the systematic biases already expected from the two-dimensional assumption. Shur et al. (1999) [19] used domains of 50c for their DES study of stalled aerofoils, and the NASA Turbulence Modelling Resource employs domains of 500c for validation cases. The present results should therefore </w:t>
      </w:r>
      <w:proofErr w:type="gramStart"/>
      <w:r w:rsidRPr="00D02332">
        <w:t>be interpreted</w:t>
      </w:r>
      <w:proofErr w:type="gramEnd"/>
      <w:r w:rsidRPr="00D02332">
        <w:t xml:space="preserve"> with the understanding that domain-induced blockage may contribute an additional, unquantified bias to the post-stall coefficients.</w:t>
      </w:r>
    </w:p>
    <w:p w14:paraId="5709B878" w14:textId="77777777" w:rsidR="008D14BA" w:rsidRPr="00D02332" w:rsidRDefault="00000000" w:rsidP="008D14BA">
      <w:pPr>
        <w:keepNext/>
        <w:spacing w:before="200" w:after="100"/>
        <w:jc w:val="center"/>
      </w:pPr>
      <w:r w:rsidRPr="00D02332">
        <w:drawing>
          <wp:inline distT="0" distB="0" distL="0" distR="0" wp14:anchorId="229BD962" wp14:editId="4FEF5347">
            <wp:extent cx="3810000" cy="2857500"/>
            <wp:effectExtent l="0" t="0" r="0" b="0"/>
            <wp:docPr id="1" name="cgrid_mesh" descr="C-grid mesh topology around NACA 0012" title="C-Grid M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857500"/>
                    </a:xfrm>
                    <a:prstGeom prst="rect">
                      <a:avLst/>
                    </a:prstGeom>
                  </pic:spPr>
                </pic:pic>
              </a:graphicData>
            </a:graphic>
          </wp:inline>
        </w:drawing>
      </w:r>
    </w:p>
    <w:p w14:paraId="15313D7B" w14:textId="0075CF2C" w:rsidR="002D281E" w:rsidRPr="00D02332" w:rsidRDefault="008D14BA" w:rsidP="008D14BA">
      <w:pPr>
        <w:pStyle w:val="Caption"/>
      </w:pPr>
      <w:bookmarkStart w:id="10" w:name="_Toc223824126"/>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w:t>
      </w:r>
      <w:proofErr w:type="gramEnd"/>
      <w:r w:rsidRPr="00D02332">
        <w:fldChar w:fldCharType="end"/>
      </w:r>
      <w:r w:rsidRPr="00D02332">
        <w:t xml:space="preserve"> - C-grid mesh topology with structured refinement in the boundary layer and wake </w:t>
      </w:r>
      <w:proofErr w:type="gramStart"/>
      <w:r w:rsidRPr="00D02332">
        <w:t>regions</w:t>
      </w:r>
      <w:bookmarkEnd w:id="10"/>
      <w:proofErr w:type="gramEnd"/>
    </w:p>
    <w:p w14:paraId="01FAFCBE" w14:textId="77777777" w:rsidR="00672BC1" w:rsidRPr="00D02332" w:rsidRDefault="00672BC1" w:rsidP="00672BC1">
      <w:pPr>
        <w:spacing w:after="120" w:line="276" w:lineRule="auto"/>
        <w:rPr>
          <w:rFonts w:eastAsia="Calibri" w:cs="Times New Roman"/>
        </w:rPr>
      </w:pPr>
      <w:r w:rsidRPr="00D02332">
        <w:rPr>
          <w:rFonts w:eastAsia="Calibri" w:cs="Times New Roman"/>
        </w:rPr>
        <w:t xml:space="preserve">The four mesh quality metrics are summarised below. </w:t>
      </w:r>
      <w:r w:rsidRPr="00D02332">
        <w:rPr>
          <w:rFonts w:eastAsia="Calibri" w:cs="Times New Roman"/>
          <w:b/>
          <w:bCs/>
        </w:rPr>
        <w:t>Orthogonal quality</w:t>
      </w:r>
      <w:r w:rsidRPr="00D02332">
        <w:rPr>
          <w:rFonts w:eastAsia="Calibri" w:cs="Times New Roman"/>
        </w:rPr>
        <w:t xml:space="preserve"> (minimum 0.3495, average 0.984) comfortably exceeds the 0.3 minimum threshold, indicating well-formed cells with near-perpendicular face normals throughout the domain:</w:t>
      </w:r>
    </w:p>
    <w:p w14:paraId="7527B834" w14:textId="77777777" w:rsidR="00830ABF" w:rsidRPr="00D02332" w:rsidRDefault="00672BC1" w:rsidP="00830ABF">
      <w:pPr>
        <w:keepNext/>
        <w:spacing w:before="120" w:after="60"/>
        <w:jc w:val="center"/>
      </w:pPr>
      <w:r w:rsidRPr="00D02332">
        <w:rPr>
          <w:rFonts w:ascii="Calibri" w:eastAsia="Calibri" w:hAnsi="Calibri" w:cs="Calibri"/>
        </w:rPr>
        <w:drawing>
          <wp:inline distT="0" distB="0" distL="0" distR="0" wp14:anchorId="07C24D38" wp14:editId="4418FF23">
            <wp:extent cx="4572000" cy="664210"/>
            <wp:effectExtent l="0" t="0" r="0" b="2540"/>
            <wp:docPr id="22" name="Orthogonal Quality" descr="Orthogonal Quality" title="Orthogonal Quality"/>
            <wp:cNvGraphicFramePr/>
            <a:graphic xmlns:a="http://schemas.openxmlformats.org/drawingml/2006/main">
              <a:graphicData uri="http://schemas.openxmlformats.org/drawingml/2006/picture">
                <pic:pic xmlns:pic="http://schemas.openxmlformats.org/drawingml/2006/picture">
                  <pic:nvPicPr>
                    <pic:cNvPr id="1046591475" name="Orthogonal Quality" descr="Orthogonal Quality" title="Orthogonal Quality"/>
                    <pic:cNvPicPr>
                      <a:picLocks noChangeAspect="1"/>
                    </pic:cNvPicPr>
                  </pic:nvPicPr>
                  <pic:blipFill>
                    <a:blip r:embed="rId9"/>
                    <a:srcRect/>
                    <a:stretch>
                      <a:fillRect/>
                    </a:stretch>
                  </pic:blipFill>
                  <pic:spPr bwMode="auto">
                    <a:xfrm>
                      <a:off x="0" y="0"/>
                      <a:ext cx="4572000" cy="666750"/>
                    </a:xfrm>
                    <a:prstGeom prst="rect">
                      <a:avLst/>
                    </a:prstGeom>
                  </pic:spPr>
                </pic:pic>
              </a:graphicData>
            </a:graphic>
          </wp:inline>
        </w:drawing>
      </w:r>
    </w:p>
    <w:p w14:paraId="74AA4D4F" w14:textId="5C62A17B" w:rsidR="00672BC1" w:rsidRPr="00D02332" w:rsidRDefault="00830ABF" w:rsidP="00830ABF">
      <w:pPr>
        <w:pStyle w:val="Caption"/>
        <w:rPr>
          <w:rFonts w:ascii="Calibri" w:eastAsia="Calibri" w:hAnsi="Calibri" w:cs="Calibri"/>
        </w:rPr>
      </w:pPr>
      <w:bookmarkStart w:id="11" w:name="_Toc223824127"/>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2</w:t>
      </w:r>
      <w:proofErr w:type="gramEnd"/>
      <w:r w:rsidRPr="00D02332">
        <w:fldChar w:fldCharType="end"/>
      </w:r>
      <w:r w:rsidRPr="00D02332">
        <w:t xml:space="preserve"> - Orthogonal quality metrics.</w:t>
      </w:r>
      <w:bookmarkEnd w:id="11"/>
    </w:p>
    <w:p w14:paraId="4464BF31" w14:textId="77777777" w:rsidR="00672BC1" w:rsidRPr="00D02332" w:rsidRDefault="00672BC1" w:rsidP="00672BC1">
      <w:pPr>
        <w:spacing w:after="120" w:line="276" w:lineRule="auto"/>
        <w:rPr>
          <w:rFonts w:eastAsia="Calibri" w:cs="Times New Roman"/>
        </w:rPr>
      </w:pPr>
      <w:r w:rsidRPr="00D02332">
        <w:rPr>
          <w:rFonts w:eastAsia="Calibri" w:cs="Times New Roman"/>
          <w:b/>
          <w:bCs/>
        </w:rPr>
        <w:t>Aspect ratio</w:t>
      </w:r>
      <w:r w:rsidRPr="00D02332">
        <w:rPr>
          <w:rFonts w:eastAsia="Calibri" w:cs="Times New Roman"/>
        </w:rPr>
        <w:t xml:space="preserve"> statistics (average 2,117.6, maximum 5.82 × 10⁵) reflect the deliberately high-aspect-ratio cells in the boundary-layer region, which </w:t>
      </w:r>
      <w:proofErr w:type="gramStart"/>
      <w:r w:rsidRPr="00D02332">
        <w:rPr>
          <w:rFonts w:eastAsia="Calibri" w:cs="Times New Roman"/>
        </w:rPr>
        <w:t>is expected</w:t>
      </w:r>
      <w:proofErr w:type="gramEnd"/>
      <w:r w:rsidRPr="00D02332">
        <w:rPr>
          <w:rFonts w:eastAsia="Calibri" w:cs="Times New Roman"/>
        </w:rPr>
        <w:t xml:space="preserve"> and necessary for structured wall-resolved meshes targeting y⁺ &lt; 1:</w:t>
      </w:r>
    </w:p>
    <w:p w14:paraId="2563FD09" w14:textId="77777777" w:rsidR="00830ABF" w:rsidRPr="00D02332" w:rsidRDefault="00672BC1" w:rsidP="00830ABF">
      <w:pPr>
        <w:keepNext/>
        <w:spacing w:before="120" w:after="60"/>
        <w:jc w:val="center"/>
      </w:pPr>
      <w:r w:rsidRPr="00D02332">
        <w:rPr>
          <w:rFonts w:ascii="Calibri" w:eastAsia="Calibri" w:hAnsi="Calibri" w:cs="Calibri"/>
        </w:rPr>
        <w:drawing>
          <wp:inline distT="0" distB="0" distL="0" distR="0" wp14:anchorId="0E00B87C" wp14:editId="4CB22D8F">
            <wp:extent cx="4572000" cy="664210"/>
            <wp:effectExtent l="0" t="0" r="0" b="2540"/>
            <wp:docPr id="23" name="Aspect Ratio" descr="Aspect Ratio" title="Aspect Ratio"/>
            <wp:cNvGraphicFramePr/>
            <a:graphic xmlns:a="http://schemas.openxmlformats.org/drawingml/2006/main">
              <a:graphicData uri="http://schemas.openxmlformats.org/drawingml/2006/picture">
                <pic:pic xmlns:pic="http://schemas.openxmlformats.org/drawingml/2006/picture">
                  <pic:nvPicPr>
                    <pic:cNvPr id="275580801" name="Aspect Ratio" descr="Aspect Ratio" title="Aspect Ratio"/>
                    <pic:cNvPicPr>
                      <a:picLocks noChangeAspect="1"/>
                    </pic:cNvPicPr>
                  </pic:nvPicPr>
                  <pic:blipFill>
                    <a:blip r:embed="rId10"/>
                    <a:srcRect/>
                    <a:stretch>
                      <a:fillRect/>
                    </a:stretch>
                  </pic:blipFill>
                  <pic:spPr bwMode="auto">
                    <a:xfrm>
                      <a:off x="0" y="0"/>
                      <a:ext cx="4572000" cy="666750"/>
                    </a:xfrm>
                    <a:prstGeom prst="rect">
                      <a:avLst/>
                    </a:prstGeom>
                  </pic:spPr>
                </pic:pic>
              </a:graphicData>
            </a:graphic>
          </wp:inline>
        </w:drawing>
      </w:r>
    </w:p>
    <w:p w14:paraId="077C16A1" w14:textId="24969776" w:rsidR="00672BC1" w:rsidRPr="00D02332" w:rsidRDefault="00830ABF" w:rsidP="00830ABF">
      <w:pPr>
        <w:pStyle w:val="Caption"/>
        <w:rPr>
          <w:rFonts w:ascii="Calibri" w:eastAsia="Calibri" w:hAnsi="Calibri" w:cs="Calibri"/>
        </w:rPr>
      </w:pPr>
      <w:bookmarkStart w:id="12" w:name="_Toc223824128"/>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3</w:t>
      </w:r>
      <w:proofErr w:type="gramEnd"/>
      <w:r w:rsidRPr="00D02332">
        <w:fldChar w:fldCharType="end"/>
      </w:r>
      <w:r w:rsidRPr="00D02332">
        <w:t xml:space="preserve"> - Aspect ratio metrics.</w:t>
      </w:r>
      <w:bookmarkEnd w:id="12"/>
    </w:p>
    <w:p w14:paraId="3E7CE5E5" w14:textId="16FE4D82" w:rsidR="00672BC1" w:rsidRPr="00D02332" w:rsidRDefault="00672BC1" w:rsidP="00672BC1">
      <w:pPr>
        <w:spacing w:after="120" w:line="276" w:lineRule="auto"/>
        <w:rPr>
          <w:rFonts w:eastAsia="Calibri" w:cs="Times New Roman"/>
        </w:rPr>
      </w:pPr>
      <w:r w:rsidRPr="00D02332">
        <w:rPr>
          <w:rFonts w:eastAsia="Calibri" w:cs="Times New Roman"/>
          <w:b/>
          <w:bCs/>
        </w:rPr>
        <w:lastRenderedPageBreak/>
        <w:t>Element quality</w:t>
      </w:r>
      <w:r w:rsidRPr="00D02332">
        <w:rPr>
          <w:rFonts w:eastAsia="Calibri" w:cs="Times New Roman"/>
        </w:rPr>
        <w:t xml:space="preserve"> (average 0.267) reflects the trade-off inherent in highly stretched boundary-layer cells, whilst </w:t>
      </w:r>
      <w:r w:rsidRPr="00D02332">
        <w:rPr>
          <w:rFonts w:eastAsia="Calibri" w:cs="Times New Roman"/>
          <w:b/>
          <w:bCs/>
        </w:rPr>
        <w:t>skewness</w:t>
      </w:r>
      <w:r w:rsidRPr="00D02332">
        <w:rPr>
          <w:rFonts w:eastAsia="Calibri" w:cs="Times New Roman"/>
        </w:rPr>
        <w:t xml:space="preserve"> (maximum 0.410, average 0.058) remains well below the 0.85 upper threshold, confirming that no severely distorted cells exist:</w:t>
      </w:r>
    </w:p>
    <w:p w14:paraId="1EFC5AD6" w14:textId="55561495" w:rsidR="00830ABF" w:rsidRPr="00D02332" w:rsidRDefault="00672BC1" w:rsidP="00830ABF">
      <w:pPr>
        <w:keepNext/>
        <w:spacing w:before="120" w:after="60"/>
        <w:jc w:val="center"/>
      </w:pPr>
      <w:r w:rsidRPr="00D02332">
        <w:rPr>
          <w:rFonts w:ascii="Calibri" w:eastAsia="Calibri" w:hAnsi="Calibri" w:cs="Calibri"/>
        </w:rPr>
        <w:drawing>
          <wp:inline distT="0" distB="0" distL="0" distR="0" wp14:anchorId="6A8AAFD9" wp14:editId="2CB2BE38">
            <wp:extent cx="4572000" cy="664210"/>
            <wp:effectExtent l="0" t="0" r="0" b="2540"/>
            <wp:docPr id="24" name="Element Quality" descr="Element Quality" title="Element Quality"/>
            <wp:cNvGraphicFramePr/>
            <a:graphic xmlns:a="http://schemas.openxmlformats.org/drawingml/2006/main">
              <a:graphicData uri="http://schemas.openxmlformats.org/drawingml/2006/picture">
                <pic:pic xmlns:pic="http://schemas.openxmlformats.org/drawingml/2006/picture">
                  <pic:nvPicPr>
                    <pic:cNvPr id="1056536206" name="Element Quality" descr="Element Quality" title="Element Quality"/>
                    <pic:cNvPicPr>
                      <a:picLocks noChangeAspect="1"/>
                    </pic:cNvPicPr>
                  </pic:nvPicPr>
                  <pic:blipFill>
                    <a:blip r:embed="rId11"/>
                    <a:srcRect/>
                    <a:stretch>
                      <a:fillRect/>
                    </a:stretch>
                  </pic:blipFill>
                  <pic:spPr bwMode="auto">
                    <a:xfrm>
                      <a:off x="0" y="0"/>
                      <a:ext cx="4572000" cy="666750"/>
                    </a:xfrm>
                    <a:prstGeom prst="rect">
                      <a:avLst/>
                    </a:prstGeom>
                  </pic:spPr>
                </pic:pic>
              </a:graphicData>
            </a:graphic>
          </wp:inline>
        </w:drawing>
      </w:r>
    </w:p>
    <w:p w14:paraId="1C4BC9BA" w14:textId="124D8D2F" w:rsidR="00672BC1" w:rsidRPr="00D02332" w:rsidRDefault="00830ABF" w:rsidP="00830ABF">
      <w:pPr>
        <w:pStyle w:val="Caption"/>
        <w:rPr>
          <w:rFonts w:ascii="Calibri" w:eastAsia="Calibri" w:hAnsi="Calibri" w:cs="Calibri"/>
        </w:rPr>
      </w:pPr>
      <w:bookmarkStart w:id="13" w:name="_Toc223824129"/>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4</w:t>
      </w:r>
      <w:proofErr w:type="gramEnd"/>
      <w:r w:rsidRPr="00D02332">
        <w:fldChar w:fldCharType="end"/>
      </w:r>
      <w:r w:rsidRPr="00D02332">
        <w:t xml:space="preserve"> - Element quality metrics.</w:t>
      </w:r>
      <w:bookmarkEnd w:id="13"/>
    </w:p>
    <w:p w14:paraId="013863FC" w14:textId="1A09F101" w:rsidR="00830ABF" w:rsidRPr="00D02332" w:rsidRDefault="00672BC1" w:rsidP="00830ABF">
      <w:pPr>
        <w:keepNext/>
        <w:spacing w:before="120" w:after="60"/>
        <w:jc w:val="center"/>
      </w:pPr>
      <w:r w:rsidRPr="00D02332">
        <w:rPr>
          <w:rFonts w:ascii="Calibri" w:eastAsia="Calibri" w:hAnsi="Calibri" w:cs="Calibri"/>
        </w:rPr>
        <w:drawing>
          <wp:inline distT="0" distB="0" distL="0" distR="0" wp14:anchorId="5361117F" wp14:editId="72107203">
            <wp:extent cx="4572000" cy="664210"/>
            <wp:effectExtent l="0" t="0" r="0" b="2540"/>
            <wp:docPr id="25" name="Skewness" descr="Skewness" title="Skewness"/>
            <wp:cNvGraphicFramePr/>
            <a:graphic xmlns:a="http://schemas.openxmlformats.org/drawingml/2006/main">
              <a:graphicData uri="http://schemas.openxmlformats.org/drawingml/2006/picture">
                <pic:pic xmlns:pic="http://schemas.openxmlformats.org/drawingml/2006/picture">
                  <pic:nvPicPr>
                    <pic:cNvPr id="271059451" name="Skewness" descr="Skewness" title="Skewness"/>
                    <pic:cNvPicPr>
                      <a:picLocks noChangeAspect="1"/>
                    </pic:cNvPicPr>
                  </pic:nvPicPr>
                  <pic:blipFill>
                    <a:blip r:embed="rId12"/>
                    <a:srcRect/>
                    <a:stretch>
                      <a:fillRect/>
                    </a:stretch>
                  </pic:blipFill>
                  <pic:spPr bwMode="auto">
                    <a:xfrm>
                      <a:off x="0" y="0"/>
                      <a:ext cx="4572000" cy="666750"/>
                    </a:xfrm>
                    <a:prstGeom prst="rect">
                      <a:avLst/>
                    </a:prstGeom>
                  </pic:spPr>
                </pic:pic>
              </a:graphicData>
            </a:graphic>
          </wp:inline>
        </w:drawing>
      </w:r>
    </w:p>
    <w:p w14:paraId="2235E281" w14:textId="2A9E50D2" w:rsidR="00672BC1" w:rsidRPr="00D02332" w:rsidRDefault="00830ABF" w:rsidP="00830ABF">
      <w:pPr>
        <w:pStyle w:val="Caption"/>
        <w:rPr>
          <w:rFonts w:ascii="Calibri" w:eastAsia="Calibri" w:hAnsi="Calibri" w:cs="Calibri"/>
        </w:rPr>
      </w:pPr>
      <w:bookmarkStart w:id="14" w:name="_Toc223824130"/>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5</w:t>
      </w:r>
      <w:proofErr w:type="gramEnd"/>
      <w:r w:rsidRPr="00D02332">
        <w:fldChar w:fldCharType="end"/>
      </w:r>
      <w:r w:rsidRPr="00D02332">
        <w:t xml:space="preserve"> - Skewness metrics.</w:t>
      </w:r>
      <w:bookmarkEnd w:id="14"/>
    </w:p>
    <w:p w14:paraId="5EFEC36B" w14:textId="44258A2E" w:rsidR="004D2E6E" w:rsidRPr="004D2E6E" w:rsidRDefault="004D2E6E" w:rsidP="004D2E6E">
      <w:pPr>
        <w:spacing w:before="180" w:after="180"/>
        <w:jc w:val="left"/>
        <w:rPr>
          <w:rFonts w:eastAsia="Calibri" w:cs="Times New Roman"/>
        </w:rPr>
      </w:pPr>
      <w:r w:rsidRPr="004D2E6E">
        <w:rPr>
          <w:rFonts w:eastAsia="Calibri" w:cs="Times New Roman"/>
        </w:rPr>
        <w:t>Wall-resolved k–ω SST requires that the first cell centroid lies within the viscous sublayer, strictly y⁺ &lt; 5 and ideally y⁺ ≈ 1 (Menter and Lechner, 2021 [8]). The buffer layer (5 &lt; y⁺ &lt; 30) is particularly dangerous because neither the linear sublayer profile nor the log-law is accurate there; although Fluent’s automatic wall treatment blends through this region, Menter and Lechner note that wall shear stress errors in the buffer layer can shift the predicted separation point — a critical sensitivity for the present study.</w:t>
      </w:r>
    </w:p>
    <w:p w14:paraId="6E9BBDAE" w14:textId="7D493BD7" w:rsidR="004D2E6E" w:rsidRPr="004D2E6E" w:rsidRDefault="004D2E6E" w:rsidP="004D2E6E">
      <w:pPr>
        <w:spacing w:before="180" w:after="180"/>
        <w:jc w:val="left"/>
        <w:rPr>
          <w:rFonts w:eastAsia="Calibri" w:cs="Times New Roman"/>
        </w:rPr>
      </w:pPr>
      <w:r w:rsidRPr="004D2E6E">
        <w:rPr>
          <w:rFonts w:eastAsia="Calibri" w:cs="Times New Roman"/>
        </w:rPr>
        <w:t xml:space="preserve">Figures </w:t>
      </w:r>
      <w:r w:rsidR="00777478">
        <w:rPr>
          <w:rFonts w:eastAsia="Calibri" w:cs="Times New Roman"/>
        </w:rPr>
        <w:t>6</w:t>
      </w:r>
      <w:r w:rsidRPr="004D2E6E">
        <w:rPr>
          <w:rFonts w:eastAsia="Calibri" w:cs="Times New Roman"/>
        </w:rPr>
        <w:t xml:space="preserve"> and </w:t>
      </w:r>
      <w:r w:rsidR="00777478">
        <w:rPr>
          <w:rFonts w:eastAsia="Calibri" w:cs="Times New Roman"/>
        </w:rPr>
        <w:t>7</w:t>
      </w:r>
      <w:r w:rsidRPr="004D2E6E">
        <w:rPr>
          <w:rFonts w:eastAsia="Calibri" w:cs="Times New Roman"/>
        </w:rPr>
        <w:t xml:space="preserve"> present the Wall </w:t>
      </w:r>
      <w:proofErr w:type="spellStart"/>
      <w:r w:rsidRPr="004D2E6E">
        <w:rPr>
          <w:rFonts w:eastAsia="Calibri" w:cs="Times New Roman"/>
        </w:rPr>
        <w:t>Yplus</w:t>
      </w:r>
      <w:proofErr w:type="spellEnd"/>
      <w:r w:rsidRPr="004D2E6E">
        <w:rPr>
          <w:rFonts w:eastAsia="Calibri" w:cs="Times New Roman"/>
        </w:rPr>
        <w:t xml:space="preserve"> and Wall </w:t>
      </w:r>
      <w:proofErr w:type="spellStart"/>
      <w:r w:rsidRPr="004D2E6E">
        <w:rPr>
          <w:rFonts w:eastAsia="Calibri" w:cs="Times New Roman"/>
        </w:rPr>
        <w:t>Ystar</w:t>
      </w:r>
      <w:proofErr w:type="spellEnd"/>
      <w:r w:rsidRPr="004D2E6E">
        <w:rPr>
          <w:rFonts w:eastAsia="Calibri" w:cs="Times New Roman"/>
        </w:rPr>
        <w:t xml:space="preserve"> distributions, respectively, at α = 20° during the pitch-up phase (the most demanding condition, as the boundary-layer thins on the suction surface at high loading). Both contours confirm that y⁺ and y* remain below 0.39 everywhere on the aerofoil surface, with </w:t>
      </w:r>
      <w:proofErr w:type="gramStart"/>
      <w:r w:rsidRPr="004D2E6E">
        <w:rPr>
          <w:rFonts w:eastAsia="Calibri" w:cs="Times New Roman"/>
        </w:rPr>
        <w:t>the vast majority of</w:t>
      </w:r>
      <w:proofErr w:type="gramEnd"/>
      <w:r w:rsidRPr="004D2E6E">
        <w:rPr>
          <w:rFonts w:eastAsia="Calibri" w:cs="Times New Roman"/>
        </w:rPr>
        <w:t xml:space="preserve"> cells reporting values below 0.1. The uniformly blue contours demonstrate that the entire aerofoil surface </w:t>
      </w:r>
      <w:proofErr w:type="gramStart"/>
      <w:r w:rsidRPr="004D2E6E">
        <w:rPr>
          <w:rFonts w:eastAsia="Calibri" w:cs="Times New Roman"/>
        </w:rPr>
        <w:t>is resolved</w:t>
      </w:r>
      <w:proofErr w:type="gramEnd"/>
      <w:r w:rsidRPr="004D2E6E">
        <w:rPr>
          <w:rFonts w:eastAsia="Calibri" w:cs="Times New Roman"/>
        </w:rPr>
        <w:t xml:space="preserve"> well within the viscous sublayer, with no cells approaching the buffer-layer threshold. These values </w:t>
      </w:r>
      <w:proofErr w:type="gramStart"/>
      <w:r w:rsidRPr="004D2E6E">
        <w:rPr>
          <w:rFonts w:eastAsia="Calibri" w:cs="Times New Roman"/>
        </w:rPr>
        <w:t>were obtained</w:t>
      </w:r>
      <w:proofErr w:type="gramEnd"/>
      <w:r w:rsidRPr="004D2E6E">
        <w:rPr>
          <w:rFonts w:eastAsia="Calibri" w:cs="Times New Roman"/>
        </w:rPr>
        <w:t xml:space="preserve"> with Node Values disabled in Fluent’s contour settings, ensuring that the raw cell-centre values </w:t>
      </w:r>
      <w:proofErr w:type="gramStart"/>
      <w:r w:rsidRPr="004D2E6E">
        <w:rPr>
          <w:rFonts w:eastAsia="Calibri" w:cs="Times New Roman"/>
        </w:rPr>
        <w:t>are displayed</w:t>
      </w:r>
      <w:proofErr w:type="gramEnd"/>
      <w:r w:rsidRPr="004D2E6E">
        <w:rPr>
          <w:rFonts w:eastAsia="Calibri" w:cs="Times New Roman"/>
        </w:rPr>
        <w:t xml:space="preserve"> without nodal interpolation, which can artificially smooth local peaks (as recommended in Menter and Lechner, 2021 [8]).</w:t>
      </w:r>
    </w:p>
    <w:p w14:paraId="659910B2" w14:textId="62405DD1" w:rsidR="004D2E6E" w:rsidRPr="00D02332" w:rsidRDefault="004D2E6E" w:rsidP="004D2E6E">
      <w:pPr>
        <w:spacing w:before="180" w:after="180"/>
        <w:jc w:val="left"/>
        <w:rPr>
          <w:rFonts w:eastAsia="Calibri" w:cs="Times New Roman"/>
        </w:rPr>
      </w:pPr>
      <w:r w:rsidRPr="00D02332">
        <mc:AlternateContent>
          <mc:Choice Requires="wps">
            <w:drawing>
              <wp:anchor distT="0" distB="0" distL="114300" distR="114300" simplePos="0" relativeHeight="251706368" behindDoc="0" locked="0" layoutInCell="1" allowOverlap="1" wp14:anchorId="16C9397E" wp14:editId="193661EC">
                <wp:simplePos x="0" y="0"/>
                <wp:positionH relativeFrom="column">
                  <wp:posOffset>1295400</wp:posOffset>
                </wp:positionH>
                <wp:positionV relativeFrom="paragraph">
                  <wp:posOffset>2860040</wp:posOffset>
                </wp:positionV>
                <wp:extent cx="3348355" cy="635"/>
                <wp:effectExtent l="0" t="0" r="0" b="0"/>
                <wp:wrapTopAndBottom/>
                <wp:docPr id="988905369" name="Text Box 1"/>
                <wp:cNvGraphicFramePr/>
                <a:graphic xmlns:a="http://schemas.openxmlformats.org/drawingml/2006/main">
                  <a:graphicData uri="http://schemas.microsoft.com/office/word/2010/wordprocessingShape">
                    <wps:wsp>
                      <wps:cNvSpPr txBox="1"/>
                      <wps:spPr>
                        <a:xfrm>
                          <a:off x="0" y="0"/>
                          <a:ext cx="3348355" cy="635"/>
                        </a:xfrm>
                        <a:prstGeom prst="rect">
                          <a:avLst/>
                        </a:prstGeom>
                        <a:solidFill>
                          <a:prstClr val="white"/>
                        </a:solidFill>
                        <a:ln>
                          <a:noFill/>
                        </a:ln>
                      </wps:spPr>
                      <wps:txbx>
                        <w:txbxContent>
                          <w:p w14:paraId="3DA82D02" w14:textId="02314348" w:rsidR="004D2E6E" w:rsidRPr="00D02332" w:rsidRDefault="004D2E6E" w:rsidP="004D2E6E">
                            <w:pPr>
                              <w:pStyle w:val="Caption"/>
                              <w:rPr>
                                <w:rFonts w:eastAsia="Calibri" w:cs="Times New Roman"/>
                                <w:sz w:val="22"/>
                                <w:szCs w:val="22"/>
                              </w:rPr>
                            </w:pPr>
                            <w:bookmarkStart w:id="15" w:name="_Toc223824131"/>
                            <w:r w:rsidRPr="00D02332">
                              <w:t xml:space="preserve">Figure </w:t>
                            </w:r>
                            <w:r w:rsidRPr="00D02332">
                              <w:fldChar w:fldCharType="begin"/>
                            </w:r>
                            <w:r w:rsidRPr="00D02332">
                              <w:instrText xml:space="preserve"> SEQ Figure \* ARABIC </w:instrText>
                            </w:r>
                            <w:r w:rsidRPr="00D02332">
                              <w:fldChar w:fldCharType="separate"/>
                            </w:r>
                            <w:r w:rsidRPr="00D02332">
                              <w:t>6</w:t>
                            </w:r>
                            <w:r w:rsidRPr="00D02332">
                              <w:fldChar w:fldCharType="end"/>
                            </w:r>
                            <w:r w:rsidRPr="00D02332">
                              <w:t xml:space="preserve"> - Wall </w:t>
                            </w:r>
                            <w:proofErr w:type="spellStart"/>
                            <w:r w:rsidRPr="00D02332">
                              <w:t>Yplus</w:t>
                            </w:r>
                            <w:proofErr w:type="spellEnd"/>
                            <w:r w:rsidRPr="00D02332">
                              <w:t xml:space="preserve"> contour at α = 20°</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C9397E" id="_x0000_t202" coordsize="21600,21600" o:spt="202" path="m,l,21600r21600,l21600,xe">
                <v:stroke joinstyle="miter"/>
                <v:path gradientshapeok="t" o:connecttype="rect"/>
              </v:shapetype>
              <v:shape id="Text Box 1" o:spid="_x0000_s1026" type="#_x0000_t202" style="position:absolute;margin-left:102pt;margin-top:225.2pt;width:263.6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" stroked="f">
                <v:textbox style="mso-fit-shape-to-text:t" inset="0,0,0,0">
                  <w:txbxContent>
                    <w:p w14:paraId="3DA82D02" w14:textId="02314348" w:rsidR="004D2E6E" w:rsidRPr="00D02332" w:rsidRDefault="004D2E6E" w:rsidP="004D2E6E">
                      <w:pPr>
                        <w:pStyle w:val="Caption"/>
                        <w:rPr>
                          <w:rFonts w:eastAsia="Calibri" w:cs="Times New Roman"/>
                          <w:sz w:val="22"/>
                          <w:szCs w:val="22"/>
                        </w:rPr>
                      </w:pPr>
                      <w:bookmarkStart w:id="16" w:name="_Toc223824131"/>
                      <w:r w:rsidRPr="00D02332">
                        <w:t xml:space="preserve">Figure </w:t>
                      </w:r>
                      <w:r w:rsidRPr="00D02332">
                        <w:fldChar w:fldCharType="begin"/>
                      </w:r>
                      <w:r w:rsidRPr="00D02332">
                        <w:instrText xml:space="preserve"> SEQ Figure \* ARABIC </w:instrText>
                      </w:r>
                      <w:r w:rsidRPr="00D02332">
                        <w:fldChar w:fldCharType="separate"/>
                      </w:r>
                      <w:r w:rsidRPr="00D02332">
                        <w:t>6</w:t>
                      </w:r>
                      <w:r w:rsidRPr="00D02332">
                        <w:fldChar w:fldCharType="end"/>
                      </w:r>
                      <w:r w:rsidRPr="00D02332">
                        <w:t xml:space="preserve"> - Wall </w:t>
                      </w:r>
                      <w:proofErr w:type="spellStart"/>
                      <w:r w:rsidRPr="00D02332">
                        <w:t>Yplus</w:t>
                      </w:r>
                      <w:proofErr w:type="spellEnd"/>
                      <w:r w:rsidRPr="00D02332">
                        <w:t xml:space="preserve"> contour at α = 20°</w:t>
                      </w:r>
                      <w:bookmarkEnd w:id="16"/>
                    </w:p>
                  </w:txbxContent>
                </v:textbox>
                <w10:wrap type="topAndBottom"/>
              </v:shape>
            </w:pict>
          </mc:Fallback>
        </mc:AlternateContent>
      </w:r>
      <w:r w:rsidRPr="00D02332">
        <w:rPr>
          <w:rFonts w:eastAsia="Calibri" w:cs="Times New Roman"/>
        </w:rPr>
        <w:drawing>
          <wp:anchor distT="0" distB="0" distL="114300" distR="114300" simplePos="0" relativeHeight="251704320" behindDoc="0" locked="0" layoutInCell="1" allowOverlap="1" wp14:anchorId="2B6AD090" wp14:editId="60CCA841">
            <wp:simplePos x="0" y="0"/>
            <wp:positionH relativeFrom="margin">
              <wp:align>center</wp:align>
            </wp:positionH>
            <wp:positionV relativeFrom="paragraph">
              <wp:posOffset>1060450</wp:posOffset>
            </wp:positionV>
            <wp:extent cx="3348355" cy="1742440"/>
            <wp:effectExtent l="0" t="0" r="4445" b="0"/>
            <wp:wrapTopAndBottom/>
            <wp:docPr id="12316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48355" cy="1742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2332">
        <w:rPr>
          <w:rFonts w:eastAsia="Calibri" w:cs="Times New Roman"/>
        </w:rPr>
        <w:t xml:space="preserve">The extremely low y⁺ values (maximum ≈ 0.39, </w:t>
      </w:r>
      <w:proofErr w:type="gramStart"/>
      <w:r w:rsidRPr="00D02332">
        <w:rPr>
          <w:rFonts w:eastAsia="Calibri" w:cs="Times New Roman"/>
        </w:rPr>
        <w:t>roughly a</w:t>
      </w:r>
      <w:proofErr w:type="gramEnd"/>
      <w:r w:rsidRPr="00D02332">
        <w:rPr>
          <w:rFonts w:eastAsia="Calibri" w:cs="Times New Roman"/>
        </w:rPr>
        <w:t xml:space="preserve"> factor of 10 below the sublayer ceiling of y⁺ = 5) confirm that the structured inflation layer provides more than adequate wall-normal resolution for the SST model. This margin ensures that even at higher angles of attack, where the local Reynolds number and wall shear stress distribution change significantly, the first cell remains firmly within the viscous sublayer.</w:t>
      </w:r>
    </w:p>
    <w:p w14:paraId="0FE6DBCD" w14:textId="1D86238B" w:rsidR="004D2E6E" w:rsidRPr="00D02332" w:rsidRDefault="004D2E6E" w:rsidP="00830ABF">
      <w:pPr>
        <w:spacing w:before="180" w:after="180"/>
        <w:jc w:val="left"/>
        <w:rPr>
          <w:rFonts w:eastAsia="Calibri" w:cs="Times New Roman"/>
        </w:rPr>
      </w:pPr>
    </w:p>
    <w:p w14:paraId="042C8710" w14:textId="33BE6B16" w:rsidR="004D2E6E" w:rsidRPr="00D02332" w:rsidRDefault="004D2E6E" w:rsidP="00830ABF">
      <w:pPr>
        <w:spacing w:before="180" w:after="180"/>
        <w:jc w:val="left"/>
        <w:rPr>
          <w:rFonts w:eastAsia="Calibri" w:cs="Times New Roman"/>
        </w:rPr>
      </w:pPr>
      <w:r w:rsidRPr="00D02332">
        <w:lastRenderedPageBreak/>
        <mc:AlternateContent>
          <mc:Choice Requires="wps">
            <w:drawing>
              <wp:anchor distT="0" distB="0" distL="114300" distR="114300" simplePos="0" relativeHeight="251709440" behindDoc="0" locked="0" layoutInCell="1" allowOverlap="1" wp14:anchorId="46750D42" wp14:editId="3299C025">
                <wp:simplePos x="0" y="0"/>
                <wp:positionH relativeFrom="column">
                  <wp:posOffset>1295400</wp:posOffset>
                </wp:positionH>
                <wp:positionV relativeFrom="paragraph">
                  <wp:posOffset>1871909</wp:posOffset>
                </wp:positionV>
                <wp:extent cx="3347720" cy="635"/>
                <wp:effectExtent l="0" t="0" r="0" b="0"/>
                <wp:wrapTopAndBottom/>
                <wp:docPr id="432384036" name="Text Box 1"/>
                <wp:cNvGraphicFramePr/>
                <a:graphic xmlns:a="http://schemas.openxmlformats.org/drawingml/2006/main">
                  <a:graphicData uri="http://schemas.microsoft.com/office/word/2010/wordprocessingShape">
                    <wps:wsp>
                      <wps:cNvSpPr txBox="1"/>
                      <wps:spPr>
                        <a:xfrm>
                          <a:off x="0" y="0"/>
                          <a:ext cx="3347720" cy="635"/>
                        </a:xfrm>
                        <a:prstGeom prst="rect">
                          <a:avLst/>
                        </a:prstGeom>
                        <a:solidFill>
                          <a:prstClr val="white"/>
                        </a:solidFill>
                        <a:ln>
                          <a:noFill/>
                        </a:ln>
                      </wps:spPr>
                      <wps:txbx>
                        <w:txbxContent>
                          <w:p w14:paraId="595FD8D4" w14:textId="54155AD7" w:rsidR="004D2E6E" w:rsidRPr="00D02332" w:rsidRDefault="004D2E6E" w:rsidP="004D2E6E">
                            <w:pPr>
                              <w:pStyle w:val="Caption"/>
                              <w:rPr>
                                <w:rFonts w:eastAsia="Calibri" w:cs="Times New Roman"/>
                                <w:sz w:val="22"/>
                                <w:szCs w:val="22"/>
                              </w:rPr>
                            </w:pPr>
                            <w:bookmarkStart w:id="17" w:name="_Toc223824132"/>
                            <w:r w:rsidRPr="00D02332">
                              <w:t xml:space="preserve">Figure </w:t>
                            </w:r>
                            <w:r w:rsidRPr="00D02332">
                              <w:fldChar w:fldCharType="begin"/>
                            </w:r>
                            <w:r w:rsidRPr="00D02332">
                              <w:instrText xml:space="preserve"> SEQ Figure \* ARABIC </w:instrText>
                            </w:r>
                            <w:r w:rsidRPr="00D02332">
                              <w:fldChar w:fldCharType="separate"/>
                            </w:r>
                            <w:r w:rsidRPr="00D02332">
                              <w:t>7</w:t>
                            </w:r>
                            <w:r w:rsidRPr="00D02332">
                              <w:fldChar w:fldCharType="end"/>
                            </w:r>
                            <w:r w:rsidRPr="00D02332">
                              <w:t xml:space="preserve"> - Wall </w:t>
                            </w:r>
                            <w:proofErr w:type="spellStart"/>
                            <w:r w:rsidRPr="00D02332">
                              <w:t>Ystar</w:t>
                            </w:r>
                            <w:proofErr w:type="spellEnd"/>
                            <w:r w:rsidRPr="00D02332">
                              <w:t xml:space="preserve"> contour at α = 20°</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750D42" id="_x0000_s1027" type="#_x0000_t202" style="position:absolute;margin-left:102pt;margin-top:147.4pt;width:263.6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" stroked="f">
                <v:textbox style="mso-fit-shape-to-text:t" inset="0,0,0,0">
                  <w:txbxContent>
                    <w:p w14:paraId="595FD8D4" w14:textId="54155AD7" w:rsidR="004D2E6E" w:rsidRPr="00D02332" w:rsidRDefault="004D2E6E" w:rsidP="004D2E6E">
                      <w:pPr>
                        <w:pStyle w:val="Caption"/>
                        <w:rPr>
                          <w:rFonts w:eastAsia="Calibri" w:cs="Times New Roman"/>
                          <w:sz w:val="22"/>
                          <w:szCs w:val="22"/>
                        </w:rPr>
                      </w:pPr>
                      <w:bookmarkStart w:id="18" w:name="_Toc223824132"/>
                      <w:r w:rsidRPr="00D02332">
                        <w:t xml:space="preserve">Figure </w:t>
                      </w:r>
                      <w:r w:rsidRPr="00D02332">
                        <w:fldChar w:fldCharType="begin"/>
                      </w:r>
                      <w:r w:rsidRPr="00D02332">
                        <w:instrText xml:space="preserve"> SEQ Figure \* ARABIC </w:instrText>
                      </w:r>
                      <w:r w:rsidRPr="00D02332">
                        <w:fldChar w:fldCharType="separate"/>
                      </w:r>
                      <w:r w:rsidRPr="00D02332">
                        <w:t>7</w:t>
                      </w:r>
                      <w:r w:rsidRPr="00D02332">
                        <w:fldChar w:fldCharType="end"/>
                      </w:r>
                      <w:r w:rsidRPr="00D02332">
                        <w:t xml:space="preserve"> - Wall </w:t>
                      </w:r>
                      <w:proofErr w:type="spellStart"/>
                      <w:r w:rsidRPr="00D02332">
                        <w:t>Ystar</w:t>
                      </w:r>
                      <w:proofErr w:type="spellEnd"/>
                      <w:r w:rsidRPr="00D02332">
                        <w:t xml:space="preserve"> contour at α = 20°</w:t>
                      </w:r>
                      <w:bookmarkEnd w:id="18"/>
                    </w:p>
                  </w:txbxContent>
                </v:textbox>
                <w10:wrap type="topAndBottom"/>
              </v:shape>
            </w:pict>
          </mc:Fallback>
        </mc:AlternateContent>
      </w:r>
      <w:r w:rsidRPr="00D02332">
        <w:rPr>
          <w:rFonts w:eastAsia="Calibri" w:cs="Times New Roman"/>
        </w:rPr>
        <w:drawing>
          <wp:anchor distT="0" distB="0" distL="114300" distR="114300" simplePos="0" relativeHeight="251707392" behindDoc="0" locked="0" layoutInCell="1" allowOverlap="1" wp14:anchorId="17C8E04C" wp14:editId="2B1F09EE">
            <wp:simplePos x="0" y="0"/>
            <wp:positionH relativeFrom="margin">
              <wp:posOffset>1295441</wp:posOffset>
            </wp:positionH>
            <wp:positionV relativeFrom="paragraph">
              <wp:posOffset>50669</wp:posOffset>
            </wp:positionV>
            <wp:extent cx="3348000" cy="1741337"/>
            <wp:effectExtent l="0" t="0" r="5080" b="0"/>
            <wp:wrapTopAndBottom/>
            <wp:docPr id="196087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48000" cy="17413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73A146" w14:textId="51B1F986" w:rsidR="00672BC1" w:rsidRPr="00D02332" w:rsidRDefault="00672BC1" w:rsidP="00830ABF">
      <w:pPr>
        <w:spacing w:before="180" w:after="180"/>
        <w:jc w:val="left"/>
        <w:rPr>
          <w:rFonts w:eastAsia="Aptos" w:cs="Times New Roman"/>
          <w:sz w:val="24"/>
          <w:szCs w:val="24"/>
          <w:lang w:eastAsia="en-US"/>
        </w:rPr>
      </w:pPr>
      <w:r w:rsidRPr="00D02332">
        <w:rPr>
          <w:rFonts w:eastAsia="Calibri" w:cs="Times New Roman"/>
        </w:rPr>
        <w:t>Collectively, these metrics satisfy all ANSYS best-practice thresholds for wall-resolved RANS/URANS simulations. The structured approach maintains high orthogonal quality and low skewness throughout, ensuring numerical accuracy in the near-wall and wake regions where flow gradients are steepest.</w:t>
      </w:r>
    </w:p>
    <w:p w14:paraId="232BADD8" w14:textId="03238BAF" w:rsidR="00672BC1" w:rsidRPr="00D02332" w:rsidRDefault="00672BC1" w:rsidP="000D62C7">
      <w:pPr>
        <w:pStyle w:val="Heading2"/>
      </w:pPr>
      <w:bookmarkStart w:id="19" w:name="turbulence-modelling-strategy"/>
      <w:bookmarkStart w:id="20" w:name="_Toc223824100"/>
      <w:r w:rsidRPr="00D02332">
        <w:t>2.2 Turbulence Modelling Strategy</w:t>
      </w:r>
      <w:bookmarkEnd w:id="20"/>
    </w:p>
    <w:p w14:paraId="5DB8FE93" w14:textId="1ABDD967" w:rsidR="00672BC1" w:rsidRPr="00D02332" w:rsidRDefault="00672BC1" w:rsidP="00672BC1">
      <w:pPr>
        <w:spacing w:before="180" w:after="180"/>
        <w:jc w:val="left"/>
        <w:rPr>
          <w:rFonts w:eastAsia="Aptos" w:cs="Times New Roman"/>
          <w:lang w:eastAsia="en-US"/>
        </w:rPr>
      </w:pPr>
      <w:r w:rsidRPr="00D02332">
        <w:rPr>
          <w:rFonts w:eastAsia="Aptos" w:cs="Times New Roman"/>
          <w:lang w:eastAsia="en-US"/>
        </w:rPr>
        <w:t>Two turbulence models were employed, selected for their respective strengths in the flow regimes of interest:</w:t>
      </w:r>
    </w:p>
    <w:p w14:paraId="1D0B35B4" w14:textId="33322C5D" w:rsidR="00672BC1" w:rsidRPr="00D02332" w:rsidRDefault="00672BC1" w:rsidP="00672BC1">
      <w:pPr>
        <w:spacing w:before="180" w:after="180"/>
        <w:jc w:val="left"/>
        <w:rPr>
          <w:rFonts w:eastAsia="Aptos" w:cs="Times New Roman"/>
          <w:lang w:eastAsia="en-US"/>
        </w:rPr>
      </w:pPr>
      <w:r w:rsidRPr="00D02332">
        <w:rPr>
          <w:rFonts w:eastAsia="Aptos" w:cs="Times New Roman"/>
          <w:lang w:eastAsia="en-US"/>
        </w:rPr>
        <w:t xml:space="preserve">The one-equation </w:t>
      </w:r>
      <w:proofErr w:type="spellStart"/>
      <w:r w:rsidRPr="00D02332">
        <w:rPr>
          <w:rFonts w:eastAsia="Aptos" w:cs="Times New Roman"/>
          <w:b/>
          <w:bCs/>
          <w:lang w:eastAsia="en-US"/>
        </w:rPr>
        <w:t>Spalart</w:t>
      </w:r>
      <w:proofErr w:type="spellEnd"/>
      <w:r w:rsidRPr="00D02332">
        <w:rPr>
          <w:rFonts w:eastAsia="Aptos" w:cs="Times New Roman"/>
          <w:b/>
          <w:bCs/>
          <w:lang w:eastAsia="en-US"/>
        </w:rPr>
        <w:t>–Allmaras (SA)</w:t>
      </w:r>
      <w:r w:rsidRPr="00D02332">
        <w:rPr>
          <w:rFonts w:eastAsia="Aptos" w:cs="Times New Roman"/>
          <w:lang w:eastAsia="en-US"/>
        </w:rPr>
        <w:t xml:space="preserve"> model </w:t>
      </w:r>
      <w:proofErr w:type="gramStart"/>
      <w:r w:rsidRPr="00D02332">
        <w:rPr>
          <w:rFonts w:eastAsia="Aptos" w:cs="Times New Roman"/>
          <w:lang w:eastAsia="en-US"/>
        </w:rPr>
        <w:t>was used</w:t>
      </w:r>
      <w:proofErr w:type="gramEnd"/>
      <w:r w:rsidRPr="00D02332">
        <w:rPr>
          <w:rFonts w:eastAsia="Aptos" w:cs="Times New Roman"/>
          <w:lang w:eastAsia="en-US"/>
        </w:rPr>
        <w:t xml:space="preserve"> for the static angle-of-attack sweep. It provides efficient, robust predictions in the attached-flow regime and serves as the quasi-static baseline against which dynamic hysteresis </w:t>
      </w:r>
      <w:proofErr w:type="gramStart"/>
      <w:r w:rsidRPr="00D02332">
        <w:rPr>
          <w:rFonts w:eastAsia="Aptos" w:cs="Times New Roman"/>
          <w:lang w:eastAsia="en-US"/>
        </w:rPr>
        <w:t>is measured</w:t>
      </w:r>
      <w:proofErr w:type="gramEnd"/>
      <w:r w:rsidRPr="00D02332">
        <w:rPr>
          <w:rFonts w:eastAsia="Aptos" w:cs="Times New Roman"/>
          <w:lang w:eastAsia="en-US"/>
        </w:rPr>
        <w:t>.</w:t>
      </w:r>
    </w:p>
    <w:p w14:paraId="52180E3C" w14:textId="70688159" w:rsidR="00672BC1" w:rsidRPr="00D02332" w:rsidRDefault="00672BC1" w:rsidP="00672BC1">
      <w:pPr>
        <w:spacing w:before="180" w:after="180"/>
        <w:jc w:val="left"/>
        <w:rPr>
          <w:rFonts w:eastAsia="Aptos" w:cs="Times New Roman"/>
          <w:lang w:eastAsia="en-US"/>
        </w:rPr>
      </w:pPr>
      <w:r w:rsidRPr="00D02332">
        <w:rPr>
          <w:rFonts w:eastAsia="Aptos" w:cs="Times New Roman"/>
          <w:lang w:eastAsia="en-US"/>
        </w:rPr>
        <w:t xml:space="preserve">Menter's </w:t>
      </w:r>
      <w:r w:rsidRPr="00D02332">
        <w:rPr>
          <w:rFonts w:eastAsia="Aptos" w:cs="Times New Roman"/>
          <w:b/>
          <w:bCs/>
          <w:lang w:eastAsia="en-US"/>
        </w:rPr>
        <w:t>k–ω SST</w:t>
      </w:r>
      <w:r w:rsidRPr="00D02332">
        <w:rPr>
          <w:rFonts w:eastAsia="Aptos" w:cs="Times New Roman"/>
          <w:lang w:eastAsia="en-US"/>
        </w:rPr>
        <w:t xml:space="preserve"> model </w:t>
      </w:r>
      <w:proofErr w:type="gramStart"/>
      <w:r w:rsidRPr="00D02332">
        <w:rPr>
          <w:rFonts w:eastAsia="Aptos" w:cs="Times New Roman"/>
          <w:lang w:eastAsia="en-US"/>
        </w:rPr>
        <w:t>was used</w:t>
      </w:r>
      <w:proofErr w:type="gramEnd"/>
      <w:r w:rsidRPr="00D02332">
        <w:rPr>
          <w:rFonts w:eastAsia="Aptos" w:cs="Times New Roman"/>
          <w:lang w:eastAsia="en-US"/>
        </w:rPr>
        <w:t xml:space="preserve"> for the URANS dynamic pitch manoeuvre. Its Bradshaw-based shear-stress-transport limiter constrains eddy viscosity via </w:t>
      </w:r>
      <m:oMath>
        <m:sSub>
          <m:sSubPr>
            <m:ctrlPr>
              <w:rPr>
                <w:rFonts w:ascii="Cambria Math" w:eastAsia="Aptos" w:hAnsi="Cambria Math" w:cs="Times New Roman"/>
                <w:i/>
                <w:lang w:eastAsia="en-US"/>
              </w:rPr>
            </m:ctrlPr>
          </m:sSubPr>
          <m:e>
            <m:r>
              <w:rPr>
                <w:rFonts w:ascii="Cambria Math" w:eastAsia="Aptos" w:hAnsi="Cambria Math" w:cs="Times New Roman"/>
                <w:lang w:eastAsia="en-US"/>
              </w:rPr>
              <m:t>ν</m:t>
            </m:r>
          </m:e>
          <m:sub>
            <m:r>
              <w:rPr>
                <w:rFonts w:ascii="Cambria Math" w:eastAsia="Aptos" w:hAnsi="Cambria Math" w:cs="Times New Roman"/>
                <w:lang w:eastAsia="en-US"/>
              </w:rPr>
              <m:t>t</m:t>
            </m:r>
          </m:sub>
        </m:sSub>
        <m:r>
          <w:rPr>
            <w:rFonts w:ascii="Cambria Math" w:eastAsia="Aptos" w:hAnsi="Cambria Math" w:cs="Times New Roman"/>
            <w:lang w:eastAsia="en-US"/>
          </w:rPr>
          <m:t>=</m:t>
        </m:r>
        <m:sSup>
          <m:sSupPr>
            <m:ctrlPr>
              <w:rPr>
                <w:rFonts w:ascii="Cambria Math" w:eastAsia="Aptos" w:hAnsi="Cambria Math" w:cs="Times New Roman"/>
                <w:i/>
                <w:lang w:eastAsia="en-US"/>
              </w:rPr>
            </m:ctrlPr>
          </m:sSupPr>
          <m:e>
            <m:r>
              <w:rPr>
                <w:rFonts w:ascii="Cambria Math" w:eastAsia="Aptos" w:hAnsi="Cambria Math" w:cs="Times New Roman"/>
                <w:lang w:eastAsia="en-US"/>
              </w:rPr>
              <m:t>a</m:t>
            </m:r>
          </m:e>
          <m:sup>
            <m:r>
              <w:rPr>
                <w:rFonts w:ascii="Cambria Math" w:eastAsia="Aptos" w:hAnsi="Cambria Math" w:cs="Times New Roman"/>
                <w:lang w:eastAsia="en-US"/>
              </w:rPr>
              <m:t>1</m:t>
            </m:r>
          </m:sup>
        </m:sSup>
        <m:r>
          <w:rPr>
            <w:rFonts w:ascii="Cambria Math" w:eastAsia="Aptos" w:hAnsi="Cambria Math" w:cs="Times New Roman"/>
            <w:lang w:eastAsia="en-US"/>
          </w:rPr>
          <m:t>k</m:t>
        </m:r>
        <m:r>
          <m:rPr>
            <m:lit/>
          </m:rPr>
          <w:rPr>
            <w:rFonts w:ascii="Cambria Math" w:eastAsia="Aptos" w:hAnsi="Cambria Math" w:cs="Times New Roman"/>
            <w:lang w:eastAsia="en-US"/>
          </w:rPr>
          <m:t>/</m:t>
        </m:r>
        <m:r>
          <w:rPr>
            <w:rFonts w:ascii="Cambria Math" w:eastAsia="Aptos" w:hAnsi="Cambria Math" w:cs="Times New Roman"/>
            <w:lang w:eastAsia="en-US"/>
          </w:rPr>
          <m:t>max</m:t>
        </m:r>
        <m:d>
          <m:dPr>
            <m:ctrlPr>
              <w:rPr>
                <w:rFonts w:ascii="Cambria Math" w:eastAsia="Aptos" w:hAnsi="Cambria Math" w:cs="Times New Roman"/>
                <w:i/>
                <w:lang w:eastAsia="en-US"/>
              </w:rPr>
            </m:ctrlPr>
          </m:dPr>
          <m:e>
            <m:sSup>
              <m:sSupPr>
                <m:ctrlPr>
                  <w:rPr>
                    <w:rFonts w:ascii="Cambria Math" w:eastAsia="Aptos" w:hAnsi="Cambria Math" w:cs="Times New Roman"/>
                    <w:i/>
                    <w:lang w:eastAsia="en-US"/>
                  </w:rPr>
                </m:ctrlPr>
              </m:sSupPr>
              <m:e>
                <m:r>
                  <w:rPr>
                    <w:rFonts w:ascii="Cambria Math" w:eastAsia="Aptos" w:hAnsi="Cambria Math" w:cs="Times New Roman"/>
                    <w:lang w:eastAsia="en-US"/>
                  </w:rPr>
                  <m:t>a</m:t>
                </m:r>
              </m:e>
              <m:sup>
                <m:r>
                  <w:rPr>
                    <w:rFonts w:ascii="Cambria Math" w:eastAsia="Aptos" w:hAnsi="Cambria Math" w:cs="Times New Roman"/>
                    <w:lang w:eastAsia="en-US"/>
                  </w:rPr>
                  <m:t>1</m:t>
                </m:r>
              </m:sup>
            </m:sSup>
            <m:r>
              <w:rPr>
                <w:rFonts w:ascii="Cambria Math" w:eastAsia="Aptos" w:hAnsi="Cambria Math" w:cs="Times New Roman"/>
                <w:lang w:eastAsia="en-US"/>
              </w:rPr>
              <m:t>ω,Ω</m:t>
            </m:r>
            <m:sSup>
              <m:sSupPr>
                <m:ctrlPr>
                  <w:rPr>
                    <w:rFonts w:ascii="Cambria Math" w:eastAsia="Aptos" w:hAnsi="Cambria Math" w:cs="Times New Roman"/>
                    <w:i/>
                    <w:lang w:eastAsia="en-US"/>
                  </w:rPr>
                </m:ctrlPr>
              </m:sSupPr>
              <m:e>
                <m:r>
                  <w:rPr>
                    <w:rFonts w:ascii="Cambria Math" w:eastAsia="Aptos" w:hAnsi="Cambria Math" w:cs="Times New Roman"/>
                    <w:lang w:eastAsia="en-US"/>
                  </w:rPr>
                  <m:t>F</m:t>
                </m:r>
              </m:e>
              <m:sup>
                <m:r>
                  <w:rPr>
                    <w:rFonts w:ascii="Cambria Math" w:eastAsia="Aptos" w:hAnsi="Cambria Math" w:cs="Times New Roman"/>
                    <w:lang w:eastAsia="en-US"/>
                  </w:rPr>
                  <m:t>2</m:t>
                </m:r>
              </m:sup>
            </m:sSup>
          </m:e>
        </m:d>
      </m:oMath>
      <w:r w:rsidRPr="00D02332">
        <w:rPr>
          <w:rFonts w:eastAsia="Aptos" w:cs="Times New Roman"/>
          <w:lang w:eastAsia="en-US"/>
        </w:rPr>
        <w:t xml:space="preserve">, where a₁ = 0.31. This prevents the overprediction of turbulent shear stress in adverse-pressure-gradient regions that would otherwise delay separation — the mechanism that makes SA qualitatively wrong in deep stall (discussed in Section 5.1). Low-Reynolds-Number Corrections </w:t>
      </w:r>
      <w:proofErr w:type="gramStart"/>
      <w:r w:rsidRPr="00D02332">
        <w:rPr>
          <w:rFonts w:eastAsia="Aptos" w:cs="Times New Roman"/>
          <w:lang w:eastAsia="en-US"/>
        </w:rPr>
        <w:t>were disabled</w:t>
      </w:r>
      <w:proofErr w:type="gramEnd"/>
      <w:r w:rsidRPr="00D02332">
        <w:rPr>
          <w:rFonts w:eastAsia="Aptos" w:cs="Times New Roman"/>
          <w:lang w:eastAsia="en-US"/>
        </w:rPr>
        <w:t xml:space="preserve"> following the explicit recommendation of Menter and Lechner (2021) [8].</w:t>
      </w:r>
    </w:p>
    <w:p w14:paraId="7FE6F773" w14:textId="32533FC6" w:rsidR="00672BC1" w:rsidRPr="00D02332" w:rsidRDefault="00672BC1" w:rsidP="00672BC1">
      <w:pPr>
        <w:spacing w:before="180" w:after="180"/>
        <w:jc w:val="left"/>
        <w:rPr>
          <w:rFonts w:eastAsia="Aptos" w:cs="Times New Roman"/>
          <w:lang w:eastAsia="en-US"/>
        </w:rPr>
      </w:pPr>
      <w:r w:rsidRPr="00D02332">
        <w:rPr>
          <w:rFonts w:eastAsia="Aptos" w:cs="Times New Roman"/>
          <w:lang w:eastAsia="en-US"/>
        </w:rPr>
        <w:t xml:space="preserve">All simulations assumed fully turbulent boundary layers, consistent with the Ladson (1988) [1] tripped experimental configuration. The </w:t>
      </w:r>
      <m:oMath>
        <m:r>
          <w:rPr>
            <w:rFonts w:ascii="Cambria Math" w:eastAsia="Aptos" w:hAnsi="Cambria Math" w:cs="Times New Roman"/>
            <w:lang w:eastAsia="en-US"/>
          </w:rPr>
          <m:t>γ-R</m:t>
        </m:r>
        <m:sSub>
          <m:sSubPr>
            <m:ctrlPr>
              <w:rPr>
                <w:rFonts w:ascii="Cambria Math" w:eastAsia="Aptos" w:hAnsi="Cambria Math" w:cs="Times New Roman"/>
                <w:i/>
                <w:lang w:eastAsia="en-US"/>
              </w:rPr>
            </m:ctrlPr>
          </m:sSubPr>
          <m:e>
            <m:r>
              <w:rPr>
                <w:rFonts w:ascii="Cambria Math" w:eastAsia="Aptos" w:hAnsi="Cambria Math" w:cs="Times New Roman"/>
                <w:lang w:eastAsia="en-US"/>
              </w:rPr>
              <m:t>e</m:t>
            </m:r>
          </m:e>
          <m:sub>
            <m:r>
              <w:rPr>
                <w:rFonts w:ascii="Cambria Math" w:eastAsia="Aptos" w:hAnsi="Cambria Math" w:cs="Times New Roman"/>
                <w:lang w:eastAsia="en-US"/>
              </w:rPr>
              <m:t>θ</m:t>
            </m:r>
          </m:sub>
        </m:sSub>
      </m:oMath>
      <w:r w:rsidRPr="00D02332">
        <w:rPr>
          <w:rFonts w:eastAsia="Aptos" w:cs="Times New Roman"/>
          <w:lang w:eastAsia="en-US"/>
        </w:rPr>
        <w:t xml:space="preserve"> transition model was not employed: whilst it could shift the predicted stall angle by 1–2°, the tripped reference data makes fully turbulent simulation the appropriate comparison, and the additional transport equations would complicate URANS convergence in deep stall without improving the comparison basis.</w:t>
      </w:r>
    </w:p>
    <w:p w14:paraId="5AAFE6F2" w14:textId="77777777" w:rsidR="00672BC1" w:rsidRPr="00D02332" w:rsidRDefault="00672BC1" w:rsidP="000D62C7">
      <w:pPr>
        <w:pStyle w:val="Heading2"/>
        <w:rPr>
          <w:lang w:eastAsia="en-US"/>
        </w:rPr>
      </w:pPr>
      <w:bookmarkStart w:id="21" w:name="automated-simulation-protocol"/>
      <w:bookmarkStart w:id="22" w:name="_Toc223824101"/>
      <w:bookmarkEnd w:id="19"/>
      <w:r w:rsidRPr="00D02332">
        <w:rPr>
          <w:lang w:eastAsia="en-US"/>
        </w:rPr>
        <w:t>2.3 Automated Simulation Protocol</w:t>
      </w:r>
      <w:bookmarkEnd w:id="22"/>
    </w:p>
    <w:p w14:paraId="293BA89C" w14:textId="559B05B9" w:rsidR="00672BC1" w:rsidRPr="00D02332" w:rsidRDefault="00672BC1" w:rsidP="00672BC1">
      <w:pPr>
        <w:spacing w:before="180" w:after="180"/>
        <w:jc w:val="left"/>
        <w:rPr>
          <w:rFonts w:eastAsia="Aptos" w:cs="Times New Roman"/>
          <w:lang w:eastAsia="en-US"/>
        </w:rPr>
      </w:pPr>
      <w:r w:rsidRPr="00D02332">
        <w:rPr>
          <w:rFonts w:eastAsia="Aptos" w:cs="Times New Roman"/>
          <w:lang w:eastAsia="en-US"/>
        </w:rPr>
        <w:t xml:space="preserve">The entire workflow </w:t>
      </w:r>
      <w:proofErr w:type="gramStart"/>
      <w:r w:rsidRPr="00D02332">
        <w:rPr>
          <w:rFonts w:eastAsia="Aptos" w:cs="Times New Roman"/>
          <w:lang w:eastAsia="en-US"/>
        </w:rPr>
        <w:t>was automated</w:t>
      </w:r>
      <w:proofErr w:type="gramEnd"/>
      <w:r w:rsidRPr="00D02332">
        <w:rPr>
          <w:rFonts w:eastAsia="Aptos" w:cs="Times New Roman"/>
          <w:lang w:eastAsia="en-US"/>
        </w:rPr>
        <w:t xml:space="preserve"> using Python with the ANSYS PyFluent API, ensuring exact </w:t>
      </w:r>
      <w:proofErr w:type="gramStart"/>
      <w:r w:rsidRPr="00D02332">
        <w:rPr>
          <w:rFonts w:eastAsia="Aptos" w:cs="Times New Roman"/>
          <w:lang w:eastAsia="en-US"/>
        </w:rPr>
        <w:t>reproducibility</w:t>
      </w:r>
      <w:proofErr w:type="gramEnd"/>
      <w:r w:rsidRPr="00D02332">
        <w:rPr>
          <w:rFonts w:eastAsia="Aptos" w:cs="Times New Roman"/>
          <w:lang w:eastAsia="en-US"/>
        </w:rPr>
        <w:t xml:space="preserve"> and eliminating human error. The framework dynamically calculated velocity inlet direction vectors (</w:t>
      </w:r>
      <m:oMath>
        <m:r>
          <w:rPr>
            <w:rFonts w:ascii="Cambria Math" w:eastAsia="Aptos" w:hAnsi="Cambria Math" w:cs="Times New Roman"/>
            <w:lang w:eastAsia="en-US"/>
          </w:rPr>
          <m:t>u = U∞cos α</m:t>
        </m:r>
      </m:oMath>
      <w:r w:rsidRPr="00D02332">
        <w:rPr>
          <w:rFonts w:eastAsia="Aptos" w:cs="Times New Roman"/>
          <w:lang w:eastAsia="en-US"/>
        </w:rPr>
        <w:t xml:space="preserve">, </w:t>
      </w:r>
      <m:oMath>
        <m:r>
          <w:rPr>
            <w:rFonts w:ascii="Cambria Math" w:eastAsia="Aptos" w:hAnsi="Cambria Math" w:cs="Times New Roman"/>
            <w:lang w:eastAsia="en-US"/>
          </w:rPr>
          <m:t>v = U∞sin α</m:t>
        </m:r>
      </m:oMath>
      <w:r w:rsidRPr="00D02332">
        <w:rPr>
          <w:rFonts w:eastAsia="Aptos" w:cs="Times New Roman"/>
          <w:lang w:eastAsia="en-US"/>
        </w:rPr>
        <w:t>) and lift/drag monitoring vectors at each angle of attack, performed mesh validation checks (minimum 50,000 cells, y⁺ ≤ 1.5), and implemented a JSON-based checkpointing system for automatic recovery from solver interruptions.</w:t>
      </w:r>
    </w:p>
    <w:p w14:paraId="70C02237" w14:textId="6644ACA7" w:rsidR="00672BC1" w:rsidRPr="00D02332" w:rsidRDefault="00672BC1" w:rsidP="00672BC1">
      <w:pPr>
        <w:spacing w:before="180" w:after="180"/>
        <w:jc w:val="left"/>
        <w:rPr>
          <w:rFonts w:eastAsia="Aptos" w:cs="Times New Roman"/>
          <w:lang w:eastAsia="en-US"/>
        </w:rPr>
      </w:pPr>
      <w:r w:rsidRPr="00D02332">
        <w:rPr>
          <w:rFonts w:eastAsia="Aptos" w:cs="Times New Roman"/>
          <w:b/>
          <w:bCs/>
          <w:lang w:eastAsia="en-US"/>
        </w:rPr>
        <w:lastRenderedPageBreak/>
        <w:t>Steady-state SA sweep.</w:t>
      </w:r>
      <w:r w:rsidRPr="00D02332">
        <w:rPr>
          <w:rFonts w:eastAsia="Aptos" w:cs="Times New Roman"/>
          <w:lang w:eastAsia="en-US"/>
        </w:rPr>
        <w:t xml:space="preserve"> The aerofoil </w:t>
      </w:r>
      <w:proofErr w:type="gramStart"/>
      <w:r w:rsidRPr="00D02332">
        <w:rPr>
          <w:rFonts w:eastAsia="Aptos" w:cs="Times New Roman"/>
          <w:lang w:eastAsia="en-US"/>
        </w:rPr>
        <w:t>was simulated</w:t>
      </w:r>
      <w:proofErr w:type="gramEnd"/>
      <w:r w:rsidRPr="00D02332">
        <w:rPr>
          <w:rFonts w:eastAsia="Aptos" w:cs="Times New Roman"/>
          <w:lang w:eastAsia="en-US"/>
        </w:rPr>
        <w:t xml:space="preserve"> from </w:t>
      </w:r>
      <m:oMath>
        <m:r>
          <w:rPr>
            <w:rFonts w:ascii="Cambria Math" w:eastAsia="Aptos" w:hAnsi="Cambria Math" w:cs="Times New Roman"/>
            <w:lang w:eastAsia="en-US"/>
          </w:rPr>
          <m:t>α</m:t>
        </m:r>
      </m:oMath>
      <w:r w:rsidRPr="00D02332">
        <w:rPr>
          <w:rFonts w:eastAsia="Aptos" w:cs="Times New Roman"/>
          <w:lang w:eastAsia="en-US"/>
        </w:rPr>
        <w:t xml:space="preserve"> = 0° to 22° (pitch-up) and back to 0° (pitch-down) in 2° increments. At each angle, convergence </w:t>
      </w:r>
      <w:proofErr w:type="gramStart"/>
      <w:r w:rsidRPr="00D02332">
        <w:rPr>
          <w:rFonts w:eastAsia="Aptos" w:cs="Times New Roman"/>
          <w:lang w:eastAsia="en-US"/>
        </w:rPr>
        <w:t>was assessed</w:t>
      </w:r>
      <w:proofErr w:type="gramEnd"/>
      <w:r w:rsidRPr="00D02332">
        <w:rPr>
          <w:rFonts w:eastAsia="Aptos" w:cs="Times New Roman"/>
          <w:lang w:eastAsia="en-US"/>
        </w:rPr>
        <w:t xml:space="preserve"> using a custom moving-window monitor: the solver continuously sampled </w:t>
      </w:r>
      <m:oMath>
        <m:sSub>
          <m:sSubPr>
            <m:ctrlPr>
              <w:rPr>
                <w:rFonts w:ascii="Cambria Math" w:eastAsia="Aptos" w:hAnsi="Cambria Math" w:cs="Times New Roman"/>
                <w:i/>
                <w:lang w:eastAsia="en-US"/>
              </w:rPr>
            </m:ctrlPr>
          </m:sSubPr>
          <m:e>
            <m:r>
              <w:rPr>
                <w:rFonts w:ascii="Cambria Math" w:eastAsia="Aptos" w:hAnsi="Cambria Math" w:cs="Times New Roman"/>
                <w:lang w:eastAsia="en-US"/>
              </w:rPr>
              <m:t>C</m:t>
            </m:r>
          </m:e>
          <m:sub>
            <m:r>
              <w:rPr>
                <w:rFonts w:ascii="Cambria Math" w:eastAsia="Aptos" w:hAnsi="Cambria Math" w:cs="Times New Roman"/>
                <w:lang w:eastAsia="en-US"/>
              </w:rPr>
              <m:t>L</m:t>
            </m:r>
          </m:sub>
        </m:sSub>
      </m:oMath>
      <w:r w:rsidRPr="00D02332">
        <w:rPr>
          <w:rFonts w:eastAsia="Aptos" w:cs="Times New Roman"/>
          <w:lang w:eastAsia="en-US"/>
        </w:rPr>
        <w:t xml:space="preserve"> and </w:t>
      </w:r>
      <m:oMath>
        <m:sSub>
          <m:sSubPr>
            <m:ctrlPr>
              <w:rPr>
                <w:rFonts w:ascii="Cambria Math" w:eastAsia="Aptos" w:hAnsi="Cambria Math" w:cs="Times New Roman"/>
                <w:i/>
                <w:lang w:eastAsia="en-US"/>
              </w:rPr>
            </m:ctrlPr>
          </m:sSubPr>
          <m:e>
            <m:r>
              <w:rPr>
                <w:rFonts w:ascii="Cambria Math" w:eastAsia="Aptos" w:hAnsi="Cambria Math" w:cs="Times New Roman"/>
                <w:lang w:eastAsia="en-US"/>
              </w:rPr>
              <m:t>C</m:t>
            </m:r>
          </m:e>
          <m:sub>
            <m:r>
              <w:rPr>
                <w:rFonts w:ascii="Cambria Math" w:eastAsia="Aptos" w:hAnsi="Cambria Math" w:cs="Times New Roman"/>
                <w:lang w:eastAsia="en-US"/>
              </w:rPr>
              <m:t>D</m:t>
            </m:r>
          </m:sub>
        </m:sSub>
      </m:oMath>
      <w:r w:rsidRPr="00D02332">
        <w:rPr>
          <w:rFonts w:eastAsia="Aptos" w:cs="Times New Roman"/>
          <w:lang w:eastAsia="en-US"/>
        </w:rPr>
        <w:t xml:space="preserve"> every 50 iterations, declaring convergence only when the standard deviation of both coefficients fell below 10⁻⁴. A minimum of </w:t>
      </w:r>
      <w:proofErr w:type="gramStart"/>
      <w:r w:rsidRPr="00D02332">
        <w:rPr>
          <w:rFonts w:eastAsia="Aptos" w:cs="Times New Roman"/>
          <w:lang w:eastAsia="en-US"/>
        </w:rPr>
        <w:t>100</w:t>
      </w:r>
      <w:proofErr w:type="gramEnd"/>
      <w:r w:rsidRPr="00D02332">
        <w:rPr>
          <w:rFonts w:eastAsia="Aptos" w:cs="Times New Roman"/>
          <w:lang w:eastAsia="en-US"/>
        </w:rPr>
        <w:t xml:space="preserve"> iterations </w:t>
      </w:r>
      <w:proofErr w:type="gramStart"/>
      <w:r w:rsidRPr="00D02332">
        <w:rPr>
          <w:rFonts w:eastAsia="Aptos" w:cs="Times New Roman"/>
          <w:lang w:eastAsia="en-US"/>
        </w:rPr>
        <w:t>was enforced</w:t>
      </w:r>
      <w:proofErr w:type="gramEnd"/>
      <w:r w:rsidRPr="00D02332">
        <w:rPr>
          <w:rFonts w:eastAsia="Aptos" w:cs="Times New Roman"/>
          <w:lang w:eastAsia="en-US"/>
        </w:rPr>
        <w:t xml:space="preserve"> to prevent premature detection, with a 500-iteration timeout for angles exhibiting inherent unsteadiness.</w:t>
      </w:r>
    </w:p>
    <w:p w14:paraId="15ED8501" w14:textId="56E6A885" w:rsidR="00672BC1" w:rsidRPr="00D02332" w:rsidRDefault="00672BC1" w:rsidP="00672BC1">
      <w:pPr>
        <w:spacing w:before="180" w:after="180"/>
        <w:jc w:val="left"/>
        <w:rPr>
          <w:rFonts w:eastAsia="Aptos" w:cs="Times New Roman"/>
          <w:lang w:eastAsia="en-US"/>
        </w:rPr>
      </w:pPr>
      <w:r w:rsidRPr="00D02332">
        <w:rPr>
          <w:rFonts w:eastAsia="Aptos" w:cs="Times New Roman"/>
          <w:b/>
          <w:bCs/>
          <w:lang w:eastAsia="en-US"/>
        </w:rPr>
        <w:t>URANS dynamic pitch (three-phase protocol).</w:t>
      </w:r>
      <w:r w:rsidRPr="00D02332">
        <w:rPr>
          <w:rFonts w:eastAsia="Aptos" w:cs="Times New Roman"/>
          <w:lang w:eastAsia="en-US"/>
        </w:rPr>
        <w:t xml:space="preserve"> The transient simulation pitched the aerofoil continuously from </w:t>
      </w:r>
      <m:oMath>
        <m:r>
          <w:rPr>
            <w:rFonts w:ascii="Cambria Math" w:hAnsi="Cambria Math"/>
          </w:rPr>
          <m:t>α</m:t>
        </m:r>
      </m:oMath>
      <w:r w:rsidRPr="00D02332">
        <w:rPr>
          <w:rFonts w:eastAsia="Aptos" w:cs="Times New Roman"/>
          <w:lang w:eastAsia="en-US"/>
        </w:rPr>
        <w:t xml:space="preserve"> = 14° to 22° and back to 14° at 2.0°/s. At this pitch rate, the reduced frequency k ≈ 0.0002 is three orders of magnitude below the classical dynamic stall threshold (k &gt; 0.05); the observed hysteresis therefore arises from the inherent asymmetry between boundary-layer separation and reattachment, not from dynamic stall vortex formation (Section 2.7 of v3 contained the full derivation of this reduced-frequency argument, which is retained here for clarity). The protocol proceeded in three phases:</w:t>
      </w:r>
    </w:p>
    <w:p w14:paraId="541435ED" w14:textId="77777777" w:rsidR="00672BC1" w:rsidRPr="00D02332" w:rsidRDefault="00672BC1" w:rsidP="00672BC1">
      <w:pPr>
        <w:spacing w:before="180" w:after="180"/>
        <w:jc w:val="left"/>
        <w:rPr>
          <w:rFonts w:eastAsia="Aptos" w:cs="Times New Roman"/>
          <w:lang w:eastAsia="en-US"/>
        </w:rPr>
      </w:pPr>
      <w:r w:rsidRPr="00D02332">
        <w:rPr>
          <w:rFonts w:eastAsia="Aptos" w:cs="Times New Roman"/>
          <w:i/>
          <w:iCs/>
          <w:lang w:eastAsia="en-US"/>
        </w:rPr>
        <w:t>Phase 1 — Flow-field initialisation.</w:t>
      </w:r>
      <w:r w:rsidRPr="00D02332">
        <w:rPr>
          <w:rFonts w:eastAsia="Aptos" w:cs="Times New Roman"/>
          <w:lang w:eastAsia="en-US"/>
        </w:rPr>
        <w:t xml:space="preserve"> Hybrid initialisation established base pressure and velocity fields. The solver then ran 2,000 steady iterations with SA (</w:t>
      </w:r>
      <w:proofErr w:type="gramStart"/>
      <w:r w:rsidRPr="00D02332">
        <w:rPr>
          <w:rFonts w:eastAsia="Aptos" w:cs="Times New Roman"/>
          <w:lang w:eastAsia="en-US"/>
        </w:rPr>
        <w:t>500</w:t>
      </w:r>
      <w:proofErr w:type="gramEnd"/>
      <w:r w:rsidRPr="00D02332">
        <w:rPr>
          <w:rFonts w:eastAsia="Aptos" w:cs="Times New Roman"/>
          <w:lang w:eastAsia="en-US"/>
        </w:rPr>
        <w:t xml:space="preserve"> at </w:t>
      </w:r>
      <w:proofErr w:type="gramStart"/>
      <w:r w:rsidRPr="00D02332">
        <w:rPr>
          <w:rFonts w:eastAsia="Aptos" w:cs="Times New Roman"/>
          <w:lang w:eastAsia="en-US"/>
        </w:rPr>
        <w:t>first-order</w:t>
      </w:r>
      <w:proofErr w:type="gramEnd"/>
      <w:r w:rsidRPr="00D02332">
        <w:rPr>
          <w:rFonts w:eastAsia="Aptos" w:cs="Times New Roman"/>
          <w:lang w:eastAsia="en-US"/>
        </w:rPr>
        <w:t xml:space="preserve"> upwind for stability, 1,500 at </w:t>
      </w:r>
      <w:proofErr w:type="gramStart"/>
      <w:r w:rsidRPr="00D02332">
        <w:rPr>
          <w:rFonts w:eastAsia="Aptos" w:cs="Times New Roman"/>
          <w:lang w:eastAsia="en-US"/>
        </w:rPr>
        <w:t>second-order</w:t>
      </w:r>
      <w:proofErr w:type="gramEnd"/>
      <w:r w:rsidRPr="00D02332">
        <w:rPr>
          <w:rFonts w:eastAsia="Aptos" w:cs="Times New Roman"/>
          <w:lang w:eastAsia="en-US"/>
        </w:rPr>
        <w:t xml:space="preserve">). The turbulence model </w:t>
      </w:r>
      <w:proofErr w:type="gramStart"/>
      <w:r w:rsidRPr="00D02332">
        <w:rPr>
          <w:rFonts w:eastAsia="Aptos" w:cs="Times New Roman"/>
          <w:lang w:eastAsia="en-US"/>
        </w:rPr>
        <w:t>was switched</w:t>
      </w:r>
      <w:proofErr w:type="gramEnd"/>
      <w:r w:rsidRPr="00D02332">
        <w:rPr>
          <w:rFonts w:eastAsia="Aptos" w:cs="Times New Roman"/>
          <w:lang w:eastAsia="en-US"/>
        </w:rPr>
        <w:t xml:space="preserve"> to k–ω SST for a further 1,000 steady iterations to establish the boundary-layer state required prior to motion.</w:t>
      </w:r>
    </w:p>
    <w:p w14:paraId="2665B8A4" w14:textId="31CA8DD6" w:rsidR="00672BC1" w:rsidRPr="00D02332" w:rsidRDefault="00672BC1" w:rsidP="00672BC1">
      <w:pPr>
        <w:spacing w:before="180" w:after="180"/>
        <w:jc w:val="left"/>
        <w:rPr>
          <w:rFonts w:eastAsia="Aptos" w:cs="Times New Roman"/>
          <w:lang w:eastAsia="en-US"/>
        </w:rPr>
      </w:pPr>
      <w:r w:rsidRPr="00D02332">
        <w:rPr>
          <w:rFonts w:eastAsia="Aptos" w:cs="Times New Roman"/>
          <w:i/>
          <w:iCs/>
          <w:lang w:eastAsia="en-US"/>
        </w:rPr>
        <w:t>Phase 2 — Transient ramping and flushing.</w:t>
      </w:r>
      <w:r w:rsidRPr="00D02332">
        <w:rPr>
          <w:rFonts w:eastAsia="Aptos" w:cs="Times New Roman"/>
          <w:lang w:eastAsia="en-US"/>
        </w:rPr>
        <w:t xml:space="preserve"> The time step was gradually increased: </w:t>
      </w:r>
      <w:proofErr w:type="spellStart"/>
      <w:r w:rsidRPr="00D02332">
        <w:rPr>
          <w:rFonts w:eastAsia="Aptos" w:cs="Times New Roman"/>
          <w:lang w:eastAsia="en-US"/>
        </w:rPr>
        <w:t>Δt</w:t>
      </w:r>
      <w:proofErr w:type="spellEnd"/>
      <w:r w:rsidRPr="00D02332">
        <w:rPr>
          <w:rFonts w:eastAsia="Aptos" w:cs="Times New Roman"/>
          <w:lang w:eastAsia="en-US"/>
        </w:rPr>
        <w:t xml:space="preserve"> = 10⁻⁵ s (50 steps) → 5 × 10⁻⁵ s (50 steps) → 10⁻⁴ s (100 steps) → 5 × 10⁻⁴ s (production). The solver then ran without altering the angle for </w:t>
      </w:r>
      <w:proofErr w:type="gramStart"/>
      <w:r w:rsidRPr="00D02332">
        <w:rPr>
          <w:rFonts w:eastAsia="Aptos" w:cs="Times New Roman"/>
          <w:lang w:eastAsia="en-US"/>
        </w:rPr>
        <w:t>10</w:t>
      </w:r>
      <w:proofErr w:type="gramEnd"/>
      <w:r w:rsidRPr="00D02332">
        <w:rPr>
          <w:rFonts w:eastAsia="Aptos" w:cs="Times New Roman"/>
          <w:lang w:eastAsia="en-US"/>
        </w:rPr>
        <w:t xml:space="preserve"> convective flow-through times (</w:t>
      </w:r>
      <m:oMath>
        <m:r>
          <w:rPr>
            <w:rFonts w:ascii="Cambria Math" w:eastAsia="Aptos" w:hAnsi="Cambria Math" w:cs="Times New Roman"/>
            <w:lang w:eastAsia="en-US"/>
          </w:rPr>
          <m:t>τ_c = c/U∞ ≈ 0.011 s</m:t>
        </m:r>
      </m:oMath>
      <w:r w:rsidRPr="00D02332">
        <w:rPr>
          <w:rFonts w:eastAsia="Aptos" w:cs="Times New Roman"/>
          <w:lang w:eastAsia="en-US"/>
        </w:rPr>
        <w:t>) to flush initialisation artefacts.</w:t>
      </w:r>
    </w:p>
    <w:p w14:paraId="517D5A7D" w14:textId="2A7650C2" w:rsidR="006712A4" w:rsidRPr="00D02332" w:rsidRDefault="00672BC1" w:rsidP="00830ABF">
      <w:pPr>
        <w:spacing w:before="180" w:after="180"/>
        <w:jc w:val="left"/>
        <w:rPr>
          <w:rFonts w:eastAsia="Aptos" w:cs="Times New Roman"/>
          <w:lang w:eastAsia="en-US"/>
        </w:rPr>
      </w:pPr>
      <w:r w:rsidRPr="00D02332">
        <w:rPr>
          <w:rFonts w:eastAsia="Aptos" w:cs="Times New Roman"/>
          <w:i/>
          <w:iCs/>
          <w:lang w:eastAsia="en-US"/>
        </w:rPr>
        <w:t>Phase 3 — Continuous dynamic sweep.</w:t>
      </w:r>
      <w:r w:rsidRPr="00D02332">
        <w:rPr>
          <w:rFonts w:eastAsia="Aptos" w:cs="Times New Roman"/>
          <w:lang w:eastAsia="en-US"/>
        </w:rPr>
        <w:t xml:space="preserve"> The pitching motion </w:t>
      </w:r>
      <w:proofErr w:type="gramStart"/>
      <w:r w:rsidRPr="00D02332">
        <w:rPr>
          <w:rFonts w:eastAsia="Aptos" w:cs="Times New Roman"/>
          <w:lang w:eastAsia="en-US"/>
        </w:rPr>
        <w:t>was initiated</w:t>
      </w:r>
      <w:proofErr w:type="gramEnd"/>
      <w:r w:rsidRPr="00D02332">
        <w:rPr>
          <w:rFonts w:eastAsia="Aptos" w:cs="Times New Roman"/>
          <w:lang w:eastAsia="en-US"/>
        </w:rPr>
        <w:t xml:space="preserve"> at the production time step. At </w:t>
      </w:r>
      <w:proofErr w:type="spellStart"/>
      <w:r w:rsidRPr="00D02332">
        <w:rPr>
          <w:rFonts w:eastAsia="Aptos" w:cs="Times New Roman"/>
          <w:lang w:eastAsia="en-US"/>
        </w:rPr>
        <w:t>Δt</w:t>
      </w:r>
      <w:proofErr w:type="spellEnd"/>
      <w:r w:rsidRPr="00D02332">
        <w:rPr>
          <w:rFonts w:eastAsia="Aptos" w:cs="Times New Roman"/>
          <w:lang w:eastAsia="en-US"/>
        </w:rPr>
        <w:t xml:space="preserve"> = 5 × 10⁻⁴ s and 2.0°/s, the aerofoil advanced by 0.001° per step, yielding approximately 120–</w:t>
      </w:r>
      <w:proofErr w:type="gramStart"/>
      <w:r w:rsidRPr="00D02332">
        <w:rPr>
          <w:rFonts w:eastAsia="Aptos" w:cs="Times New Roman"/>
          <w:lang w:eastAsia="en-US"/>
        </w:rPr>
        <w:t>260 time</w:t>
      </w:r>
      <w:proofErr w:type="gramEnd"/>
      <w:r w:rsidRPr="00D02332">
        <w:rPr>
          <w:rFonts w:eastAsia="Aptos" w:cs="Times New Roman"/>
          <w:lang w:eastAsia="en-US"/>
        </w:rPr>
        <w:t xml:space="preserve"> steps per natural vortex-shedding cycle. A maximum of </w:t>
      </w:r>
      <w:proofErr w:type="gramStart"/>
      <w:r w:rsidRPr="00D02332">
        <w:rPr>
          <w:rFonts w:eastAsia="Aptos" w:cs="Times New Roman"/>
          <w:lang w:eastAsia="en-US"/>
        </w:rPr>
        <w:t>30</w:t>
      </w:r>
      <w:proofErr w:type="gramEnd"/>
      <w:r w:rsidRPr="00D02332">
        <w:rPr>
          <w:rFonts w:eastAsia="Aptos" w:cs="Times New Roman"/>
          <w:lang w:eastAsia="en-US"/>
        </w:rPr>
        <w:t xml:space="preserve"> inner iterations per time step ensured sub-iteration residuals dropped by at least three orders of magnitude. Force vectors </w:t>
      </w:r>
      <w:proofErr w:type="gramStart"/>
      <w:r w:rsidRPr="00D02332">
        <w:rPr>
          <w:rFonts w:eastAsia="Aptos" w:cs="Times New Roman"/>
          <w:lang w:eastAsia="en-US"/>
        </w:rPr>
        <w:t>were recalculated</w:t>
      </w:r>
      <w:proofErr w:type="gramEnd"/>
      <w:r w:rsidRPr="00D02332">
        <w:rPr>
          <w:rFonts w:eastAsia="Aptos" w:cs="Times New Roman"/>
          <w:lang w:eastAsia="en-US"/>
        </w:rPr>
        <w:t xml:space="preserve"> dynamically at the instantaneous orientation, and simulation state was checkpointed at every integer angle.</w:t>
      </w:r>
      <w:bookmarkEnd w:id="21"/>
    </w:p>
    <w:p w14:paraId="69B3D76E" w14:textId="03EFAE58" w:rsidR="002D281E" w:rsidRPr="00D02332" w:rsidRDefault="00000000">
      <w:pPr>
        <w:pStyle w:val="Heading1"/>
      </w:pPr>
      <w:bookmarkStart w:id="23" w:name="_Toc223824102"/>
      <w:r w:rsidRPr="00D02332">
        <w:t>3. Verification and Validation</w:t>
      </w:r>
      <w:bookmarkEnd w:id="23"/>
    </w:p>
    <w:p w14:paraId="335C7419" w14:textId="77777777" w:rsidR="002D281E" w:rsidRPr="00D02332" w:rsidRDefault="00000000">
      <w:pPr>
        <w:pStyle w:val="Heading2"/>
      </w:pPr>
      <w:bookmarkStart w:id="24" w:name="_Toc223824103"/>
      <w:r w:rsidRPr="00D02332">
        <w:t>3.1 Grid Convergence Index (GCI) Study</w:t>
      </w:r>
      <w:bookmarkEnd w:id="24"/>
    </w:p>
    <w:p w14:paraId="1556D5AC" w14:textId="0DDE0D05" w:rsidR="00416B33" w:rsidRPr="00D02332" w:rsidRDefault="00416B33" w:rsidP="00416B33">
      <w:pPr>
        <w:spacing w:after="200"/>
      </w:pPr>
      <w:r w:rsidRPr="00D02332">
        <w:t xml:space="preserve">A systematic grid refinement study </w:t>
      </w:r>
      <w:proofErr w:type="gramStart"/>
      <w:r w:rsidRPr="00D02332">
        <w:t>was performed</w:t>
      </w:r>
      <w:proofErr w:type="gramEnd"/>
      <w:r w:rsidRPr="00D02332">
        <w:t xml:space="preserve"> following the procedure of Celik et al. (2008) [22], which formalises the Richardson extrapolation method into a standardised GCI reporting framework. The GCI calculation spreadsheet </w:t>
      </w:r>
      <w:proofErr w:type="gramStart"/>
      <w:r w:rsidRPr="00D02332">
        <w:t>was first verified</w:t>
      </w:r>
      <w:proofErr w:type="gramEnd"/>
      <w:r w:rsidRPr="00D02332">
        <w:t xml:space="preserve"> against the worked example published in Celik et al. (2008) to confirm correct implementation of the iterative convergence-order procedure before application to the present simulation data.</w:t>
      </w:r>
    </w:p>
    <w:p w14:paraId="395E4196" w14:textId="325A0E5B" w:rsidR="00416B33" w:rsidRPr="00D02332" w:rsidRDefault="00416B33" w:rsidP="00416B33">
      <w:pPr>
        <w:spacing w:after="200"/>
      </w:pPr>
      <w:r w:rsidRPr="00D02332">
        <w:t xml:space="preserve">Three geometrically similar meshes </w:t>
      </w:r>
      <w:proofErr w:type="gramStart"/>
      <w:r w:rsidRPr="00D02332">
        <w:t>were constructed</w:t>
      </w:r>
      <w:proofErr w:type="gramEnd"/>
      <w:r w:rsidRPr="00D02332">
        <w:t xml:space="preserve"> with a constant refinement ratio of r = √2 ≈ 1.414, applied uniformly to all edge divisions to maintain geometric similarity across all mesh levels. The drag coefficient at </w:t>
      </w:r>
      <m:oMath>
        <m:r>
          <w:rPr>
            <w:rFonts w:ascii="Cambria Math" w:hAnsi="Cambria Math"/>
          </w:rPr>
          <m:t>α</m:t>
        </m:r>
      </m:oMath>
      <w:r w:rsidRPr="00D02332">
        <w:t xml:space="preserve"> = 0° </w:t>
      </w:r>
      <w:proofErr w:type="gramStart"/>
      <w:r w:rsidRPr="00D02332">
        <w:t>was selected</w:t>
      </w:r>
      <w:proofErr w:type="gramEnd"/>
      <w:r w:rsidRPr="00D02332">
        <w:t xml:space="preserve"> as the primary convergence metric, as it is the standard validation quantity for aerofoil simulations and can </w:t>
      </w:r>
      <w:proofErr w:type="gramStart"/>
      <w:r w:rsidRPr="00D02332">
        <w:t>be compared</w:t>
      </w:r>
      <w:proofErr w:type="gramEnd"/>
      <w:r w:rsidRPr="00D02332">
        <w:t xml:space="preserve"> directly with the Ladson (1988) [1] experimental data at Re = 6 × 10⁶.</w:t>
      </w:r>
    </w:p>
    <w:p w14:paraId="34F82DAD" w14:textId="329CFCC2" w:rsidR="00815A7C" w:rsidRPr="00D02332" w:rsidRDefault="00815A7C" w:rsidP="00830ABF">
      <w:pPr>
        <w:pStyle w:val="Caption"/>
        <w:keepNext/>
      </w:pPr>
      <w:bookmarkStart w:id="25" w:name="_Toc223824146"/>
      <w:r w:rsidRPr="00D02332">
        <w:t xml:space="preserve">Table </w:t>
      </w:r>
      <w:r w:rsidRPr="00D02332">
        <w:fldChar w:fldCharType="begin"/>
      </w:r>
      <w:r w:rsidRPr="00D02332">
        <w:instrText xml:space="preserve"> SEQ Table \* ARABIC </w:instrText>
      </w:r>
      <w:r w:rsidRPr="00D02332">
        <w:fldChar w:fldCharType="separate"/>
      </w:r>
      <w:r w:rsidR="00F25B82" w:rsidRPr="00D02332">
        <w:t>2</w:t>
      </w:r>
      <w:r w:rsidRPr="00D02332">
        <w:fldChar w:fldCharType="end"/>
      </w:r>
      <w:r w:rsidRPr="00D02332">
        <w:t xml:space="preserve"> </w:t>
      </w:r>
      <w:r w:rsidR="00385F70" w:rsidRPr="00D02332">
        <w:t xml:space="preserve">- Grid convergence results at </w:t>
      </w:r>
      <m:oMath>
        <m:r>
          <w:rPr>
            <w:rFonts w:ascii="Cambria Math" w:hAnsi="Cambria Math"/>
          </w:rPr>
          <m:t>α</m:t>
        </m:r>
      </m:oMath>
      <w:r w:rsidR="00385F70" w:rsidRPr="00D02332">
        <w:t xml:space="preserve"> = 0°.</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2499"/>
        <w:gridCol w:w="2499"/>
        <w:gridCol w:w="2359"/>
      </w:tblGrid>
      <w:tr w:rsidR="00416B33" w:rsidRPr="00D02332" w14:paraId="11423E60" w14:textId="77777777" w:rsidTr="00331DD4">
        <w:tc>
          <w:tcPr>
            <w:tcW w:w="2001"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006DA40" w14:textId="77777777" w:rsidR="00416B33" w:rsidRPr="00D02332" w:rsidRDefault="00416B33" w:rsidP="00416B33">
            <w:pPr>
              <w:spacing w:after="200"/>
            </w:pPr>
            <w:r w:rsidRPr="00D02332">
              <w:rPr>
                <w:b/>
                <w:bCs/>
              </w:rPr>
              <w:t>Mesh</w:t>
            </w:r>
          </w:p>
        </w:tc>
        <w:tc>
          <w:tcPr>
            <w:tcW w:w="2499"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51EFC362" w14:textId="77777777" w:rsidR="00416B33" w:rsidRPr="00D02332" w:rsidRDefault="00416B33" w:rsidP="00416B33">
            <w:pPr>
              <w:spacing w:after="200"/>
            </w:pPr>
            <w:r w:rsidRPr="00D02332">
              <w:rPr>
                <w:b/>
                <w:bCs/>
              </w:rPr>
              <w:t>Elements</w:t>
            </w:r>
          </w:p>
        </w:tc>
        <w:tc>
          <w:tcPr>
            <w:tcW w:w="2499"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7627636F" w14:textId="362606FA" w:rsidR="00416B33" w:rsidRPr="00D02332" w:rsidRDefault="00000000" w:rsidP="00416B33">
            <w:pPr>
              <w:spacing w:after="200"/>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D</m:t>
                    </m:r>
                  </m:sub>
                </m:sSub>
                <m:r>
                  <m:rPr>
                    <m:sty m:val="bi"/>
                  </m:rPr>
                  <w:rPr>
                    <w:rFonts w:ascii="Cambria Math" w:hAnsi="Cambria Math"/>
                  </w:rPr>
                  <m:t xml:space="preserve"> (α = 0°)</m:t>
                </m:r>
              </m:oMath>
            </m:oMathPara>
          </w:p>
        </w:tc>
        <w:tc>
          <w:tcPr>
            <w:tcW w:w="2359"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601E9B8C" w14:textId="77777777" w:rsidR="00416B33" w:rsidRPr="00D02332" w:rsidRDefault="00416B33" w:rsidP="00416B33">
            <w:pPr>
              <w:spacing w:after="200"/>
            </w:pPr>
            <w:r w:rsidRPr="00D02332">
              <w:rPr>
                <w:b/>
                <w:bCs/>
              </w:rPr>
              <w:t>Error to Exp.</w:t>
            </w:r>
          </w:p>
        </w:tc>
      </w:tr>
      <w:tr w:rsidR="00416B33" w:rsidRPr="00D02332" w14:paraId="4EAD8069" w14:textId="77777777" w:rsidTr="00331DD4">
        <w:tc>
          <w:tcPr>
            <w:tcW w:w="20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5FADA9" w14:textId="77777777" w:rsidR="00416B33" w:rsidRPr="00D02332" w:rsidRDefault="00416B33" w:rsidP="00416B33">
            <w:pPr>
              <w:spacing w:after="200"/>
            </w:pPr>
            <w:r w:rsidRPr="00D02332">
              <w:t>Coarse (φ₃)</w:t>
            </w:r>
          </w:p>
        </w:tc>
        <w:tc>
          <w:tcPr>
            <w:tcW w:w="24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95FC7E" w14:textId="77777777" w:rsidR="00416B33" w:rsidRPr="00D02332" w:rsidRDefault="00416B33" w:rsidP="00416B33">
            <w:pPr>
              <w:spacing w:after="200"/>
            </w:pPr>
            <w:r w:rsidRPr="00D02332">
              <w:t>125,316</w:t>
            </w:r>
          </w:p>
        </w:tc>
        <w:tc>
          <w:tcPr>
            <w:tcW w:w="24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044E48" w14:textId="77777777" w:rsidR="00416B33" w:rsidRPr="00D02332" w:rsidRDefault="00416B33" w:rsidP="00416B33">
            <w:pPr>
              <w:spacing w:after="200"/>
            </w:pPr>
            <w:r w:rsidRPr="00D02332">
              <w:t>0.008146</w:t>
            </w:r>
          </w:p>
        </w:tc>
        <w:tc>
          <w:tcPr>
            <w:tcW w:w="23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3BF833" w14:textId="77777777" w:rsidR="00416B33" w:rsidRPr="00D02332" w:rsidRDefault="00416B33" w:rsidP="00416B33">
            <w:pPr>
              <w:spacing w:after="200"/>
            </w:pPr>
            <w:r w:rsidRPr="00D02332">
              <w:t>0.69%</w:t>
            </w:r>
          </w:p>
        </w:tc>
      </w:tr>
      <w:tr w:rsidR="00416B33" w:rsidRPr="00D02332" w14:paraId="63569E70" w14:textId="77777777" w:rsidTr="00331DD4">
        <w:tc>
          <w:tcPr>
            <w:tcW w:w="2001"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1242BB6" w14:textId="77777777" w:rsidR="00416B33" w:rsidRPr="00D02332" w:rsidRDefault="00416B33" w:rsidP="00416B33">
            <w:pPr>
              <w:spacing w:after="200"/>
            </w:pPr>
            <w:r w:rsidRPr="00D02332">
              <w:lastRenderedPageBreak/>
              <w:t>Medium (φ₂)</w:t>
            </w:r>
          </w:p>
        </w:tc>
        <w:tc>
          <w:tcPr>
            <w:tcW w:w="249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3ADD0B8" w14:textId="77777777" w:rsidR="00416B33" w:rsidRPr="00D02332" w:rsidRDefault="00416B33" w:rsidP="00416B33">
            <w:pPr>
              <w:spacing w:after="200"/>
            </w:pPr>
            <w:r w:rsidRPr="00D02332">
              <w:t>250,000</w:t>
            </w:r>
          </w:p>
        </w:tc>
        <w:tc>
          <w:tcPr>
            <w:tcW w:w="249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0E2CD007" w14:textId="77777777" w:rsidR="00416B33" w:rsidRPr="00D02332" w:rsidRDefault="00416B33" w:rsidP="00416B33">
            <w:pPr>
              <w:spacing w:after="200"/>
            </w:pPr>
            <w:r w:rsidRPr="00D02332">
              <w:t>0.008137</w:t>
            </w:r>
          </w:p>
        </w:tc>
        <w:tc>
          <w:tcPr>
            <w:tcW w:w="23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8356452" w14:textId="77777777" w:rsidR="00416B33" w:rsidRPr="00D02332" w:rsidRDefault="00416B33" w:rsidP="00416B33">
            <w:pPr>
              <w:spacing w:after="200"/>
            </w:pPr>
            <w:r w:rsidRPr="00D02332">
              <w:t>0.58%</w:t>
            </w:r>
          </w:p>
        </w:tc>
      </w:tr>
      <w:tr w:rsidR="00416B33" w:rsidRPr="00D02332" w14:paraId="039C5299" w14:textId="77777777" w:rsidTr="00331DD4">
        <w:tc>
          <w:tcPr>
            <w:tcW w:w="20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092A2C" w14:textId="77777777" w:rsidR="00416B33" w:rsidRPr="00D02332" w:rsidRDefault="00416B33" w:rsidP="00416B33">
            <w:pPr>
              <w:spacing w:after="200"/>
            </w:pPr>
            <w:r w:rsidRPr="00D02332">
              <w:t>Fine (φ₁)</w:t>
            </w:r>
          </w:p>
        </w:tc>
        <w:tc>
          <w:tcPr>
            <w:tcW w:w="24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A39AA6" w14:textId="77777777" w:rsidR="00416B33" w:rsidRPr="00D02332" w:rsidRDefault="00416B33" w:rsidP="00416B33">
            <w:pPr>
              <w:spacing w:after="200"/>
            </w:pPr>
            <w:r w:rsidRPr="00D02332">
              <w:t>499,848</w:t>
            </w:r>
          </w:p>
        </w:tc>
        <w:tc>
          <w:tcPr>
            <w:tcW w:w="24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70A2C8" w14:textId="77777777" w:rsidR="00416B33" w:rsidRPr="00D02332" w:rsidRDefault="00416B33" w:rsidP="00416B33">
            <w:pPr>
              <w:spacing w:after="200"/>
            </w:pPr>
            <w:r w:rsidRPr="00D02332">
              <w:t>0.008129</w:t>
            </w:r>
          </w:p>
        </w:tc>
        <w:tc>
          <w:tcPr>
            <w:tcW w:w="23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218947" w14:textId="77777777" w:rsidR="00416B33" w:rsidRPr="00D02332" w:rsidRDefault="00416B33" w:rsidP="00416B33">
            <w:pPr>
              <w:spacing w:after="200"/>
            </w:pPr>
            <w:r w:rsidRPr="00D02332">
              <w:t>0.48%</w:t>
            </w:r>
          </w:p>
        </w:tc>
      </w:tr>
      <w:tr w:rsidR="00416B33" w:rsidRPr="00D02332" w14:paraId="1F26480E" w14:textId="77777777" w:rsidTr="00331DD4">
        <w:tc>
          <w:tcPr>
            <w:tcW w:w="2001" w:type="dxa"/>
            <w:tcBorders>
              <w:top w:val="single" w:sz="1" w:space="0" w:color="AAAAAA"/>
              <w:left w:val="single" w:sz="1" w:space="0" w:color="AAAAAA"/>
              <w:bottom w:val="single" w:sz="1" w:space="0" w:color="AAAAAA"/>
              <w:right w:val="single" w:sz="1" w:space="0" w:color="AAAAAA"/>
            </w:tcBorders>
            <w:shd w:val="clear" w:color="auto" w:fill="E8F5E9"/>
            <w:tcMar>
              <w:top w:w="60" w:type="dxa"/>
              <w:left w:w="100" w:type="dxa"/>
              <w:bottom w:w="60" w:type="dxa"/>
              <w:right w:w="100" w:type="dxa"/>
            </w:tcMar>
          </w:tcPr>
          <w:p w14:paraId="1F1956FB" w14:textId="77777777" w:rsidR="00416B33" w:rsidRPr="00D02332" w:rsidRDefault="00416B33" w:rsidP="00416B33">
            <w:pPr>
              <w:spacing w:after="200"/>
            </w:pPr>
            <w:r w:rsidRPr="00D02332">
              <w:rPr>
                <w:b/>
                <w:bCs/>
              </w:rPr>
              <w:t>Extrapolated</w:t>
            </w:r>
          </w:p>
        </w:tc>
        <w:tc>
          <w:tcPr>
            <w:tcW w:w="2499" w:type="dxa"/>
            <w:tcBorders>
              <w:top w:val="single" w:sz="1" w:space="0" w:color="AAAAAA"/>
              <w:left w:val="single" w:sz="1" w:space="0" w:color="AAAAAA"/>
              <w:bottom w:val="single" w:sz="1" w:space="0" w:color="AAAAAA"/>
              <w:right w:val="single" w:sz="1" w:space="0" w:color="AAAAAA"/>
            </w:tcBorders>
            <w:shd w:val="clear" w:color="auto" w:fill="E8F5E9"/>
            <w:tcMar>
              <w:top w:w="60" w:type="dxa"/>
              <w:left w:w="100" w:type="dxa"/>
              <w:bottom w:w="60" w:type="dxa"/>
              <w:right w:w="100" w:type="dxa"/>
            </w:tcMar>
          </w:tcPr>
          <w:p w14:paraId="2A2A92C8" w14:textId="77777777" w:rsidR="00416B33" w:rsidRPr="00D02332" w:rsidRDefault="00416B33" w:rsidP="00416B33">
            <w:pPr>
              <w:spacing w:after="200"/>
            </w:pPr>
            <w:r w:rsidRPr="00D02332">
              <w:t>∞</w:t>
            </w:r>
          </w:p>
        </w:tc>
        <w:tc>
          <w:tcPr>
            <w:tcW w:w="2499" w:type="dxa"/>
            <w:tcBorders>
              <w:top w:val="single" w:sz="1" w:space="0" w:color="AAAAAA"/>
              <w:left w:val="single" w:sz="1" w:space="0" w:color="AAAAAA"/>
              <w:bottom w:val="single" w:sz="1" w:space="0" w:color="AAAAAA"/>
              <w:right w:val="single" w:sz="1" w:space="0" w:color="AAAAAA"/>
            </w:tcBorders>
            <w:shd w:val="clear" w:color="auto" w:fill="E8F5E9"/>
            <w:tcMar>
              <w:top w:w="60" w:type="dxa"/>
              <w:left w:w="100" w:type="dxa"/>
              <w:bottom w:w="60" w:type="dxa"/>
              <w:right w:w="100" w:type="dxa"/>
            </w:tcMar>
          </w:tcPr>
          <w:p w14:paraId="3E4DD3F4" w14:textId="77777777" w:rsidR="00416B33" w:rsidRPr="00D02332" w:rsidRDefault="00416B33" w:rsidP="00416B33">
            <w:pPr>
              <w:spacing w:after="200"/>
            </w:pPr>
            <w:r w:rsidRPr="00D02332">
              <w:rPr>
                <w:b/>
                <w:bCs/>
              </w:rPr>
              <w:t>0.0081</w:t>
            </w:r>
          </w:p>
        </w:tc>
        <w:tc>
          <w:tcPr>
            <w:tcW w:w="2359" w:type="dxa"/>
            <w:tcBorders>
              <w:top w:val="single" w:sz="1" w:space="0" w:color="AAAAAA"/>
              <w:left w:val="single" w:sz="1" w:space="0" w:color="AAAAAA"/>
              <w:bottom w:val="single" w:sz="1" w:space="0" w:color="AAAAAA"/>
              <w:right w:val="single" w:sz="1" w:space="0" w:color="AAAAAA"/>
            </w:tcBorders>
            <w:shd w:val="clear" w:color="auto" w:fill="E8F5E9"/>
            <w:tcMar>
              <w:top w:w="60" w:type="dxa"/>
              <w:left w:w="100" w:type="dxa"/>
              <w:bottom w:w="60" w:type="dxa"/>
              <w:right w:w="100" w:type="dxa"/>
            </w:tcMar>
          </w:tcPr>
          <w:p w14:paraId="4AC9148D" w14:textId="77777777" w:rsidR="00416B33" w:rsidRPr="00D02332" w:rsidRDefault="00416B33" w:rsidP="00416B33">
            <w:pPr>
              <w:spacing w:after="200"/>
            </w:pPr>
            <w:r w:rsidRPr="00D02332">
              <w:rPr>
                <w:b/>
                <w:bCs/>
              </w:rPr>
              <w:t>0.12%</w:t>
            </w:r>
          </w:p>
        </w:tc>
      </w:tr>
    </w:tbl>
    <w:p w14:paraId="06BDAA06" w14:textId="3BF73270" w:rsidR="002D281E" w:rsidRPr="00D02332" w:rsidRDefault="002D281E" w:rsidP="008D14BA">
      <w:pPr>
        <w:spacing w:after="200"/>
      </w:pPr>
    </w:p>
    <w:p w14:paraId="4B605755" w14:textId="6129962C" w:rsidR="008D14BA" w:rsidRPr="00D02332" w:rsidRDefault="008D14BA" w:rsidP="008D14BA">
      <w:pPr>
        <w:pStyle w:val="Caption"/>
        <w:keepNext/>
      </w:pPr>
      <w:bookmarkStart w:id="26" w:name="_Toc223824147"/>
      <w:r w:rsidRPr="00D02332">
        <w:t xml:space="preserve">Table </w:t>
      </w:r>
      <w:r w:rsidRPr="00D02332">
        <w:fldChar w:fldCharType="begin"/>
      </w:r>
      <w:r w:rsidRPr="00D02332">
        <w:instrText xml:space="preserve"> SEQ Table \* ARABIC </w:instrText>
      </w:r>
      <w:r w:rsidRPr="00D02332">
        <w:fldChar w:fldCharType="separate"/>
      </w:r>
      <w:r w:rsidR="00F25B82" w:rsidRPr="00D02332">
        <w:t>3</w:t>
      </w:r>
      <w:r w:rsidRPr="00D02332">
        <w:fldChar w:fldCharType="end"/>
      </w:r>
      <w:r w:rsidR="0031460C" w:rsidRPr="00D02332">
        <w:t xml:space="preserve"> - </w:t>
      </w:r>
      <w:r w:rsidRPr="00D02332">
        <w:t xml:space="preserve">Grid Convergence Index results at </w:t>
      </w:r>
      <m:oMath>
        <m:r>
          <w:rPr>
            <w:rFonts w:ascii="Cambria Math" w:hAnsi="Cambria Math"/>
          </w:rPr>
          <m:t>α</m:t>
        </m:r>
      </m:oMath>
      <w:r w:rsidRPr="00D02332">
        <w:t xml:space="preserve"> = 0°</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9"/>
        <w:gridCol w:w="4859"/>
      </w:tblGrid>
      <w:tr w:rsidR="002D281E" w:rsidRPr="00D02332" w14:paraId="64F6D890" w14:textId="77777777" w:rsidTr="002D7216">
        <w:tc>
          <w:tcPr>
            <w:tcW w:w="4499"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3530609A" w14:textId="77777777" w:rsidR="002D281E" w:rsidRPr="00D02332" w:rsidRDefault="00000000">
            <w:r w:rsidRPr="00D02332">
              <w:rPr>
                <w:b/>
                <w:bCs/>
              </w:rPr>
              <w:t>Parameter</w:t>
            </w:r>
          </w:p>
        </w:tc>
        <w:tc>
          <w:tcPr>
            <w:tcW w:w="4859"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tcPr>
          <w:p w14:paraId="1BF6C52C" w14:textId="77777777" w:rsidR="002D281E" w:rsidRPr="00D02332" w:rsidRDefault="00000000">
            <w:r w:rsidRPr="00D02332">
              <w:rPr>
                <w:b/>
                <w:bCs/>
              </w:rPr>
              <w:t>Value</w:t>
            </w:r>
          </w:p>
        </w:tc>
      </w:tr>
      <w:tr w:rsidR="002D281E" w:rsidRPr="00D02332" w14:paraId="3CFD6F70" w14:textId="77777777" w:rsidTr="002D7216">
        <w:tc>
          <w:tcPr>
            <w:tcW w:w="44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DEF343" w14:textId="77777777" w:rsidR="002D281E" w:rsidRPr="00D02332" w:rsidRDefault="00000000">
            <w:r w:rsidRPr="00D02332">
              <w:t>Refinement Ratio, r</w:t>
            </w:r>
          </w:p>
        </w:tc>
        <w:tc>
          <w:tcPr>
            <w:tcW w:w="48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274135" w14:textId="085ADBC2" w:rsidR="002D281E" w:rsidRPr="00D02332" w:rsidRDefault="008D14BA">
            <m:oMathPara>
              <m:oMathParaPr>
                <m:jc m:val="left"/>
              </m:oMathParaPr>
              <m:oMath>
                <m:r>
                  <w:rPr>
                    <w:rFonts w:ascii="Cambria Math" w:hAnsi="Cambria Math"/>
                  </w:rPr>
                  <m:t>√2 ≈ 1.414214</m:t>
                </m:r>
              </m:oMath>
            </m:oMathPara>
          </w:p>
        </w:tc>
      </w:tr>
      <w:tr w:rsidR="002D281E" w:rsidRPr="00D02332" w14:paraId="2F71B7F1" w14:textId="77777777" w:rsidTr="002D7216">
        <w:tc>
          <w:tcPr>
            <w:tcW w:w="449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61A8E5B7" w14:textId="77777777" w:rsidR="002D281E" w:rsidRPr="00D02332" w:rsidRDefault="00000000">
            <w:r w:rsidRPr="00D02332">
              <w:t>Observed Order of Convergence, p</w:t>
            </w:r>
          </w:p>
        </w:tc>
        <w:tc>
          <w:tcPr>
            <w:tcW w:w="48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27818901" w14:textId="70463E9A" w:rsidR="002D281E" w:rsidRPr="00D02332" w:rsidRDefault="008D14BA">
            <m:oMathPara>
              <m:oMathParaPr>
                <m:jc m:val="left"/>
              </m:oMathParaPr>
              <m:oMath>
                <m:r>
                  <w:rPr>
                    <w:rFonts w:ascii="Cambria Math" w:hAnsi="Cambria Math"/>
                  </w:rPr>
                  <m:t>0.671</m:t>
                </m:r>
              </m:oMath>
            </m:oMathPara>
          </w:p>
        </w:tc>
      </w:tr>
      <w:tr w:rsidR="002D281E" w:rsidRPr="00D02332" w14:paraId="578F41BA" w14:textId="77777777" w:rsidTr="002D7216">
        <w:tc>
          <w:tcPr>
            <w:tcW w:w="44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AA6474" w14:textId="0AD22414" w:rsidR="002D281E" w:rsidRPr="00D02332" w:rsidRDefault="00000000">
            <w:r w:rsidRPr="00D02332">
              <w:t xml:space="preserve">Richardson Extrapolated </w:t>
            </w:r>
            <m:oMath>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(φₑₓₜ)</m:t>
              </m:r>
            </m:oMath>
          </w:p>
        </w:tc>
        <w:tc>
          <w:tcPr>
            <w:tcW w:w="48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DC900D" w14:textId="151E4C0F" w:rsidR="002D281E" w:rsidRPr="00D02332" w:rsidRDefault="008D14BA" w:rsidP="008D14BA">
            <w:pPr>
              <w:jc w:val="left"/>
            </w:pPr>
            <m:oMathPara>
              <m:oMathParaPr>
                <m:jc m:val="left"/>
              </m:oMathParaPr>
              <m:oMath>
                <m:r>
                  <w:rPr>
                    <w:rFonts w:ascii="Cambria Math" w:hAnsi="Cambria Math"/>
                  </w:rPr>
                  <m:t>0.0081</m:t>
                </m:r>
              </m:oMath>
            </m:oMathPara>
          </w:p>
        </w:tc>
      </w:tr>
      <w:tr w:rsidR="002D281E" w:rsidRPr="00D02332" w14:paraId="771B18DF" w14:textId="77777777" w:rsidTr="002D7216">
        <w:tc>
          <w:tcPr>
            <w:tcW w:w="4499" w:type="dxa"/>
            <w:tcBorders>
              <w:top w:val="single" w:sz="1" w:space="0" w:color="AAAAAA"/>
              <w:left w:val="single" w:sz="1" w:space="0" w:color="AAAAAA"/>
              <w:bottom w:val="single" w:sz="1" w:space="0" w:color="AAAAAA"/>
              <w:right w:val="single" w:sz="1" w:space="0" w:color="AAAAAA"/>
            </w:tcBorders>
            <w:shd w:val="clear" w:color="auto" w:fill="E8F5E9"/>
            <w:tcMar>
              <w:top w:w="60" w:type="dxa"/>
              <w:left w:w="100" w:type="dxa"/>
              <w:bottom w:w="60" w:type="dxa"/>
              <w:right w:w="100" w:type="dxa"/>
            </w:tcMar>
          </w:tcPr>
          <w:p w14:paraId="2DD951EA" w14:textId="77777777" w:rsidR="002D281E" w:rsidRPr="00D02332" w:rsidRDefault="00000000">
            <w:r w:rsidRPr="00D02332">
              <w:rPr>
                <w:b/>
                <w:bCs/>
              </w:rPr>
              <w:t>GCI (Fine Mesh)</w:t>
            </w:r>
          </w:p>
        </w:tc>
        <w:tc>
          <w:tcPr>
            <w:tcW w:w="4859" w:type="dxa"/>
            <w:tcBorders>
              <w:top w:val="single" w:sz="1" w:space="0" w:color="AAAAAA"/>
              <w:left w:val="single" w:sz="1" w:space="0" w:color="AAAAAA"/>
              <w:bottom w:val="single" w:sz="1" w:space="0" w:color="AAAAAA"/>
              <w:right w:val="single" w:sz="1" w:space="0" w:color="AAAAAA"/>
            </w:tcBorders>
            <w:shd w:val="clear" w:color="auto" w:fill="E8F5E9"/>
            <w:tcMar>
              <w:top w:w="60" w:type="dxa"/>
              <w:left w:w="100" w:type="dxa"/>
              <w:bottom w:w="60" w:type="dxa"/>
              <w:right w:w="100" w:type="dxa"/>
            </w:tcMar>
          </w:tcPr>
          <w:p w14:paraId="05285394" w14:textId="4DA3D4F3" w:rsidR="002D281E" w:rsidRPr="00D02332" w:rsidRDefault="008D14BA" w:rsidP="008D14BA">
            <w:pPr>
              <w:jc w:val="left"/>
            </w:pPr>
            <m:oMathPara>
              <m:oMathParaPr>
                <m:jc m:val="left"/>
              </m:oMathParaPr>
              <m:oMath>
                <m:r>
                  <m:rPr>
                    <m:sty m:val="bi"/>
                  </m:rPr>
                  <w:rPr>
                    <w:rFonts w:ascii="Cambria Math" w:hAnsi="Cambria Math"/>
                    <w:color w:val="008000"/>
                  </w:rPr>
                  <m:t>0.45%</m:t>
                </m:r>
              </m:oMath>
            </m:oMathPara>
          </w:p>
        </w:tc>
      </w:tr>
      <w:tr w:rsidR="002D281E" w:rsidRPr="00D02332" w14:paraId="576C61D3" w14:textId="77777777" w:rsidTr="002D7216">
        <w:tc>
          <w:tcPr>
            <w:tcW w:w="449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96277C" w14:textId="3B74E5A6" w:rsidR="002D281E" w:rsidRPr="00D02332" w:rsidRDefault="00000000">
            <w:r w:rsidRPr="00D02332">
              <w:t>Convergence Behaviour</w:t>
            </w:r>
          </w:p>
        </w:tc>
        <w:tc>
          <w:tcPr>
            <w:tcW w:w="48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759F48" w14:textId="64BDEFD5" w:rsidR="002D281E" w:rsidRPr="00D02332" w:rsidRDefault="008D14BA" w:rsidP="008D14BA">
            <w:pPr>
              <w:jc w:val="left"/>
            </w:pPr>
            <m:oMathPara>
              <m:oMathParaPr>
                <m:jc m:val="left"/>
              </m:oMathParaPr>
              <m:oMath>
                <m:r>
                  <w:rPr>
                    <w:rFonts w:ascii="Cambria Math" w:hAnsi="Cambria Math"/>
                  </w:rPr>
                  <m:t>Monotonic Convergence</m:t>
                </m:r>
              </m:oMath>
            </m:oMathPara>
          </w:p>
        </w:tc>
      </w:tr>
      <w:tr w:rsidR="002D281E" w:rsidRPr="00D02332" w14:paraId="305DD897" w14:textId="77777777" w:rsidTr="002D7216">
        <w:tc>
          <w:tcPr>
            <w:tcW w:w="449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73F1BF3B" w14:textId="618175FA" w:rsidR="002D281E" w:rsidRPr="00D02332" w:rsidRDefault="00000000">
            <w:r w:rsidRPr="00D02332">
              <w:t>Error to Experimental (Ladson)</w:t>
            </w:r>
          </w:p>
        </w:tc>
        <w:tc>
          <w:tcPr>
            <w:tcW w:w="485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14:paraId="1C4223A3" w14:textId="4407C40F" w:rsidR="002D281E" w:rsidRPr="00D02332" w:rsidRDefault="008D14BA" w:rsidP="008D14BA">
            <w:pPr>
              <w:jc w:val="left"/>
            </w:pPr>
            <m:oMathPara>
              <m:oMathParaPr>
                <m:jc m:val="left"/>
              </m:oMathParaPr>
              <m:oMath>
                <m:r>
                  <m:rPr>
                    <m:sty m:val="bi"/>
                  </m:rPr>
                  <w:rPr>
                    <w:rFonts w:ascii="Cambria Math" w:hAnsi="Cambria Math"/>
                    <w:color w:val="008000"/>
                  </w:rPr>
                  <m:t>0.12%</m:t>
                </m:r>
              </m:oMath>
            </m:oMathPara>
          </w:p>
        </w:tc>
      </w:tr>
    </w:tbl>
    <w:p w14:paraId="13B57638" w14:textId="77777777" w:rsidR="004D2E6E" w:rsidRPr="00D02332" w:rsidRDefault="004D2E6E" w:rsidP="004D2E6E">
      <w:pPr>
        <w:spacing w:after="200"/>
      </w:pPr>
    </w:p>
    <w:p w14:paraId="7C687A48" w14:textId="12AD0C16" w:rsidR="004D2E6E" w:rsidRPr="004D2E6E" w:rsidRDefault="004D2E6E" w:rsidP="004D2E6E">
      <w:pPr>
        <w:spacing w:after="200"/>
      </w:pPr>
      <w:r w:rsidRPr="004D2E6E">
        <w:t xml:space="preserve">All three meshes exhibit monotonic convergence, with each successive refinement producing a lower drag value approaching the experimental datum. The observed convergence order of p = 0.671 falls below the formal second-order value (p = 2) expected for the second-order upwind spatial discretisation employed. Two factors contribute to this discrepancy. First, the total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Pr="004D2E6E">
        <w:t xml:space="preserve"> variation across all three meshes spans less than two drag counts (0.008146 – 0.008129 = 1.7 × 10⁻⁵), meaning that the inter-mesh differences are of the same order as iterative convergence tolerances and floating-point accumulation. When the quantity of interest has already converged to sub-drag-count accuracy, the Roache GCI procedure has limited ability to extract a clean convergence rate because the numerator of the Richardson extrapolation </w:t>
      </w:r>
      <w:proofErr w:type="gramStart"/>
      <w:r w:rsidRPr="004D2E6E">
        <w:t>is dominated</w:t>
      </w:r>
      <w:proofErr w:type="gramEnd"/>
      <w:r w:rsidRPr="004D2E6E">
        <w:t xml:space="preserve"> by noise rather than discretisation error. Second, a low observed convergence order can indicate that the coarsest mesh lies outside the asymptotic range of convergence, meaning the solutions have not yet entered the regime where halving the grid spacing reduces error by a factor of 2</w:t>
      </w:r>
      <w:r w:rsidRPr="004D2E6E">
        <w:rPr>
          <w:vertAlign w:val="superscript"/>
        </w:rPr>
        <w:t>p</w:t>
      </w:r>
      <w:r w:rsidRPr="004D2E6E">
        <w:t>. Celik et al. (2008) [22] note that this is common for practical meshes and recommend reporting the GCI alongside the Richardson-extrapolated value regardless.</w:t>
      </w:r>
    </w:p>
    <w:p w14:paraId="2CFF17FE" w14:textId="19001696" w:rsidR="004D2E6E" w:rsidRPr="00D02332" w:rsidRDefault="004D2E6E" w:rsidP="004D2E6E">
      <w:pPr>
        <w:spacing w:after="200"/>
      </w:pPr>
      <w:r w:rsidRPr="00D02332">
        <w:t xml:space="preserve">Despite the low formal convergence order, the Richardson-extrapolated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Pr="00D02332">
        <w:t xml:space="preserve"> = 0.0081 agrees with the Ladson (1988) [1] experimental value of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Pr="00D02332">
        <w:t xml:space="preserve"> = 0.00809 to within 0.12%, providing stronger evidence of mesh adequacy than the formal convergence order alone. The GCI of 0.45% represents a conservative upper bound on remaining spatial discretisation uncertainty. Taken together, the monotonic convergence behaviour, the sub-drag-count mesh sensitivity, and the excellent agreement with experiment provide confidence that the fine mesh (499,848 elements) is adequate for the purposes of this study. The fine mesh </w:t>
      </w:r>
      <w:proofErr w:type="gramStart"/>
      <w:r w:rsidRPr="00D02332">
        <w:t>was selected</w:t>
      </w:r>
      <w:proofErr w:type="gramEnd"/>
      <w:r w:rsidRPr="00D02332">
        <w:t xml:space="preserve"> for all subsequent simulations.</w:t>
      </w:r>
    </w:p>
    <w:p w14:paraId="42308730" w14:textId="77777777" w:rsidR="004D2E6E" w:rsidRPr="00D02332" w:rsidRDefault="004D2E6E" w:rsidP="004D2E6E">
      <w:pPr>
        <w:spacing w:after="200"/>
      </w:pPr>
    </w:p>
    <w:p w14:paraId="127AA110" w14:textId="77777777" w:rsidR="004D2E6E" w:rsidRPr="00D02332" w:rsidRDefault="004D2E6E" w:rsidP="004D2E6E">
      <w:pPr>
        <w:spacing w:after="200"/>
      </w:pPr>
    </w:p>
    <w:p w14:paraId="528C94A8" w14:textId="77777777" w:rsidR="004D2E6E" w:rsidRPr="00D02332" w:rsidRDefault="004D2E6E" w:rsidP="004D2E6E">
      <w:pPr>
        <w:spacing w:after="200"/>
        <w:rPr>
          <w:b/>
          <w:bCs/>
        </w:rPr>
      </w:pPr>
    </w:p>
    <w:p w14:paraId="6709CF2A" w14:textId="77777777" w:rsidR="00672BC1" w:rsidRPr="00D02332" w:rsidRDefault="00672BC1" w:rsidP="00672BC1">
      <w:pPr>
        <w:pStyle w:val="Heading2"/>
      </w:pPr>
      <w:bookmarkStart w:id="27" w:name="_Toc223824104"/>
      <w:r w:rsidRPr="00D02332">
        <w:lastRenderedPageBreak/>
        <w:t>3.2 Validation Against Experimental Data</w:t>
      </w:r>
      <w:bookmarkEnd w:id="27"/>
    </w:p>
    <w:p w14:paraId="0426F502" w14:textId="1C883B94" w:rsidR="003E3258" w:rsidRPr="00D02332" w:rsidRDefault="00672BC1" w:rsidP="00672BC1">
      <w:r w:rsidRPr="00D02332">
        <w:t xml:space="preserve">The fine mesh drag coefficient at </w:t>
      </w:r>
      <m:oMath>
        <m:r>
          <w:rPr>
            <w:rFonts w:ascii="Cambria Math" w:hAnsi="Cambria Math"/>
          </w:rPr>
          <m:t>α</m:t>
        </m:r>
      </m:oMath>
      <w:r w:rsidRPr="00D02332">
        <w:t xml:space="preserve"> = 0° agrees with the Ladson (1988) experimental data to within 0.48%. Additional indirect validation </w:t>
      </w:r>
      <w:proofErr w:type="gramStart"/>
      <w:r w:rsidRPr="00D02332">
        <w:t>is provided</w:t>
      </w:r>
      <w:proofErr w:type="gramEnd"/>
      <w:r w:rsidRPr="00D02332">
        <w:t xml:space="preserve"> by the pre-stall lift-curve slope: the computed d</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Pr="00D02332">
        <w:t>/d</w:t>
      </w:r>
      <m:oMath>
        <m:r>
          <w:rPr>
            <w:rFonts w:ascii="Cambria Math" w:hAnsi="Cambria Math"/>
          </w:rPr>
          <m:t>α</m:t>
        </m:r>
      </m:oMath>
      <w:r w:rsidRPr="00D02332">
        <w:t xml:space="preserve"> = 6.19 per radian deviates by only 1.4% from the theoretical thin-aerofoil value of 2π, consistent with sub-2% errors reported by the NASA Turbulence Modelling Resource across seven independent codes. It should </w:t>
      </w:r>
      <w:proofErr w:type="gramStart"/>
      <w:r w:rsidRPr="00D02332">
        <w:t>be noted</w:t>
      </w:r>
      <w:proofErr w:type="gramEnd"/>
      <w:r w:rsidRPr="00D02332">
        <w:t xml:space="preserve"> that validation </w:t>
      </w:r>
      <w:proofErr w:type="gramStart"/>
      <w:r w:rsidRPr="00D02332">
        <w:t>is limited</w:t>
      </w:r>
      <w:proofErr w:type="gramEnd"/>
      <w:r w:rsidRPr="00D02332">
        <w:t xml:space="preserve"> to the attached-flow regime; no direct experimental comparison is available at the deep-stall angles that are the primary focus of this study.</w:t>
      </w:r>
    </w:p>
    <w:p w14:paraId="0DE970C5" w14:textId="77777777" w:rsidR="000D62C7" w:rsidRPr="00D02332" w:rsidRDefault="000D62C7" w:rsidP="00672BC1"/>
    <w:p w14:paraId="537AFCD7" w14:textId="77777777" w:rsidR="000D62C7" w:rsidRPr="00D02332" w:rsidRDefault="000D62C7" w:rsidP="00672BC1"/>
    <w:p w14:paraId="5D249DCB" w14:textId="77777777" w:rsidR="000D62C7" w:rsidRPr="00D02332" w:rsidRDefault="000D62C7" w:rsidP="00672BC1"/>
    <w:p w14:paraId="600EFEAD" w14:textId="77777777" w:rsidR="000D62C7" w:rsidRPr="00D02332" w:rsidRDefault="000D62C7" w:rsidP="00672BC1"/>
    <w:p w14:paraId="06D14335" w14:textId="77777777" w:rsidR="008008F2" w:rsidRPr="00D02332" w:rsidRDefault="008008F2" w:rsidP="00672BC1"/>
    <w:p w14:paraId="56C2523E" w14:textId="77777777" w:rsidR="008008F2" w:rsidRPr="00D02332" w:rsidRDefault="008008F2" w:rsidP="00672BC1"/>
    <w:p w14:paraId="02600C02" w14:textId="77777777" w:rsidR="008008F2" w:rsidRPr="00D02332" w:rsidRDefault="008008F2" w:rsidP="00672BC1"/>
    <w:p w14:paraId="167D8F4B" w14:textId="77777777" w:rsidR="008008F2" w:rsidRPr="00D02332" w:rsidRDefault="008008F2" w:rsidP="00672BC1"/>
    <w:p w14:paraId="76538985" w14:textId="77777777" w:rsidR="00AB124F" w:rsidRPr="00D02332" w:rsidRDefault="00AB124F" w:rsidP="00672BC1"/>
    <w:p w14:paraId="2201BFB1" w14:textId="77777777" w:rsidR="00AB124F" w:rsidRPr="00D02332" w:rsidRDefault="00AB124F" w:rsidP="00672BC1"/>
    <w:p w14:paraId="4C2DAE57" w14:textId="77777777" w:rsidR="00AB124F" w:rsidRPr="00D02332" w:rsidRDefault="00AB124F" w:rsidP="00672BC1"/>
    <w:p w14:paraId="26E13835" w14:textId="77777777" w:rsidR="00AB124F" w:rsidRPr="00D02332" w:rsidRDefault="00AB124F" w:rsidP="00672BC1"/>
    <w:p w14:paraId="1B9430EA" w14:textId="77777777" w:rsidR="00AB124F" w:rsidRPr="00D02332" w:rsidRDefault="00AB124F" w:rsidP="00672BC1"/>
    <w:p w14:paraId="70A912BC" w14:textId="77777777" w:rsidR="00AB124F" w:rsidRPr="00D02332" w:rsidRDefault="00AB124F" w:rsidP="00672BC1"/>
    <w:p w14:paraId="595C312C" w14:textId="77777777" w:rsidR="000D62C7" w:rsidRPr="00D02332" w:rsidRDefault="000D62C7" w:rsidP="00672BC1"/>
    <w:p w14:paraId="3515B89B" w14:textId="77777777" w:rsidR="00E2416F" w:rsidRPr="00D02332" w:rsidRDefault="00E2416F" w:rsidP="00672BC1"/>
    <w:p w14:paraId="4F42340A" w14:textId="77777777" w:rsidR="00E2416F" w:rsidRPr="00D02332" w:rsidRDefault="00E2416F" w:rsidP="00672BC1"/>
    <w:p w14:paraId="2C3343A9" w14:textId="77777777" w:rsidR="00E2416F" w:rsidRPr="00D02332" w:rsidRDefault="00E2416F" w:rsidP="00672BC1"/>
    <w:p w14:paraId="79C81FCC" w14:textId="77777777" w:rsidR="00DE7511" w:rsidRPr="00D02332" w:rsidRDefault="00000000" w:rsidP="00DE7511">
      <w:pPr>
        <w:pStyle w:val="Heading1"/>
        <w:tabs>
          <w:tab w:val="center" w:pos="4680"/>
        </w:tabs>
      </w:pPr>
      <w:bookmarkStart w:id="28" w:name="_Toc223824105"/>
      <w:r w:rsidRPr="00D02332">
        <w:t>4. Results and Discussion</w:t>
      </w:r>
      <w:bookmarkEnd w:id="28"/>
    </w:p>
    <w:p w14:paraId="446E855D" w14:textId="7447C567" w:rsidR="00DE7511" w:rsidRPr="00D02332" w:rsidRDefault="00DE7511" w:rsidP="006A2773">
      <w:pPr>
        <w:pStyle w:val="Heading2"/>
      </w:pPr>
      <w:bookmarkStart w:id="29" w:name="_Toc223824106"/>
      <w:r w:rsidRPr="00D02332">
        <w:t xml:space="preserve">4.1 </w:t>
      </w:r>
      <w:r w:rsidR="006A2773" w:rsidRPr="00D02332">
        <w:t xml:space="preserve">Static Baseline: </w:t>
      </w:r>
      <w:proofErr w:type="spellStart"/>
      <w:r w:rsidR="006A2773" w:rsidRPr="00D02332">
        <w:t>Spalart</w:t>
      </w:r>
      <w:proofErr w:type="spellEnd"/>
      <w:r w:rsidR="006A2773" w:rsidRPr="00D02332">
        <w:t>–Allmaras Sweep</w:t>
      </w:r>
      <w:bookmarkEnd w:id="29"/>
    </w:p>
    <w:p w14:paraId="48E47A35" w14:textId="24DDDE7D" w:rsidR="006A2773" w:rsidRPr="00D02332" w:rsidRDefault="006A2773" w:rsidP="006A2773">
      <w:r w:rsidRPr="00D02332">
        <w:t xml:space="preserve">The steady-state RANS sweep using the </w:t>
      </w:r>
      <w:proofErr w:type="spellStart"/>
      <w:r w:rsidRPr="00D02332">
        <w:t>Spalart</w:t>
      </w:r>
      <w:proofErr w:type="spellEnd"/>
      <w:r w:rsidRPr="00D02332">
        <w:t xml:space="preserve">–Allmaras (SA) turbulence model provides the static aerodynamic baseline against which the dynamic URANS hysteresis </w:t>
      </w:r>
      <w:proofErr w:type="gramStart"/>
      <w:r w:rsidRPr="00D02332">
        <w:t>is measured</w:t>
      </w:r>
      <w:proofErr w:type="gramEnd"/>
      <w:r w:rsidRPr="00D02332">
        <w:t xml:space="preserve">. The aerofoil </w:t>
      </w:r>
      <w:proofErr w:type="gramStart"/>
      <w:r w:rsidRPr="00D02332">
        <w:t>was simulated</w:t>
      </w:r>
      <w:proofErr w:type="gramEnd"/>
      <w:r w:rsidRPr="00D02332">
        <w:t xml:space="preserve"> at discrete 2° increments from </w:t>
      </w:r>
      <m:oMath>
        <m:r>
          <w:rPr>
            <w:rFonts w:ascii="Cambria Math" w:hAnsi="Cambria Math"/>
          </w:rPr>
          <m:t>α</m:t>
        </m:r>
      </m:oMath>
      <w:r w:rsidRPr="00D02332">
        <w:t xml:space="preserve"> = 0° to 22° (pitch-up) and back to 0° (pitch-down) using the automated PyFluent framework described in Section 2.3.</w:t>
      </w:r>
    </w:p>
    <w:p w14:paraId="0031106F" w14:textId="65DA1EBF" w:rsidR="006A2773" w:rsidRPr="00D02332" w:rsidRDefault="006A2773" w:rsidP="006A2773">
      <w:r w:rsidRPr="00D02332">
        <w:rPr>
          <w:b/>
          <w:bCs/>
        </w:rPr>
        <w:t>Pre-stall validation.</w:t>
      </w:r>
      <w:r w:rsidRPr="00D02332">
        <w:t xml:space="preserve"> In the linear regime (</w:t>
      </w:r>
      <m:oMath>
        <m:r>
          <w:rPr>
            <w:rFonts w:ascii="Cambria Math" w:hAnsi="Cambria Math"/>
          </w:rPr>
          <m:t>α</m:t>
        </m:r>
      </m:oMath>
      <w:r w:rsidRPr="00D02332">
        <w:t xml:space="preserve"> = 0°–10°), the SA model produces a lift-curve slope of d</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Pr="00D02332">
        <w:t>/d</w:t>
      </w:r>
      <m:oMath>
        <m:r>
          <w:rPr>
            <w:rFonts w:ascii="Cambria Math" w:hAnsi="Cambria Math"/>
          </w:rPr>
          <m:t>α</m:t>
        </m:r>
      </m:oMath>
      <w:r w:rsidRPr="00D02332">
        <w:t xml:space="preserve"> = 6.19 per radian, deviating by only 1.4% from the thin-aerofoil theoretical value of 2π. The drag coefficient at </w:t>
      </w:r>
      <m:oMath>
        <m:r>
          <w:rPr>
            <w:rFonts w:ascii="Cambria Math" w:hAnsi="Cambria Math"/>
          </w:rPr>
          <m:t>α</m:t>
        </m:r>
      </m:oMath>
      <w:r w:rsidRPr="00D02332">
        <w:t xml:space="preserve"> = 0°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Pr="00D02332">
        <w:t xml:space="preserve"> = 0.00812) agrees with the Ladson (1988) [1] experimental value to within 0.4%. Both results are consistent with the NASA Turbulence Modelling Resource [17], which reports sub-</w:t>
      </w:r>
      <w:proofErr w:type="gramStart"/>
      <w:r w:rsidRPr="00D02332">
        <w:t>2</w:t>
      </w:r>
      <w:proofErr w:type="gramEnd"/>
      <w:r w:rsidRPr="00D02332">
        <w:t>% errors from seven independent codes on this aerofoil.</w:t>
      </w:r>
    </w:p>
    <w:p w14:paraId="1AC18853" w14:textId="77777777" w:rsidR="00225759" w:rsidRPr="00D02332" w:rsidRDefault="00225759" w:rsidP="00DE7511">
      <w:pPr>
        <w:rPr>
          <w:b/>
          <w:bCs/>
        </w:rPr>
      </w:pPr>
    </w:p>
    <w:p w14:paraId="570E7123" w14:textId="46A8F019" w:rsidR="007B5681" w:rsidRPr="00D02332" w:rsidRDefault="007B5681" w:rsidP="007B5681">
      <w:pPr>
        <w:keepNext/>
      </w:pPr>
    </w:p>
    <w:p w14:paraId="3F65440D" w14:textId="77777777" w:rsidR="006A2773" w:rsidRPr="00D02332" w:rsidRDefault="003C3680" w:rsidP="006A2773">
      <w:pPr>
        <w:pStyle w:val="Caption"/>
        <w:keepNext/>
      </w:pPr>
      <w:r w:rsidRPr="00D02332">
        <w:drawing>
          <wp:inline distT="0" distB="0" distL="0" distR="0" wp14:anchorId="2B52E9D4" wp14:editId="1BB3549B">
            <wp:extent cx="5939790" cy="4309745"/>
            <wp:effectExtent l="0" t="0" r="3810" b="0"/>
            <wp:docPr id="497719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4309745"/>
                    </a:xfrm>
                    <a:prstGeom prst="rect">
                      <a:avLst/>
                    </a:prstGeom>
                    <a:noFill/>
                    <a:ln>
                      <a:noFill/>
                    </a:ln>
                  </pic:spPr>
                </pic:pic>
              </a:graphicData>
            </a:graphic>
          </wp:inline>
        </w:drawing>
      </w:r>
    </w:p>
    <w:p w14:paraId="00790299" w14:textId="2465FD60" w:rsidR="002B5B0B" w:rsidRPr="00D02332" w:rsidRDefault="006A2773" w:rsidP="006A2773">
      <w:pPr>
        <w:pStyle w:val="Caption"/>
      </w:pPr>
      <w:bookmarkStart w:id="30" w:name="_Toc223824133"/>
      <w:r w:rsidRPr="00D02332">
        <w:t xml:space="preserve">Figure </w:t>
      </w:r>
      <w:r w:rsidRPr="00D02332">
        <w:fldChar w:fldCharType="begin"/>
      </w:r>
      <w:r w:rsidRPr="00D02332">
        <w:instrText xml:space="preserve"> SEQ Figure \* ARABIC </w:instrText>
      </w:r>
      <w:r w:rsidRPr="00D02332">
        <w:fldChar w:fldCharType="separate"/>
      </w:r>
      <w:r w:rsidR="004D2E6E" w:rsidRPr="00D02332">
        <w:t>8</w:t>
      </w:r>
      <w:r w:rsidRPr="00D02332">
        <w:fldChar w:fldCharType="end"/>
      </w:r>
      <w:r w:rsidRPr="00D02332">
        <w:t xml:space="preserve"> - Lift coefficient versus angle of attack: SA RANS compared with Ladson (1988) [1] experimental data at Re = 6 × 10⁶. McCroskey (1987) [4]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xml:space="preserve"> max</m:t>
        </m:r>
      </m:oMath>
      <w:r w:rsidRPr="00D02332">
        <w:t xml:space="preserve"> scatter band shown in grey; thin aerofoil theory (2π</w:t>
      </w:r>
      <m:oMath>
        <m:r>
          <w:rPr>
            <w:rFonts w:ascii="Cambria Math" w:hAnsi="Cambria Math"/>
          </w:rPr>
          <m:t>α</m:t>
        </m:r>
      </m:oMath>
      <w:r w:rsidRPr="00D02332">
        <w:t xml:space="preserve">) for </w:t>
      </w:r>
      <w:proofErr w:type="gramStart"/>
      <w:r w:rsidRPr="00D02332">
        <w:t>reference</w:t>
      </w:r>
      <w:bookmarkEnd w:id="30"/>
      <w:proofErr w:type="gramEnd"/>
    </w:p>
    <w:p w14:paraId="74D05B34" w14:textId="77777777" w:rsidR="002B5B0B" w:rsidRPr="00D02332" w:rsidRDefault="002B5B0B" w:rsidP="00DE7511">
      <w:pPr>
        <w:rPr>
          <w:b/>
          <w:bCs/>
        </w:rPr>
      </w:pPr>
    </w:p>
    <w:p w14:paraId="709068C4" w14:textId="77777777" w:rsidR="004A78FF" w:rsidRPr="00D02332" w:rsidRDefault="004A78FF" w:rsidP="00DE7511">
      <w:pPr>
        <w:rPr>
          <w:b/>
          <w:bCs/>
        </w:rPr>
      </w:pPr>
    </w:p>
    <w:p w14:paraId="55C54091" w14:textId="77777777" w:rsidR="004A78FF" w:rsidRPr="00D02332" w:rsidRDefault="004A78FF" w:rsidP="00DE7511">
      <w:pPr>
        <w:rPr>
          <w:b/>
          <w:bCs/>
        </w:rPr>
      </w:pPr>
    </w:p>
    <w:p w14:paraId="53290235" w14:textId="77777777" w:rsidR="004A78FF" w:rsidRPr="00D02332" w:rsidRDefault="004A78FF" w:rsidP="00DE7511">
      <w:pPr>
        <w:rPr>
          <w:b/>
          <w:bCs/>
        </w:rPr>
      </w:pPr>
    </w:p>
    <w:p w14:paraId="6ACFDAE9" w14:textId="41D3B04D" w:rsidR="006A2773" w:rsidRPr="00D02332" w:rsidRDefault="006A2773" w:rsidP="006A2773">
      <w:pPr>
        <w:pStyle w:val="font-claude-response-body"/>
        <w:rPr>
          <w:sz w:val="22"/>
          <w:szCs w:val="22"/>
        </w:rPr>
      </w:pPr>
      <w:r w:rsidRPr="00D02332">
        <w:rPr>
          <w:rStyle w:val="Strong"/>
          <w:sz w:val="22"/>
          <w:szCs w:val="22"/>
        </w:rPr>
        <w:t>Stall behaviour</w:t>
      </w:r>
    </w:p>
    <w:p w14:paraId="1C7DFAEB" w14:textId="2092975A" w:rsidR="006A2773" w:rsidRPr="00D02332" w:rsidRDefault="006A2773" w:rsidP="006A2773">
      <w:pPr>
        <w:pStyle w:val="font-claude-response-body"/>
        <w:rPr>
          <w:sz w:val="22"/>
          <w:szCs w:val="22"/>
        </w:rPr>
      </w:pPr>
      <w:r w:rsidRPr="00D02332">
        <w:rPr>
          <w:sz w:val="22"/>
          <w:szCs w:val="22"/>
        </w:rPr>
        <w:t xml:space="preserve">Above </w:t>
      </w:r>
      <m:oMath>
        <m:r>
          <w:rPr>
            <w:rFonts w:ascii="Cambria Math" w:hAnsi="Cambria Math"/>
          </w:rPr>
          <m:t>α</m:t>
        </m:r>
      </m:oMath>
      <w:r w:rsidRPr="00D02332">
        <w:rPr>
          <w:sz w:val="22"/>
          <w:szCs w:val="22"/>
        </w:rPr>
        <w:t xml:space="preserve"> = 12°, the adverse pressure gradient on the suction surface intensifies and the SA model predicts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L</m:t>
            </m:r>
          </m:sub>
        </m:sSub>
      </m:oMath>
      <w:r w:rsidRPr="00D02332">
        <w:rPr>
          <w:sz w:val="22"/>
          <w:szCs w:val="22"/>
        </w:rPr>
        <w:t xml:space="preserve">,max = 1.711 at </w:t>
      </w:r>
      <m:oMath>
        <m:r>
          <w:rPr>
            <w:rFonts w:ascii="Cambria Math" w:hAnsi="Cambria Math"/>
          </w:rPr>
          <m:t>α</m:t>
        </m:r>
      </m:oMath>
      <w:r w:rsidRPr="00D02332">
        <w:rPr>
          <w:sz w:val="22"/>
          <w:szCs w:val="22"/>
        </w:rPr>
        <w:t xml:space="preserve"> = 18°. This exceeds both the Ladson [1] value (~1.4–1.5) and the McCroskey [4] scatter band (1.3–1.7), consistent with the 10–20%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L</m:t>
            </m:r>
          </m:sub>
        </m:sSub>
      </m:oMath>
      <w:r w:rsidRPr="00D02332">
        <w:rPr>
          <w:sz w:val="22"/>
          <w:szCs w:val="22"/>
        </w:rPr>
        <w:t xml:space="preserve">,max overprediction characteristic of 2D RANS. Beyond stall, a pronounced collapse occurs: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L</m:t>
            </m:r>
          </m:sub>
        </m:sSub>
      </m:oMath>
      <w:r w:rsidRPr="00D02332">
        <w:rPr>
          <w:sz w:val="22"/>
          <w:szCs w:val="22"/>
        </w:rPr>
        <w:t xml:space="preserve"> drops to 1.602 at </w:t>
      </w:r>
      <m:oMath>
        <m:r>
          <w:rPr>
            <w:rFonts w:ascii="Cambria Math" w:hAnsi="Cambria Math"/>
          </w:rPr>
          <m:t>α</m:t>
        </m:r>
      </m:oMath>
      <w:r w:rsidRPr="00D02332">
        <w:rPr>
          <w:sz w:val="22"/>
          <w:szCs w:val="22"/>
        </w:rPr>
        <w:t xml:space="preserve"> = 20° and to 0.816 at </w:t>
      </w:r>
      <m:oMath>
        <m:r>
          <w:rPr>
            <w:rFonts w:ascii="Cambria Math" w:hAnsi="Cambria Math"/>
          </w:rPr>
          <m:t>α</m:t>
        </m:r>
      </m:oMath>
      <w:r w:rsidRPr="00D02332">
        <w:rPr>
          <w:sz w:val="22"/>
          <w:szCs w:val="22"/>
        </w:rPr>
        <w:t xml:space="preserve"> = 22° — a 52.3% loss from peak.</w:t>
      </w:r>
    </w:p>
    <w:p w14:paraId="0CE34046" w14:textId="77777777" w:rsidR="006A2773" w:rsidRPr="00D02332" w:rsidRDefault="006A2773" w:rsidP="006A2773">
      <w:pPr>
        <w:pStyle w:val="font-claude-response-body"/>
        <w:rPr>
          <w:sz w:val="22"/>
          <w:szCs w:val="22"/>
        </w:rPr>
      </w:pPr>
      <w:r w:rsidRPr="00D02332">
        <w:rPr>
          <w:rStyle w:val="Strong"/>
          <w:sz w:val="22"/>
          <w:szCs w:val="22"/>
        </w:rPr>
        <w:t>No static hysteresis.</w:t>
      </w:r>
      <w:r w:rsidRPr="00D02332">
        <w:rPr>
          <w:sz w:val="22"/>
          <w:szCs w:val="22"/>
        </w:rPr>
        <w:t xml:space="preserve"> </w:t>
      </w:r>
    </w:p>
    <w:p w14:paraId="280FC76A" w14:textId="50833807" w:rsidR="006A2773" w:rsidRPr="00D02332" w:rsidRDefault="006A2773" w:rsidP="006A2773">
      <w:pPr>
        <w:pStyle w:val="font-claude-response-body"/>
      </w:pPr>
      <w:r w:rsidRPr="00D02332">
        <w:rPr>
          <w:sz w:val="22"/>
          <w:szCs w:val="22"/>
        </w:rPr>
        <w:t xml:space="preserve">The pitch-up and pitch-down branches are indistinguishable to within 0.01% at every angle from 0° to 20°, with only a 1.16% difference at </w:t>
      </w:r>
      <m:oMath>
        <m:r>
          <w:rPr>
            <w:rFonts w:ascii="Cambria Math" w:hAnsi="Cambria Math"/>
          </w:rPr>
          <m:t>α</m:t>
        </m:r>
      </m:oMath>
      <w:r w:rsidRPr="00D02332">
        <w:rPr>
          <w:sz w:val="22"/>
          <w:szCs w:val="22"/>
        </w:rPr>
        <w:t xml:space="preserve"> = 22° (attributable to the solver's 500-iteration timeout in deep stall). The SA model converges to an identical fixed point regardless of sweep direction because there is </w:t>
      </w:r>
      <w:r w:rsidRPr="00D02332">
        <w:rPr>
          <w:sz w:val="22"/>
          <w:szCs w:val="22"/>
        </w:rPr>
        <w:lastRenderedPageBreak/>
        <w:t xml:space="preserve">no flow-field memory between discrete angle steps. This is precisely the "steady-state blind spot" identified in Section 1.2: if the static solver cannot distinguish pitch-up from pitch-down, it cannot capture the aerodynamic hysteresis that </w:t>
      </w:r>
      <w:proofErr w:type="gramStart"/>
      <w:r w:rsidRPr="00D02332">
        <w:rPr>
          <w:sz w:val="22"/>
          <w:szCs w:val="22"/>
        </w:rPr>
        <w:t>exists in reality</w:t>
      </w:r>
      <w:proofErr w:type="gramEnd"/>
      <w:r w:rsidRPr="00D02332">
        <w:rPr>
          <w:sz w:val="22"/>
          <w:szCs w:val="22"/>
        </w:rPr>
        <w:t>. In a motorsport context, this means the aero map feeding the vehicle dynamics model would predict identical front-end grip whether the car is entering stall or recovering from it — a dangerous simplification.</w:t>
      </w:r>
    </w:p>
    <w:p w14:paraId="6B9BD70F" w14:textId="479FBE00" w:rsidR="004A78FF" w:rsidRPr="00D02332" w:rsidRDefault="004A78FF" w:rsidP="00DE7511"/>
    <w:p w14:paraId="2526A12E" w14:textId="391A20E4" w:rsidR="004A78FF" w:rsidRPr="00D02332" w:rsidRDefault="004A78FF" w:rsidP="00DE7511"/>
    <w:p w14:paraId="4D510B4F" w14:textId="000C33BF" w:rsidR="009A3843" w:rsidRPr="00D02332" w:rsidRDefault="009A3843" w:rsidP="009A3843">
      <w:pPr>
        <w:pStyle w:val="Caption"/>
        <w:keepNext/>
        <w:jc w:val="both"/>
      </w:pPr>
      <w:bookmarkStart w:id="31" w:name="_Toc223824148"/>
      <w:r w:rsidRPr="00D02332">
        <w:t xml:space="preserve">Table </w:t>
      </w:r>
      <w:r w:rsidRPr="00D02332">
        <w:fldChar w:fldCharType="begin"/>
      </w:r>
      <w:r w:rsidRPr="00D02332">
        <w:instrText xml:space="preserve"> SEQ Table \* ARABIC </w:instrText>
      </w:r>
      <w:r w:rsidRPr="00D02332">
        <w:fldChar w:fldCharType="separate"/>
      </w:r>
      <w:r w:rsidR="00F25B82" w:rsidRPr="00D02332">
        <w:t>4</w:t>
      </w:r>
      <w:r w:rsidRPr="00D02332">
        <w:fldChar w:fldCharType="end"/>
      </w:r>
      <w:r w:rsidRPr="00D02332">
        <w:t xml:space="preserve"> - </w:t>
      </w:r>
      <w:proofErr w:type="spellStart"/>
      <w:r w:rsidRPr="00D02332">
        <w:t>Spalart</w:t>
      </w:r>
      <w:proofErr w:type="spellEnd"/>
      <w:r w:rsidRPr="00D02332">
        <w:t>–Allmaras steady-state results at Re = 6 × 10⁶.</w:t>
      </w:r>
      <w:bookmarkEnd w:id="31"/>
    </w:p>
    <w:p w14:paraId="475B224A" w14:textId="47F4BAF4" w:rsidR="004A78FF" w:rsidRPr="00D02332" w:rsidRDefault="009A3843" w:rsidP="00DE7511">
      <w:r w:rsidRPr="00D02332">
        <w:drawing>
          <wp:inline distT="0" distB="0" distL="0" distR="0" wp14:anchorId="0F25CAA5" wp14:editId="0D0437ED">
            <wp:extent cx="5943600" cy="3303905"/>
            <wp:effectExtent l="0" t="0" r="0" b="0"/>
            <wp:docPr id="2054723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03905"/>
                    </a:xfrm>
                    <a:prstGeom prst="rect">
                      <a:avLst/>
                    </a:prstGeom>
                    <a:noFill/>
                    <a:ln>
                      <a:noFill/>
                    </a:ln>
                  </pic:spPr>
                </pic:pic>
              </a:graphicData>
            </a:graphic>
          </wp:inline>
        </w:drawing>
      </w:r>
    </w:p>
    <w:p w14:paraId="6A5AB203" w14:textId="77777777" w:rsidR="004A78FF" w:rsidRPr="00D02332" w:rsidRDefault="004A78FF" w:rsidP="00DE7511"/>
    <w:p w14:paraId="38EB9B64" w14:textId="77777777" w:rsidR="009A3843" w:rsidRPr="00D02332" w:rsidRDefault="009A3843" w:rsidP="00DE7511"/>
    <w:p w14:paraId="5D2916C0" w14:textId="77777777" w:rsidR="009A3843" w:rsidRPr="00D02332" w:rsidRDefault="009A3843" w:rsidP="00DE7511"/>
    <w:p w14:paraId="0B879997" w14:textId="77777777" w:rsidR="009A3843" w:rsidRPr="00D02332" w:rsidRDefault="009A3843" w:rsidP="00DE7511"/>
    <w:p w14:paraId="4B52D7B4" w14:textId="77777777" w:rsidR="004A78FF" w:rsidRPr="00D02332" w:rsidRDefault="004A78FF" w:rsidP="00DE7511"/>
    <w:p w14:paraId="72383846" w14:textId="77777777" w:rsidR="00D02332" w:rsidRPr="00D02332" w:rsidRDefault="00D02332" w:rsidP="00DE7511"/>
    <w:p w14:paraId="0C551110" w14:textId="77777777" w:rsidR="00D02332" w:rsidRPr="00D02332" w:rsidRDefault="00D02332" w:rsidP="00DE7511"/>
    <w:p w14:paraId="5895D712" w14:textId="77777777" w:rsidR="00D02332" w:rsidRPr="00D02332" w:rsidRDefault="00D02332" w:rsidP="00DE7511"/>
    <w:p w14:paraId="57512A3C" w14:textId="77777777" w:rsidR="00D02332" w:rsidRPr="00D02332" w:rsidRDefault="00D02332" w:rsidP="00DE7511"/>
    <w:p w14:paraId="00BA53E4" w14:textId="77777777" w:rsidR="00D02332" w:rsidRPr="00D02332" w:rsidRDefault="00D02332" w:rsidP="00DE7511"/>
    <w:p w14:paraId="7E9413C8" w14:textId="77777777" w:rsidR="00D02332" w:rsidRPr="00D02332" w:rsidRDefault="00D02332" w:rsidP="00DE7511"/>
    <w:p w14:paraId="3B80A12B" w14:textId="77777777" w:rsidR="00D02332" w:rsidRPr="00D02332" w:rsidRDefault="00D02332" w:rsidP="00DE7511"/>
    <w:p w14:paraId="1BED4ABD" w14:textId="77777777" w:rsidR="00D02332" w:rsidRPr="00D02332" w:rsidRDefault="00D02332" w:rsidP="00DE7511"/>
    <w:p w14:paraId="677D0275" w14:textId="77777777" w:rsidR="00D02332" w:rsidRPr="00D02332" w:rsidRDefault="00D02332" w:rsidP="00DE7511"/>
    <w:p w14:paraId="026FA0B6" w14:textId="77777777" w:rsidR="00D02332" w:rsidRPr="00D02332" w:rsidRDefault="00D02332" w:rsidP="00DE7511"/>
    <w:p w14:paraId="1BCDDD9A" w14:textId="77777777" w:rsidR="00D02332" w:rsidRPr="00D02332" w:rsidRDefault="00D02332" w:rsidP="00DE7511"/>
    <w:p w14:paraId="7ABF6D69" w14:textId="77777777" w:rsidR="00D02332" w:rsidRPr="00D02332" w:rsidRDefault="00D02332" w:rsidP="00DE7511"/>
    <w:p w14:paraId="3FB9632F" w14:textId="77777777" w:rsidR="00D02332" w:rsidRPr="00D02332" w:rsidRDefault="00D02332" w:rsidP="00DE7511"/>
    <w:p w14:paraId="10FFD1C0" w14:textId="77777777" w:rsidR="004A78FF" w:rsidRPr="00D02332" w:rsidRDefault="004A78FF" w:rsidP="00DE7511"/>
    <w:p w14:paraId="30614EF8" w14:textId="3B641CE4" w:rsidR="00E9754F" w:rsidRPr="00D02332" w:rsidRDefault="00E9754F" w:rsidP="00E9754F">
      <w:pPr>
        <w:pStyle w:val="Heading2"/>
      </w:pPr>
      <w:bookmarkStart w:id="32" w:name="_Toc223824107"/>
      <w:r w:rsidRPr="00D02332">
        <w:lastRenderedPageBreak/>
        <w:t xml:space="preserve">4.2 </w:t>
      </w:r>
      <w:r w:rsidR="006A2773" w:rsidRPr="00D02332">
        <w:t>Dynamic Hysteresis Loop</w:t>
      </w:r>
      <w:bookmarkEnd w:id="32"/>
    </w:p>
    <w:p w14:paraId="19B4E4AF" w14:textId="39CBAEFB" w:rsidR="00E9754F" w:rsidRPr="00D02332" w:rsidRDefault="006A2773" w:rsidP="003C3680">
      <w:r w:rsidRPr="00D02332">
        <mc:AlternateContent>
          <mc:Choice Requires="wps">
            <w:drawing>
              <wp:anchor distT="0" distB="0" distL="114300" distR="114300" simplePos="0" relativeHeight="251700224" behindDoc="0" locked="0" layoutInCell="1" allowOverlap="1" wp14:anchorId="61C75E47" wp14:editId="5ECB188C">
                <wp:simplePos x="0" y="0"/>
                <wp:positionH relativeFrom="column">
                  <wp:posOffset>5715</wp:posOffset>
                </wp:positionH>
                <wp:positionV relativeFrom="paragraph">
                  <wp:posOffset>3037840</wp:posOffset>
                </wp:positionV>
                <wp:extent cx="5932805" cy="635"/>
                <wp:effectExtent l="0" t="0" r="0" b="0"/>
                <wp:wrapTopAndBottom/>
                <wp:docPr id="153779060" name="Text Box 1"/>
                <wp:cNvGraphicFramePr/>
                <a:graphic xmlns:a="http://schemas.openxmlformats.org/drawingml/2006/main">
                  <a:graphicData uri="http://schemas.microsoft.com/office/word/2010/wordprocessingShape">
                    <wps:wsp>
                      <wps:cNvSpPr txBox="1"/>
                      <wps:spPr>
                        <a:xfrm>
                          <a:off x="0" y="0"/>
                          <a:ext cx="5932805" cy="635"/>
                        </a:xfrm>
                        <a:prstGeom prst="rect">
                          <a:avLst/>
                        </a:prstGeom>
                        <a:solidFill>
                          <a:prstClr val="white"/>
                        </a:solidFill>
                        <a:ln>
                          <a:noFill/>
                        </a:ln>
                      </wps:spPr>
                      <wps:txbx>
                        <w:txbxContent>
                          <w:p w14:paraId="6C464ADB" w14:textId="2046A0BB" w:rsidR="006A2773" w:rsidRPr="00D02332" w:rsidRDefault="006A2773" w:rsidP="006A2773">
                            <w:pPr>
                              <w:pStyle w:val="Caption"/>
                              <w:rPr>
                                <w:sz w:val="22"/>
                                <w:szCs w:val="22"/>
                              </w:rPr>
                            </w:pPr>
                            <w:bookmarkStart w:id="33" w:name="_Toc223824134"/>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9</w:t>
                            </w:r>
                            <w:proofErr w:type="gramEnd"/>
                            <w:r w:rsidRPr="00D02332">
                              <w:fldChar w:fldCharType="end"/>
                            </w:r>
                            <w:r w:rsidRPr="00D02332">
                              <w:t xml:space="preserve"> - Static (SA RANS) versus dynamic (URANS SST) aerodynamic coefficients during the pitch-up phase. Percentage differences annotated.</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C75E47" id="_x0000_s1028" type="#_x0000_t202" style="position:absolute;left:0;text-align:left;margin-left:.45pt;margin-top:239.2pt;width:467.1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WA6GwIAAD8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" stroked="f">
                <v:textbox style="mso-fit-shape-to-text:t" inset="0,0,0,0">
                  <w:txbxContent>
                    <w:p w14:paraId="6C464ADB" w14:textId="2046A0BB" w:rsidR="006A2773" w:rsidRPr="00D02332" w:rsidRDefault="006A2773" w:rsidP="006A2773">
                      <w:pPr>
                        <w:pStyle w:val="Caption"/>
                        <w:rPr>
                          <w:sz w:val="22"/>
                          <w:szCs w:val="22"/>
                        </w:rPr>
                      </w:pPr>
                      <w:bookmarkStart w:id="34" w:name="_Toc223824134"/>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9</w:t>
                      </w:r>
                      <w:proofErr w:type="gramEnd"/>
                      <w:r w:rsidRPr="00D02332">
                        <w:fldChar w:fldCharType="end"/>
                      </w:r>
                      <w:r w:rsidRPr="00D02332">
                        <w:t xml:space="preserve"> - Static (SA RANS) versus dynamic (URANS SST) aerodynamic coefficients during the pitch-up phase. Percentage differences annotated.</w:t>
                      </w:r>
                      <w:bookmarkEnd w:id="34"/>
                    </w:p>
                  </w:txbxContent>
                </v:textbox>
                <w10:wrap type="topAndBottom"/>
              </v:shape>
            </w:pict>
          </mc:Fallback>
        </mc:AlternateContent>
      </w:r>
      <w:r w:rsidRPr="00D02332">
        <w:drawing>
          <wp:anchor distT="0" distB="0" distL="114300" distR="114300" simplePos="0" relativeHeight="251687936" behindDoc="0" locked="0" layoutInCell="1" allowOverlap="1" wp14:anchorId="218DBC0F" wp14:editId="4C0BE5C1">
            <wp:simplePos x="0" y="0"/>
            <wp:positionH relativeFrom="margin">
              <wp:align>center</wp:align>
            </wp:positionH>
            <wp:positionV relativeFrom="paragraph">
              <wp:posOffset>567607</wp:posOffset>
            </wp:positionV>
            <wp:extent cx="5932805" cy="2413635"/>
            <wp:effectExtent l="0" t="0" r="0" b="5715"/>
            <wp:wrapTopAndBottom/>
            <wp:docPr id="8020731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805" cy="2413635"/>
                    </a:xfrm>
                    <a:prstGeom prst="rect">
                      <a:avLst/>
                    </a:prstGeom>
                    <a:noFill/>
                    <a:ln>
                      <a:noFill/>
                    </a:ln>
                  </pic:spPr>
                </pic:pic>
              </a:graphicData>
            </a:graphic>
          </wp:anchor>
        </w:drawing>
      </w:r>
      <w:r w:rsidRPr="00D02332">
        <w:t>The URANS simulation with k–ω SST reveals the pronounced path dependence that the static SA baseline entirely misses. This subsection presents the pitch-up overshoot, the pitch-down recovery lag, and the quantified hysteresis deficit</w:t>
      </w:r>
      <w:r w:rsidR="00AB124F" w:rsidRPr="00D02332">
        <w:t>,</w:t>
      </w:r>
      <w:r w:rsidRPr="00D02332">
        <w:t xml:space="preserve"> the central finding of this study.</w:t>
      </w:r>
    </w:p>
    <w:p w14:paraId="442EF9DC" w14:textId="77777777" w:rsidR="004A78FF" w:rsidRPr="00D02332" w:rsidRDefault="004A78FF" w:rsidP="003C3680"/>
    <w:p w14:paraId="3CCE8BB1" w14:textId="77777777" w:rsidR="006A2773" w:rsidRPr="00D02332" w:rsidRDefault="006A2773" w:rsidP="003C3680"/>
    <w:p w14:paraId="62E88F52" w14:textId="0ECF2BC3" w:rsidR="006A2773" w:rsidRPr="00D02332" w:rsidRDefault="006A2773" w:rsidP="003C3680">
      <w:pPr>
        <w:rPr>
          <w:b/>
          <w:bCs/>
        </w:rPr>
      </w:pPr>
      <w:r w:rsidRPr="00D02332">
        <w:rPr>
          <w:b/>
          <w:bCs/>
        </w:rPr>
        <w:t xml:space="preserve">Dynamic stall delay (pitch-up). </w:t>
      </w:r>
    </w:p>
    <w:p w14:paraId="3EA9CDED" w14:textId="77777777" w:rsidR="006A2773" w:rsidRPr="00D02332" w:rsidRDefault="006A2773" w:rsidP="003C3680">
      <w:pPr>
        <w:rPr>
          <w:b/>
          <w:bCs/>
        </w:rPr>
      </w:pPr>
    </w:p>
    <w:p w14:paraId="6D934530" w14:textId="3392A71A" w:rsidR="003C3680" w:rsidRPr="00D02332" w:rsidRDefault="006A2773" w:rsidP="003C3680">
      <w:r w:rsidRPr="00D02332">
        <w:t xml:space="preserve">The pitch-up branch maintains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Pr="00D02332">
        <w:t xml:space="preserve"> &gt; 1.5 through </w:t>
      </w:r>
      <m:oMath>
        <m:r>
          <w:rPr>
            <w:rFonts w:ascii="Cambria Math" w:hAnsi="Cambria Math"/>
          </w:rPr>
          <m:t>α</m:t>
        </m:r>
      </m:oMath>
      <w:r w:rsidRPr="00D02332">
        <w:t xml:space="preserve"> = 19°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Pr="00D02332">
        <w:t xml:space="preserve">= 1.550), indicating that the dynamic stall onset </w:t>
      </w:r>
      <w:proofErr w:type="gramStart"/>
      <w:r w:rsidRPr="00D02332">
        <w:t>is delayed</w:t>
      </w:r>
      <w:proofErr w:type="gramEnd"/>
      <w:r w:rsidRPr="00D02332">
        <w:t xml:space="preserve"> from the static onset at </w:t>
      </w:r>
      <w:proofErr w:type="gramStart"/>
      <w:r w:rsidRPr="00D02332">
        <w:t>approximately 16°</w:t>
      </w:r>
      <w:proofErr w:type="gramEnd"/>
      <w:r w:rsidRPr="00D02332">
        <w:t xml:space="preserve">–18° to beyond 19°. Peak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00551EF0" w:rsidRPr="00D02332">
        <w:t xml:space="preserve"> </w:t>
      </w:r>
      <w:r w:rsidRPr="00D02332">
        <w:t xml:space="preserve">= 1.585 </w:t>
      </w:r>
      <w:proofErr w:type="gramStart"/>
      <w:r w:rsidRPr="00D02332">
        <w:t>was recorded</w:t>
      </w:r>
      <w:proofErr w:type="gramEnd"/>
      <w:r w:rsidRPr="00D02332">
        <w:t xml:space="preserve"> at </w:t>
      </w:r>
      <m:oMath>
        <m:r>
          <w:rPr>
            <w:rFonts w:ascii="Cambria Math" w:hAnsi="Cambria Math"/>
          </w:rPr>
          <m:t>α</m:t>
        </m:r>
      </m:oMath>
      <w:r w:rsidRPr="00D02332">
        <w:t xml:space="preserve"> ≈ 18°, lying within the 10–25% overprediction range expected for 2D URANS with SST relative to the McCroskey [4] experimental scatter band. At </w:t>
      </w:r>
      <m:oMath>
        <m:r>
          <w:rPr>
            <w:rFonts w:ascii="Cambria Math" w:hAnsi="Cambria Math"/>
          </w:rPr>
          <m:t>α</m:t>
        </m:r>
      </m:oMath>
      <w:r w:rsidRPr="00D02332">
        <w:t xml:space="preserve"> = 20°, a substantial drop to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00551EF0" w:rsidRPr="00D02332">
        <w:t xml:space="preserve"> </w:t>
      </w:r>
      <w:r w:rsidRPr="00D02332">
        <w:t xml:space="preserve">= 1.415 signals the onset of significant separation, though the lift remains </w:t>
      </w:r>
      <w:proofErr w:type="gramStart"/>
      <w:r w:rsidRPr="00D02332">
        <w:t>considerably higher</w:t>
      </w:r>
      <w:proofErr w:type="gramEnd"/>
      <w:r w:rsidRPr="00D02332">
        <w:t xml:space="preserve"> than the post-stall equilibrium. In grip terms, the front wing retains </w:t>
      </w:r>
      <w:proofErr w:type="gramStart"/>
      <w:r w:rsidRPr="00D02332">
        <w:t>substantially more</w:t>
      </w:r>
      <w:proofErr w:type="gramEnd"/>
      <w:r w:rsidRPr="00D02332">
        <w:t xml:space="preserve"> downforce during the pitch-up (braking) phase than the static map predicts for those same angles — the driver experiences a temporary surplus of front-end grip that the vehicle model does not account for.</w:t>
      </w:r>
    </w:p>
    <w:p w14:paraId="2EE3C12F" w14:textId="77777777" w:rsidR="00F83281" w:rsidRPr="00D02332" w:rsidRDefault="00F83281" w:rsidP="003C3680"/>
    <w:p w14:paraId="7658A7EA" w14:textId="77777777" w:rsidR="00F83281" w:rsidRPr="00D02332" w:rsidRDefault="00F83281" w:rsidP="003C3680">
      <w:pPr>
        <w:rPr>
          <w:b/>
          <w:bCs/>
        </w:rPr>
      </w:pPr>
      <w:r w:rsidRPr="00D02332">
        <w:rPr>
          <w:b/>
          <w:bCs/>
        </w:rPr>
        <w:t xml:space="preserve">Methodological note on the stall-delay comparison. </w:t>
      </w:r>
    </w:p>
    <w:p w14:paraId="158FBA06" w14:textId="77777777" w:rsidR="00F83281" w:rsidRPr="00D02332" w:rsidRDefault="00F83281" w:rsidP="003C3680">
      <w:pPr>
        <w:rPr>
          <w:b/>
          <w:bCs/>
        </w:rPr>
      </w:pPr>
    </w:p>
    <w:p w14:paraId="56610FEB" w14:textId="422EB983" w:rsidR="00F83281" w:rsidRPr="00D02332" w:rsidRDefault="00F83281" w:rsidP="003C3680">
      <w:r w:rsidRPr="00D02332">
        <w:t>The above comparison measures the dynamic SST pitch-up result against the static SA baseline. This conflates two distinct effects: (</w:t>
      </w:r>
      <w:proofErr w:type="spellStart"/>
      <w:r w:rsidRPr="00D02332">
        <w:t>i</w:t>
      </w:r>
      <w:proofErr w:type="spellEnd"/>
      <w:r w:rsidRPr="00D02332">
        <w:t xml:space="preserve">) the inherent difference in stall prediction between the two turbulence models, and (ii) any genuine dynamic overshoot arising from the pitch manoeuvre. The k–ω SST model is known to predict static stall onset 1–3° later than SA in 2D RANS (NASA Turbulence Modelling Resource [17]), owing to its lower eddy viscosity in adverse-pressure-gradient regions. A rigorous decomposition would require a static SST sweep at the same discrete angles, which </w:t>
      </w:r>
      <w:proofErr w:type="gramStart"/>
      <w:r w:rsidRPr="00D02332">
        <w:t>was not performed</w:t>
      </w:r>
      <w:proofErr w:type="gramEnd"/>
      <w:r w:rsidRPr="00D02332">
        <w:t xml:space="preserve"> in this study. Consequently, the apparent “delay” of stall from ~16° (SA static) to ~19–20° (SST dynamic) </w:t>
      </w:r>
      <w:proofErr w:type="gramStart"/>
      <w:r w:rsidRPr="00D02332">
        <w:t>likely includes</w:t>
      </w:r>
      <w:proofErr w:type="gramEnd"/>
      <w:r w:rsidRPr="00D02332">
        <w:t xml:space="preserve"> a component of 1–3° attributable to the turbulence model change, with the remainder representing genuine quasi-static hysteresis. At the reduced frequency k ≈ 0.0002 — three orders of magnitude below the classical dynamic stall threshold of k &gt; 0.05 — the contribution from classical dynamic stall vortex formation </w:t>
      </w:r>
      <w:proofErr w:type="gramStart"/>
      <w:r w:rsidRPr="00D02332">
        <w:t>is expected</w:t>
      </w:r>
      <w:proofErr w:type="gramEnd"/>
      <w:r w:rsidRPr="00D02332">
        <w:t xml:space="preserve"> to be negligible. The observed path dependence is therefore best attributed to the inherent asymmetry between boundary-layer separation and reattachment processes, not to unsteady circulation effects.</w:t>
      </w:r>
    </w:p>
    <w:p w14:paraId="296857F9" w14:textId="0781221D" w:rsidR="003C3680" w:rsidRPr="00D02332" w:rsidRDefault="000D62C7" w:rsidP="003C3680">
      <w:r w:rsidRPr="00D02332">
        <w:lastRenderedPageBreak/>
        <mc:AlternateContent>
          <mc:Choice Requires="wps">
            <w:drawing>
              <wp:anchor distT="0" distB="0" distL="114300" distR="114300" simplePos="0" relativeHeight="251702272" behindDoc="0" locked="0" layoutInCell="1" allowOverlap="1" wp14:anchorId="31C1741F" wp14:editId="514758B1">
                <wp:simplePos x="0" y="0"/>
                <wp:positionH relativeFrom="column">
                  <wp:posOffset>635</wp:posOffset>
                </wp:positionH>
                <wp:positionV relativeFrom="paragraph">
                  <wp:posOffset>3439795</wp:posOffset>
                </wp:positionV>
                <wp:extent cx="5930900" cy="635"/>
                <wp:effectExtent l="0" t="0" r="0" b="0"/>
                <wp:wrapTopAndBottom/>
                <wp:docPr id="1805616263" name="Text Box 1"/>
                <wp:cNvGraphicFramePr/>
                <a:graphic xmlns:a="http://schemas.openxmlformats.org/drawingml/2006/main">
                  <a:graphicData uri="http://schemas.microsoft.com/office/word/2010/wordprocessingShape">
                    <wps:wsp>
                      <wps:cNvSpPr txBox="1"/>
                      <wps:spPr>
                        <a:xfrm>
                          <a:off x="0" y="0"/>
                          <a:ext cx="5930900" cy="635"/>
                        </a:xfrm>
                        <a:prstGeom prst="rect">
                          <a:avLst/>
                        </a:prstGeom>
                        <a:solidFill>
                          <a:prstClr val="white"/>
                        </a:solidFill>
                        <a:ln>
                          <a:noFill/>
                        </a:ln>
                      </wps:spPr>
                      <wps:txbx>
                        <w:txbxContent>
                          <w:p w14:paraId="178D0EA9" w14:textId="6FB0AE69" w:rsidR="002B0AA6" w:rsidRPr="00D02332" w:rsidRDefault="002B0AA6" w:rsidP="002B0AA6">
                            <w:pPr>
                              <w:pStyle w:val="Caption"/>
                              <w:rPr>
                                <w:sz w:val="22"/>
                                <w:szCs w:val="22"/>
                              </w:rPr>
                            </w:pPr>
                            <w:bookmarkStart w:id="35" w:name="_Toc223824135"/>
                            <w:r w:rsidRPr="00D02332">
                              <w:t xml:space="preserve">Figure </w:t>
                            </w:r>
                            <w:r w:rsidRPr="00D02332">
                              <w:fldChar w:fldCharType="begin"/>
                            </w:r>
                            <w:r w:rsidRPr="00D02332">
                              <w:instrText xml:space="preserve"> SEQ Figure \* ARABIC </w:instrText>
                            </w:r>
                            <w:r w:rsidRPr="00D02332">
                              <w:fldChar w:fldCharType="separate"/>
                            </w:r>
                            <w:r w:rsidR="004D2E6E" w:rsidRPr="00D02332">
                              <w:t>10</w:t>
                            </w:r>
                            <w:r w:rsidRPr="00D02332">
                              <w:fldChar w:fldCharType="end"/>
                            </w:r>
                            <w:r w:rsidRPr="00D02332">
                              <w:t xml:space="preserve"> - Lift coefficient hysteresis loop showing pitch-up and pitch-down branches (</w:t>
                            </w:r>
                            <m:oMath>
                              <m:r>
                                <w:rPr>
                                  <w:rFonts w:ascii="Cambria Math" w:hAnsi="Cambria Math"/>
                                </w:rPr>
                                <m:t>α</m:t>
                              </m:r>
                            </m:oMath>
                            <w:r w:rsidRPr="00D02332">
                              <w:t xml:space="preserve"> = 14°–22°). The shaded region between the two branches represents the "grip dead zone" where front-end downforce depends on flow history.</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C1741F" id="_x0000_s1029" type="#_x0000_t202" style="position:absolute;left:0;text-align:left;margin-left:.05pt;margin-top:270.85pt;width:467pt;height:.0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" stroked="f">
                <v:textbox style="mso-fit-shape-to-text:t" inset="0,0,0,0">
                  <w:txbxContent>
                    <w:p w14:paraId="178D0EA9" w14:textId="6FB0AE69" w:rsidR="002B0AA6" w:rsidRPr="00D02332" w:rsidRDefault="002B0AA6" w:rsidP="002B0AA6">
                      <w:pPr>
                        <w:pStyle w:val="Caption"/>
                        <w:rPr>
                          <w:sz w:val="22"/>
                          <w:szCs w:val="22"/>
                        </w:rPr>
                      </w:pPr>
                      <w:bookmarkStart w:id="36" w:name="_Toc223824135"/>
                      <w:r w:rsidRPr="00D02332">
                        <w:t xml:space="preserve">Figure </w:t>
                      </w:r>
                      <w:r w:rsidRPr="00D02332">
                        <w:fldChar w:fldCharType="begin"/>
                      </w:r>
                      <w:r w:rsidRPr="00D02332">
                        <w:instrText xml:space="preserve"> SEQ Figure \* ARABIC </w:instrText>
                      </w:r>
                      <w:r w:rsidRPr="00D02332">
                        <w:fldChar w:fldCharType="separate"/>
                      </w:r>
                      <w:r w:rsidR="004D2E6E" w:rsidRPr="00D02332">
                        <w:t>10</w:t>
                      </w:r>
                      <w:r w:rsidRPr="00D02332">
                        <w:fldChar w:fldCharType="end"/>
                      </w:r>
                      <w:r w:rsidRPr="00D02332">
                        <w:t xml:space="preserve"> - Lift coefficient hysteresis loop showing pitch-up and pitch-down branches (</w:t>
                      </w:r>
                      <m:oMath>
                        <m:r>
                          <w:rPr>
                            <w:rFonts w:ascii="Cambria Math" w:hAnsi="Cambria Math"/>
                          </w:rPr>
                          <m:t>α</m:t>
                        </m:r>
                      </m:oMath>
                      <w:r w:rsidRPr="00D02332">
                        <w:t xml:space="preserve"> = 14°–22°). The shaded region between the two branches represents the "grip dead zone" where front-end downforce depends on flow history.</w:t>
                      </w:r>
                      <w:bookmarkEnd w:id="36"/>
                    </w:p>
                  </w:txbxContent>
                </v:textbox>
                <w10:wrap type="topAndBottom"/>
              </v:shape>
            </w:pict>
          </mc:Fallback>
        </mc:AlternateContent>
      </w:r>
      <w:r w:rsidRPr="00D02332">
        <w:drawing>
          <wp:anchor distT="0" distB="0" distL="114300" distR="114300" simplePos="0" relativeHeight="251686912" behindDoc="0" locked="0" layoutInCell="1" allowOverlap="1" wp14:anchorId="40CD4B07" wp14:editId="52D75970">
            <wp:simplePos x="0" y="0"/>
            <wp:positionH relativeFrom="margin">
              <wp:posOffset>627380</wp:posOffset>
            </wp:positionH>
            <wp:positionV relativeFrom="paragraph">
              <wp:posOffset>0</wp:posOffset>
            </wp:positionV>
            <wp:extent cx="4688840" cy="3364230"/>
            <wp:effectExtent l="0" t="0" r="0" b="7620"/>
            <wp:wrapTopAndBottom/>
            <wp:docPr id="977123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8840" cy="3364230"/>
                    </a:xfrm>
                    <a:prstGeom prst="rect">
                      <a:avLst/>
                    </a:prstGeom>
                    <a:noFill/>
                    <a:ln>
                      <a:noFill/>
                    </a:ln>
                  </pic:spPr>
                </pic:pic>
              </a:graphicData>
            </a:graphic>
          </wp:anchor>
        </w:drawing>
      </w:r>
    </w:p>
    <w:p w14:paraId="5E39D9E1" w14:textId="77777777" w:rsidR="003C3680" w:rsidRPr="00D02332" w:rsidRDefault="003C3680" w:rsidP="003C3680"/>
    <w:p w14:paraId="3E2D0839" w14:textId="77777777" w:rsidR="002B0AA6" w:rsidRPr="00D02332" w:rsidRDefault="003C3680" w:rsidP="002B0AA6">
      <w:pPr>
        <w:keepNext/>
      </w:pPr>
      <w:r w:rsidRPr="00D02332">
        <w:drawing>
          <wp:inline distT="0" distB="0" distL="0" distR="0" wp14:anchorId="71333984" wp14:editId="30959CD5">
            <wp:extent cx="5931535" cy="2083435"/>
            <wp:effectExtent l="0" t="0" r="0" b="0"/>
            <wp:docPr id="636188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1535" cy="2083435"/>
                    </a:xfrm>
                    <a:prstGeom prst="rect">
                      <a:avLst/>
                    </a:prstGeom>
                    <a:noFill/>
                    <a:ln>
                      <a:noFill/>
                    </a:ln>
                  </pic:spPr>
                </pic:pic>
              </a:graphicData>
            </a:graphic>
          </wp:inline>
        </w:drawing>
      </w:r>
    </w:p>
    <w:p w14:paraId="2A1F2AAC" w14:textId="1E3D0174" w:rsidR="003C3680" w:rsidRPr="00D02332" w:rsidRDefault="002B0AA6" w:rsidP="002B0AA6">
      <w:pPr>
        <w:pStyle w:val="Caption"/>
        <w:jc w:val="both"/>
      </w:pPr>
      <w:bookmarkStart w:id="37" w:name="_Toc223824136"/>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11</w:t>
      </w:r>
      <w:proofErr w:type="gramEnd"/>
      <w:r w:rsidRPr="00D02332">
        <w:fldChar w:fldCharType="end"/>
      </w:r>
      <w:r w:rsidRPr="00D02332">
        <w:t xml:space="preserve"> - Instantaneous </w:t>
      </w:r>
      <m:oMath>
        <m:sSub>
          <m:sSubPr>
            <m:ctrlPr>
              <w:rPr>
                <w:rFonts w:ascii="Cambria Math" w:hAnsi="Cambria Math"/>
                <w:i w:val="0"/>
              </w:rPr>
            </m:ctrlPr>
          </m:sSubPr>
          <m:e>
            <m:r>
              <w:rPr>
                <w:rFonts w:ascii="Cambria Math" w:hAnsi="Cambria Math"/>
              </w:rPr>
              <m:t>C</m:t>
            </m:r>
          </m:e>
          <m:sub>
            <m:r>
              <w:rPr>
                <w:rFonts w:ascii="Cambria Math" w:hAnsi="Cambria Math"/>
              </w:rPr>
              <m:t>L</m:t>
            </m:r>
          </m:sub>
        </m:sSub>
      </m:oMath>
      <w:r w:rsidR="00551EF0" w:rsidRPr="00D02332">
        <w:t xml:space="preserve"> </w:t>
      </w:r>
      <w:r w:rsidRPr="00D02332">
        <w:t xml:space="preserve">time history during the continuous pitch manoeuvre. Pitch-up (left), pitch reversal at </w:t>
      </w:r>
      <m:oMath>
        <m:r>
          <w:rPr>
            <w:rFonts w:ascii="Cambria Math" w:hAnsi="Cambria Math"/>
          </w:rPr>
          <m:t>α</m:t>
        </m:r>
      </m:oMath>
      <w:r w:rsidRPr="00D02332">
        <w:t xml:space="preserve"> = 22° (centre), and pitch-down recovery (right). The high-amplitude oscillations near </w:t>
      </w:r>
      <m:oMath>
        <m:r>
          <w:rPr>
            <w:rFonts w:ascii="Cambria Math" w:hAnsi="Cambria Math"/>
          </w:rPr>
          <m:t>α</m:t>
        </m:r>
      </m:oMath>
      <w:r w:rsidRPr="00D02332">
        <w:t xml:space="preserve"> = 20°–22° correspond to vortex shedding in deep stall.</w:t>
      </w:r>
      <w:bookmarkEnd w:id="37"/>
    </w:p>
    <w:p w14:paraId="2AFED7D6" w14:textId="77777777" w:rsidR="002B0AA6" w:rsidRPr="00D02332" w:rsidRDefault="002B0AA6" w:rsidP="002B0AA6">
      <w:r w:rsidRPr="00D02332">
        <w:rPr>
          <w:b/>
          <w:bCs/>
        </w:rPr>
        <w:t>Reattachment lag (pitch-down).</w:t>
      </w:r>
      <w:r w:rsidRPr="00D02332">
        <w:t xml:space="preserve"> </w:t>
      </w:r>
    </w:p>
    <w:p w14:paraId="747BDB8F" w14:textId="77777777" w:rsidR="002B0AA6" w:rsidRPr="00D02332" w:rsidRDefault="002B0AA6" w:rsidP="002B0AA6"/>
    <w:p w14:paraId="484874EC" w14:textId="5287B099" w:rsidR="002B0AA6" w:rsidRPr="00D02332" w:rsidRDefault="002B0AA6" w:rsidP="002B0AA6">
      <w:r w:rsidRPr="00D02332">
        <w:t xml:space="preserve">At </w:t>
      </w:r>
      <m:oMath>
        <m:r>
          <w:rPr>
            <w:rFonts w:ascii="Cambria Math" w:hAnsi="Cambria Math"/>
          </w:rPr>
          <m:t>α</m:t>
        </m:r>
      </m:oMath>
      <w:r w:rsidRPr="00D02332">
        <w:t xml:space="preserve"> = 20° during pitch-down recovery, the lift coefficient is only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00551EF0" w:rsidRPr="00D02332">
        <w:t xml:space="preserve"> </w:t>
      </w:r>
      <w:r w:rsidRPr="00D02332">
        <w:t xml:space="preserve">= 1.117 — a </w:t>
      </w:r>
      <w:r w:rsidRPr="00D02332">
        <w:rPr>
          <w:b/>
          <w:bCs/>
        </w:rPr>
        <w:t>21.1% deficit</w:t>
      </w:r>
      <w:r w:rsidRPr="00D02332">
        <w:t xml:space="preserve"> relative to the pitch-up value at the same geometric angle. The separated flow state persists well below the angle at which separation initiated during pitch-up. This is the most dangerous finding from a vehicle dynamics perspective: as the driver lifts off the brakes and the car settles (reducing </w:t>
      </w:r>
      <m:oMath>
        <m:r>
          <w:rPr>
            <w:rFonts w:ascii="Cambria Math" w:hAnsi="Cambria Math"/>
          </w:rPr>
          <m:t>α</m:t>
        </m:r>
      </m:oMath>
      <w:r w:rsidRPr="00D02332">
        <w:t>), the front grip recovery lags far behind what the steady-state map predicts. The driver would experience 21% less front-end grip than the aero map suggests, precisely during the phase of corner entry where confidence in front-end response is critical.</w:t>
      </w:r>
    </w:p>
    <w:p w14:paraId="1EBA623F" w14:textId="52CBCB4E" w:rsidR="002B0AA6" w:rsidRPr="00D02332" w:rsidRDefault="002B0AA6" w:rsidP="002B0AA6">
      <w:r w:rsidRPr="00D02332">
        <w:lastRenderedPageBreak/>
        <w:t xml:space="preserve">At </w:t>
      </w:r>
      <m:oMath>
        <m:r>
          <w:rPr>
            <w:rFonts w:ascii="Cambria Math" w:hAnsi="Cambria Math"/>
          </w:rPr>
          <m:t>α</m:t>
        </m:r>
      </m:oMath>
      <w:r w:rsidRPr="00D02332">
        <w:t xml:space="preserve"> = 19°, the pitch-down branch recovers above the pitch-up value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00551EF0" w:rsidRPr="00D02332">
        <w:t xml:space="preserve"> </w:t>
      </w:r>
      <w:r w:rsidRPr="00D02332">
        <w:t>= 1.586 versus 1.550), suggesting that reattachment briefly overshoots before the two branches converge. Below</w:t>
      </w:r>
      <w:r w:rsidR="000D62C7" w:rsidRPr="00D02332">
        <w:t xml:space="preserve"> in figure 1</w:t>
      </w:r>
      <w:r w:rsidR="002374D3" w:rsidRPr="00D02332">
        <w:t>, at</w:t>
      </w:r>
      <w:r w:rsidRPr="00D02332">
        <w:t xml:space="preserve"> </w:t>
      </w:r>
      <m:oMath>
        <m:r>
          <w:rPr>
            <w:rFonts w:ascii="Cambria Math" w:hAnsi="Cambria Math"/>
          </w:rPr>
          <m:t>α</m:t>
        </m:r>
      </m:oMath>
      <w:r w:rsidRPr="00D02332">
        <w:t xml:space="preserve"> = 18°, the deficit becomes negligible (&lt; 1%), confirming that the hysteresis effect </w:t>
      </w:r>
      <w:proofErr w:type="gramStart"/>
      <w:r w:rsidRPr="00D02332">
        <w:t>is concentrated</w:t>
      </w:r>
      <w:proofErr w:type="gramEnd"/>
      <w:r w:rsidRPr="00D02332">
        <w:t xml:space="preserve"> in the deep-stall transition region between 19° and 21°.</w:t>
      </w:r>
    </w:p>
    <w:p w14:paraId="3357CAEB" w14:textId="3B58F109" w:rsidR="00E9754F" w:rsidRPr="00D02332" w:rsidRDefault="00E9754F" w:rsidP="00E9754F"/>
    <w:p w14:paraId="534BCBB9" w14:textId="5E23B0C0" w:rsidR="00E37861" w:rsidRPr="00D02332" w:rsidRDefault="002B0AA6" w:rsidP="00E9754F">
      <w:pPr>
        <w:rPr>
          <w:b/>
          <w:bCs/>
          <w:color w:val="000000" w:themeColor="text1"/>
          <w:sz w:val="24"/>
          <w:szCs w:val="24"/>
        </w:rPr>
      </w:pPr>
      <w:r w:rsidRPr="00D02332">
        <w:drawing>
          <wp:anchor distT="0" distB="0" distL="114300" distR="114300" simplePos="0" relativeHeight="251679744" behindDoc="0" locked="0" layoutInCell="1" allowOverlap="1" wp14:anchorId="10149642" wp14:editId="0FD585E2">
            <wp:simplePos x="0" y="0"/>
            <wp:positionH relativeFrom="column">
              <wp:posOffset>-492760</wp:posOffset>
            </wp:positionH>
            <wp:positionV relativeFrom="paragraph">
              <wp:posOffset>186277</wp:posOffset>
            </wp:positionV>
            <wp:extent cx="3528060" cy="1833880"/>
            <wp:effectExtent l="0" t="0" r="0" b="0"/>
            <wp:wrapTopAndBottom/>
            <wp:docPr id="19214664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28060" cy="1833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29DD" w:rsidRPr="00D02332">
        <mc:AlternateContent>
          <mc:Choice Requires="wps">
            <w:drawing>
              <wp:anchor distT="0" distB="0" distL="114300" distR="114300" simplePos="0" relativeHeight="251683840" behindDoc="0" locked="0" layoutInCell="1" allowOverlap="1" wp14:anchorId="5A6E20FD" wp14:editId="5EB28EDC">
                <wp:simplePos x="0" y="0"/>
                <wp:positionH relativeFrom="column">
                  <wp:posOffset>-490220</wp:posOffset>
                </wp:positionH>
                <wp:positionV relativeFrom="paragraph">
                  <wp:posOffset>4017010</wp:posOffset>
                </wp:positionV>
                <wp:extent cx="7133590" cy="635"/>
                <wp:effectExtent l="0" t="0" r="0" b="0"/>
                <wp:wrapTopAndBottom/>
                <wp:docPr id="388053839" name="Text Box 1"/>
                <wp:cNvGraphicFramePr/>
                <a:graphic xmlns:a="http://schemas.openxmlformats.org/drawingml/2006/main">
                  <a:graphicData uri="http://schemas.microsoft.com/office/word/2010/wordprocessingShape">
                    <wps:wsp>
                      <wps:cNvSpPr txBox="1"/>
                      <wps:spPr>
                        <a:xfrm>
                          <a:off x="0" y="0"/>
                          <a:ext cx="7133590" cy="635"/>
                        </a:xfrm>
                        <a:prstGeom prst="rect">
                          <a:avLst/>
                        </a:prstGeom>
                        <a:solidFill>
                          <a:prstClr val="white"/>
                        </a:solidFill>
                        <a:ln>
                          <a:noFill/>
                        </a:ln>
                      </wps:spPr>
                      <wps:txbx>
                        <w:txbxContent>
                          <w:p w14:paraId="54CD640E" w14:textId="5D402715" w:rsidR="00AA29DD" w:rsidRPr="00D02332" w:rsidRDefault="00AA29DD" w:rsidP="00B9070B">
                            <w:pPr>
                              <w:pStyle w:val="Caption"/>
                            </w:pPr>
                            <w:bookmarkStart w:id="38" w:name="_Toc223824137"/>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12</w:t>
                            </w:r>
                            <w:proofErr w:type="gramEnd"/>
                            <w:r w:rsidRPr="00D02332">
                              <w:fldChar w:fldCharType="end"/>
                            </w:r>
                            <w:r w:rsidRPr="00D02332">
                              <w:t xml:space="preserve"> </w:t>
                            </w:r>
                            <w:r w:rsidR="005951EF" w:rsidRPr="00D02332">
                              <w:t>Visualisation</w:t>
                            </w:r>
                            <w:r w:rsidR="00B9070B" w:rsidRPr="00D02332">
                              <w:t xml:space="preserve"> of aerodynamic hysteresis at </w:t>
                            </w:r>
                            <m:oMath>
                              <m:r>
                                <w:rPr>
                                  <w:rFonts w:ascii="Cambria Math" w:hAnsi="Cambria Math"/>
                                </w:rPr>
                                <m:t>α=</m:t>
                              </m:r>
                              <m:sSup>
                                <m:sSupPr>
                                  <m:ctrlPr>
                                    <w:rPr>
                                      <w:rFonts w:ascii="Cambria Math" w:hAnsi="Cambria Math"/>
                                    </w:rPr>
                                  </m:ctrlPr>
                                </m:sSupPr>
                                <m:e>
                                  <m:r>
                                    <w:rPr>
                                      <w:rFonts w:ascii="Cambria Math" w:hAnsi="Cambria Math"/>
                                    </w:rPr>
                                    <m:t>18</m:t>
                                  </m:r>
                                </m:e>
                                <m:sup>
                                  <m:r>
                                    <w:rPr>
                                      <w:rFonts w:ascii="Cambria Math" w:hAnsi="Cambria Math"/>
                                    </w:rPr>
                                    <m:t>∘</m:t>
                                  </m:r>
                                </m:sup>
                              </m:sSup>
                            </m:oMath>
                            <w:r w:rsidR="00B9070B" w:rsidRPr="00D02332">
                              <w:t>. Velocity magnitude contours (top) and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00B9070B" w:rsidRPr="00D02332">
                              <w:t>distributions (bottom) contrast the attached flow state during the pitch-up phase (left) against the reattachment lag experienced during the pitch-down recovery phase (right).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6E20FD" id="_x0000_s1030" type="#_x0000_t202" style="position:absolute;left:0;text-align:left;margin-left:-38.6pt;margin-top:316.3pt;width:561.7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ipGgIAAD8EAAAOAAAAZHJzL2Uyb0RvYy54bWysU8Fu2zAMvQ/YPwi6L06at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" stroked="f">
                <v:textbox style="mso-fit-shape-to-text:t" inset="0,0,0,0">
                  <w:txbxContent>
                    <w:p w14:paraId="54CD640E" w14:textId="5D402715" w:rsidR="00AA29DD" w:rsidRPr="00D02332" w:rsidRDefault="00AA29DD" w:rsidP="00B9070B">
                      <w:pPr>
                        <w:pStyle w:val="Caption"/>
                      </w:pPr>
                      <w:bookmarkStart w:id="39" w:name="_Toc223824137"/>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12</w:t>
                      </w:r>
                      <w:proofErr w:type="gramEnd"/>
                      <w:r w:rsidRPr="00D02332">
                        <w:fldChar w:fldCharType="end"/>
                      </w:r>
                      <w:r w:rsidRPr="00D02332">
                        <w:t xml:space="preserve"> </w:t>
                      </w:r>
                      <w:r w:rsidR="005951EF" w:rsidRPr="00D02332">
                        <w:t>Visualisation</w:t>
                      </w:r>
                      <w:r w:rsidR="00B9070B" w:rsidRPr="00D02332">
                        <w:t xml:space="preserve"> of aerodynamic hysteresis at </w:t>
                      </w:r>
                      <m:oMath>
                        <m:r>
                          <w:rPr>
                            <w:rFonts w:ascii="Cambria Math" w:hAnsi="Cambria Math"/>
                          </w:rPr>
                          <m:t>α=</m:t>
                        </m:r>
                        <m:sSup>
                          <m:sSupPr>
                            <m:ctrlPr>
                              <w:rPr>
                                <w:rFonts w:ascii="Cambria Math" w:hAnsi="Cambria Math"/>
                              </w:rPr>
                            </m:ctrlPr>
                          </m:sSupPr>
                          <m:e>
                            <m:r>
                              <w:rPr>
                                <w:rFonts w:ascii="Cambria Math" w:hAnsi="Cambria Math"/>
                              </w:rPr>
                              <m:t>18</m:t>
                            </m:r>
                          </m:e>
                          <m:sup>
                            <m:r>
                              <w:rPr>
                                <w:rFonts w:ascii="Cambria Math" w:hAnsi="Cambria Math"/>
                              </w:rPr>
                              <m:t>∘</m:t>
                            </m:r>
                          </m:sup>
                        </m:sSup>
                      </m:oMath>
                      <w:r w:rsidR="00B9070B" w:rsidRPr="00D02332">
                        <w:t>. Velocity magnitude contours (top) and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00B9070B" w:rsidRPr="00D02332">
                        <w:t>distributions (bottom) contrast the attached flow state during the pitch-up phase (left) against the reattachment lag experienced during the pitch-down recovery phase (right).</w:t>
                      </w:r>
                      <w:bookmarkEnd w:id="39"/>
                    </w:p>
                  </w:txbxContent>
                </v:textbox>
                <w10:wrap type="topAndBottom"/>
              </v:shape>
            </w:pict>
          </mc:Fallback>
        </mc:AlternateContent>
      </w:r>
      <w:r w:rsidR="00AA29DD" w:rsidRPr="00D02332">
        <w:rPr>
          <w:b/>
          <w:bCs/>
          <w:color w:val="000000" w:themeColor="text1"/>
          <w:sz w:val="24"/>
          <w:szCs w:val="24"/>
        </w:rPr>
        <w:drawing>
          <wp:anchor distT="0" distB="0" distL="114300" distR="114300" simplePos="0" relativeHeight="251681792" behindDoc="0" locked="0" layoutInCell="1" allowOverlap="1" wp14:anchorId="25384A2E" wp14:editId="78E8360B">
            <wp:simplePos x="0" y="0"/>
            <wp:positionH relativeFrom="column">
              <wp:posOffset>-492760</wp:posOffset>
            </wp:positionH>
            <wp:positionV relativeFrom="paragraph">
              <wp:posOffset>2080260</wp:posOffset>
            </wp:positionV>
            <wp:extent cx="3525520" cy="1837055"/>
            <wp:effectExtent l="0" t="0" r="0" b="0"/>
            <wp:wrapTopAndBottom/>
            <wp:docPr id="12149604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25520" cy="1837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29DD" w:rsidRPr="00D02332">
        <w:rPr>
          <w:b/>
          <w:bCs/>
          <w:color w:val="000000" w:themeColor="text1"/>
          <w:sz w:val="24"/>
          <w:szCs w:val="24"/>
        </w:rPr>
        <w:drawing>
          <wp:anchor distT="0" distB="0" distL="114300" distR="114300" simplePos="0" relativeHeight="251680768" behindDoc="0" locked="0" layoutInCell="1" allowOverlap="1" wp14:anchorId="55EBAB46" wp14:editId="77F4798E">
            <wp:simplePos x="0" y="0"/>
            <wp:positionH relativeFrom="column">
              <wp:posOffset>3119755</wp:posOffset>
            </wp:positionH>
            <wp:positionV relativeFrom="paragraph">
              <wp:posOffset>2080260</wp:posOffset>
            </wp:positionV>
            <wp:extent cx="3528060" cy="1837055"/>
            <wp:effectExtent l="0" t="0" r="0" b="0"/>
            <wp:wrapTopAndBottom/>
            <wp:docPr id="8755219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28060" cy="1837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29DD" w:rsidRPr="00D02332">
        <w:drawing>
          <wp:anchor distT="0" distB="0" distL="114300" distR="114300" simplePos="0" relativeHeight="251678720" behindDoc="0" locked="0" layoutInCell="1" allowOverlap="1" wp14:anchorId="6FDF31C3" wp14:editId="036294D6">
            <wp:simplePos x="0" y="0"/>
            <wp:positionH relativeFrom="column">
              <wp:posOffset>3122121</wp:posOffset>
            </wp:positionH>
            <wp:positionV relativeFrom="paragraph">
              <wp:posOffset>184942</wp:posOffset>
            </wp:positionV>
            <wp:extent cx="3528574" cy="1834315"/>
            <wp:effectExtent l="0" t="0" r="0" b="0"/>
            <wp:wrapTopAndBottom/>
            <wp:docPr id="14291158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28574" cy="1834315"/>
                    </a:xfrm>
                    <a:prstGeom prst="rect">
                      <a:avLst/>
                    </a:prstGeom>
                    <a:noFill/>
                    <a:ln>
                      <a:noFill/>
                    </a:ln>
                  </pic:spPr>
                </pic:pic>
              </a:graphicData>
            </a:graphic>
          </wp:anchor>
        </w:drawing>
      </w:r>
    </w:p>
    <w:p w14:paraId="75572252" w14:textId="78C15015" w:rsidR="00E9754F" w:rsidRPr="00D02332" w:rsidRDefault="00E9754F" w:rsidP="00E9754F"/>
    <w:p w14:paraId="051FB1F0" w14:textId="26F1E466" w:rsidR="00E37861" w:rsidRPr="00D02332" w:rsidRDefault="00B9070B" w:rsidP="00E9754F">
      <w:r w:rsidRPr="00D02332">
        <mc:AlternateContent>
          <mc:Choice Requires="wps">
            <w:drawing>
              <wp:anchor distT="0" distB="0" distL="114300" distR="114300" simplePos="0" relativeHeight="251696128" behindDoc="0" locked="0" layoutInCell="1" allowOverlap="1" wp14:anchorId="12EB4A17" wp14:editId="49B515BD">
                <wp:simplePos x="0" y="0"/>
                <wp:positionH relativeFrom="column">
                  <wp:posOffset>-190500</wp:posOffset>
                </wp:positionH>
                <wp:positionV relativeFrom="paragraph">
                  <wp:posOffset>1813560</wp:posOffset>
                </wp:positionV>
                <wp:extent cx="6454775" cy="635"/>
                <wp:effectExtent l="0" t="0" r="3175" b="8255"/>
                <wp:wrapTopAndBottom/>
                <wp:docPr id="679968249" name="Text Box 1"/>
                <wp:cNvGraphicFramePr/>
                <a:graphic xmlns:a="http://schemas.openxmlformats.org/drawingml/2006/main">
                  <a:graphicData uri="http://schemas.microsoft.com/office/word/2010/wordprocessingShape">
                    <wps:wsp>
                      <wps:cNvSpPr txBox="1"/>
                      <wps:spPr>
                        <a:xfrm>
                          <a:off x="0" y="0"/>
                          <a:ext cx="6454775" cy="635"/>
                        </a:xfrm>
                        <a:prstGeom prst="rect">
                          <a:avLst/>
                        </a:prstGeom>
                        <a:solidFill>
                          <a:prstClr val="white"/>
                        </a:solidFill>
                        <a:ln>
                          <a:noFill/>
                        </a:ln>
                      </wps:spPr>
                      <wps:txbx>
                        <w:txbxContent>
                          <w:p w14:paraId="3966E3F9" w14:textId="20A25773" w:rsidR="00B9070B" w:rsidRPr="00D02332" w:rsidRDefault="00B9070B" w:rsidP="00B9070B">
                            <w:pPr>
                              <w:pStyle w:val="Caption"/>
                            </w:pPr>
                            <w:bookmarkStart w:id="40" w:name="_Toc223824138"/>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13</w:t>
                            </w:r>
                            <w:proofErr w:type="gramEnd"/>
                            <w:r w:rsidRPr="00D02332">
                              <w:fldChar w:fldCharType="end"/>
                            </w:r>
                            <w:r w:rsidRPr="00D02332">
                              <w:t xml:space="preserve"> - Visuali</w:t>
                            </w:r>
                            <w:r w:rsidR="005951EF" w:rsidRPr="00D02332">
                              <w:t>s</w:t>
                            </w:r>
                            <w:r w:rsidRPr="00D02332">
                              <w:t>ation of maximum aerodynamic hysteresis at </w:t>
                            </w:r>
                            <m:oMath>
                              <m:r>
                                <w:rPr>
                                  <w:rFonts w:ascii="Cambria Math" w:hAnsi="Cambria Math"/>
                                </w:rPr>
                                <m:t>α=</m:t>
                              </m:r>
                              <m:sSup>
                                <m:sSupPr>
                                  <m:ctrlPr>
                                    <w:rPr>
                                      <w:rFonts w:ascii="Cambria Math" w:hAnsi="Cambria Math"/>
                                    </w:rPr>
                                  </m:ctrlPr>
                                </m:sSupPr>
                                <m:e>
                                  <m:r>
                                    <w:rPr>
                                      <w:rFonts w:ascii="Cambria Math" w:hAnsi="Cambria Math"/>
                                    </w:rPr>
                                    <m:t>20</m:t>
                                  </m:r>
                                </m:e>
                                <m:sup>
                                  <m:r>
                                    <w:rPr>
                                      <w:rFonts w:ascii="Cambria Math" w:hAnsi="Cambria Math"/>
                                    </w:rPr>
                                    <m:t>∘</m:t>
                                  </m:r>
                                </m:sup>
                              </m:sSup>
                            </m:oMath>
                            <w:r w:rsidRPr="00D02332">
                              <w:t xml:space="preserve">. The pitch-up trajectory (left) exhibits dynamic stall delay with </w:t>
                            </w:r>
                            <w:proofErr w:type="gramStart"/>
                            <w:r w:rsidRPr="00D02332">
                              <w:t>a largely attached</w:t>
                            </w:r>
                            <w:proofErr w:type="gramEnd"/>
                            <w:r w:rsidRPr="00D02332">
                              <w:t xml:space="preserve"> boundary layer. In stark contrast, the pitch-down recovery phase (right) reveals massive leading-edge separation and a wide, coherent shedding wake, visually accounting for the 21.1% lift deficit and 4.6</w:t>
                            </w:r>
                            <m:oMath>
                              <m:r>
                                <w:rPr>
                                  <w:rFonts w:ascii="Cambria Math" w:hAnsi="Cambria Math"/>
                                </w:rPr>
                                <m:t>×</m:t>
                              </m:r>
                            </m:oMath>
                            <w:r w:rsidRPr="00D02332">
                              <w:t> drag penalty.</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EB4A17" id="_x0000_s1031" type="#_x0000_t202" style="position:absolute;left:0;text-align:left;margin-left:-15pt;margin-top:142.8pt;width:508.25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XiiGgIAAD8EAAAOAAAAZHJzL2Uyb0RvYy54bWysU8Fu2zAMvQ/YPwi6L066Jh2M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" stroked="f">
                <v:textbox style="mso-fit-shape-to-text:t" inset="0,0,0,0">
                  <w:txbxContent>
                    <w:p w14:paraId="3966E3F9" w14:textId="20A25773" w:rsidR="00B9070B" w:rsidRPr="00D02332" w:rsidRDefault="00B9070B" w:rsidP="00B9070B">
                      <w:pPr>
                        <w:pStyle w:val="Caption"/>
                      </w:pPr>
                      <w:bookmarkStart w:id="41" w:name="_Toc223824138"/>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13</w:t>
                      </w:r>
                      <w:proofErr w:type="gramEnd"/>
                      <w:r w:rsidRPr="00D02332">
                        <w:fldChar w:fldCharType="end"/>
                      </w:r>
                      <w:r w:rsidRPr="00D02332">
                        <w:t xml:space="preserve"> - Visuali</w:t>
                      </w:r>
                      <w:r w:rsidR="005951EF" w:rsidRPr="00D02332">
                        <w:t>s</w:t>
                      </w:r>
                      <w:r w:rsidRPr="00D02332">
                        <w:t>ation of maximum aerodynamic hysteresis at </w:t>
                      </w:r>
                      <m:oMath>
                        <m:r>
                          <w:rPr>
                            <w:rFonts w:ascii="Cambria Math" w:hAnsi="Cambria Math"/>
                          </w:rPr>
                          <m:t>α=</m:t>
                        </m:r>
                        <m:sSup>
                          <m:sSupPr>
                            <m:ctrlPr>
                              <w:rPr>
                                <w:rFonts w:ascii="Cambria Math" w:hAnsi="Cambria Math"/>
                              </w:rPr>
                            </m:ctrlPr>
                          </m:sSupPr>
                          <m:e>
                            <m:r>
                              <w:rPr>
                                <w:rFonts w:ascii="Cambria Math" w:hAnsi="Cambria Math"/>
                              </w:rPr>
                              <m:t>20</m:t>
                            </m:r>
                          </m:e>
                          <m:sup>
                            <m:r>
                              <w:rPr>
                                <w:rFonts w:ascii="Cambria Math" w:hAnsi="Cambria Math"/>
                              </w:rPr>
                              <m:t>∘</m:t>
                            </m:r>
                          </m:sup>
                        </m:sSup>
                      </m:oMath>
                      <w:r w:rsidRPr="00D02332">
                        <w:t xml:space="preserve">. The pitch-up trajectory (left) exhibits dynamic stall delay with </w:t>
                      </w:r>
                      <w:proofErr w:type="gramStart"/>
                      <w:r w:rsidRPr="00D02332">
                        <w:t>a largely attached</w:t>
                      </w:r>
                      <w:proofErr w:type="gramEnd"/>
                      <w:r w:rsidRPr="00D02332">
                        <w:t xml:space="preserve"> boundary layer. In stark contrast, the pitch-down recovery phase (right) reveals massive leading-edge separation and a wide, coherent shedding wake, visually accounting for the 21.1% lift deficit and 4.6</w:t>
                      </w:r>
                      <m:oMath>
                        <m:r>
                          <w:rPr>
                            <w:rFonts w:ascii="Cambria Math" w:hAnsi="Cambria Math"/>
                          </w:rPr>
                          <m:t>×</m:t>
                        </m:r>
                      </m:oMath>
                      <w:r w:rsidRPr="00D02332">
                        <w:t> drag penalty.</w:t>
                      </w:r>
                      <w:bookmarkEnd w:id="41"/>
                    </w:p>
                  </w:txbxContent>
                </v:textbox>
                <w10:wrap type="topAndBottom"/>
              </v:shape>
            </w:pict>
          </mc:Fallback>
        </mc:AlternateContent>
      </w:r>
      <w:r w:rsidR="00AA29DD" w:rsidRPr="00D02332">
        <w:drawing>
          <wp:anchor distT="0" distB="0" distL="114300" distR="114300" simplePos="0" relativeHeight="251673600" behindDoc="0" locked="0" layoutInCell="1" allowOverlap="1" wp14:anchorId="282256DF" wp14:editId="654EA05B">
            <wp:simplePos x="0" y="0"/>
            <wp:positionH relativeFrom="column">
              <wp:posOffset>3093720</wp:posOffset>
            </wp:positionH>
            <wp:positionV relativeFrom="paragraph">
              <wp:posOffset>106100</wp:posOffset>
            </wp:positionV>
            <wp:extent cx="3170555" cy="1647825"/>
            <wp:effectExtent l="0" t="0" r="0" b="9525"/>
            <wp:wrapTopAndBottom/>
            <wp:docPr id="209350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0555" cy="1647825"/>
                    </a:xfrm>
                    <a:prstGeom prst="rect">
                      <a:avLst/>
                    </a:prstGeom>
                    <a:noFill/>
                    <a:ln>
                      <a:noFill/>
                    </a:ln>
                  </pic:spPr>
                </pic:pic>
              </a:graphicData>
            </a:graphic>
          </wp:anchor>
        </w:drawing>
      </w:r>
      <w:r w:rsidR="00AA29DD" w:rsidRPr="00D02332">
        <w:drawing>
          <wp:anchor distT="0" distB="0" distL="114300" distR="114300" simplePos="0" relativeHeight="251674624" behindDoc="0" locked="0" layoutInCell="1" allowOverlap="1" wp14:anchorId="6B13AC8B" wp14:editId="51A9F386">
            <wp:simplePos x="0" y="0"/>
            <wp:positionH relativeFrom="column">
              <wp:posOffset>-191135</wp:posOffset>
            </wp:positionH>
            <wp:positionV relativeFrom="paragraph">
              <wp:posOffset>107260</wp:posOffset>
            </wp:positionV>
            <wp:extent cx="3170861" cy="1648047"/>
            <wp:effectExtent l="0" t="0" r="0" b="9525"/>
            <wp:wrapTopAndBottom/>
            <wp:docPr id="19309568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70861" cy="1648047"/>
                    </a:xfrm>
                    <a:prstGeom prst="rect">
                      <a:avLst/>
                    </a:prstGeom>
                    <a:noFill/>
                    <a:ln>
                      <a:noFill/>
                    </a:ln>
                  </pic:spPr>
                </pic:pic>
              </a:graphicData>
            </a:graphic>
          </wp:anchor>
        </w:drawing>
      </w:r>
    </w:p>
    <w:p w14:paraId="2ACC8C77" w14:textId="54918CAA" w:rsidR="00E9754F" w:rsidRPr="00D02332" w:rsidRDefault="00E9754F" w:rsidP="00E9754F">
      <w:pPr>
        <w:spacing w:after="120" w:line="276" w:lineRule="auto"/>
        <w:jc w:val="left"/>
        <w:rPr>
          <w:rFonts w:ascii="Arial" w:hAnsi="Arial"/>
        </w:rPr>
      </w:pPr>
    </w:p>
    <w:p w14:paraId="6C62EA00" w14:textId="08EF81D6" w:rsidR="00E37861" w:rsidRPr="00D02332" w:rsidRDefault="00E37861" w:rsidP="00E37861">
      <w:pPr>
        <w:pStyle w:val="Caption"/>
        <w:keepNext/>
      </w:pPr>
      <w:bookmarkStart w:id="42" w:name="_Toc223824149"/>
      <w:r w:rsidRPr="00D02332">
        <w:lastRenderedPageBreak/>
        <w:t xml:space="preserve">Table </w:t>
      </w:r>
      <w:r w:rsidRPr="00D02332">
        <w:fldChar w:fldCharType="begin"/>
      </w:r>
      <w:r w:rsidRPr="00D02332">
        <w:instrText xml:space="preserve"> SEQ Table \* ARABIC </w:instrText>
      </w:r>
      <w:r w:rsidRPr="00D02332">
        <w:fldChar w:fldCharType="separate"/>
      </w:r>
      <w:r w:rsidR="00F25B82" w:rsidRPr="00D02332">
        <w:t>5</w:t>
      </w:r>
      <w:r w:rsidRPr="00D02332">
        <w:fldChar w:fldCharType="end"/>
      </w:r>
      <w:r w:rsidRPr="00D02332">
        <w:t xml:space="preserve"> </w:t>
      </w:r>
      <w:r w:rsidR="00AC3C31" w:rsidRPr="00D02332">
        <w:t>URANS k–ω SST dynamic pitch results at Re = 6 × 10⁶.</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912"/>
        <w:gridCol w:w="1799"/>
        <w:gridCol w:w="1799"/>
        <w:gridCol w:w="2166"/>
      </w:tblGrid>
      <w:tr w:rsidR="00E9754F" w:rsidRPr="00D02332" w14:paraId="0AF609F6" w14:textId="77777777">
        <w:tc>
          <w:tcPr>
            <w:tcW w:w="1200"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vAlign w:val="center"/>
            <w:hideMark/>
          </w:tcPr>
          <w:p w14:paraId="043581A2" w14:textId="47F95127" w:rsidR="00E9754F" w:rsidRPr="00D02332" w:rsidRDefault="00AB124F" w:rsidP="00E9754F">
            <w:pPr>
              <w:jc w:val="center"/>
              <w:rPr>
                <w:rFonts w:cs="Times New Roman"/>
              </w:rPr>
            </w:pPr>
            <m:oMath>
              <m:r>
                <w:rPr>
                  <w:rFonts w:ascii="Cambria Math" w:hAnsi="Cambria Math"/>
                </w:rPr>
                <m:t>α</m:t>
              </m:r>
            </m:oMath>
            <w:r w:rsidR="00E9754F" w:rsidRPr="00D02332">
              <w:rPr>
                <w:rFonts w:cs="Times New Roman"/>
                <w:b/>
                <w:bCs/>
                <w:color w:val="FFFFFF"/>
                <w:sz w:val="20"/>
                <w:szCs w:val="20"/>
              </w:rPr>
              <w:t xml:space="preserve"> (°)</w:t>
            </w:r>
          </w:p>
        </w:tc>
        <w:tc>
          <w:tcPr>
            <w:tcW w:w="1700"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vAlign w:val="center"/>
            <w:hideMark/>
          </w:tcPr>
          <w:p w14:paraId="13BAD382" w14:textId="77777777" w:rsidR="00E9754F" w:rsidRPr="00D02332" w:rsidRDefault="00E9754F" w:rsidP="00E9754F">
            <w:pPr>
              <w:jc w:val="center"/>
              <w:rPr>
                <w:rFonts w:cs="Times New Roman"/>
              </w:rPr>
            </w:pPr>
            <w:r w:rsidRPr="00D02332">
              <w:rPr>
                <w:rFonts w:cs="Times New Roman"/>
                <w:b/>
                <w:bCs/>
                <w:color w:val="FFFFFF"/>
                <w:sz w:val="20"/>
                <w:szCs w:val="20"/>
              </w:rPr>
              <w:t>Direction</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vAlign w:val="center"/>
            <w:hideMark/>
          </w:tcPr>
          <w:p w14:paraId="0150E9CA" w14:textId="5973C09B" w:rsidR="00C31507" w:rsidRPr="00D02332" w:rsidRDefault="00000000" w:rsidP="00C31507">
            <w:pPr>
              <w:jc w:val="center"/>
              <w:rPr>
                <w:rFonts w:cs="Times New Roman"/>
                <w:b/>
                <w:bCs/>
                <w:color w:val="FFFFFF"/>
                <w:sz w:val="20"/>
                <w:szCs w:val="20"/>
              </w:rPr>
            </w:pPr>
            <m:oMathPara>
              <m:oMath>
                <m:sSub>
                  <m:sSubPr>
                    <m:ctrlPr>
                      <w:rPr>
                        <w:rFonts w:ascii="Cambria Math" w:hAnsi="Cambria Math" w:cs="Times New Roman"/>
                        <w:b/>
                        <w:bCs/>
                        <w:i/>
                        <w:color w:val="FFFFFF"/>
                        <w:sz w:val="20"/>
                        <w:szCs w:val="20"/>
                      </w:rPr>
                    </m:ctrlPr>
                  </m:sSubPr>
                  <m:e>
                    <m:r>
                      <m:rPr>
                        <m:sty m:val="bi"/>
                      </m:rPr>
                      <w:rPr>
                        <w:rFonts w:ascii="Cambria Math" w:hAnsi="Cambria Math" w:cs="Times New Roman"/>
                        <w:color w:val="FFFFFF"/>
                        <w:sz w:val="20"/>
                        <w:szCs w:val="20"/>
                      </w:rPr>
                      <m:t>C</m:t>
                    </m:r>
                  </m:e>
                  <m:sub>
                    <m:r>
                      <m:rPr>
                        <m:sty m:val="bi"/>
                      </m:rPr>
                      <w:rPr>
                        <w:rFonts w:ascii="Cambria Math" w:hAnsi="Cambria Math" w:cs="Times New Roman"/>
                        <w:color w:val="FFFFFF"/>
                        <w:sz w:val="20"/>
                        <w:szCs w:val="20"/>
                      </w:rPr>
                      <m:t>L</m:t>
                    </m:r>
                  </m:sub>
                </m:sSub>
              </m:oMath>
            </m:oMathPara>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vAlign w:val="center"/>
            <w:hideMark/>
          </w:tcPr>
          <w:p w14:paraId="18258968" w14:textId="1488F765" w:rsidR="00C31507" w:rsidRPr="00D02332" w:rsidRDefault="00000000" w:rsidP="00C31507">
            <w:pPr>
              <w:jc w:val="center"/>
              <w:rPr>
                <w:rFonts w:cs="Times New Roman"/>
                <w:b/>
                <w:bCs/>
                <w:color w:val="FFFFFF"/>
                <w:sz w:val="20"/>
                <w:szCs w:val="20"/>
              </w:rPr>
            </w:pPr>
            <m:oMathPara>
              <m:oMath>
                <m:sSub>
                  <m:sSubPr>
                    <m:ctrlPr>
                      <w:rPr>
                        <w:rFonts w:ascii="Cambria Math" w:hAnsi="Cambria Math" w:cs="Times New Roman"/>
                        <w:b/>
                        <w:bCs/>
                        <w:i/>
                        <w:color w:val="FFFFFF"/>
                        <w:sz w:val="20"/>
                        <w:szCs w:val="20"/>
                      </w:rPr>
                    </m:ctrlPr>
                  </m:sSubPr>
                  <m:e>
                    <m:r>
                      <m:rPr>
                        <m:sty m:val="bi"/>
                      </m:rPr>
                      <w:rPr>
                        <w:rFonts w:ascii="Cambria Math" w:hAnsi="Cambria Math" w:cs="Times New Roman"/>
                        <w:color w:val="FFFFFF"/>
                        <w:sz w:val="20"/>
                        <w:szCs w:val="20"/>
                      </w:rPr>
                      <m:t>C</m:t>
                    </m:r>
                  </m:e>
                  <m:sub>
                    <m:r>
                      <m:rPr>
                        <m:sty m:val="bi"/>
                      </m:rPr>
                      <w:rPr>
                        <w:rFonts w:ascii="Cambria Math" w:hAnsi="Cambria Math" w:cs="Times New Roman"/>
                        <w:color w:val="FFFFFF"/>
                        <w:sz w:val="20"/>
                        <w:szCs w:val="20"/>
                      </w:rPr>
                      <m:t>D</m:t>
                    </m:r>
                  </m:sub>
                </m:sSub>
              </m:oMath>
            </m:oMathPara>
          </w:p>
        </w:tc>
        <w:tc>
          <w:tcPr>
            <w:tcW w:w="1926" w:type="dxa"/>
            <w:tcBorders>
              <w:top w:val="single" w:sz="2" w:space="0" w:color="AAAAAA"/>
              <w:left w:val="single" w:sz="2" w:space="0" w:color="AAAAAA"/>
              <w:bottom w:val="single" w:sz="2" w:space="0" w:color="AAAAAA"/>
              <w:right w:val="single" w:sz="2" w:space="0" w:color="AAAAAA"/>
            </w:tcBorders>
            <w:shd w:val="clear" w:color="auto" w:fill="1F3864"/>
            <w:tcMar>
              <w:top w:w="60" w:type="dxa"/>
              <w:left w:w="100" w:type="dxa"/>
              <w:bottom w:w="60" w:type="dxa"/>
              <w:right w:w="100" w:type="dxa"/>
            </w:tcMar>
            <w:vAlign w:val="center"/>
            <w:hideMark/>
          </w:tcPr>
          <w:p w14:paraId="731515E6" w14:textId="4E8A5A44" w:rsidR="00E9754F" w:rsidRPr="00D02332" w:rsidRDefault="00C31507" w:rsidP="00C31507">
            <w:pPr>
              <w:jc w:val="center"/>
              <w:rPr>
                <w:rFonts w:cs="Times New Roman"/>
                <w:b/>
                <w:bCs/>
                <w:color w:val="FFFFFF"/>
                <w:sz w:val="20"/>
                <w:szCs w:val="20"/>
              </w:rPr>
            </w:pPr>
            <m:oMath>
              <m:r>
                <m:rPr>
                  <m:sty m:val="bi"/>
                </m:rPr>
                <w:rPr>
                  <w:rFonts w:ascii="Cambria Math" w:hAnsi="Cambria Math" w:cs="Times New Roman"/>
                  <w:color w:val="FFFFFF"/>
                  <w:sz w:val="20"/>
                  <w:szCs w:val="20"/>
                </w:rPr>
                <m:t>Δ</m:t>
              </m:r>
              <m:sSub>
                <m:sSubPr>
                  <m:ctrlPr>
                    <w:rPr>
                      <w:rFonts w:ascii="Cambria Math" w:hAnsi="Cambria Math" w:cs="Times New Roman"/>
                      <w:b/>
                      <w:bCs/>
                      <w:i/>
                      <w:color w:val="FFFFFF"/>
                      <w:sz w:val="20"/>
                      <w:szCs w:val="20"/>
                    </w:rPr>
                  </m:ctrlPr>
                </m:sSubPr>
                <m:e>
                  <m:r>
                    <m:rPr>
                      <m:sty m:val="bi"/>
                    </m:rPr>
                    <w:rPr>
                      <w:rFonts w:ascii="Cambria Math" w:hAnsi="Cambria Math" w:cs="Times New Roman"/>
                      <w:color w:val="FFFFFF"/>
                      <w:sz w:val="20"/>
                      <w:szCs w:val="20"/>
                    </w:rPr>
                    <m:t>C</m:t>
                  </m:r>
                </m:e>
                <m:sub>
                  <m:r>
                    <m:rPr>
                      <m:sty m:val="bi"/>
                    </m:rPr>
                    <w:rPr>
                      <w:rFonts w:ascii="Cambria Math" w:hAnsi="Cambria Math" w:cs="Times New Roman"/>
                      <w:color w:val="FFFFFF"/>
                      <w:sz w:val="20"/>
                      <w:szCs w:val="20"/>
                    </w:rPr>
                    <m:t>L</m:t>
                  </m:r>
                </m:sub>
              </m:sSub>
            </m:oMath>
            <w:r w:rsidR="00E9754F" w:rsidRPr="00D02332">
              <w:rPr>
                <w:rFonts w:cs="Times New Roman"/>
                <w:b/>
                <w:bCs/>
                <w:color w:val="FFFFFF"/>
                <w:sz w:val="20"/>
                <w:szCs w:val="20"/>
              </w:rPr>
              <w:t xml:space="preserve"> Deficit</w:t>
            </w:r>
          </w:p>
        </w:tc>
      </w:tr>
      <w:tr w:rsidR="00E9754F" w:rsidRPr="00D02332" w14:paraId="5673F623" w14:textId="77777777">
        <w:tc>
          <w:tcPr>
            <w:tcW w:w="12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1BE8E5BB" w14:textId="77777777" w:rsidR="00E9754F" w:rsidRPr="00D02332" w:rsidRDefault="00E9754F" w:rsidP="00E9754F">
            <w:pPr>
              <w:jc w:val="center"/>
              <w:rPr>
                <w:rFonts w:cs="Times New Roman"/>
              </w:rPr>
            </w:pPr>
            <w:r w:rsidRPr="00D02332">
              <w:rPr>
                <w:rFonts w:cs="Times New Roman"/>
                <w:color w:val="333333"/>
                <w:sz w:val="20"/>
                <w:szCs w:val="20"/>
              </w:rPr>
              <w:t>14</w:t>
            </w:r>
          </w:p>
        </w:tc>
        <w:tc>
          <w:tcPr>
            <w:tcW w:w="17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50C1F5B9" w14:textId="77777777" w:rsidR="00E9754F" w:rsidRPr="00D02332" w:rsidRDefault="00E9754F" w:rsidP="00E9754F">
            <w:pPr>
              <w:jc w:val="center"/>
              <w:rPr>
                <w:rFonts w:cs="Times New Roman"/>
              </w:rPr>
            </w:pPr>
            <w:r w:rsidRPr="00D02332">
              <w:rPr>
                <w:rFonts w:cs="Times New Roman"/>
                <w:color w:val="333333"/>
                <w:sz w:val="20"/>
                <w:szCs w:val="20"/>
              </w:rPr>
              <w:t>Pitch-Up</w:t>
            </w:r>
          </w:p>
        </w:tc>
        <w:tc>
          <w:tcPr>
            <w:tcW w:w="16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3BFC9C4A" w14:textId="77777777" w:rsidR="00E9754F" w:rsidRPr="00D02332" w:rsidRDefault="00E9754F" w:rsidP="00E9754F">
            <w:pPr>
              <w:jc w:val="center"/>
              <w:rPr>
                <w:rFonts w:cs="Times New Roman"/>
              </w:rPr>
            </w:pPr>
            <w:r w:rsidRPr="00D02332">
              <w:rPr>
                <w:rFonts w:cs="Times New Roman"/>
                <w:color w:val="333333"/>
                <w:sz w:val="20"/>
                <w:szCs w:val="20"/>
              </w:rPr>
              <w:t>1.408</w:t>
            </w:r>
          </w:p>
        </w:tc>
        <w:tc>
          <w:tcPr>
            <w:tcW w:w="16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650493CE" w14:textId="77777777" w:rsidR="00E9754F" w:rsidRPr="00D02332" w:rsidRDefault="00E9754F" w:rsidP="00E9754F">
            <w:pPr>
              <w:jc w:val="center"/>
              <w:rPr>
                <w:rFonts w:cs="Times New Roman"/>
              </w:rPr>
            </w:pPr>
            <w:r w:rsidRPr="00D02332">
              <w:rPr>
                <w:rFonts w:cs="Times New Roman"/>
                <w:color w:val="333333"/>
                <w:sz w:val="20"/>
                <w:szCs w:val="20"/>
              </w:rPr>
              <w:t>0.0214</w:t>
            </w:r>
          </w:p>
        </w:tc>
        <w:tc>
          <w:tcPr>
            <w:tcW w:w="1926"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7BA72644" w14:textId="77777777" w:rsidR="00E9754F" w:rsidRPr="00D02332" w:rsidRDefault="00E9754F" w:rsidP="00E9754F">
            <w:pPr>
              <w:jc w:val="center"/>
              <w:rPr>
                <w:rFonts w:cs="Times New Roman"/>
              </w:rPr>
            </w:pPr>
            <w:r w:rsidRPr="00D02332">
              <w:rPr>
                <w:rFonts w:cs="Times New Roman"/>
                <w:color w:val="333333"/>
                <w:sz w:val="20"/>
                <w:szCs w:val="20"/>
              </w:rPr>
              <w:t>—</w:t>
            </w:r>
          </w:p>
        </w:tc>
      </w:tr>
      <w:tr w:rsidR="00E9754F" w:rsidRPr="00D02332" w14:paraId="7B1C20B7"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39B68B3C" w14:textId="77777777" w:rsidR="00E9754F" w:rsidRPr="00D02332" w:rsidRDefault="00E9754F" w:rsidP="00E9754F">
            <w:pPr>
              <w:jc w:val="center"/>
              <w:rPr>
                <w:rFonts w:cs="Times New Roman"/>
              </w:rPr>
            </w:pPr>
            <w:r w:rsidRPr="00D02332">
              <w:rPr>
                <w:rFonts w:cs="Times New Roman"/>
                <w:color w:val="333333"/>
                <w:sz w:val="20"/>
                <w:szCs w:val="20"/>
              </w:rPr>
              <w:t>16</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2B085391" w14:textId="77777777" w:rsidR="00E9754F" w:rsidRPr="00D02332" w:rsidRDefault="00E9754F" w:rsidP="00E9754F">
            <w:pPr>
              <w:jc w:val="center"/>
              <w:rPr>
                <w:rFonts w:cs="Times New Roman"/>
              </w:rPr>
            </w:pPr>
            <w:r w:rsidRPr="00D02332">
              <w:rPr>
                <w:rFonts w:cs="Times New Roman"/>
                <w:color w:val="333333"/>
                <w:sz w:val="20"/>
                <w:szCs w:val="20"/>
              </w:rPr>
              <w:t>Pitch-Up</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797AA230" w14:textId="77777777" w:rsidR="00E9754F" w:rsidRPr="00D02332" w:rsidRDefault="00E9754F" w:rsidP="00E9754F">
            <w:pPr>
              <w:jc w:val="center"/>
              <w:rPr>
                <w:rFonts w:cs="Times New Roman"/>
              </w:rPr>
            </w:pPr>
            <w:r w:rsidRPr="00D02332">
              <w:rPr>
                <w:rFonts w:cs="Times New Roman"/>
                <w:color w:val="333333"/>
                <w:sz w:val="20"/>
                <w:szCs w:val="20"/>
              </w:rPr>
              <w:t>1.529</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70ACF456" w14:textId="77777777" w:rsidR="00E9754F" w:rsidRPr="00D02332" w:rsidRDefault="00E9754F" w:rsidP="00E9754F">
            <w:pPr>
              <w:jc w:val="center"/>
              <w:rPr>
                <w:rFonts w:cs="Times New Roman"/>
              </w:rPr>
            </w:pPr>
            <w:r w:rsidRPr="00D02332">
              <w:rPr>
                <w:rFonts w:cs="Times New Roman"/>
                <w:color w:val="333333"/>
                <w:sz w:val="20"/>
                <w:szCs w:val="20"/>
              </w:rPr>
              <w:t>0.0296</w:t>
            </w:r>
          </w:p>
        </w:tc>
        <w:tc>
          <w:tcPr>
            <w:tcW w:w="192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36266C79" w14:textId="77777777" w:rsidR="00E9754F" w:rsidRPr="00D02332" w:rsidRDefault="00E9754F" w:rsidP="00E9754F">
            <w:pPr>
              <w:jc w:val="center"/>
              <w:rPr>
                <w:rFonts w:cs="Times New Roman"/>
              </w:rPr>
            </w:pPr>
            <w:r w:rsidRPr="00D02332">
              <w:rPr>
                <w:rFonts w:cs="Times New Roman"/>
                <w:color w:val="333333"/>
                <w:sz w:val="20"/>
                <w:szCs w:val="20"/>
              </w:rPr>
              <w:t>—</w:t>
            </w:r>
          </w:p>
        </w:tc>
      </w:tr>
      <w:tr w:rsidR="00E9754F" w:rsidRPr="00D02332" w14:paraId="0C46039C" w14:textId="77777777">
        <w:tc>
          <w:tcPr>
            <w:tcW w:w="12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0120069E" w14:textId="77777777" w:rsidR="00E9754F" w:rsidRPr="00D02332" w:rsidRDefault="00E9754F" w:rsidP="00E9754F">
            <w:pPr>
              <w:jc w:val="center"/>
              <w:rPr>
                <w:rFonts w:cs="Times New Roman"/>
              </w:rPr>
            </w:pPr>
            <w:r w:rsidRPr="00D02332">
              <w:rPr>
                <w:rFonts w:cs="Times New Roman"/>
                <w:color w:val="333333"/>
                <w:sz w:val="20"/>
                <w:szCs w:val="20"/>
              </w:rPr>
              <w:t>18</w:t>
            </w:r>
          </w:p>
        </w:tc>
        <w:tc>
          <w:tcPr>
            <w:tcW w:w="17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44AA91DF" w14:textId="77777777" w:rsidR="00E9754F" w:rsidRPr="00D02332" w:rsidRDefault="00E9754F" w:rsidP="00E9754F">
            <w:pPr>
              <w:jc w:val="center"/>
              <w:rPr>
                <w:rFonts w:cs="Times New Roman"/>
              </w:rPr>
            </w:pPr>
            <w:r w:rsidRPr="00D02332">
              <w:rPr>
                <w:rFonts w:cs="Times New Roman"/>
                <w:color w:val="333333"/>
                <w:sz w:val="20"/>
                <w:szCs w:val="20"/>
              </w:rPr>
              <w:t>Pitch-Up</w:t>
            </w:r>
          </w:p>
        </w:tc>
        <w:tc>
          <w:tcPr>
            <w:tcW w:w="16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5EAAF3E0" w14:textId="77777777" w:rsidR="00E9754F" w:rsidRPr="00D02332" w:rsidRDefault="00E9754F" w:rsidP="00E9754F">
            <w:pPr>
              <w:jc w:val="center"/>
              <w:rPr>
                <w:rFonts w:cs="Times New Roman"/>
              </w:rPr>
            </w:pPr>
            <w:r w:rsidRPr="00D02332">
              <w:rPr>
                <w:rFonts w:cs="Times New Roman"/>
                <w:color w:val="333333"/>
                <w:sz w:val="20"/>
                <w:szCs w:val="20"/>
              </w:rPr>
              <w:t>1.585</w:t>
            </w:r>
          </w:p>
        </w:tc>
        <w:tc>
          <w:tcPr>
            <w:tcW w:w="16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5F5AB1D6" w14:textId="77777777" w:rsidR="00E9754F" w:rsidRPr="00D02332" w:rsidRDefault="00E9754F" w:rsidP="00E9754F">
            <w:pPr>
              <w:jc w:val="center"/>
              <w:rPr>
                <w:rFonts w:cs="Times New Roman"/>
              </w:rPr>
            </w:pPr>
            <w:r w:rsidRPr="00D02332">
              <w:rPr>
                <w:rFonts w:cs="Times New Roman"/>
                <w:color w:val="333333"/>
                <w:sz w:val="20"/>
                <w:szCs w:val="20"/>
              </w:rPr>
              <w:t>0.0418</w:t>
            </w:r>
          </w:p>
        </w:tc>
        <w:tc>
          <w:tcPr>
            <w:tcW w:w="1926"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35655A4D" w14:textId="77777777" w:rsidR="00E9754F" w:rsidRPr="00D02332" w:rsidRDefault="00E9754F" w:rsidP="00E9754F">
            <w:pPr>
              <w:jc w:val="center"/>
              <w:rPr>
                <w:rFonts w:cs="Times New Roman"/>
              </w:rPr>
            </w:pPr>
            <w:r w:rsidRPr="00D02332">
              <w:rPr>
                <w:rFonts w:cs="Times New Roman"/>
                <w:color w:val="333333"/>
                <w:sz w:val="20"/>
                <w:szCs w:val="20"/>
              </w:rPr>
              <w:t>—</w:t>
            </w:r>
          </w:p>
        </w:tc>
      </w:tr>
      <w:tr w:rsidR="00E9754F" w:rsidRPr="00D02332" w14:paraId="1760242D"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75051DA8" w14:textId="77777777" w:rsidR="00E9754F" w:rsidRPr="00D02332" w:rsidRDefault="00E9754F" w:rsidP="00E9754F">
            <w:pPr>
              <w:jc w:val="center"/>
              <w:rPr>
                <w:rFonts w:cs="Times New Roman"/>
              </w:rPr>
            </w:pPr>
            <w:r w:rsidRPr="00D02332">
              <w:rPr>
                <w:rFonts w:cs="Times New Roman"/>
                <w:color w:val="333333"/>
                <w:sz w:val="20"/>
                <w:szCs w:val="20"/>
              </w:rPr>
              <w:t>20</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604FB9C1" w14:textId="77777777" w:rsidR="00E9754F" w:rsidRPr="00D02332" w:rsidRDefault="00E9754F" w:rsidP="00E9754F">
            <w:pPr>
              <w:jc w:val="center"/>
              <w:rPr>
                <w:rFonts w:cs="Times New Roman"/>
              </w:rPr>
            </w:pPr>
            <w:r w:rsidRPr="00D02332">
              <w:rPr>
                <w:rFonts w:cs="Times New Roman"/>
                <w:color w:val="333333"/>
                <w:sz w:val="20"/>
                <w:szCs w:val="20"/>
              </w:rPr>
              <w:t>Pitch-Up</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6D96078A" w14:textId="77777777" w:rsidR="00E9754F" w:rsidRPr="00D02332" w:rsidRDefault="00E9754F" w:rsidP="00E9754F">
            <w:pPr>
              <w:jc w:val="center"/>
              <w:rPr>
                <w:rFonts w:cs="Times New Roman"/>
              </w:rPr>
            </w:pPr>
            <w:r w:rsidRPr="00D02332">
              <w:rPr>
                <w:rFonts w:cs="Times New Roman"/>
                <w:color w:val="333333"/>
                <w:sz w:val="20"/>
                <w:szCs w:val="20"/>
              </w:rPr>
              <w:t>1.415</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2FAC1E96" w14:textId="77777777" w:rsidR="00E9754F" w:rsidRPr="00D02332" w:rsidRDefault="00E9754F" w:rsidP="00E9754F">
            <w:pPr>
              <w:jc w:val="center"/>
              <w:rPr>
                <w:rFonts w:cs="Times New Roman"/>
              </w:rPr>
            </w:pPr>
            <w:r w:rsidRPr="00D02332">
              <w:rPr>
                <w:rFonts w:cs="Times New Roman"/>
                <w:color w:val="333333"/>
                <w:sz w:val="20"/>
                <w:szCs w:val="20"/>
              </w:rPr>
              <w:t>0.0796</w:t>
            </w:r>
          </w:p>
        </w:tc>
        <w:tc>
          <w:tcPr>
            <w:tcW w:w="192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791E383B" w14:textId="77777777" w:rsidR="00E9754F" w:rsidRPr="00D02332" w:rsidRDefault="00E9754F" w:rsidP="00E9754F">
            <w:pPr>
              <w:jc w:val="center"/>
              <w:rPr>
                <w:rFonts w:cs="Times New Roman"/>
              </w:rPr>
            </w:pPr>
            <w:r w:rsidRPr="00D02332">
              <w:rPr>
                <w:rFonts w:cs="Times New Roman"/>
                <w:color w:val="333333"/>
                <w:sz w:val="20"/>
                <w:szCs w:val="20"/>
              </w:rPr>
              <w:t>—</w:t>
            </w:r>
          </w:p>
        </w:tc>
      </w:tr>
      <w:tr w:rsidR="00E9754F" w:rsidRPr="00D02332" w14:paraId="4000CD58" w14:textId="77777777">
        <w:tc>
          <w:tcPr>
            <w:tcW w:w="12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5E5885D2" w14:textId="77777777" w:rsidR="00E9754F" w:rsidRPr="00D02332" w:rsidRDefault="00E9754F" w:rsidP="00E9754F">
            <w:pPr>
              <w:jc w:val="center"/>
              <w:rPr>
                <w:rFonts w:cs="Times New Roman"/>
              </w:rPr>
            </w:pPr>
            <w:r w:rsidRPr="00D02332">
              <w:rPr>
                <w:rFonts w:cs="Times New Roman"/>
                <w:color w:val="333333"/>
                <w:sz w:val="20"/>
                <w:szCs w:val="20"/>
              </w:rPr>
              <w:t>22</w:t>
            </w:r>
          </w:p>
        </w:tc>
        <w:tc>
          <w:tcPr>
            <w:tcW w:w="17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0512C154" w14:textId="77777777" w:rsidR="00E9754F" w:rsidRPr="00D02332" w:rsidRDefault="00E9754F" w:rsidP="00E9754F">
            <w:pPr>
              <w:jc w:val="center"/>
              <w:rPr>
                <w:rFonts w:cs="Times New Roman"/>
              </w:rPr>
            </w:pPr>
            <w:r w:rsidRPr="00D02332">
              <w:rPr>
                <w:rFonts w:cs="Times New Roman"/>
                <w:color w:val="333333"/>
                <w:sz w:val="20"/>
                <w:szCs w:val="20"/>
              </w:rPr>
              <w:t>Pitch-Up</w:t>
            </w:r>
          </w:p>
        </w:tc>
        <w:tc>
          <w:tcPr>
            <w:tcW w:w="16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3B8F668B" w14:textId="77777777" w:rsidR="00E9754F" w:rsidRPr="00D02332" w:rsidRDefault="00E9754F" w:rsidP="00E9754F">
            <w:pPr>
              <w:jc w:val="center"/>
              <w:rPr>
                <w:rFonts w:cs="Times New Roman"/>
              </w:rPr>
            </w:pPr>
            <w:r w:rsidRPr="00D02332">
              <w:rPr>
                <w:rFonts w:cs="Times New Roman"/>
                <w:color w:val="333333"/>
                <w:sz w:val="20"/>
                <w:szCs w:val="20"/>
              </w:rPr>
              <w:t>1.145</w:t>
            </w:r>
          </w:p>
        </w:tc>
        <w:tc>
          <w:tcPr>
            <w:tcW w:w="16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075DB0BA" w14:textId="77777777" w:rsidR="00E9754F" w:rsidRPr="00D02332" w:rsidRDefault="00E9754F" w:rsidP="00E9754F">
            <w:pPr>
              <w:jc w:val="center"/>
              <w:rPr>
                <w:rFonts w:cs="Times New Roman"/>
              </w:rPr>
            </w:pPr>
            <w:r w:rsidRPr="00D02332">
              <w:rPr>
                <w:rFonts w:cs="Times New Roman"/>
                <w:color w:val="333333"/>
                <w:sz w:val="20"/>
                <w:szCs w:val="20"/>
              </w:rPr>
              <w:t>0.4657</w:t>
            </w:r>
          </w:p>
        </w:tc>
        <w:tc>
          <w:tcPr>
            <w:tcW w:w="1926"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305174F6" w14:textId="77777777" w:rsidR="00E9754F" w:rsidRPr="00D02332" w:rsidRDefault="00E9754F" w:rsidP="00E9754F">
            <w:pPr>
              <w:jc w:val="center"/>
              <w:rPr>
                <w:rFonts w:cs="Times New Roman"/>
              </w:rPr>
            </w:pPr>
            <w:r w:rsidRPr="00D02332">
              <w:rPr>
                <w:rFonts w:cs="Times New Roman"/>
                <w:color w:val="333333"/>
                <w:sz w:val="20"/>
                <w:szCs w:val="20"/>
              </w:rPr>
              <w:t>—</w:t>
            </w:r>
          </w:p>
        </w:tc>
      </w:tr>
      <w:tr w:rsidR="00E9754F" w:rsidRPr="00D02332" w14:paraId="4A8DA3D9"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79D289D9" w14:textId="77777777" w:rsidR="00E9754F" w:rsidRPr="00D02332" w:rsidRDefault="00E9754F" w:rsidP="00E9754F">
            <w:pPr>
              <w:jc w:val="center"/>
              <w:rPr>
                <w:rFonts w:cs="Times New Roman"/>
              </w:rPr>
            </w:pPr>
            <w:r w:rsidRPr="00D02332">
              <w:rPr>
                <w:rFonts w:cs="Times New Roman"/>
                <w:color w:val="333333"/>
                <w:sz w:val="20"/>
                <w:szCs w:val="20"/>
              </w:rPr>
              <w:t>22</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1CFF44B8" w14:textId="77777777" w:rsidR="00E9754F" w:rsidRPr="00D02332" w:rsidRDefault="00E9754F" w:rsidP="00E9754F">
            <w:pPr>
              <w:jc w:val="center"/>
              <w:rPr>
                <w:rFonts w:cs="Times New Roman"/>
              </w:rPr>
            </w:pPr>
            <w:r w:rsidRPr="00D02332">
              <w:rPr>
                <w:rFonts w:cs="Times New Roman"/>
                <w:color w:val="333333"/>
                <w:sz w:val="20"/>
                <w:szCs w:val="20"/>
              </w:rPr>
              <w:t>Pitch-Down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07FBF621" w14:textId="77777777" w:rsidR="00E9754F" w:rsidRPr="00D02332" w:rsidRDefault="00E9754F" w:rsidP="00E9754F">
            <w:pPr>
              <w:jc w:val="center"/>
              <w:rPr>
                <w:rFonts w:cs="Times New Roman"/>
              </w:rPr>
            </w:pPr>
            <w:r w:rsidRPr="00D02332">
              <w:rPr>
                <w:rFonts w:cs="Times New Roman"/>
                <w:color w:val="333333"/>
                <w:sz w:val="20"/>
                <w:szCs w:val="20"/>
              </w:rPr>
              <w:t>1.124</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681DF4B3" w14:textId="77777777" w:rsidR="00E9754F" w:rsidRPr="00D02332" w:rsidRDefault="00E9754F" w:rsidP="00E9754F">
            <w:pPr>
              <w:jc w:val="center"/>
              <w:rPr>
                <w:rFonts w:cs="Times New Roman"/>
              </w:rPr>
            </w:pPr>
            <w:r w:rsidRPr="00D02332">
              <w:rPr>
                <w:rFonts w:cs="Times New Roman"/>
                <w:color w:val="333333"/>
                <w:sz w:val="20"/>
                <w:szCs w:val="20"/>
              </w:rPr>
              <w:t>0.4634</w:t>
            </w:r>
          </w:p>
        </w:tc>
        <w:tc>
          <w:tcPr>
            <w:tcW w:w="192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60417761" w14:textId="77777777" w:rsidR="00E9754F" w:rsidRPr="00D02332" w:rsidRDefault="00E9754F" w:rsidP="00E9754F">
            <w:pPr>
              <w:jc w:val="center"/>
              <w:rPr>
                <w:rFonts w:cs="Times New Roman"/>
              </w:rPr>
            </w:pPr>
            <w:r w:rsidRPr="00D02332">
              <w:rPr>
                <w:rFonts w:cs="Times New Roman"/>
                <w:color w:val="333333"/>
                <w:sz w:val="20"/>
                <w:szCs w:val="20"/>
              </w:rPr>
              <w:t>−1.8%</w:t>
            </w:r>
          </w:p>
        </w:tc>
      </w:tr>
      <w:tr w:rsidR="00E9754F" w:rsidRPr="00D02332" w14:paraId="07FFEDFC" w14:textId="77777777">
        <w:tc>
          <w:tcPr>
            <w:tcW w:w="12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36D38CFB" w14:textId="77777777" w:rsidR="00E9754F" w:rsidRPr="00D02332" w:rsidRDefault="00E9754F" w:rsidP="00E9754F">
            <w:pPr>
              <w:jc w:val="center"/>
              <w:rPr>
                <w:rFonts w:cs="Times New Roman"/>
              </w:rPr>
            </w:pPr>
            <w:r w:rsidRPr="00D02332">
              <w:rPr>
                <w:rFonts w:cs="Times New Roman"/>
                <w:b/>
                <w:bCs/>
                <w:color w:val="333333"/>
                <w:sz w:val="20"/>
                <w:szCs w:val="20"/>
              </w:rPr>
              <w:t>20</w:t>
            </w:r>
          </w:p>
        </w:tc>
        <w:tc>
          <w:tcPr>
            <w:tcW w:w="17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6CD44828" w14:textId="77777777" w:rsidR="00E9754F" w:rsidRPr="00D02332" w:rsidRDefault="00E9754F" w:rsidP="00E9754F">
            <w:pPr>
              <w:jc w:val="center"/>
              <w:rPr>
                <w:rFonts w:cs="Times New Roman"/>
              </w:rPr>
            </w:pPr>
            <w:r w:rsidRPr="00D02332">
              <w:rPr>
                <w:rFonts w:cs="Times New Roman"/>
                <w:b/>
                <w:bCs/>
                <w:color w:val="333333"/>
                <w:sz w:val="20"/>
                <w:szCs w:val="20"/>
              </w:rPr>
              <w:t>Pitch-Down</w:t>
            </w:r>
          </w:p>
        </w:tc>
        <w:tc>
          <w:tcPr>
            <w:tcW w:w="16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26E1119B" w14:textId="77777777" w:rsidR="00E9754F" w:rsidRPr="00D02332" w:rsidRDefault="00E9754F" w:rsidP="00E9754F">
            <w:pPr>
              <w:jc w:val="center"/>
              <w:rPr>
                <w:rFonts w:cs="Times New Roman"/>
              </w:rPr>
            </w:pPr>
            <w:r w:rsidRPr="00D02332">
              <w:rPr>
                <w:rFonts w:cs="Times New Roman"/>
                <w:b/>
                <w:bCs/>
                <w:color w:val="B22222"/>
                <w:sz w:val="20"/>
                <w:szCs w:val="20"/>
              </w:rPr>
              <w:t>1.117</w:t>
            </w:r>
          </w:p>
        </w:tc>
        <w:tc>
          <w:tcPr>
            <w:tcW w:w="16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236D3084" w14:textId="77777777" w:rsidR="00E9754F" w:rsidRPr="00D02332" w:rsidRDefault="00E9754F" w:rsidP="00E9754F">
            <w:pPr>
              <w:jc w:val="center"/>
              <w:rPr>
                <w:rFonts w:cs="Times New Roman"/>
              </w:rPr>
            </w:pPr>
            <w:r w:rsidRPr="00D02332">
              <w:rPr>
                <w:rFonts w:cs="Times New Roman"/>
                <w:b/>
                <w:bCs/>
                <w:color w:val="333333"/>
                <w:sz w:val="20"/>
                <w:szCs w:val="20"/>
              </w:rPr>
              <w:t>0.3641</w:t>
            </w:r>
          </w:p>
        </w:tc>
        <w:tc>
          <w:tcPr>
            <w:tcW w:w="1926"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2EEAFD30" w14:textId="77777777" w:rsidR="00E9754F" w:rsidRPr="00D02332" w:rsidRDefault="00E9754F" w:rsidP="00E9754F">
            <w:pPr>
              <w:jc w:val="center"/>
              <w:rPr>
                <w:rFonts w:cs="Times New Roman"/>
              </w:rPr>
            </w:pPr>
            <w:r w:rsidRPr="00D02332">
              <w:rPr>
                <w:rFonts w:cs="Times New Roman"/>
                <w:b/>
                <w:bCs/>
                <w:color w:val="B22222"/>
                <w:sz w:val="20"/>
                <w:szCs w:val="20"/>
              </w:rPr>
              <w:t>−21.1%</w:t>
            </w:r>
          </w:p>
        </w:tc>
      </w:tr>
      <w:tr w:rsidR="00E9754F" w:rsidRPr="00D02332" w14:paraId="2B6623FD"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0059A455" w14:textId="77777777" w:rsidR="00E9754F" w:rsidRPr="00D02332" w:rsidRDefault="00E9754F" w:rsidP="00E9754F">
            <w:pPr>
              <w:jc w:val="center"/>
              <w:rPr>
                <w:rFonts w:cs="Times New Roman"/>
              </w:rPr>
            </w:pPr>
            <w:r w:rsidRPr="00D02332">
              <w:rPr>
                <w:rFonts w:cs="Times New Roman"/>
                <w:color w:val="333333"/>
                <w:sz w:val="20"/>
                <w:szCs w:val="20"/>
              </w:rPr>
              <w:t>18</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0A0204CF" w14:textId="77777777" w:rsidR="00E9754F" w:rsidRPr="00D02332" w:rsidRDefault="00E9754F" w:rsidP="00E9754F">
            <w:pPr>
              <w:jc w:val="center"/>
              <w:rPr>
                <w:rFonts w:cs="Times New Roman"/>
              </w:rPr>
            </w:pPr>
            <w:r w:rsidRPr="00D02332">
              <w:rPr>
                <w:rFonts w:cs="Times New Roman"/>
                <w:color w:val="333333"/>
                <w:sz w:val="20"/>
                <w:szCs w:val="20"/>
              </w:rPr>
              <w:t>Pitch-Down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0A7F27F6" w14:textId="77777777" w:rsidR="00E9754F" w:rsidRPr="00D02332" w:rsidRDefault="00E9754F" w:rsidP="00E9754F">
            <w:pPr>
              <w:jc w:val="center"/>
              <w:rPr>
                <w:rFonts w:cs="Times New Roman"/>
              </w:rPr>
            </w:pPr>
            <w:r w:rsidRPr="00D02332">
              <w:rPr>
                <w:rFonts w:cs="Times New Roman"/>
                <w:color w:val="333333"/>
                <w:sz w:val="20"/>
                <w:szCs w:val="20"/>
              </w:rPr>
              <w:t>1.571</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4B2CB10B" w14:textId="77777777" w:rsidR="00E9754F" w:rsidRPr="00D02332" w:rsidRDefault="00E9754F" w:rsidP="00E9754F">
            <w:pPr>
              <w:jc w:val="center"/>
              <w:rPr>
                <w:rFonts w:cs="Times New Roman"/>
              </w:rPr>
            </w:pPr>
            <w:r w:rsidRPr="00D02332">
              <w:rPr>
                <w:rFonts w:cs="Times New Roman"/>
                <w:color w:val="333333"/>
                <w:sz w:val="20"/>
                <w:szCs w:val="20"/>
              </w:rPr>
              <w:t>0.0420</w:t>
            </w:r>
          </w:p>
        </w:tc>
        <w:tc>
          <w:tcPr>
            <w:tcW w:w="192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0C90D5C8" w14:textId="77777777" w:rsidR="00E9754F" w:rsidRPr="00D02332" w:rsidRDefault="00E9754F" w:rsidP="00E9754F">
            <w:pPr>
              <w:jc w:val="center"/>
              <w:rPr>
                <w:rFonts w:cs="Times New Roman"/>
              </w:rPr>
            </w:pPr>
            <w:r w:rsidRPr="00D02332">
              <w:rPr>
                <w:rFonts w:cs="Times New Roman"/>
                <w:color w:val="333333"/>
                <w:sz w:val="20"/>
                <w:szCs w:val="20"/>
              </w:rPr>
              <w:t>−0.9%</w:t>
            </w:r>
          </w:p>
        </w:tc>
      </w:tr>
      <w:tr w:rsidR="00E9754F" w:rsidRPr="00D02332" w14:paraId="61D8DFAC" w14:textId="77777777">
        <w:tc>
          <w:tcPr>
            <w:tcW w:w="12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087F5B95" w14:textId="77777777" w:rsidR="00E9754F" w:rsidRPr="00D02332" w:rsidRDefault="00E9754F" w:rsidP="00E9754F">
            <w:pPr>
              <w:jc w:val="center"/>
              <w:rPr>
                <w:rFonts w:cs="Times New Roman"/>
              </w:rPr>
            </w:pPr>
            <w:r w:rsidRPr="00D02332">
              <w:rPr>
                <w:rFonts w:cs="Times New Roman"/>
                <w:color w:val="333333"/>
                <w:sz w:val="20"/>
                <w:szCs w:val="20"/>
              </w:rPr>
              <w:t>16</w:t>
            </w:r>
          </w:p>
        </w:tc>
        <w:tc>
          <w:tcPr>
            <w:tcW w:w="17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18E91F39" w14:textId="77777777" w:rsidR="00E9754F" w:rsidRPr="00D02332" w:rsidRDefault="00E9754F" w:rsidP="00E9754F">
            <w:pPr>
              <w:jc w:val="center"/>
              <w:rPr>
                <w:rFonts w:cs="Times New Roman"/>
              </w:rPr>
            </w:pPr>
            <w:r w:rsidRPr="00D02332">
              <w:rPr>
                <w:rFonts w:cs="Times New Roman"/>
                <w:color w:val="333333"/>
                <w:sz w:val="20"/>
                <w:szCs w:val="20"/>
              </w:rPr>
              <w:t>Pitch-Down</w:t>
            </w:r>
          </w:p>
        </w:tc>
        <w:tc>
          <w:tcPr>
            <w:tcW w:w="16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425F9B1C" w14:textId="77777777" w:rsidR="00E9754F" w:rsidRPr="00D02332" w:rsidRDefault="00E9754F" w:rsidP="00E9754F">
            <w:pPr>
              <w:jc w:val="center"/>
              <w:rPr>
                <w:rFonts w:cs="Times New Roman"/>
              </w:rPr>
            </w:pPr>
            <w:r w:rsidRPr="00D02332">
              <w:rPr>
                <w:rFonts w:cs="Times New Roman"/>
                <w:color w:val="333333"/>
                <w:sz w:val="20"/>
                <w:szCs w:val="20"/>
              </w:rPr>
              <w:t>1.531</w:t>
            </w:r>
          </w:p>
        </w:tc>
        <w:tc>
          <w:tcPr>
            <w:tcW w:w="1600"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68CE4CFF" w14:textId="77777777" w:rsidR="00E9754F" w:rsidRPr="00D02332" w:rsidRDefault="00E9754F" w:rsidP="00E9754F">
            <w:pPr>
              <w:jc w:val="center"/>
              <w:rPr>
                <w:rFonts w:cs="Times New Roman"/>
              </w:rPr>
            </w:pPr>
            <w:r w:rsidRPr="00D02332">
              <w:rPr>
                <w:rFonts w:cs="Times New Roman"/>
                <w:color w:val="333333"/>
                <w:sz w:val="20"/>
                <w:szCs w:val="20"/>
              </w:rPr>
              <w:t>0.0271</w:t>
            </w:r>
          </w:p>
        </w:tc>
        <w:tc>
          <w:tcPr>
            <w:tcW w:w="1926" w:type="dxa"/>
            <w:tcBorders>
              <w:top w:val="single" w:sz="2" w:space="0" w:color="AAAAAA"/>
              <w:left w:val="single" w:sz="2" w:space="0" w:color="AAAAAA"/>
              <w:bottom w:val="single" w:sz="2" w:space="0" w:color="AAAAAA"/>
              <w:right w:val="single" w:sz="2" w:space="0" w:color="AAAAAA"/>
            </w:tcBorders>
            <w:shd w:val="clear" w:color="auto" w:fill="F2F6FA"/>
            <w:tcMar>
              <w:top w:w="60" w:type="dxa"/>
              <w:left w:w="100" w:type="dxa"/>
              <w:bottom w:w="60" w:type="dxa"/>
              <w:right w:w="100" w:type="dxa"/>
            </w:tcMar>
            <w:vAlign w:val="center"/>
            <w:hideMark/>
          </w:tcPr>
          <w:p w14:paraId="4D6CCBF2" w14:textId="77777777" w:rsidR="00E9754F" w:rsidRPr="00D02332" w:rsidRDefault="00E9754F" w:rsidP="00E9754F">
            <w:pPr>
              <w:jc w:val="center"/>
              <w:rPr>
                <w:rFonts w:cs="Times New Roman"/>
              </w:rPr>
            </w:pPr>
            <w:r w:rsidRPr="00D02332">
              <w:rPr>
                <w:rFonts w:cs="Times New Roman"/>
                <w:color w:val="333333"/>
                <w:sz w:val="20"/>
                <w:szCs w:val="20"/>
              </w:rPr>
              <w:t>+0.1%</w:t>
            </w:r>
          </w:p>
        </w:tc>
      </w:tr>
      <w:tr w:rsidR="00E9754F" w:rsidRPr="00D02332" w14:paraId="29CBAD1E"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5809C4BE" w14:textId="77777777" w:rsidR="00E9754F" w:rsidRPr="00D02332" w:rsidRDefault="00E9754F" w:rsidP="00E9754F">
            <w:pPr>
              <w:jc w:val="center"/>
              <w:rPr>
                <w:rFonts w:cs="Times New Roman"/>
              </w:rPr>
            </w:pPr>
            <w:r w:rsidRPr="00D02332">
              <w:rPr>
                <w:rFonts w:cs="Times New Roman"/>
                <w:color w:val="333333"/>
                <w:sz w:val="20"/>
                <w:szCs w:val="20"/>
              </w:rPr>
              <w:t>14</w:t>
            </w:r>
          </w:p>
        </w:tc>
        <w:tc>
          <w:tcPr>
            <w:tcW w:w="17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09CD7F26" w14:textId="77777777" w:rsidR="00E9754F" w:rsidRPr="00D02332" w:rsidRDefault="00E9754F" w:rsidP="00E9754F">
            <w:pPr>
              <w:jc w:val="center"/>
              <w:rPr>
                <w:rFonts w:cs="Times New Roman"/>
              </w:rPr>
            </w:pPr>
            <w:r w:rsidRPr="00D02332">
              <w:rPr>
                <w:rFonts w:cs="Times New Roman"/>
                <w:color w:val="333333"/>
                <w:sz w:val="20"/>
                <w:szCs w:val="20"/>
              </w:rPr>
              <w:t>Pitch-Down</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2B938B47" w14:textId="77777777" w:rsidR="00E9754F" w:rsidRPr="00D02332" w:rsidRDefault="00E9754F" w:rsidP="00E9754F">
            <w:pPr>
              <w:jc w:val="center"/>
              <w:rPr>
                <w:rFonts w:cs="Times New Roman"/>
              </w:rPr>
            </w:pPr>
            <w:r w:rsidRPr="00D02332">
              <w:rPr>
                <w:rFonts w:cs="Times New Roman"/>
                <w:color w:val="333333"/>
                <w:sz w:val="20"/>
                <w:szCs w:val="20"/>
              </w:rPr>
              <w:t>1.410</w:t>
            </w:r>
          </w:p>
        </w:tc>
        <w:tc>
          <w:tcPr>
            <w:tcW w:w="16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5652FEA7" w14:textId="77777777" w:rsidR="00E9754F" w:rsidRPr="00D02332" w:rsidRDefault="00E9754F" w:rsidP="00E9754F">
            <w:pPr>
              <w:jc w:val="center"/>
              <w:rPr>
                <w:rFonts w:cs="Times New Roman"/>
              </w:rPr>
            </w:pPr>
            <w:r w:rsidRPr="00D02332">
              <w:rPr>
                <w:rFonts w:cs="Times New Roman"/>
                <w:color w:val="333333"/>
                <w:sz w:val="20"/>
                <w:szCs w:val="20"/>
              </w:rPr>
              <w:t>0.0201</w:t>
            </w:r>
          </w:p>
        </w:tc>
        <w:tc>
          <w:tcPr>
            <w:tcW w:w="192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hideMark/>
          </w:tcPr>
          <w:p w14:paraId="49004108" w14:textId="77777777" w:rsidR="00E9754F" w:rsidRPr="00D02332" w:rsidRDefault="00E9754F" w:rsidP="00E9754F">
            <w:pPr>
              <w:jc w:val="center"/>
              <w:rPr>
                <w:rFonts w:cs="Times New Roman"/>
              </w:rPr>
            </w:pPr>
            <w:r w:rsidRPr="00D02332">
              <w:rPr>
                <w:rFonts w:cs="Times New Roman"/>
                <w:color w:val="333333"/>
                <w:sz w:val="20"/>
                <w:szCs w:val="20"/>
              </w:rPr>
              <w:t>+0.1%</w:t>
            </w:r>
          </w:p>
        </w:tc>
      </w:tr>
    </w:tbl>
    <w:p w14:paraId="349BDD75" w14:textId="7F530392" w:rsidR="00E9754F" w:rsidRPr="00D02332" w:rsidRDefault="00E9754F" w:rsidP="00E9754F"/>
    <w:p w14:paraId="385C219F" w14:textId="64501E1A" w:rsidR="00E9754F" w:rsidRPr="00D02332" w:rsidRDefault="00E31252" w:rsidP="002B0AA6">
      <w:r w:rsidRPr="00D02332">
        <mc:AlternateContent>
          <mc:Choice Requires="wps">
            <w:drawing>
              <wp:anchor distT="0" distB="0" distL="114300" distR="114300" simplePos="0" relativeHeight="251698176" behindDoc="0" locked="0" layoutInCell="1" allowOverlap="1" wp14:anchorId="009A9F02" wp14:editId="443AD03D">
                <wp:simplePos x="0" y="0"/>
                <wp:positionH relativeFrom="column">
                  <wp:posOffset>-490220</wp:posOffset>
                </wp:positionH>
                <wp:positionV relativeFrom="paragraph">
                  <wp:posOffset>1967230</wp:posOffset>
                </wp:positionV>
                <wp:extent cx="6971030" cy="635"/>
                <wp:effectExtent l="0" t="0" r="1270" b="7620"/>
                <wp:wrapTopAndBottom/>
                <wp:docPr id="1877374905" name="Text Box 1"/>
                <wp:cNvGraphicFramePr/>
                <a:graphic xmlns:a="http://schemas.openxmlformats.org/drawingml/2006/main">
                  <a:graphicData uri="http://schemas.microsoft.com/office/word/2010/wordprocessingShape">
                    <wps:wsp>
                      <wps:cNvSpPr txBox="1"/>
                      <wps:spPr>
                        <a:xfrm>
                          <a:off x="0" y="0"/>
                          <a:ext cx="6971030" cy="635"/>
                        </a:xfrm>
                        <a:prstGeom prst="rect">
                          <a:avLst/>
                        </a:prstGeom>
                        <a:solidFill>
                          <a:prstClr val="white"/>
                        </a:solidFill>
                        <a:ln>
                          <a:noFill/>
                        </a:ln>
                      </wps:spPr>
                      <wps:txbx>
                        <w:txbxContent>
                          <w:p w14:paraId="500B3A63" w14:textId="14B51A8A" w:rsidR="00E31252" w:rsidRPr="00D02332" w:rsidRDefault="00E31252" w:rsidP="00E31252">
                            <w:pPr>
                              <w:pStyle w:val="Caption"/>
                            </w:pPr>
                            <w:bookmarkStart w:id="43" w:name="_Toc223824139"/>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14</w:t>
                            </w:r>
                            <w:proofErr w:type="gramEnd"/>
                            <w:r w:rsidRPr="00D02332">
                              <w:fldChar w:fldCharType="end"/>
                            </w:r>
                            <w:r w:rsidRPr="00D02332">
                              <w:t xml:space="preserve"> - Deep stall aerodynamics at </w:t>
                            </w:r>
                            <m:oMath>
                              <m:r>
                                <w:rPr>
                                  <w:rFonts w:ascii="Cambria Math" w:hAnsi="Cambria Math"/>
                                </w:rPr>
                                <m:t>α=</m:t>
                              </m:r>
                              <m:sSup>
                                <m:sSupPr>
                                  <m:ctrlPr>
                                    <w:rPr>
                                      <w:rFonts w:ascii="Cambria Math" w:hAnsi="Cambria Math"/>
                                    </w:rPr>
                                  </m:ctrlPr>
                                </m:sSupPr>
                                <m:e>
                                  <m:r>
                                    <w:rPr>
                                      <w:rFonts w:ascii="Cambria Math" w:hAnsi="Cambria Math"/>
                                    </w:rPr>
                                    <m:t>21</m:t>
                                  </m:r>
                                </m:e>
                                <m:sup>
                                  <m:r>
                                    <w:rPr>
                                      <w:rFonts w:ascii="Cambria Math" w:hAnsi="Cambria Math"/>
                                    </w:rPr>
                                    <m:t>∘</m:t>
                                  </m:r>
                                </m:sup>
                              </m:sSup>
                            </m:oMath>
                            <w:r w:rsidRPr="00D02332">
                              <w:t>. The velocity magnitude contour (left) reveals a fully separated boundary layer accompanied by large-scale, coherent vortex shedding. The corresponding surface pressure coefficient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D02332">
                              <w:t>) distribution (right) confirms this fully detached state through the complete collapse of the leading-edge suction peak and a flattened upper-surface pressure profile.</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9A9F02" id="_x0000_s1032" type="#_x0000_t202" style="position:absolute;left:0;text-align:left;margin-left:-38.6pt;margin-top:154.9pt;width:548.9pt;height:.0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" stroked="f">
                <v:textbox style="mso-fit-shape-to-text:t" inset="0,0,0,0">
                  <w:txbxContent>
                    <w:p w14:paraId="500B3A63" w14:textId="14B51A8A" w:rsidR="00E31252" w:rsidRPr="00D02332" w:rsidRDefault="00E31252" w:rsidP="00E31252">
                      <w:pPr>
                        <w:pStyle w:val="Caption"/>
                      </w:pPr>
                      <w:bookmarkStart w:id="44" w:name="_Toc223824139"/>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14</w:t>
                      </w:r>
                      <w:proofErr w:type="gramEnd"/>
                      <w:r w:rsidRPr="00D02332">
                        <w:fldChar w:fldCharType="end"/>
                      </w:r>
                      <w:r w:rsidRPr="00D02332">
                        <w:t xml:space="preserve"> - Deep stall aerodynamics at </w:t>
                      </w:r>
                      <m:oMath>
                        <m:r>
                          <w:rPr>
                            <w:rFonts w:ascii="Cambria Math" w:hAnsi="Cambria Math"/>
                          </w:rPr>
                          <m:t>α=</m:t>
                        </m:r>
                        <m:sSup>
                          <m:sSupPr>
                            <m:ctrlPr>
                              <w:rPr>
                                <w:rFonts w:ascii="Cambria Math" w:hAnsi="Cambria Math"/>
                              </w:rPr>
                            </m:ctrlPr>
                          </m:sSupPr>
                          <m:e>
                            <m:r>
                              <w:rPr>
                                <w:rFonts w:ascii="Cambria Math" w:hAnsi="Cambria Math"/>
                              </w:rPr>
                              <m:t>21</m:t>
                            </m:r>
                          </m:e>
                          <m:sup>
                            <m:r>
                              <w:rPr>
                                <w:rFonts w:ascii="Cambria Math" w:hAnsi="Cambria Math"/>
                              </w:rPr>
                              <m:t>∘</m:t>
                            </m:r>
                          </m:sup>
                        </m:sSup>
                      </m:oMath>
                      <w:r w:rsidRPr="00D02332">
                        <w:t>. The velocity magnitude contour (left) reveals a fully separated boundary layer accompanied by large-scale, coherent vortex shedding. The corresponding surface pressure coefficient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D02332">
                        <w:t>) distribution (right) confirms this fully detached state through the complete collapse of the leading-edge suction peak and a flattened upper-surface pressure profile.</w:t>
                      </w:r>
                      <w:bookmarkEnd w:id="44"/>
                    </w:p>
                  </w:txbxContent>
                </v:textbox>
                <w10:wrap type="topAndBottom"/>
              </v:shape>
            </w:pict>
          </mc:Fallback>
        </mc:AlternateContent>
      </w:r>
      <w:r w:rsidR="00AA29DD" w:rsidRPr="00D02332">
        <w:drawing>
          <wp:anchor distT="0" distB="0" distL="114300" distR="114300" simplePos="0" relativeHeight="251675648" behindDoc="0" locked="0" layoutInCell="1" allowOverlap="1" wp14:anchorId="09FA1F4D" wp14:editId="1C15EE9B">
            <wp:simplePos x="0" y="0"/>
            <wp:positionH relativeFrom="column">
              <wp:posOffset>-489142</wp:posOffset>
            </wp:positionH>
            <wp:positionV relativeFrom="paragraph">
              <wp:posOffset>167640</wp:posOffset>
            </wp:positionV>
            <wp:extent cx="3355340" cy="1743710"/>
            <wp:effectExtent l="0" t="0" r="0" b="8890"/>
            <wp:wrapTopAndBottom/>
            <wp:docPr id="2113131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55340" cy="1743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70D9" w:rsidRPr="00D02332">
        <w:drawing>
          <wp:anchor distT="0" distB="0" distL="114300" distR="114300" simplePos="0" relativeHeight="251677696" behindDoc="0" locked="0" layoutInCell="1" allowOverlap="1" wp14:anchorId="451E9409" wp14:editId="56B7D55E">
            <wp:simplePos x="0" y="0"/>
            <wp:positionH relativeFrom="column">
              <wp:posOffset>3008453</wp:posOffset>
            </wp:positionH>
            <wp:positionV relativeFrom="paragraph">
              <wp:posOffset>172085</wp:posOffset>
            </wp:positionV>
            <wp:extent cx="3343910" cy="1743710"/>
            <wp:effectExtent l="0" t="0" r="8890" b="8890"/>
            <wp:wrapTopAndBottom/>
            <wp:docPr id="875327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43910" cy="1743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B11FAD" w14:textId="77777777" w:rsidR="00AB124F" w:rsidRPr="00D02332" w:rsidRDefault="00AB124F" w:rsidP="00E9754F">
      <w:pPr>
        <w:pStyle w:val="Heading2"/>
      </w:pPr>
    </w:p>
    <w:p w14:paraId="31108E85" w14:textId="77777777" w:rsidR="00AB124F" w:rsidRPr="00D02332" w:rsidRDefault="00AB124F" w:rsidP="00E9754F">
      <w:pPr>
        <w:pStyle w:val="Heading2"/>
      </w:pPr>
    </w:p>
    <w:p w14:paraId="02B50AE6" w14:textId="77777777" w:rsidR="00AB124F" w:rsidRPr="00D02332" w:rsidRDefault="00AB124F" w:rsidP="00E9754F">
      <w:pPr>
        <w:pStyle w:val="Heading2"/>
      </w:pPr>
    </w:p>
    <w:p w14:paraId="3B1C31F1" w14:textId="77777777" w:rsidR="00AB124F" w:rsidRPr="00D02332" w:rsidRDefault="00AB124F" w:rsidP="00E9754F">
      <w:pPr>
        <w:pStyle w:val="Heading2"/>
      </w:pPr>
    </w:p>
    <w:p w14:paraId="086C072D" w14:textId="77777777" w:rsidR="00AB124F" w:rsidRPr="00D02332" w:rsidRDefault="00AB124F" w:rsidP="00E9754F">
      <w:pPr>
        <w:pStyle w:val="Heading2"/>
      </w:pPr>
    </w:p>
    <w:p w14:paraId="6CA2A971" w14:textId="77777777" w:rsidR="00AB124F" w:rsidRPr="00D02332" w:rsidRDefault="00AB124F" w:rsidP="00E9754F">
      <w:pPr>
        <w:pStyle w:val="Heading2"/>
      </w:pPr>
    </w:p>
    <w:p w14:paraId="5BECC166" w14:textId="77777777" w:rsidR="00AB124F" w:rsidRPr="00D02332" w:rsidRDefault="00AB124F" w:rsidP="00E9754F">
      <w:pPr>
        <w:pStyle w:val="Heading2"/>
      </w:pPr>
    </w:p>
    <w:p w14:paraId="418292D9" w14:textId="374B3994" w:rsidR="00E9754F" w:rsidRPr="00D02332" w:rsidRDefault="00E9754F" w:rsidP="00E9754F">
      <w:pPr>
        <w:pStyle w:val="Heading2"/>
      </w:pPr>
      <w:bookmarkStart w:id="45" w:name="_Toc223824108"/>
      <w:r w:rsidRPr="00D02332">
        <w:lastRenderedPageBreak/>
        <w:t>4.</w:t>
      </w:r>
      <w:r w:rsidR="002B0AA6" w:rsidRPr="00D02332">
        <w:t>3</w:t>
      </w:r>
      <w:r w:rsidRPr="00D02332">
        <w:t xml:space="preserve"> Drag Coefficient Hysteresis</w:t>
      </w:r>
      <w:bookmarkEnd w:id="45"/>
    </w:p>
    <w:p w14:paraId="4948709D" w14:textId="5D2AE835" w:rsidR="00E9754F" w:rsidRPr="00D02332" w:rsidRDefault="00E9754F" w:rsidP="00E9754F">
      <w:r w:rsidRPr="00D02332">
        <w:t xml:space="preserve">The drag coefficient exhibits even more dramatic hysteresis than the lift. At </w:t>
      </w:r>
      <m:oMath>
        <m:r>
          <w:rPr>
            <w:rFonts w:ascii="Cambria Math" w:hAnsi="Cambria Math"/>
          </w:rPr>
          <m:t>α</m:t>
        </m:r>
      </m:oMath>
      <w:r w:rsidRPr="00D02332">
        <w:t xml:space="preserve"> = 20°, the pitch-down drag coefficient (C</w:t>
      </w:r>
      <w:r w:rsidRPr="00D02332">
        <w:rPr>
          <w:vertAlign w:val="subscript"/>
        </w:rPr>
        <w:t>D</w:t>
      </w:r>
      <w:r w:rsidRPr="00D02332">
        <w:t xml:space="preserve"> = 0.364) is approximately 4.6 times the pitch-up value (C</w:t>
      </w:r>
      <w:r w:rsidRPr="00D02332">
        <w:rPr>
          <w:vertAlign w:val="subscript"/>
        </w:rPr>
        <w:t>D</w:t>
      </w:r>
      <w:r w:rsidRPr="00D02332">
        <w:t xml:space="preserve"> = 0.080). The separated flow state not only produces less lift but dramatically increases drag, compounding the aerodynamic penalty during recovery. This drag increase is qualitatively consistent with the 2D URANS expectations documented in the reference literature, which note 20–50% overprediction of deep-stall drag relative to three-dimensional experiment.</w:t>
      </w:r>
    </w:p>
    <w:p w14:paraId="1DCA3FC9" w14:textId="36AC22AD" w:rsidR="003C3680" w:rsidRPr="00D02332" w:rsidRDefault="002B0AA6" w:rsidP="00E9754F">
      <w:r w:rsidRPr="00D02332">
        <w:drawing>
          <wp:anchor distT="0" distB="0" distL="114300" distR="114300" simplePos="0" relativeHeight="251684864" behindDoc="0" locked="0" layoutInCell="1" allowOverlap="1" wp14:anchorId="2B3DE86C" wp14:editId="7A94D745">
            <wp:simplePos x="0" y="0"/>
            <wp:positionH relativeFrom="column">
              <wp:posOffset>977265</wp:posOffset>
            </wp:positionH>
            <wp:positionV relativeFrom="paragraph">
              <wp:posOffset>186690</wp:posOffset>
            </wp:positionV>
            <wp:extent cx="4043680" cy="2904490"/>
            <wp:effectExtent l="0" t="0" r="0" b="0"/>
            <wp:wrapTopAndBottom/>
            <wp:docPr id="1129529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43680" cy="2904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DEEC1F" w14:textId="0C77807D" w:rsidR="002B0AA6" w:rsidRPr="00D02332" w:rsidRDefault="007B5681" w:rsidP="00E46DF9">
      <w:pPr>
        <w:pStyle w:val="Caption"/>
      </w:pPr>
      <w:bookmarkStart w:id="46" w:name="_Toc223824140"/>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15</w:t>
      </w:r>
      <w:proofErr w:type="gramEnd"/>
      <w:r w:rsidRPr="00D02332">
        <w:fldChar w:fldCharType="end"/>
      </w:r>
      <w:r w:rsidRPr="00D02332">
        <w:t xml:space="preserve"> Drag coefficient versus angle of attack for both sweep </w:t>
      </w:r>
      <w:proofErr w:type="gramStart"/>
      <w:r w:rsidRPr="00D02332">
        <w:t>directions</w:t>
      </w:r>
      <w:bookmarkEnd w:id="46"/>
      <w:proofErr w:type="gramEnd"/>
    </w:p>
    <w:p w14:paraId="1ECF2258" w14:textId="77777777" w:rsidR="0034369E" w:rsidRPr="00D02332" w:rsidRDefault="0034369E" w:rsidP="00E9754F"/>
    <w:p w14:paraId="463DCCB9" w14:textId="77777777" w:rsidR="0034369E" w:rsidRPr="00D02332" w:rsidRDefault="0034369E" w:rsidP="00E9754F"/>
    <w:p w14:paraId="41EA45D3" w14:textId="77777777" w:rsidR="00B76ED9" w:rsidRPr="00D02332" w:rsidRDefault="00E9754F" w:rsidP="00E9754F">
      <w:r w:rsidRPr="00D02332">
        <w:t>Drag Polar Hysteresis</w:t>
      </w:r>
    </w:p>
    <w:p w14:paraId="631B72AC" w14:textId="383AC6D2" w:rsidR="002B0AA6" w:rsidRPr="00D02332" w:rsidRDefault="00E46DF9" w:rsidP="00E9754F">
      <w:r w:rsidRPr="00D02332">
        <w:br/>
      </w:r>
      <w:r w:rsidR="00E9754F" w:rsidRPr="00D02332">
        <w:t>The drag polar (C</w:t>
      </w:r>
      <w:r w:rsidR="00E9754F" w:rsidRPr="00D02332">
        <w:rPr>
          <w:vertAlign w:val="subscript"/>
        </w:rPr>
        <w:t>L</w:t>
      </w:r>
      <w:r w:rsidR="00E9754F" w:rsidRPr="00D02332">
        <w:t xml:space="preserve"> vs C</w:t>
      </w:r>
      <w:r w:rsidR="00E9754F" w:rsidRPr="00D02332">
        <w:rPr>
          <w:vertAlign w:val="subscript"/>
        </w:rPr>
        <w:t>D</w:t>
      </w:r>
      <w:r w:rsidR="00E9754F" w:rsidRPr="00D02332">
        <w:t>) provides a compact visualisation of the combined lift–drag hysteresis. The pitch-up branch traces a compact curve in the low-drag region before transitioning into the high-drag stalled regime. The pitch-down branch follows a markedly different path, enclosing a significant area that represents the cumulative aerodynamic penalty during recovery. The enclosed area of this hysteresis loop is directly proportional to the work lost to the separated flow state.</w:t>
      </w:r>
    </w:p>
    <w:p w14:paraId="183C87A3" w14:textId="550EC6CF" w:rsidR="00E46DF9" w:rsidRPr="00D02332" w:rsidRDefault="00E46DF9" w:rsidP="00E9754F"/>
    <w:p w14:paraId="6A64192B" w14:textId="0AC0B1C7" w:rsidR="00E46DF9" w:rsidRPr="00D02332" w:rsidRDefault="0034369E" w:rsidP="00E9754F">
      <w:r w:rsidRPr="00D02332">
        <w:lastRenderedPageBreak/>
        <w:drawing>
          <wp:anchor distT="0" distB="0" distL="114300" distR="114300" simplePos="0" relativeHeight="251703296" behindDoc="0" locked="0" layoutInCell="1" allowOverlap="1" wp14:anchorId="6693B577" wp14:editId="4F2B2978">
            <wp:simplePos x="0" y="0"/>
            <wp:positionH relativeFrom="column">
              <wp:posOffset>828040</wp:posOffset>
            </wp:positionH>
            <wp:positionV relativeFrom="paragraph">
              <wp:posOffset>0</wp:posOffset>
            </wp:positionV>
            <wp:extent cx="4043680" cy="2905760"/>
            <wp:effectExtent l="0" t="0" r="0" b="8890"/>
            <wp:wrapTopAndBottom/>
            <wp:docPr id="1485751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43680" cy="2905760"/>
                    </a:xfrm>
                    <a:prstGeom prst="rect">
                      <a:avLst/>
                    </a:prstGeom>
                    <a:noFill/>
                    <a:ln>
                      <a:noFill/>
                    </a:ln>
                  </pic:spPr>
                </pic:pic>
              </a:graphicData>
            </a:graphic>
          </wp:anchor>
        </w:drawing>
      </w:r>
    </w:p>
    <w:p w14:paraId="69684F20" w14:textId="246A94BA" w:rsidR="00E9754F" w:rsidRPr="00D02332" w:rsidRDefault="007B5681" w:rsidP="007B5681">
      <w:pPr>
        <w:pStyle w:val="Caption"/>
      </w:pPr>
      <w:bookmarkStart w:id="47" w:name="_Toc223824141"/>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16</w:t>
      </w:r>
      <w:proofErr w:type="gramEnd"/>
      <w:r w:rsidRPr="00D02332">
        <w:fldChar w:fldCharType="end"/>
      </w:r>
      <w:r w:rsidRPr="00D02332">
        <w:t xml:space="preserve"> Drag polar demonstrating hysteresis in the stall </w:t>
      </w:r>
      <w:proofErr w:type="gramStart"/>
      <w:r w:rsidRPr="00D02332">
        <w:t>region</w:t>
      </w:r>
      <w:bookmarkEnd w:id="47"/>
      <w:proofErr w:type="gramEnd"/>
    </w:p>
    <w:p w14:paraId="19DFAE4D" w14:textId="4DB421BF" w:rsidR="00961719" w:rsidRPr="00D02332" w:rsidRDefault="002B0AA6" w:rsidP="002B0AA6">
      <w:r w:rsidRPr="00D02332">
        <w:t xml:space="preserve">The drag overprediction is qualitatively consistent with 2D URANS expectations: the reference literature documents 20–50% overprediction of deep-stall drag relative to three-dimensional experiment (Yang and Zha, 2016 [10]; Patel, Yang, and Zha, 2019 [11]). Quantitative drag values in the stall region should therefore </w:t>
      </w:r>
      <w:proofErr w:type="gramStart"/>
      <w:r w:rsidRPr="00D02332">
        <w:t>be treated</w:t>
      </w:r>
      <w:proofErr w:type="gramEnd"/>
      <w:r w:rsidRPr="00D02332">
        <w:t xml:space="preserve"> as indicative of the hysteresis mechanism rather than as engineering-accurate predictions. The fidelity implications </w:t>
      </w:r>
      <w:proofErr w:type="gramStart"/>
      <w:r w:rsidRPr="00D02332">
        <w:t>are discussed</w:t>
      </w:r>
      <w:proofErr w:type="gramEnd"/>
      <w:r w:rsidRPr="00D02332">
        <w:t xml:space="preserve"> further in Section 5.</w:t>
      </w:r>
    </w:p>
    <w:p w14:paraId="4319CC41" w14:textId="16BD5BB1" w:rsidR="002D281E" w:rsidRPr="00D02332" w:rsidRDefault="00000000">
      <w:pPr>
        <w:pStyle w:val="Heading1"/>
      </w:pPr>
      <w:bookmarkStart w:id="48" w:name="_Toc223824109"/>
      <w:r w:rsidRPr="00D02332">
        <w:t>5. Discussion of 2D URANS Fidelity</w:t>
      </w:r>
      <w:bookmarkEnd w:id="48"/>
    </w:p>
    <w:p w14:paraId="64501494" w14:textId="444CCABC" w:rsidR="00CF3A23" w:rsidRPr="00D02332" w:rsidRDefault="00830ABF" w:rsidP="00CF3A23">
      <w:r w:rsidRPr="00D02332">
        <w:t xml:space="preserve">Whilst the hysteresis results presented in Section 4 are physically consistent and valuable for understanding the qualitative behaviour of dynamic stall, they must </w:t>
      </w:r>
      <w:proofErr w:type="gramStart"/>
      <w:r w:rsidRPr="00D02332">
        <w:t>be interpreted</w:t>
      </w:r>
      <w:proofErr w:type="gramEnd"/>
      <w:r w:rsidRPr="00D02332">
        <w:t xml:space="preserve"> within the known limitations of 2D URANS modelling. This section explains why the k–ω SST model succeeds where </w:t>
      </w:r>
      <w:proofErr w:type="spellStart"/>
      <w:r w:rsidRPr="00D02332">
        <w:t>Spalart</w:t>
      </w:r>
      <w:proofErr w:type="spellEnd"/>
      <w:r w:rsidRPr="00D02332">
        <w:t>–Allmaras fails (Section 5.1), identifies the fundamental constraint imposed by two-dimensional flow (Section 5.2), quantifies the expected error bands for each key result (Section 5.3)</w:t>
      </w:r>
      <w:r w:rsidR="000D62C7" w:rsidRPr="00D02332">
        <w:t>.</w:t>
      </w:r>
    </w:p>
    <w:p w14:paraId="6F325318" w14:textId="2827FBFD" w:rsidR="00CF3A23" w:rsidRPr="00D02332" w:rsidRDefault="00B0700F" w:rsidP="00CF3A23">
      <w:pPr>
        <w:pStyle w:val="Heading2"/>
      </w:pPr>
      <w:bookmarkStart w:id="49" w:name="_Toc223824110"/>
      <w:r w:rsidRPr="00D02332">
        <w:t xml:space="preserve">5.1 Why k-ω SST Outperforms </w:t>
      </w:r>
      <w:proofErr w:type="spellStart"/>
      <w:r w:rsidRPr="00D02332">
        <w:t>Spalart</w:t>
      </w:r>
      <w:proofErr w:type="spellEnd"/>
      <w:r w:rsidRPr="00D02332">
        <w:t>–Allmaras in Deep Stall</w:t>
      </w:r>
      <w:bookmarkEnd w:id="49"/>
    </w:p>
    <w:p w14:paraId="1DA0AB7F" w14:textId="77777777" w:rsidR="00830ABF" w:rsidRPr="00D02332" w:rsidRDefault="00830ABF" w:rsidP="00AB124F">
      <w:r w:rsidRPr="00D02332">
        <w:t>The SA model's inability to predict separation in deep stall is not a mesh or setup error — it is a predictable consequence of three interacting mechanisms.</w:t>
      </w:r>
    </w:p>
    <w:p w14:paraId="37DFDE5C" w14:textId="4EFBA8AA" w:rsidR="00830ABF" w:rsidRPr="00D02332" w:rsidRDefault="00830ABF" w:rsidP="00AB124F">
      <w:r w:rsidRPr="00D02332">
        <w:rPr>
          <w:rStyle w:val="Strong"/>
        </w:rPr>
        <w:t>Excessive eddy viscosity in separated regions.</w:t>
      </w:r>
      <w:r w:rsidRPr="00D02332">
        <w:t xml:space="preserve"> The SA model solves a transport equation for modified turbulent viscosity ν̃, with production proportional to c_b1·S̃·ν̃ and wall destruction proportional to (ν̃/</w:t>
      </w:r>
      <w:proofErr w:type="gramStart"/>
      <w:r w:rsidRPr="00D02332">
        <w:t>d)²</w:t>
      </w:r>
      <w:proofErr w:type="gramEnd"/>
      <w:r w:rsidRPr="00D02332">
        <w:t xml:space="preserve">. In separated regions far from the wall, the wall distance d is large, making the destruction term negligible. The eddy viscosity grows with minimal restraint. Allmaras, Johnson, and </w:t>
      </w:r>
      <w:proofErr w:type="spellStart"/>
      <w:r w:rsidRPr="00D02332">
        <w:t>Spalart</w:t>
      </w:r>
      <w:proofErr w:type="spellEnd"/>
      <w:r w:rsidRPr="00D02332">
        <w:t xml:space="preserve"> (ICCFD7-1902, 2012) [9] showed that in plane wakes the asymptotic </w:t>
      </w:r>
      <w:proofErr w:type="spellStart"/>
      <w:r w:rsidR="004A2664">
        <w:t>centerline</w:t>
      </w:r>
      <w:proofErr w:type="spellEnd"/>
      <w:r w:rsidRPr="00D02332">
        <w:t xml:space="preserve"> value scales as </w:t>
      </w:r>
      <m:oMath>
        <m:sSub>
          <m:sSubPr>
            <m:ctrlPr>
              <w:rPr>
                <w:rFonts w:ascii="Cambria Math" w:hAnsi="Cambria Math"/>
                <w:i/>
              </w:rPr>
            </m:ctrlPr>
          </m:sSubPr>
          <m:e>
            <m:r>
              <w:rPr>
                <w:rFonts w:ascii="Cambria Math" w:hAnsi="Cambria Math"/>
              </w:rPr>
              <m:t>χ</m:t>
            </m:r>
          </m:e>
          <m:sub>
            <m:d>
              <m:dPr>
                <m:ctrlPr>
                  <w:rPr>
                    <w:rFonts w:ascii="Cambria Math" w:hAnsi="Cambria Math"/>
                    <w:i/>
                  </w:rPr>
                </m:ctrlPr>
              </m:dPr>
              <m:e>
                <m:r>
                  <w:rPr>
                    <w:rFonts w:ascii="Cambria Math" w:hAnsi="Cambria Math"/>
                  </w:rPr>
                  <m:t>max</m:t>
                </m:r>
              </m:e>
            </m:d>
          </m:sub>
        </m:sSub>
        <m:r>
          <w:rPr>
            <w:rFonts w:ascii="Cambria Math" w:hAnsi="Cambria Math"/>
          </w:rPr>
          <m:t>~0.0227·R</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oMath>
      <w:proofErr w:type="gramStart"/>
      <w:r w:rsidRPr="00D02332">
        <w:t xml:space="preserve">. </w:t>
      </w:r>
      <w:r w:rsidR="00E0678E" w:rsidRPr="00D02332">
        <w:t xml:space="preserve"> </w:t>
      </w:r>
      <w:proofErr w:type="gramEnd"/>
      <w:r w:rsidRPr="00D02332">
        <w:t xml:space="preserve">At </w:t>
      </w:r>
      <m:oMath>
        <m:r>
          <w:rPr>
            <w:rFonts w:ascii="Cambria Math" w:hAnsi="Cambria Math"/>
          </w:rPr>
          <m:t>Re = 6 × 10⁶</m:t>
        </m:r>
      </m:oMath>
      <w:r w:rsidRPr="00D02332">
        <w:t xml:space="preserve"> with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Pr="00D02332">
        <w:t xml:space="preserve"> ~ 0.1, this gives </w:t>
      </w:r>
      <m:oMath>
        <m:sSub>
          <m:sSubPr>
            <m:ctrlPr>
              <w:rPr>
                <w:rFonts w:ascii="Cambria Math" w:hAnsi="Cambria Math"/>
                <w:i/>
              </w:rPr>
            </m:ctrlPr>
          </m:sSubPr>
          <m:e>
            <m:r>
              <w:rPr>
                <w:rFonts w:ascii="Cambria Math" w:hAnsi="Cambria Math"/>
              </w:rPr>
              <m:t>χ</m:t>
            </m:r>
          </m:e>
          <m:sub>
            <m:d>
              <m:dPr>
                <m:ctrlPr>
                  <w:rPr>
                    <w:rFonts w:ascii="Cambria Math" w:hAnsi="Cambria Math"/>
                    <w:i/>
                  </w:rPr>
                </m:ctrlPr>
              </m:dPr>
              <m:e>
                <m:r>
                  <w:rPr>
                    <w:rFonts w:ascii="Cambria Math" w:hAnsi="Cambria Math"/>
                  </w:rPr>
                  <m:t>max</m:t>
                </m:r>
              </m:e>
            </m:d>
          </m:sub>
        </m:sSub>
      </m:oMath>
      <w:r w:rsidRPr="00D02332">
        <w:t xml:space="preserve">≈ 13,600 — meaning the eddy viscosity is </w:t>
      </w:r>
      <w:proofErr w:type="gramStart"/>
      <w:r w:rsidRPr="00D02332">
        <w:t>roughly 10,000</w:t>
      </w:r>
      <w:proofErr w:type="gramEnd"/>
      <w:r w:rsidRPr="00D02332">
        <w:t xml:space="preserve"> times the molecular value. This massive artificial diffusion acts as a viscous blanket that damps all Kelvin–Helmholtz instabilities in the separated shear layer, preventing vortex roll-up and shedding.</w:t>
      </w:r>
    </w:p>
    <w:p w14:paraId="2262443E" w14:textId="77777777" w:rsidR="00830ABF" w:rsidRPr="00D02332" w:rsidRDefault="00830ABF" w:rsidP="00AB124F">
      <w:r w:rsidRPr="00D02332">
        <w:rPr>
          <w:rStyle w:val="Strong"/>
        </w:rPr>
        <w:t>The fixed-point attractor.</w:t>
      </w:r>
      <w:r w:rsidRPr="00D02332">
        <w:t xml:space="preserve"> Israel (2023) [14] demonstrated through fixed-point analysis that URANS solutions inherently tend towards steady RANS over time — the resolved unsteady fluctuations decay because RANS closure models </w:t>
      </w:r>
      <w:proofErr w:type="gramStart"/>
      <w:r w:rsidRPr="00D02332">
        <w:t>were developed</w:t>
      </w:r>
      <w:proofErr w:type="gramEnd"/>
      <w:r w:rsidRPr="00D02332">
        <w:t xml:space="preserve"> for steady flows with all turbulent scales modelled. For this tendency </w:t>
      </w:r>
      <w:r w:rsidRPr="00D02332">
        <w:lastRenderedPageBreak/>
        <w:t xml:space="preserve">to </w:t>
      </w:r>
      <w:proofErr w:type="gramStart"/>
      <w:r w:rsidRPr="00D02332">
        <w:t>be overcome</w:t>
      </w:r>
      <w:proofErr w:type="gramEnd"/>
      <w:r w:rsidRPr="00D02332">
        <w:t>, the flow must be sufficiently unstable and the turbulence model sufficiently non-dissipative. SA's extreme eddy viscosity makes it especially susceptible to this steady-state attractor.</w:t>
      </w:r>
    </w:p>
    <w:p w14:paraId="74950452" w14:textId="1493535F" w:rsidR="00830ABF" w:rsidRPr="00D02332" w:rsidRDefault="00830ABF" w:rsidP="00AB124F">
      <w:r w:rsidRPr="00D02332">
        <w:rPr>
          <w:rStyle w:val="Strong"/>
        </w:rPr>
        <w:t>The SST solution.</w:t>
      </w:r>
      <w:r w:rsidRPr="00D02332">
        <w:t xml:space="preserve"> The k–ω SST model (Menter, 1994) [2] overcomes both problems through a single critical innovation: the Bradshaw-based shear-stress-transport limiter. The modified eddy viscosity definition is:</w:t>
      </w:r>
      <w:r w:rsidR="00B76ED9" w:rsidRPr="00D02332">
        <w:t xml:space="preserve"> </w:t>
      </w:r>
      <m:oMath>
        <m:sSub>
          <m:sSubPr>
            <m:ctrlPr>
              <w:rPr>
                <w:rFonts w:ascii="Cambria Math" w:hAnsi="Cambria Math"/>
                <w:i/>
              </w:rPr>
            </m:ctrlPr>
          </m:sSubPr>
          <m:e>
            <m:r>
              <w:rPr>
                <w:rFonts w:ascii="Cambria Math" w:hAnsi="Cambria Math"/>
              </w:rPr>
              <m:t>ν</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k</m:t>
        </m:r>
        <m:r>
          <m:rPr>
            <m:lit/>
          </m:rPr>
          <w:rPr>
            <w:rFonts w:ascii="Cambria Math" w:hAnsi="Cambria Math"/>
          </w:rPr>
          <m:t>/</m:t>
        </m:r>
        <m:r>
          <w:rPr>
            <w:rFonts w:ascii="Cambria Math" w:hAnsi="Cambria Math"/>
          </w:rPr>
          <m:t>max</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ω,Ω</m:t>
            </m:r>
            <m:sSup>
              <m:sSupPr>
                <m:ctrlPr>
                  <w:rPr>
                    <w:rFonts w:ascii="Cambria Math" w:hAnsi="Cambria Math"/>
                    <w:i/>
                  </w:rPr>
                </m:ctrlPr>
              </m:sSupPr>
              <m:e>
                <m:r>
                  <w:rPr>
                    <w:rFonts w:ascii="Cambria Math" w:hAnsi="Cambria Math"/>
                  </w:rPr>
                  <m:t>F</m:t>
                </m:r>
              </m:e>
              <m:sup>
                <m:r>
                  <w:rPr>
                    <w:rFonts w:ascii="Cambria Math" w:hAnsi="Cambria Math"/>
                  </w:rPr>
                  <m:t>2</m:t>
                </m:r>
              </m:sup>
            </m:sSup>
          </m:e>
        </m:d>
      </m:oMath>
      <w:r w:rsidR="00B76ED9" w:rsidRPr="00D02332">
        <w:t xml:space="preserve"> </w:t>
      </w:r>
      <w:r w:rsidRPr="00D02332">
        <w:t xml:space="preserve">where a₁ = 0.31 is Bradshaw's constant. In standard two-equation models, the turbulent shear stress in adverse-pressure-gradient flows satisfies </w:t>
      </w:r>
      <m:oMath>
        <m:r>
          <w:rPr>
            <w:rFonts w:ascii="Cambria Math" w:hAnsi="Cambria Math"/>
          </w:rPr>
          <m:t>τ</m:t>
        </m:r>
        <m:r>
          <m:rPr>
            <m:lit/>
          </m:rPr>
          <w:rPr>
            <w:rFonts w:ascii="Cambria Math" w:hAnsi="Cambria Math"/>
          </w:rPr>
          <m:t>/</m:t>
        </m:r>
        <m:d>
          <m:dPr>
            <m:ctrlPr>
              <w:rPr>
                <w:rFonts w:ascii="Cambria Math" w:hAnsi="Cambria Math"/>
                <w:i/>
              </w:rPr>
            </m:ctrlPr>
          </m:dPr>
          <m:e>
            <m:r>
              <w:rPr>
                <w:rFonts w:ascii="Cambria Math" w:hAnsi="Cambria Math"/>
              </w:rPr>
              <m:t>ρk</m:t>
            </m:r>
          </m:e>
        </m:d>
      </m:oMath>
      <w:r w:rsidRPr="00D02332">
        <w:t xml:space="preserve"> = Production/Dissipation, and when Production/Dissipation &gt;&gt; 1, standard models overpredict shear stress, delaying separation. The SST limiter enforces that when </w:t>
      </w:r>
      <m:oMath>
        <m:r>
          <w:rPr>
            <w:rFonts w:ascii="Cambria Math" w:hAnsi="Cambria Math"/>
          </w:rPr>
          <m:t>Ω &gt; a₁ω</m:t>
        </m:r>
      </m:oMath>
      <w:r w:rsidRPr="00D02332">
        <w:t xml:space="preserve">, the eddy viscosity </w:t>
      </w:r>
      <w:proofErr w:type="gramStart"/>
      <w:r w:rsidRPr="00D02332">
        <w:t>is capped</w:t>
      </w:r>
      <w:proofErr w:type="gramEnd"/>
      <w:r w:rsidRPr="00D02332">
        <w:t xml:space="preserve"> at </w:t>
      </w:r>
      <m:oMath>
        <m:sSub>
          <m:sSubPr>
            <m:ctrlPr>
              <w:rPr>
                <w:rFonts w:ascii="Cambria Math" w:hAnsi="Cambria Math"/>
                <w:i/>
              </w:rPr>
            </m:ctrlPr>
          </m:sSubPr>
          <m:e>
            <m:r>
              <w:rPr>
                <w:rFonts w:ascii="Cambria Math" w:hAnsi="Cambria Math"/>
              </w:rPr>
              <m:t>ν</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k</m:t>
        </m:r>
        <m:r>
          <m:rPr>
            <m:lit/>
          </m:rPr>
          <w:rPr>
            <w:rFonts w:ascii="Cambria Math" w:hAnsi="Cambria Math"/>
          </w:rPr>
          <m:t>/</m:t>
        </m:r>
        <m:r>
          <w:rPr>
            <w:rFonts w:ascii="Cambria Math" w:hAnsi="Cambria Math"/>
          </w:rPr>
          <m:t>Ω</m:t>
        </m:r>
      </m:oMath>
      <w:r w:rsidRPr="00D02332">
        <w:t xml:space="preserve"> rather than the unconstrained </w:t>
      </w:r>
      <m:oMath>
        <m:sSub>
          <m:sSubPr>
            <m:ctrlPr>
              <w:rPr>
                <w:rFonts w:ascii="Cambria Math" w:hAnsi="Cambria Math"/>
                <w:i/>
              </w:rPr>
            </m:ctrlPr>
          </m:sSubPr>
          <m:e>
            <m:r>
              <w:rPr>
                <w:rFonts w:ascii="Cambria Math" w:hAnsi="Cambria Math"/>
              </w:rPr>
              <m:t>ν</m:t>
            </m:r>
          </m:e>
          <m:sub>
            <m:r>
              <w:rPr>
                <w:rFonts w:ascii="Cambria Math" w:hAnsi="Cambria Math"/>
              </w:rPr>
              <m:t>t</m:t>
            </m:r>
          </m:sub>
        </m:sSub>
        <m:r>
          <w:rPr>
            <w:rFonts w:ascii="Cambria Math" w:hAnsi="Cambria Math"/>
          </w:rPr>
          <m:t>=k</m:t>
        </m:r>
        <m:r>
          <m:rPr>
            <m:lit/>
          </m:rPr>
          <w:rPr>
            <w:rFonts w:ascii="Cambria Math" w:hAnsi="Cambria Math"/>
          </w:rPr>
          <m:t>/</m:t>
        </m:r>
        <m:r>
          <w:rPr>
            <w:rFonts w:ascii="Cambria Math" w:hAnsi="Cambria Math"/>
          </w:rPr>
          <m:t>ω</m:t>
        </m:r>
      </m:oMath>
      <w:r w:rsidRPr="00D02332">
        <w:t>. The result is inherently lower eddy viscosity in adverse-pressure-gradient and separated regions than SA provides, permitting Kelvin–Helmholtz instabilities to develop and unsteady vortex shedding to occur.</w:t>
      </w:r>
    </w:p>
    <w:p w14:paraId="13D3B5AE" w14:textId="3980E505" w:rsidR="00830ABF" w:rsidRPr="00D02332" w:rsidRDefault="00830ABF" w:rsidP="00AB124F">
      <w:r w:rsidRPr="00D02332">
        <w:t xml:space="preserve">The consequence is visible in the results. SA produces a non-hysteretic response: the pitch-up and pitch-down branches collapse onto a single curve because eddy viscosity of order 10,000ν damps all unsteady separation dynamics into a spurious quasi-steady equilibrium (Table 4, Section 4.1). SST produces the 21.1% lift deficit at </w:t>
      </w:r>
      <m:oMath>
        <m:r>
          <w:rPr>
            <w:rFonts w:ascii="Cambria Math" w:hAnsi="Cambria Math"/>
          </w:rPr>
          <m:t>α</m:t>
        </m:r>
      </m:oMath>
      <w:r w:rsidRPr="00D02332">
        <w:t xml:space="preserve"> = 20° documented in Section 4.2 — not because it is "more accurate" in an absolute sense, but because it is sufficiently non-dissipative to permit the flow instabilities that create path dependence. The SA result is not merely less accurate; it is qualitatively wrong, predicting no path dependence where significant path dependence exists.</w:t>
      </w:r>
    </w:p>
    <w:p w14:paraId="4949B5CA" w14:textId="5D8809CC" w:rsidR="00CF3A23" w:rsidRPr="00D02332" w:rsidRDefault="00B0700F" w:rsidP="00CF3A23">
      <w:pPr>
        <w:pStyle w:val="Heading2"/>
      </w:pPr>
      <w:bookmarkStart w:id="50" w:name="_Toc223824111"/>
      <w:r w:rsidRPr="00D02332">
        <w:t>5.2 The Inverse Energy Cascade Limitation</w:t>
      </w:r>
      <w:bookmarkEnd w:id="50"/>
    </w:p>
    <w:p w14:paraId="7D6FE10A" w14:textId="77777777" w:rsidR="00830ABF" w:rsidRPr="00D02332" w:rsidRDefault="00830ABF" w:rsidP="00AB124F">
      <w:r w:rsidRPr="00D02332">
        <w:t>Even with the correct turbulence model, the two-dimensional assumption imposes a fundamental limitation on the character of the resolved unsteadiness.</w:t>
      </w:r>
    </w:p>
    <w:p w14:paraId="3685D685" w14:textId="77777777" w:rsidR="00AB124F" w:rsidRPr="00D02332" w:rsidRDefault="00AB124F" w:rsidP="00AB124F">
      <w:pPr>
        <w:rPr>
          <w:rStyle w:val="Strong"/>
        </w:rPr>
      </w:pPr>
    </w:p>
    <w:p w14:paraId="11EC0AED" w14:textId="77777777" w:rsidR="00D02332" w:rsidRDefault="00D02332" w:rsidP="00AB124F">
      <w:pPr>
        <w:rPr>
          <w:rStyle w:val="Strong"/>
        </w:rPr>
      </w:pPr>
    </w:p>
    <w:p w14:paraId="0063853E" w14:textId="6E4616F8" w:rsidR="00AB124F" w:rsidRPr="00D02332" w:rsidRDefault="00830ABF" w:rsidP="00AB124F">
      <w:r w:rsidRPr="00D02332">
        <w:rPr>
          <w:rStyle w:val="Strong"/>
        </w:rPr>
        <w:t>Absent vortex stretching.</w:t>
      </w:r>
      <w:r w:rsidRPr="00D02332">
        <w:t xml:space="preserve"> </w:t>
      </w:r>
    </w:p>
    <w:p w14:paraId="17D48A3A" w14:textId="77777777" w:rsidR="00AB124F" w:rsidRPr="00D02332" w:rsidRDefault="00AB124F" w:rsidP="00AB124F"/>
    <w:p w14:paraId="48194993" w14:textId="513932A9" w:rsidR="00830ABF" w:rsidRDefault="00830ABF" w:rsidP="00AB124F">
      <w:r w:rsidRPr="00D02332">
        <w:t xml:space="preserve">In physical three-dimensional flows, the vortex stretching term </w:t>
      </w:r>
      <m:oMath>
        <m:r>
          <w:rPr>
            <w:rFonts w:ascii="Cambria Math" w:hAnsi="Cambria Math"/>
          </w:rPr>
          <m:t>(ω·</m:t>
        </m:r>
        <m:r>
          <w:rPr>
            <w:rFonts w:ascii="Cambria Math" w:hAnsi="Cambria Math" w:cs="Cambria Math"/>
          </w:rPr>
          <m:t>∇</m:t>
        </m:r>
        <m:r>
          <w:rPr>
            <w:rFonts w:ascii="Cambria Math" w:hAnsi="Cambria Math"/>
          </w:rPr>
          <m:t xml:space="preserve">)u </m:t>
        </m:r>
      </m:oMath>
      <w:r w:rsidRPr="00D02332">
        <w:t xml:space="preserve">is the fundamental mechanism driving the forward energy cascade — large structures </w:t>
      </w:r>
      <w:proofErr w:type="gramStart"/>
      <w:r w:rsidRPr="00D02332">
        <w:t>are broken</w:t>
      </w:r>
      <w:proofErr w:type="gramEnd"/>
      <w:r w:rsidRPr="00D02332">
        <w:t xml:space="preserve"> down into progressively smaller eddies until energy </w:t>
      </w:r>
      <w:proofErr w:type="gramStart"/>
      <w:r w:rsidRPr="00D02332">
        <w:t>is dissipated</w:t>
      </w:r>
      <w:proofErr w:type="gramEnd"/>
      <w:r w:rsidRPr="00D02332">
        <w:t xml:space="preserve"> at the Kolmogorov scale. In 2D, velocity lies in the (x, y) plane whilst vorticity is always perpendicular: </w:t>
      </w:r>
      <m:oMath>
        <m:r>
          <w:rPr>
            <w:rFonts w:ascii="Cambria Math" w:hAnsi="Cambria Math"/>
          </w:rPr>
          <m:t>ω = (0, 0, ω_z)</m:t>
        </m:r>
      </m:oMath>
      <w:r w:rsidRPr="00D02332">
        <w:t xml:space="preserve">. Therefore </w:t>
      </w:r>
      <m:oMath>
        <m:r>
          <w:rPr>
            <w:rFonts w:ascii="Cambria Math" w:hAnsi="Cambria Math"/>
          </w:rPr>
          <m:t>(ω·</m:t>
        </m:r>
        <m:r>
          <w:rPr>
            <w:rFonts w:ascii="Cambria Math" w:hAnsi="Cambria Math" w:cs="Cambria Math"/>
          </w:rPr>
          <m:t>∇</m:t>
        </m:r>
        <m:r>
          <w:rPr>
            <w:rFonts w:ascii="Cambria Math" w:hAnsi="Cambria Math"/>
          </w:rPr>
          <m:t>)u = ω_z·∂u/∂z ≡ 0</m:t>
        </m:r>
      </m:oMath>
      <w:r w:rsidRPr="00D02332">
        <w:t xml:space="preserve"> because nothing varies in z. Bos (2021) [13] demonstrated that removing vortex stretching from the 3D Navier–Stokes equations </w:t>
      </w:r>
      <w:proofErr w:type="gramStart"/>
      <w:r w:rsidRPr="00D02332">
        <w:t>eliminates</w:t>
      </w:r>
      <w:proofErr w:type="gramEnd"/>
      <w:r w:rsidRPr="00D02332">
        <w:t xml:space="preserve"> the forward energy cascade entirely.</w:t>
      </w:r>
      <w:r w:rsidR="00D02332">
        <w:br/>
      </w:r>
    </w:p>
    <w:p w14:paraId="7112835A" w14:textId="77777777" w:rsidR="00D02332" w:rsidRPr="00D02332" w:rsidRDefault="00D02332" w:rsidP="00AB124F"/>
    <w:p w14:paraId="32E518EE" w14:textId="77777777" w:rsidR="00AB124F" w:rsidRPr="00D02332" w:rsidRDefault="00830ABF" w:rsidP="00AB124F">
      <w:r w:rsidRPr="00D02332">
        <w:rPr>
          <w:rStyle w:val="Strong"/>
        </w:rPr>
        <w:t>The inverse cascade.</w:t>
      </w:r>
      <w:r w:rsidRPr="00D02332">
        <w:t xml:space="preserve"> </w:t>
      </w:r>
    </w:p>
    <w:p w14:paraId="4B32EB7C" w14:textId="77777777" w:rsidR="00AB124F" w:rsidRPr="00D02332" w:rsidRDefault="00AB124F" w:rsidP="00AB124F"/>
    <w:p w14:paraId="0D285982" w14:textId="23C4AD23" w:rsidR="00830ABF" w:rsidRPr="00D02332" w:rsidRDefault="00830ABF" w:rsidP="00AB124F">
      <w:proofErr w:type="spellStart"/>
      <w:r w:rsidRPr="00D02332">
        <w:t>Kraichnan</w:t>
      </w:r>
      <w:proofErr w:type="spellEnd"/>
      <w:r w:rsidRPr="00D02332">
        <w:t xml:space="preserve"> (1967) [12] established that 2D turbulence possesses two inviscid constants of motion — kinetic energy and </w:t>
      </w:r>
      <w:proofErr w:type="spellStart"/>
      <w:r w:rsidRPr="00D02332">
        <w:t>enstrophy</w:t>
      </w:r>
      <w:proofErr w:type="spellEnd"/>
      <w:r w:rsidRPr="00D02332">
        <w:t xml:space="preserve"> — leading to an inverse energy cascade where energy transfers from small to large scales (the opposite of 3D turbulence). The consequence for 2D URANS is that energy injected at the separation point cascades to larger scales, forming artificially strong, persistent, coherent vortical structures rather than experiencing three-dimensional turbulent breakdown.</w:t>
      </w:r>
    </w:p>
    <w:p w14:paraId="5FFE802E" w14:textId="77777777" w:rsidR="00830ABF" w:rsidRPr="00D02332" w:rsidRDefault="00830ABF" w:rsidP="00AB124F">
      <w:r w:rsidRPr="00D02332">
        <w:rPr>
          <w:rStyle w:val="Strong"/>
        </w:rPr>
        <w:t>What this means for the results in Section 4 and Appendix A.</w:t>
      </w:r>
      <w:r w:rsidRPr="00D02332">
        <w:t xml:space="preserve"> Three specific artefacts follow from this constraint:</w:t>
      </w:r>
    </w:p>
    <w:p w14:paraId="41884824" w14:textId="77777777" w:rsidR="00830ABF" w:rsidRPr="00D02332" w:rsidRDefault="00830ABF" w:rsidP="00AB124F">
      <w:r w:rsidRPr="00D02332">
        <w:t xml:space="preserve">First, the vortex shedding is artificially coherent. The PSD spectra in Appendix A show extremely narrow peaks with </w:t>
      </w:r>
      <w:proofErr w:type="gramStart"/>
      <w:r w:rsidRPr="00D02332">
        <w:t>very little</w:t>
      </w:r>
      <w:proofErr w:type="gramEnd"/>
      <w:r w:rsidRPr="00D02332">
        <w:t xml:space="preserve"> broadband content, whereas </w:t>
      </w:r>
      <w:proofErr w:type="gramStart"/>
      <w:r w:rsidRPr="00D02332">
        <w:t>real three-dimensional</w:t>
      </w:r>
      <w:proofErr w:type="gramEnd"/>
      <w:r w:rsidRPr="00D02332">
        <w:t xml:space="preserve"> shedding produces </w:t>
      </w:r>
      <w:proofErr w:type="gramStart"/>
      <w:r w:rsidRPr="00D02332">
        <w:t>considerably broader</w:t>
      </w:r>
      <w:proofErr w:type="gramEnd"/>
      <w:r w:rsidRPr="00D02332">
        <w:t xml:space="preserve"> spectral peaks due to spanwise phase decorrelation. Martinat et al. (2008) [15] documented that 2D vortex shedding is more pronounced than reality owing to the two-dimensional flow confinement.</w:t>
      </w:r>
    </w:p>
    <w:p w14:paraId="24446858" w14:textId="77777777" w:rsidR="00830ABF" w:rsidRPr="00D02332" w:rsidRDefault="00830ABF" w:rsidP="00AB124F">
      <w:r w:rsidRPr="00D02332">
        <w:t xml:space="preserve">Second, vortex strength is overpredicted. In three-dimensional flow, shed vortices are subject to spanwise instabilities (Mode A and Mode B secondary instabilities for bluff bodies, and stall-cell formation with </w:t>
      </w:r>
      <w:r w:rsidRPr="00D02332">
        <w:lastRenderedPageBreak/>
        <w:t xml:space="preserve">spanwise spacing of </w:t>
      </w:r>
      <w:proofErr w:type="gramStart"/>
      <w:r w:rsidRPr="00D02332">
        <w:t>approximately 1.4</w:t>
      </w:r>
      <w:proofErr w:type="gramEnd"/>
      <w:r w:rsidRPr="00D02332">
        <w:t xml:space="preserve">–1.8c for aerofoils) that redistribute energy across the span and accelerate breakdown. In 2D, each vortex is implicitly an infinite tube with 100% spanwise correlation, producing excessive blockage, higher induced drag, and stronger pressure fluctuations than would </w:t>
      </w:r>
      <w:proofErr w:type="gramStart"/>
      <w:r w:rsidRPr="00D02332">
        <w:t>be observed</w:t>
      </w:r>
      <w:proofErr w:type="gramEnd"/>
      <w:r w:rsidRPr="00D02332">
        <w:t xml:space="preserve"> experimentally.</w:t>
      </w:r>
    </w:p>
    <w:p w14:paraId="1485687B" w14:textId="14F02900" w:rsidR="00C14EC4" w:rsidRPr="00D02332" w:rsidRDefault="00830ABF" w:rsidP="00AB124F">
      <w:r w:rsidRPr="00D02332">
        <w:t xml:space="preserve">Third, the sub-harmonic content near f₁/2 ≈ 25 Hz identified in Appendix A is </w:t>
      </w:r>
      <w:proofErr w:type="gramStart"/>
      <w:r w:rsidRPr="00D02332">
        <w:t>likely a</w:t>
      </w:r>
      <w:proofErr w:type="gramEnd"/>
      <w:r w:rsidRPr="00D02332">
        <w:t xml:space="preserve"> 2D artefact — a period-doubling vortex-pairing mechanism that </w:t>
      </w:r>
      <w:proofErr w:type="gramStart"/>
      <w:r w:rsidRPr="00D02332">
        <w:t>is energetically favoured</w:t>
      </w:r>
      <w:proofErr w:type="gramEnd"/>
      <w:r w:rsidRPr="00D02332">
        <w:t xml:space="preserve"> in 2D (where merged vortices cannot break down three-dimensionally) but would </w:t>
      </w:r>
      <w:proofErr w:type="gramStart"/>
      <w:r w:rsidRPr="00D02332">
        <w:t>be suppressed</w:t>
      </w:r>
      <w:proofErr w:type="gramEnd"/>
      <w:r w:rsidRPr="00D02332">
        <w:t xml:space="preserve"> in </w:t>
      </w:r>
      <w:proofErr w:type="gramStart"/>
      <w:r w:rsidRPr="00D02332">
        <w:t>a real three-dimensional</w:t>
      </w:r>
      <w:proofErr w:type="gramEnd"/>
      <w:r w:rsidRPr="00D02332">
        <w:t xml:space="preserve"> wake.</w:t>
      </w:r>
    </w:p>
    <w:p w14:paraId="36D3CF84" w14:textId="76CCC3A1" w:rsidR="00830ABF" w:rsidRPr="00D02332" w:rsidRDefault="00830ABF" w:rsidP="00830ABF">
      <w:pPr>
        <w:pStyle w:val="Heading2"/>
      </w:pPr>
      <w:bookmarkStart w:id="51" w:name="_Toc223824112"/>
      <w:r w:rsidRPr="00D02332">
        <w:t>5.3 Quantitative Fidelity Expectations</w:t>
      </w:r>
      <w:bookmarkEnd w:id="51"/>
    </w:p>
    <w:p w14:paraId="5253EFCA" w14:textId="446FED52" w:rsidR="00C14EC4" w:rsidRPr="00D02332" w:rsidRDefault="00C14EC4" w:rsidP="00C14EC4">
      <w:r w:rsidRPr="00D02332">
        <w:t xml:space="preserve">Table </w:t>
      </w:r>
      <w:r w:rsidR="00AC3C31" w:rsidRPr="00D02332">
        <w:t>6</w:t>
      </w:r>
      <w:r w:rsidRPr="00D02332">
        <w:t xml:space="preserve"> quantifies the expected accuracy of each key result against the reference literature, stratified by trust level.</w:t>
      </w:r>
    </w:p>
    <w:p w14:paraId="5E248CD2" w14:textId="3EFA7AC7" w:rsidR="00C14EC4" w:rsidRPr="00D02332" w:rsidRDefault="00C14EC4" w:rsidP="00C14EC4">
      <w:pPr>
        <w:pStyle w:val="Caption"/>
        <w:keepNext/>
      </w:pPr>
      <w:bookmarkStart w:id="52" w:name="_Toc223824150"/>
      <w:r w:rsidRPr="00D02332">
        <w:t xml:space="preserve">Table </w:t>
      </w:r>
      <w:r w:rsidRPr="00D02332">
        <w:fldChar w:fldCharType="begin"/>
      </w:r>
      <w:r w:rsidRPr="00D02332">
        <w:instrText xml:space="preserve"> SEQ Table \* ARABIC </w:instrText>
      </w:r>
      <w:r w:rsidRPr="00D02332">
        <w:fldChar w:fldCharType="separate"/>
      </w:r>
      <w:r w:rsidR="00F25B82" w:rsidRPr="00D02332">
        <w:t>6</w:t>
      </w:r>
      <w:r w:rsidRPr="00D02332">
        <w:fldChar w:fldCharType="end"/>
      </w:r>
      <w:r w:rsidRPr="00D02332">
        <w:t xml:space="preserve"> - Expected 2D URANS (k–ω SST) accuracy at Re = 6 × 10⁶</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830ABF" w:rsidRPr="00D02332" w14:paraId="06EF8DCF" w14:textId="77777777">
        <w:tc>
          <w:tcPr>
            <w:tcW w:w="2200" w:type="dxa"/>
            <w:tcBorders>
              <w:top w:val="single" w:sz="2" w:space="0" w:color="CCCCCC"/>
              <w:left w:val="single" w:sz="2" w:space="0" w:color="CCCCCC"/>
              <w:bottom w:val="single" w:sz="2" w:space="0" w:color="CCCCCC"/>
              <w:right w:val="single" w:sz="2" w:space="0" w:color="CCCCCC"/>
            </w:tcBorders>
            <w:shd w:val="clear" w:color="auto" w:fill="1B2A4A"/>
            <w:tcMar>
              <w:top w:w="60" w:type="dxa"/>
              <w:left w:w="100" w:type="dxa"/>
              <w:bottom w:w="60" w:type="dxa"/>
              <w:right w:w="100" w:type="dxa"/>
            </w:tcMar>
            <w:vAlign w:val="center"/>
            <w:hideMark/>
          </w:tcPr>
          <w:p w14:paraId="0AEF6A19" w14:textId="77777777" w:rsidR="00830ABF" w:rsidRPr="00D02332" w:rsidRDefault="00830ABF" w:rsidP="00830ABF">
            <w:r w:rsidRPr="00D02332">
              <w:rPr>
                <w:b/>
                <w:bCs/>
              </w:rPr>
              <w:t>Quantity</w:t>
            </w:r>
          </w:p>
        </w:tc>
        <w:tc>
          <w:tcPr>
            <w:tcW w:w="2200" w:type="dxa"/>
            <w:tcBorders>
              <w:top w:val="single" w:sz="2" w:space="0" w:color="CCCCCC"/>
              <w:left w:val="single" w:sz="2" w:space="0" w:color="CCCCCC"/>
              <w:bottom w:val="single" w:sz="2" w:space="0" w:color="CCCCCC"/>
              <w:right w:val="single" w:sz="2" w:space="0" w:color="CCCCCC"/>
            </w:tcBorders>
            <w:shd w:val="clear" w:color="auto" w:fill="1B2A4A"/>
            <w:tcMar>
              <w:top w:w="60" w:type="dxa"/>
              <w:left w:w="100" w:type="dxa"/>
              <w:bottom w:w="60" w:type="dxa"/>
              <w:right w:w="100" w:type="dxa"/>
            </w:tcMar>
            <w:vAlign w:val="center"/>
            <w:hideMark/>
          </w:tcPr>
          <w:p w14:paraId="1DC5E9FF" w14:textId="77777777" w:rsidR="00830ABF" w:rsidRPr="00D02332" w:rsidRDefault="00830ABF" w:rsidP="00830ABF">
            <w:r w:rsidRPr="00D02332">
              <w:rPr>
                <w:b/>
                <w:bCs/>
              </w:rPr>
              <w:t>Experimental</w:t>
            </w:r>
          </w:p>
        </w:tc>
        <w:tc>
          <w:tcPr>
            <w:tcW w:w="2400" w:type="dxa"/>
            <w:tcBorders>
              <w:top w:val="single" w:sz="2" w:space="0" w:color="CCCCCC"/>
              <w:left w:val="single" w:sz="2" w:space="0" w:color="CCCCCC"/>
              <w:bottom w:val="single" w:sz="2" w:space="0" w:color="CCCCCC"/>
              <w:right w:val="single" w:sz="2" w:space="0" w:color="CCCCCC"/>
            </w:tcBorders>
            <w:shd w:val="clear" w:color="auto" w:fill="1B2A4A"/>
            <w:tcMar>
              <w:top w:w="60" w:type="dxa"/>
              <w:left w:w="100" w:type="dxa"/>
              <w:bottom w:w="60" w:type="dxa"/>
              <w:right w:w="100" w:type="dxa"/>
            </w:tcMar>
            <w:vAlign w:val="center"/>
            <w:hideMark/>
          </w:tcPr>
          <w:p w14:paraId="4CAE95DB" w14:textId="77777777" w:rsidR="00830ABF" w:rsidRPr="00D02332" w:rsidRDefault="00830ABF" w:rsidP="00830ABF">
            <w:r w:rsidRPr="00D02332">
              <w:rPr>
                <w:b/>
                <w:bCs/>
              </w:rPr>
              <w:t>2D URANS (SST)</w:t>
            </w:r>
          </w:p>
        </w:tc>
        <w:tc>
          <w:tcPr>
            <w:tcW w:w="2226" w:type="dxa"/>
            <w:tcBorders>
              <w:top w:val="single" w:sz="2" w:space="0" w:color="CCCCCC"/>
              <w:left w:val="single" w:sz="2" w:space="0" w:color="CCCCCC"/>
              <w:bottom w:val="single" w:sz="2" w:space="0" w:color="CCCCCC"/>
              <w:right w:val="single" w:sz="2" w:space="0" w:color="CCCCCC"/>
            </w:tcBorders>
            <w:shd w:val="clear" w:color="auto" w:fill="1B2A4A"/>
            <w:tcMar>
              <w:top w:w="60" w:type="dxa"/>
              <w:left w:w="100" w:type="dxa"/>
              <w:bottom w:w="60" w:type="dxa"/>
              <w:right w:w="100" w:type="dxa"/>
            </w:tcMar>
            <w:vAlign w:val="center"/>
            <w:hideMark/>
          </w:tcPr>
          <w:p w14:paraId="60B7D191" w14:textId="77777777" w:rsidR="00830ABF" w:rsidRPr="00D02332" w:rsidRDefault="00830ABF" w:rsidP="00830ABF">
            <w:r w:rsidRPr="00D02332">
              <w:rPr>
                <w:b/>
                <w:bCs/>
              </w:rPr>
              <w:t>Error</w:t>
            </w:r>
          </w:p>
        </w:tc>
      </w:tr>
      <w:tr w:rsidR="00830ABF" w:rsidRPr="00D02332" w14:paraId="196EA8DE" w14:textId="77777777">
        <w:tc>
          <w:tcPr>
            <w:tcW w:w="2200"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2F1FE16B" w14:textId="41999031" w:rsidR="00C14EC4" w:rsidRPr="00D02332" w:rsidRDefault="00830ABF" w:rsidP="00830ABF">
            <w:r w:rsidRPr="00D02332">
              <w:t xml:space="preserve">Pre-stall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L</m:t>
                      </m:r>
                    </m:sub>
                  </m:sSub>
                </m:num>
                <m:den>
                  <m:r>
                    <w:rPr>
                      <w:rFonts w:ascii="Cambria Math" w:hAnsi="Cambria Math"/>
                    </w:rPr>
                    <m:t>dα</m:t>
                  </m:r>
                </m:den>
              </m:f>
            </m:oMath>
          </w:p>
        </w:tc>
        <w:tc>
          <w:tcPr>
            <w:tcW w:w="2200"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75178795" w14:textId="77777777" w:rsidR="00830ABF" w:rsidRPr="00D02332" w:rsidRDefault="00830ABF" w:rsidP="00830ABF">
            <w:r w:rsidRPr="00D02332">
              <w:t>~2π per rad</w:t>
            </w:r>
          </w:p>
        </w:tc>
        <w:tc>
          <w:tcPr>
            <w:tcW w:w="2400"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22B9446F" w14:textId="77777777" w:rsidR="00830ABF" w:rsidRPr="00D02332" w:rsidRDefault="00830ABF" w:rsidP="00830ABF">
            <w:r w:rsidRPr="00D02332">
              <w:t>Within 2–5%</w:t>
            </w:r>
          </w:p>
        </w:tc>
        <w:tc>
          <w:tcPr>
            <w:tcW w:w="2226"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38831FFB" w14:textId="77777777" w:rsidR="00830ABF" w:rsidRPr="00D02332" w:rsidRDefault="00830ABF" w:rsidP="00830ABF">
            <w:r w:rsidRPr="00D02332">
              <w:t>&lt; 5%</w:t>
            </w:r>
          </w:p>
        </w:tc>
      </w:tr>
      <w:tr w:rsidR="00830ABF" w:rsidRPr="00D02332" w14:paraId="6C14BB22" w14:textId="77777777">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45510778" w14:textId="4B058EB1" w:rsidR="00C14EC4" w:rsidRPr="00D02332" w:rsidRDefault="00000000" w:rsidP="00830ABF">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,max</m:t>
                </m:r>
              </m:oMath>
            </m:oMathPara>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5098509F" w14:textId="77777777" w:rsidR="00830ABF" w:rsidRPr="00D02332" w:rsidRDefault="00830ABF" w:rsidP="00830ABF">
            <w:r w:rsidRPr="00D02332">
              <w:t>1.4–1.6</w:t>
            </w:r>
          </w:p>
        </w:tc>
        <w:tc>
          <w:tcPr>
            <w:tcW w:w="2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7E59CF48" w14:textId="77777777" w:rsidR="00830ABF" w:rsidRPr="00D02332" w:rsidRDefault="00830ABF" w:rsidP="00830ABF">
            <w:r w:rsidRPr="00D02332">
              <w:t>1.55–1.75</w:t>
            </w:r>
          </w:p>
        </w:tc>
        <w:tc>
          <w:tcPr>
            <w:tcW w:w="2226"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5671F018" w14:textId="77777777" w:rsidR="00830ABF" w:rsidRPr="00D02332" w:rsidRDefault="00830ABF" w:rsidP="00830ABF">
            <w:r w:rsidRPr="00D02332">
              <w:t>+10–25%</w:t>
            </w:r>
          </w:p>
        </w:tc>
      </w:tr>
      <w:tr w:rsidR="00830ABF" w:rsidRPr="00D02332" w14:paraId="17EE3B27" w14:textId="77777777">
        <w:tc>
          <w:tcPr>
            <w:tcW w:w="2200"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725BEF33" w14:textId="45E61C91" w:rsidR="00C14EC4" w:rsidRPr="00D02332" w:rsidRDefault="00294148" w:rsidP="00830ABF">
            <m:oMathPara>
              <m:oMathParaPr>
                <m:jc m:val="left"/>
              </m:oMathParaPr>
              <m:oMath>
                <m:r>
                  <w:rPr>
                    <w:rFonts w:ascii="Cambria Math" w:hAnsi="Cambria Math"/>
                  </w:rPr>
                  <m:t>α stall</m:t>
                </m:r>
              </m:oMath>
            </m:oMathPara>
          </w:p>
        </w:tc>
        <w:tc>
          <w:tcPr>
            <w:tcW w:w="2200"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4BF46E70" w14:textId="77777777" w:rsidR="00830ABF" w:rsidRPr="00D02332" w:rsidRDefault="00830ABF" w:rsidP="00830ABF">
            <w:r w:rsidRPr="00D02332">
              <w:t>~14–16°</w:t>
            </w:r>
          </w:p>
        </w:tc>
        <w:tc>
          <w:tcPr>
            <w:tcW w:w="2400"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7B3DA2B7" w14:textId="77777777" w:rsidR="00830ABF" w:rsidRPr="00D02332" w:rsidRDefault="00830ABF" w:rsidP="00830ABF">
            <w:r w:rsidRPr="00D02332">
              <w:t>~16–19°</w:t>
            </w:r>
          </w:p>
        </w:tc>
        <w:tc>
          <w:tcPr>
            <w:tcW w:w="2226"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06983321" w14:textId="77777777" w:rsidR="00830ABF" w:rsidRPr="00D02332" w:rsidRDefault="00830ABF" w:rsidP="00830ABF">
            <w:r w:rsidRPr="00D02332">
              <w:t>+1–3°</w:t>
            </w:r>
          </w:p>
        </w:tc>
      </w:tr>
      <w:tr w:rsidR="00830ABF" w:rsidRPr="00D02332" w14:paraId="4BAFBCD6" w14:textId="77777777">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2960098E" w14:textId="1E0BA0F7" w:rsidR="00830ABF" w:rsidRPr="00D02332" w:rsidRDefault="00000000" w:rsidP="00830ABF">
            <m:oMath>
              <m:sSub>
                <m:sSubPr>
                  <m:ctrlPr>
                    <w:rPr>
                      <w:rFonts w:ascii="Cambria Math" w:hAnsi="Cambria Math"/>
                      <w:i/>
                    </w:rPr>
                  </m:ctrlPr>
                </m:sSubPr>
                <m:e>
                  <m:r>
                    <w:rPr>
                      <w:rFonts w:ascii="Cambria Math" w:hAnsi="Cambria Math"/>
                    </w:rPr>
                    <m:t>C</m:t>
                  </m:r>
                </m:e>
                <m:sub>
                  <m:r>
                    <w:rPr>
                      <w:rFonts w:ascii="Cambria Math" w:hAnsi="Cambria Math"/>
                    </w:rPr>
                    <m:t>L</m:t>
                  </m:r>
                </m:sub>
              </m:sSub>
            </m:oMath>
            <w:r w:rsidR="00830ABF" w:rsidRPr="00D02332">
              <w:t xml:space="preserve"> at </w:t>
            </w:r>
            <m:oMath>
              <m:r>
                <w:rPr>
                  <w:rFonts w:ascii="Cambria Math" w:hAnsi="Cambria Math"/>
                </w:rPr>
                <m:t>α</m:t>
              </m:r>
            </m:oMath>
            <w:r w:rsidR="00830ABF" w:rsidRPr="00D02332">
              <w:t xml:space="preserve"> = 20°</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645B63E0" w14:textId="77777777" w:rsidR="00830ABF" w:rsidRPr="00D02332" w:rsidRDefault="00830ABF" w:rsidP="00830ABF">
            <w:r w:rsidRPr="00D02332">
              <w:t>~0.8–1.0</w:t>
            </w:r>
          </w:p>
        </w:tc>
        <w:tc>
          <w:tcPr>
            <w:tcW w:w="2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211379AB" w14:textId="77777777" w:rsidR="00830ABF" w:rsidRPr="00D02332" w:rsidRDefault="00830ABF" w:rsidP="00830ABF">
            <w:r w:rsidRPr="00D02332">
              <w:t>~0.9–1.3</w:t>
            </w:r>
          </w:p>
        </w:tc>
        <w:tc>
          <w:tcPr>
            <w:tcW w:w="2226"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032F612D" w14:textId="77777777" w:rsidR="00830ABF" w:rsidRPr="00D02332" w:rsidRDefault="00830ABF" w:rsidP="00830ABF">
            <w:r w:rsidRPr="00D02332">
              <w:t>+10–30%</w:t>
            </w:r>
          </w:p>
        </w:tc>
      </w:tr>
      <w:tr w:rsidR="00830ABF" w:rsidRPr="00D02332" w14:paraId="3104D02D" w14:textId="77777777">
        <w:tc>
          <w:tcPr>
            <w:tcW w:w="2200"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2FEC2E25" w14:textId="6AB9D079" w:rsidR="00830ABF" w:rsidRPr="00D02332" w:rsidRDefault="00000000" w:rsidP="00830ABF">
            <m:oMath>
              <m:sSub>
                <m:sSubPr>
                  <m:ctrlPr>
                    <w:rPr>
                      <w:rFonts w:ascii="Cambria Math" w:hAnsi="Cambria Math"/>
                      <w:i/>
                    </w:rPr>
                  </m:ctrlPr>
                </m:sSubPr>
                <m:e>
                  <m:r>
                    <w:rPr>
                      <w:rFonts w:ascii="Cambria Math" w:hAnsi="Cambria Math"/>
                    </w:rPr>
                    <m:t>C</m:t>
                  </m:r>
                </m:e>
                <m:sub>
                  <m:r>
                    <w:rPr>
                      <w:rFonts w:ascii="Cambria Math" w:hAnsi="Cambria Math"/>
                    </w:rPr>
                    <m:t>D</m:t>
                  </m:r>
                </m:sub>
              </m:sSub>
            </m:oMath>
            <w:r w:rsidR="00830ABF" w:rsidRPr="00D02332">
              <w:t xml:space="preserve"> at </w:t>
            </w:r>
            <m:oMath>
              <m:r>
                <w:rPr>
                  <w:rFonts w:ascii="Cambria Math" w:hAnsi="Cambria Math"/>
                </w:rPr>
                <m:t>α</m:t>
              </m:r>
            </m:oMath>
            <w:r w:rsidR="00830ABF" w:rsidRPr="00D02332">
              <w:t xml:space="preserve"> = 20°</w:t>
            </w:r>
          </w:p>
        </w:tc>
        <w:tc>
          <w:tcPr>
            <w:tcW w:w="2200"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12B3081A" w14:textId="77777777" w:rsidR="00830ABF" w:rsidRPr="00D02332" w:rsidRDefault="00830ABF" w:rsidP="00830ABF">
            <w:r w:rsidRPr="00D02332">
              <w:t>~0.18–0.27</w:t>
            </w:r>
          </w:p>
        </w:tc>
        <w:tc>
          <w:tcPr>
            <w:tcW w:w="2400"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794A8BEF" w14:textId="77777777" w:rsidR="00830ABF" w:rsidRPr="00D02332" w:rsidRDefault="00830ABF" w:rsidP="00830ABF">
            <w:r w:rsidRPr="00D02332">
              <w:t>~0.25–0.40</w:t>
            </w:r>
          </w:p>
        </w:tc>
        <w:tc>
          <w:tcPr>
            <w:tcW w:w="2226" w:type="dxa"/>
            <w:tcBorders>
              <w:top w:val="single" w:sz="2" w:space="0" w:color="CCCCCC"/>
              <w:left w:val="single" w:sz="2" w:space="0" w:color="CCCCCC"/>
              <w:bottom w:val="single" w:sz="2" w:space="0" w:color="CCCCCC"/>
              <w:right w:val="single" w:sz="2" w:space="0" w:color="CCCCCC"/>
            </w:tcBorders>
            <w:shd w:val="clear" w:color="auto" w:fill="E8EFF7"/>
            <w:tcMar>
              <w:top w:w="60" w:type="dxa"/>
              <w:left w:w="100" w:type="dxa"/>
              <w:bottom w:w="60" w:type="dxa"/>
              <w:right w:w="100" w:type="dxa"/>
            </w:tcMar>
            <w:hideMark/>
          </w:tcPr>
          <w:p w14:paraId="3BE73C65" w14:textId="77777777" w:rsidR="00830ABF" w:rsidRPr="00D02332" w:rsidRDefault="00830ABF" w:rsidP="00830ABF">
            <w:r w:rsidRPr="00D02332">
              <w:t>+20–50%</w:t>
            </w:r>
          </w:p>
        </w:tc>
      </w:tr>
      <w:tr w:rsidR="00830ABF" w:rsidRPr="00D02332" w14:paraId="6F3C235E" w14:textId="77777777">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20B30DE4" w14:textId="22B58820" w:rsidR="00830ABF" w:rsidRPr="00D02332" w:rsidRDefault="00C14EC4" w:rsidP="00830ABF">
            <m:oMath>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rPr>
                    <m:t>c</m:t>
                  </m:r>
                </m:sub>
              </m:sSub>
            </m:oMath>
            <w:r w:rsidR="00830ABF" w:rsidRPr="00D02332">
              <w:t xml:space="preserve"> (chord-based)</w:t>
            </w:r>
          </w:p>
        </w:tc>
        <w:tc>
          <w:tcPr>
            <w:tcW w:w="22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10289882" w14:textId="77777777" w:rsidR="00830ABF" w:rsidRPr="00D02332" w:rsidRDefault="00830ABF" w:rsidP="00830ABF">
            <w:r w:rsidRPr="00D02332">
              <w:t>~0.15–0.20</w:t>
            </w:r>
          </w:p>
        </w:tc>
        <w:tc>
          <w:tcPr>
            <w:tcW w:w="2400"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006F5AF1" w14:textId="77777777" w:rsidR="00830ABF" w:rsidRPr="00D02332" w:rsidRDefault="00830ABF" w:rsidP="00830ABF">
            <w:r w:rsidRPr="00D02332">
              <w:t>~0.15–0.25</w:t>
            </w:r>
          </w:p>
        </w:tc>
        <w:tc>
          <w:tcPr>
            <w:tcW w:w="2226" w:type="dxa"/>
            <w:tcBorders>
              <w:top w:val="single" w:sz="2" w:space="0" w:color="CCCCCC"/>
              <w:left w:val="single" w:sz="2" w:space="0" w:color="CCCCCC"/>
              <w:bottom w:val="single" w:sz="2" w:space="0" w:color="CCCCCC"/>
              <w:right w:val="single" w:sz="2" w:space="0" w:color="CCCCCC"/>
            </w:tcBorders>
            <w:tcMar>
              <w:top w:w="60" w:type="dxa"/>
              <w:left w:w="100" w:type="dxa"/>
              <w:bottom w:w="60" w:type="dxa"/>
              <w:right w:w="100" w:type="dxa"/>
            </w:tcMar>
            <w:hideMark/>
          </w:tcPr>
          <w:p w14:paraId="4B008D5E" w14:textId="77777777" w:rsidR="00830ABF" w:rsidRPr="00D02332" w:rsidRDefault="00830ABF" w:rsidP="00830ABF">
            <w:r w:rsidRPr="00D02332">
              <w:t>20–40%</w:t>
            </w:r>
          </w:p>
        </w:tc>
      </w:tr>
    </w:tbl>
    <w:p w14:paraId="3B7D6D58" w14:textId="027A6C83" w:rsidR="00CF3A23" w:rsidRPr="00D02332" w:rsidRDefault="00CF3A23" w:rsidP="00CF3A23">
      <w:pPr>
        <w:pStyle w:val="Heading1"/>
      </w:pPr>
      <w:bookmarkStart w:id="53" w:name="_Toc223824113"/>
      <w:r w:rsidRPr="00D02332">
        <w:t>6. Conclusion</w:t>
      </w:r>
      <w:bookmarkEnd w:id="53"/>
    </w:p>
    <w:p w14:paraId="55D88EA7" w14:textId="77777777" w:rsidR="00CF3A23" w:rsidRPr="00D02332" w:rsidRDefault="00CF3A23" w:rsidP="00CF3A23">
      <w:pPr>
        <w:pStyle w:val="Heading2"/>
      </w:pPr>
      <w:bookmarkStart w:id="54" w:name="_Toc223824114"/>
      <w:r w:rsidRPr="00D02332">
        <w:t>6.1 Summary of Findings</w:t>
      </w:r>
      <w:bookmarkEnd w:id="54"/>
    </w:p>
    <w:p w14:paraId="6FE573A8" w14:textId="4E3AE1D7" w:rsidR="00CF3A23" w:rsidRPr="00D02332" w:rsidRDefault="00F83281" w:rsidP="00CF3A23">
      <w:pPr>
        <w:pStyle w:val="ListParagraph"/>
        <w:numPr>
          <w:ilvl w:val="0"/>
          <w:numId w:val="9"/>
        </w:numPr>
      </w:pPr>
      <w:r w:rsidRPr="00D02332">
        <w:rPr>
          <w:b/>
          <w:bCs/>
        </w:rPr>
        <w:t>Stall-Onset Difference</w:t>
      </w:r>
      <w:r w:rsidRPr="00D02332">
        <w:t xml:space="preserve">: The URANS k–ω SST pitch-up branch maintained attached flow </w:t>
      </w:r>
      <w:proofErr w:type="gramStart"/>
      <w:r w:rsidRPr="00D02332">
        <w:t>approximately 2</w:t>
      </w:r>
      <w:proofErr w:type="gramEnd"/>
      <w:r w:rsidRPr="00D02332">
        <w:t xml:space="preserve">–4° beyond the SA static stall angle. This difference combines the inherent turbulence-model effect (SST predicts stall 1–3° later than SA) with any quasi-static hysteresis. At k ≈ 0.0002, classical dynamic stall mechanisms </w:t>
      </w:r>
      <w:proofErr w:type="gramStart"/>
      <w:r w:rsidRPr="00D02332">
        <w:t>are not expected</w:t>
      </w:r>
      <w:proofErr w:type="gramEnd"/>
      <w:r w:rsidRPr="00D02332">
        <w:t xml:space="preserve"> to contribute.</w:t>
      </w:r>
    </w:p>
    <w:p w14:paraId="5092EFD0" w14:textId="33F780BD" w:rsidR="00CF3A23" w:rsidRPr="00D02332" w:rsidRDefault="00CF3A23" w:rsidP="00CF3A23">
      <w:pPr>
        <w:pStyle w:val="ListParagraph"/>
        <w:numPr>
          <w:ilvl w:val="0"/>
          <w:numId w:val="9"/>
        </w:numPr>
      </w:pPr>
      <w:r w:rsidRPr="00D02332">
        <w:rPr>
          <w:b/>
          <w:bCs/>
        </w:rPr>
        <w:t xml:space="preserve">Hysteresis Magnitude: </w:t>
      </w:r>
      <w:r w:rsidRPr="00D02332">
        <w:t xml:space="preserve">21.1% lift deficit at </w:t>
      </w:r>
      <m:oMath>
        <m:r>
          <w:rPr>
            <w:rFonts w:ascii="Cambria Math" w:hAnsi="Cambria Math"/>
          </w:rPr>
          <m:t>α</m:t>
        </m:r>
      </m:oMath>
      <w:r w:rsidRPr="00D02332">
        <w:t xml:space="preserve"> = 20° during pitch-down recovery (C</w:t>
      </w:r>
      <w:r w:rsidRPr="00D02332">
        <w:rPr>
          <w:vertAlign w:val="subscript"/>
        </w:rPr>
        <w:t>L</w:t>
      </w:r>
      <w:r w:rsidRPr="00D02332">
        <w:t xml:space="preserve"> = 1.117 vs 1.415).</w:t>
      </w:r>
    </w:p>
    <w:p w14:paraId="3006DB1A" w14:textId="1D45329B" w:rsidR="00CF3A23" w:rsidRPr="00D02332" w:rsidRDefault="00CF3A23" w:rsidP="00CF3A23">
      <w:pPr>
        <w:pStyle w:val="ListParagraph"/>
        <w:numPr>
          <w:ilvl w:val="0"/>
          <w:numId w:val="9"/>
        </w:numPr>
      </w:pPr>
      <w:r w:rsidRPr="00D02332">
        <w:rPr>
          <w:b/>
          <w:bCs/>
        </w:rPr>
        <w:t xml:space="preserve">Drag Penalty: </w:t>
      </w:r>
      <w:r w:rsidRPr="00D02332">
        <w:t xml:space="preserve">The pitch-down drag at </w:t>
      </w:r>
      <m:oMath>
        <m:r>
          <w:rPr>
            <w:rFonts w:ascii="Cambria Math" w:hAnsi="Cambria Math"/>
          </w:rPr>
          <m:t>α</m:t>
        </m:r>
      </m:oMath>
      <w:r w:rsidRPr="00D02332">
        <w:t xml:space="preserve"> = 20° is 4.6× the pitch-up value (C</w:t>
      </w:r>
      <w:r w:rsidRPr="00D02332">
        <w:rPr>
          <w:vertAlign w:val="subscript"/>
        </w:rPr>
        <w:t>D</w:t>
      </w:r>
      <w:r w:rsidRPr="00D02332">
        <w:t xml:space="preserve"> = 0.364 vs 0.080).</w:t>
      </w:r>
    </w:p>
    <w:p w14:paraId="12B864D0" w14:textId="0A079B17" w:rsidR="00CF3A23" w:rsidRPr="00D02332" w:rsidRDefault="00CF3A23" w:rsidP="005951EF">
      <w:pPr>
        <w:pStyle w:val="ListParagraph"/>
        <w:numPr>
          <w:ilvl w:val="0"/>
          <w:numId w:val="9"/>
        </w:numPr>
      </w:pPr>
      <w:r w:rsidRPr="00D02332">
        <w:rPr>
          <w:b/>
          <w:bCs/>
        </w:rPr>
        <w:t xml:space="preserve">Recovery Convergence: </w:t>
      </w:r>
      <w:r w:rsidRPr="00D02332">
        <w:t xml:space="preserve">The up and down branches converge below </w:t>
      </w:r>
      <m:oMath>
        <m:r>
          <w:rPr>
            <w:rFonts w:ascii="Cambria Math" w:hAnsi="Cambria Math"/>
          </w:rPr>
          <m:t>α</m:t>
        </m:r>
      </m:oMath>
      <w:r w:rsidRPr="00D02332">
        <w:t xml:space="preserve"> ≈ 18°, with deficits &lt; 1% at </w:t>
      </w:r>
      <m:oMath>
        <m:r>
          <w:rPr>
            <w:rFonts w:ascii="Cambria Math" w:hAnsi="Cambria Math"/>
          </w:rPr>
          <m:t>α</m:t>
        </m:r>
      </m:oMath>
      <w:r w:rsidRPr="00D02332">
        <w:t xml:space="preserve"> ≤ 18°.</w:t>
      </w:r>
    </w:p>
    <w:p w14:paraId="470034E9" w14:textId="77777777" w:rsidR="00CF3A23" w:rsidRPr="00D02332" w:rsidRDefault="00CF3A23" w:rsidP="00CF3A23">
      <w:pPr>
        <w:pStyle w:val="Heading2"/>
      </w:pPr>
      <w:bookmarkStart w:id="55" w:name="_Toc223824115"/>
      <w:r w:rsidRPr="00D02332">
        <w:t>6.2 Final Recommendation</w:t>
      </w:r>
      <w:bookmarkEnd w:id="55"/>
    </w:p>
    <w:p w14:paraId="28422131" w14:textId="69695CE3" w:rsidR="00C03030" w:rsidRPr="00D02332" w:rsidRDefault="00C03030" w:rsidP="00C03030">
      <w:r w:rsidRPr="00D02332">
        <w:t xml:space="preserve">The study confirms the fundamental misrepresentation of static aerodynamic maps in depicting vehicle behaviour during limit-handling. The observed 21.1% downforce deficit during the pitch-down recovery phase implies that as a driver lifts off the brakes and the car settles (reducing </w:t>
      </w:r>
      <m:oMath>
        <m:r>
          <w:rPr>
            <w:rFonts w:ascii="Cambria Math" w:hAnsi="Cambria Math"/>
          </w:rPr>
          <m:t>α</m:t>
        </m:r>
      </m:oMath>
      <w:r w:rsidRPr="00D02332">
        <w:t>), the front grip recovery lags significantly behind what steady-state maps predict. This has direct implications for driver-in-the-loop simulation fidelity and control-system calibration in motorsport applications.</w:t>
      </w:r>
    </w:p>
    <w:p w14:paraId="0C000EA6" w14:textId="7678E481" w:rsidR="00C03030" w:rsidRPr="00D02332" w:rsidRDefault="00C03030" w:rsidP="00C03030">
      <w:r w:rsidRPr="00D02332">
        <w:t xml:space="preserve">However, the quantitative values must </w:t>
      </w:r>
      <w:proofErr w:type="gramStart"/>
      <w:r w:rsidRPr="00D02332">
        <w:t>be interpreted</w:t>
      </w:r>
      <w:proofErr w:type="gramEnd"/>
      <w:r w:rsidRPr="00D02332">
        <w:t xml:space="preserve"> with caution: the two-dimensional assumption introduces systematic biases including 10–25% overprediction of </w:t>
      </w:r>
      <m:oMath>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L</m:t>
                </m:r>
              </m:e>
              <m:sub>
                <m:r>
                  <w:rPr>
                    <w:rFonts w:ascii="Cambria Math" w:hAnsi="Cambria Math"/>
                  </w:rPr>
                  <m:t>max</m:t>
                </m:r>
              </m:sub>
            </m:sSub>
          </m:sub>
        </m:sSub>
      </m:oMath>
      <w:r w:rsidR="00AC3C31" w:rsidRPr="00D02332">
        <w:t xml:space="preserve"> </w:t>
      </w:r>
      <w:r w:rsidR="00AB124F" w:rsidRPr="00D02332">
        <w:t>and 20</w:t>
      </w:r>
      <w:r w:rsidRPr="00D02332">
        <w:t>–50% overprediction of deep-</w:t>
      </w:r>
      <w:r w:rsidRPr="00D02332">
        <w:lastRenderedPageBreak/>
        <w:t>stall drag. For engineering-accuracy post-stall predictions, a 3D DDES or IDDES approach with a spanwise domain of 1–2 chord lengths is recommended, which has been shown to reduce drag error to below 3% (Yang and Zha, 2016 [10]; Patel, Yang, and Zha, 2019 [11]).</w:t>
      </w:r>
    </w:p>
    <w:p w14:paraId="37115EFE" w14:textId="77777777" w:rsidR="00F83281" w:rsidRPr="00D02332" w:rsidRDefault="00F83281" w:rsidP="00C03030"/>
    <w:p w14:paraId="09CD4DB2" w14:textId="33BB64A8" w:rsidR="00F83281" w:rsidRPr="00D02332" w:rsidRDefault="00F83281" w:rsidP="00C03030">
      <w:r w:rsidRPr="00D02332">
        <w:t xml:space="preserve">Additionally, the computational domain employed in this study (10–20c extent) is smaller than the 50–500c recommended by best-practice guidelines, constrained by the ANSYS Fluent Student Edition limit of 512,000 cells. Future work using a full commercial licence should employ a domain of at least </w:t>
      </w:r>
      <w:proofErr w:type="gramStart"/>
      <w:r w:rsidRPr="00D02332">
        <w:t>50</w:t>
      </w:r>
      <w:proofErr w:type="gramEnd"/>
      <w:r w:rsidRPr="00D02332">
        <w:t xml:space="preserve"> chord lengths to eliminate far-field blockage effects, particularly in the deep-stall regime where the effective frontal area of the aerofoil is largest.</w:t>
      </w:r>
    </w:p>
    <w:p w14:paraId="085703FE" w14:textId="77777777" w:rsidR="00F83281" w:rsidRPr="00D02332" w:rsidRDefault="00F83281" w:rsidP="00C03030"/>
    <w:p w14:paraId="5537D428" w14:textId="242A5DA3" w:rsidR="000D62C7" w:rsidRPr="00D02332" w:rsidRDefault="00C03030" w:rsidP="00C03030">
      <w:r w:rsidRPr="00D02332">
        <w:t>Beyond the limitations of the two-dimensional assumption, an F1 front wing operates in ground effect where Venturi acceleration further exacerbates adverse pressure gradients and promotes earlier boundary-layer separation. Future work should investigate how ground proximity alters the magnitude and angular extent of this hysteresis loop, as the intensified suction-surface pressure gradient beneath the wing may widen the hysteresis deficit and delay reattachment further during pitch-down recovery.</w:t>
      </w:r>
    </w:p>
    <w:p w14:paraId="510724CA" w14:textId="2805151A" w:rsidR="002D281E" w:rsidRPr="00D02332" w:rsidRDefault="00000000">
      <w:pPr>
        <w:pStyle w:val="Heading1"/>
      </w:pPr>
      <w:bookmarkStart w:id="56" w:name="_Toc223824116"/>
      <w:r w:rsidRPr="00D02332">
        <w:t>Appendix A: 2D Wake Modelling and FFT Analysis</w:t>
      </w:r>
      <w:bookmarkEnd w:id="56"/>
    </w:p>
    <w:p w14:paraId="1A1B2FA1" w14:textId="24DBF05C" w:rsidR="002D281E" w:rsidRPr="00D02332" w:rsidRDefault="00000000">
      <w:pPr>
        <w:pStyle w:val="Heading2"/>
      </w:pPr>
      <w:bookmarkStart w:id="57" w:name="_Toc223824117"/>
      <w:r w:rsidRPr="00D02332">
        <w:t>A.1 Wake Probe Methodology</w:t>
      </w:r>
      <w:bookmarkEnd w:id="57"/>
    </w:p>
    <w:p w14:paraId="77BEDB65" w14:textId="5156B35A" w:rsidR="00437BB2" w:rsidRPr="00D02332" w:rsidRDefault="00437BB2" w:rsidP="00437BB2">
      <w:pPr>
        <w:spacing w:after="200"/>
      </w:pPr>
      <w:r w:rsidRPr="00D02332">
        <w:t>To characterise the unsteady vortex-shedding structure downstream of the NACA 0012 aerofoil at </w:t>
      </w:r>
      <m:oMath>
        <m:r>
          <w:rPr>
            <w:rFonts w:ascii="Cambria Math" w:hAnsi="Cambria Math"/>
          </w:rPr>
          <m:t>α=</m:t>
        </m:r>
        <m:sSup>
          <m:sSupPr>
            <m:ctrlPr>
              <w:rPr>
                <w:rFonts w:ascii="Cambria Math" w:hAnsi="Cambria Math"/>
              </w:rPr>
            </m:ctrlPr>
          </m:sSupPr>
          <m:e>
            <m:r>
              <w:rPr>
                <w:rFonts w:ascii="Cambria Math" w:hAnsi="Cambria Math"/>
              </w:rPr>
              <m:t>21</m:t>
            </m:r>
          </m:e>
          <m:sup>
            <m:r>
              <w:rPr>
                <w:rFonts w:ascii="Cambria Math" w:hAnsi="Cambria Math"/>
              </w:rPr>
              <m:t>∘</m:t>
            </m:r>
          </m:sup>
        </m:sSup>
      </m:oMath>
      <w:r w:rsidRPr="00D02332">
        <w:t xml:space="preserve">, three point-surface monitors </w:t>
      </w:r>
      <w:proofErr w:type="gramStart"/>
      <w:r w:rsidRPr="00D02332">
        <w:t>were placed</w:t>
      </w:r>
      <w:proofErr w:type="gramEnd"/>
      <w:r w:rsidRPr="00D02332">
        <w:t xml:space="preserve"> along the projected wake </w:t>
      </w:r>
      <w:proofErr w:type="spellStart"/>
      <w:r w:rsidR="004A2664">
        <w:t>centerline</w:t>
      </w:r>
      <w:proofErr w:type="spellEnd"/>
      <w:r w:rsidRPr="00D02332">
        <w:t>. The transverse offset of each probe follows the relation </w:t>
      </w:r>
      <m:oMath>
        <m:r>
          <w:rPr>
            <w:rFonts w:ascii="Cambria Math" w:hAnsi="Cambria Math"/>
          </w:rPr>
          <m:t>y≈(x-</m:t>
        </m:r>
        <m:sSub>
          <m:sSubPr>
            <m:ctrlPr>
              <w:rPr>
                <w:rFonts w:ascii="Cambria Math" w:hAnsi="Cambria Math"/>
              </w:rPr>
            </m:ctrlPr>
          </m:sSubPr>
          <m:e>
            <m:r>
              <w:rPr>
                <w:rFonts w:ascii="Cambria Math" w:hAnsi="Cambria Math"/>
              </w:rPr>
              <m:t>x</m:t>
            </m:r>
          </m:e>
          <m:sub>
            <m:r>
              <w:rPr>
                <w:rFonts w:ascii="Cambria Math" w:hAnsi="Cambria Math"/>
              </w:rPr>
              <m:t>TE</m:t>
            </m:r>
          </m:sub>
        </m:sSub>
        <m:r>
          <w:rPr>
            <w:rFonts w:ascii="Cambria Math" w:hAnsi="Cambria Math"/>
          </w:rPr>
          <m:t>)⋅</m:t>
        </m:r>
        <m:r>
          <m:rPr>
            <m:sty m:val="p"/>
          </m:rPr>
          <w:rPr>
            <w:rFonts w:ascii="Cambria Math" w:hAnsi="Cambria Math"/>
          </w:rPr>
          <m:t>tan</m:t>
        </m:r>
        <m:r>
          <w:rPr>
            <w:rFonts w:ascii="Cambria Math" w:hAnsi="Cambria Math"/>
          </w:rPr>
          <m:t>⁡(α)</m:t>
        </m:r>
      </m:oMath>
      <w:r w:rsidR="00064B1A" w:rsidRPr="00D02332">
        <w:t xml:space="preserve"> </w:t>
      </w:r>
      <w:r w:rsidRPr="00D02332">
        <w:t xml:space="preserve">to ensure capture of the deflected vortex street </w:t>
      </w:r>
      <w:proofErr w:type="spellStart"/>
      <w:r w:rsidRPr="00D02332">
        <w:t>core.These</w:t>
      </w:r>
      <w:proofErr w:type="spellEnd"/>
      <w:r w:rsidRPr="00D02332">
        <w:t xml:space="preserve"> stations (1.5c, 3.0c, and 4.5c) were selected to capture the near-wake formation, intermediate roll-up, and far-wake viscous decay regions, respectively. Velocity and pressure time-histories </w:t>
      </w:r>
      <w:proofErr w:type="gramStart"/>
      <w:r w:rsidRPr="00D02332">
        <w:t>were recorded</w:t>
      </w:r>
      <w:proofErr w:type="gramEnd"/>
      <w:r w:rsidRPr="00D02332">
        <w:t xml:space="preserve"> at every time step (</w:t>
      </w:r>
      <m:oMath>
        <m:r>
          <m:rPr>
            <m:sty m:val="p"/>
          </m:rPr>
          <w:rPr>
            <w:rFonts w:ascii="Cambria Math" w:hAnsi="Cambria Math"/>
          </w:rPr>
          <m:t>Δ</m:t>
        </m:r>
        <m:r>
          <w:rPr>
            <w:rFonts w:ascii="Cambria Math" w:hAnsi="Cambria Math"/>
          </w:rPr>
          <m:t>t=0.0005</m:t>
        </m:r>
      </m:oMath>
      <w:r w:rsidRPr="00D02332">
        <w:t>s) during the URANS production run.</w:t>
      </w:r>
    </w:p>
    <w:p w14:paraId="6421E523" w14:textId="41405592" w:rsidR="005F1F30" w:rsidRPr="00D02332" w:rsidRDefault="005F1F30" w:rsidP="005F1F30">
      <w:pPr>
        <w:spacing w:after="200"/>
      </w:pPr>
    </w:p>
    <w:p w14:paraId="4D1BFB2C" w14:textId="7AA7334B" w:rsidR="005F1F30" w:rsidRPr="00D02332" w:rsidRDefault="005F1F30" w:rsidP="005F1F30">
      <w:pPr>
        <w:pStyle w:val="Caption"/>
        <w:keepNext/>
      </w:pPr>
      <w:bookmarkStart w:id="58" w:name="_Toc223824151"/>
      <w:r w:rsidRPr="00D02332">
        <w:t xml:space="preserve">Table </w:t>
      </w:r>
      <w:r w:rsidRPr="00D02332">
        <w:fldChar w:fldCharType="begin"/>
      </w:r>
      <w:r w:rsidRPr="00D02332">
        <w:instrText xml:space="preserve"> SEQ Table \* ARABIC </w:instrText>
      </w:r>
      <w:r w:rsidRPr="00D02332">
        <w:fldChar w:fldCharType="separate"/>
      </w:r>
      <w:proofErr w:type="gramStart"/>
      <w:r w:rsidR="00F25B82" w:rsidRPr="00D02332">
        <w:t>7</w:t>
      </w:r>
      <w:proofErr w:type="gramEnd"/>
      <w:r w:rsidRPr="00D02332">
        <w:fldChar w:fldCharType="end"/>
      </w:r>
      <w:r w:rsidRPr="00D02332">
        <w:t xml:space="preserve"> </w:t>
      </w:r>
      <w:r w:rsidR="00437BB2" w:rsidRPr="00D02332">
        <w:t>Wake probe coordinates and Power Spectral Density (PSD) peaks.</w:t>
      </w:r>
      <w:bookmarkEnd w:id="58"/>
    </w:p>
    <w:tbl>
      <w:tblPr>
        <w:tblW w:w="7426"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800"/>
        <w:gridCol w:w="1626"/>
      </w:tblGrid>
      <w:tr w:rsidR="005F1F30" w:rsidRPr="00D02332" w14:paraId="291F637A" w14:textId="77777777" w:rsidTr="005F1F30">
        <w:tc>
          <w:tcPr>
            <w:tcW w:w="24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036058C5" w14:textId="77777777" w:rsidR="005F1F30" w:rsidRPr="00D02332" w:rsidRDefault="005F1F30" w:rsidP="005F1F30">
            <w:pPr>
              <w:spacing w:after="200"/>
            </w:pPr>
            <w:r w:rsidRPr="00D02332">
              <w:rPr>
                <w:b/>
                <w:bCs/>
              </w:rPr>
              <w:t>Probe Name</w:t>
            </w:r>
          </w:p>
        </w:tc>
        <w:tc>
          <w:tcPr>
            <w:tcW w:w="16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223A2402" w14:textId="77777777" w:rsidR="005F1F30" w:rsidRPr="00D02332" w:rsidRDefault="005F1F30" w:rsidP="005F1F30">
            <w:pPr>
              <w:spacing w:after="200"/>
            </w:pPr>
            <w:r w:rsidRPr="00D02332">
              <w:rPr>
                <w:b/>
                <w:bCs/>
              </w:rPr>
              <w:t>x [m]</w:t>
            </w:r>
          </w:p>
        </w:tc>
        <w:tc>
          <w:tcPr>
            <w:tcW w:w="18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2B841B2C" w14:textId="77777777" w:rsidR="005F1F30" w:rsidRPr="00D02332" w:rsidRDefault="005F1F30" w:rsidP="005F1F30">
            <w:pPr>
              <w:spacing w:after="200"/>
            </w:pPr>
            <w:r w:rsidRPr="00D02332">
              <w:rPr>
                <w:b/>
                <w:bCs/>
              </w:rPr>
              <w:t>y [m]</w:t>
            </w:r>
          </w:p>
        </w:tc>
        <w:tc>
          <w:tcPr>
            <w:tcW w:w="1626"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0613348A" w14:textId="77777777" w:rsidR="005F1F30" w:rsidRPr="00D02332" w:rsidRDefault="005F1F30" w:rsidP="005F1F30">
            <w:pPr>
              <w:spacing w:after="200"/>
            </w:pPr>
            <w:r w:rsidRPr="00D02332">
              <w:rPr>
                <w:b/>
                <w:bCs/>
              </w:rPr>
              <w:t>x/c Downstream</w:t>
            </w:r>
          </w:p>
        </w:tc>
      </w:tr>
      <w:tr w:rsidR="005F1F30" w:rsidRPr="00D02332" w14:paraId="79B05A47" w14:textId="77777777" w:rsidTr="005F1F30">
        <w:tc>
          <w:tcPr>
            <w:tcW w:w="24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3437F678" w14:textId="77777777" w:rsidR="005F1F30" w:rsidRPr="00D02332" w:rsidRDefault="005F1F30" w:rsidP="005F1F30">
            <w:pPr>
              <w:spacing w:after="200"/>
            </w:pPr>
            <w:r w:rsidRPr="00D02332">
              <w:rPr>
                <w:b/>
                <w:bCs/>
              </w:rPr>
              <w:t>close-wake-1.5</w:t>
            </w:r>
          </w:p>
        </w:tc>
        <w:tc>
          <w:tcPr>
            <w:tcW w:w="16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61F72771" w14:textId="77777777" w:rsidR="005F1F30" w:rsidRPr="00D02332" w:rsidRDefault="005F1F30" w:rsidP="005F1F30">
            <w:pPr>
              <w:spacing w:after="200"/>
            </w:pPr>
            <w:r w:rsidRPr="00D02332">
              <w:t>1.500</w:t>
            </w:r>
          </w:p>
        </w:tc>
        <w:tc>
          <w:tcPr>
            <w:tcW w:w="18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61B10FB0" w14:textId="77777777" w:rsidR="005F1F30" w:rsidRPr="00D02332" w:rsidRDefault="005F1F30" w:rsidP="005F1F30">
            <w:pPr>
              <w:spacing w:after="200"/>
            </w:pPr>
            <w:r w:rsidRPr="00D02332">
              <w:t>0.38386</w:t>
            </w:r>
          </w:p>
        </w:tc>
        <w:tc>
          <w:tcPr>
            <w:tcW w:w="1626"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60B3B385" w14:textId="77777777" w:rsidR="005F1F30" w:rsidRPr="00D02332" w:rsidRDefault="005F1F30" w:rsidP="005F1F30">
            <w:pPr>
              <w:spacing w:after="200"/>
            </w:pPr>
            <w:r w:rsidRPr="00D02332">
              <w:t>1.5c</w:t>
            </w:r>
          </w:p>
        </w:tc>
      </w:tr>
      <w:tr w:rsidR="005F1F30" w:rsidRPr="00D02332" w14:paraId="24381E53" w14:textId="77777777" w:rsidTr="005F1F30">
        <w:tc>
          <w:tcPr>
            <w:tcW w:w="24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7D8445BB" w14:textId="77777777" w:rsidR="005F1F30" w:rsidRPr="00D02332" w:rsidRDefault="005F1F30" w:rsidP="005F1F30">
            <w:pPr>
              <w:spacing w:after="200"/>
            </w:pPr>
            <w:r w:rsidRPr="00D02332">
              <w:rPr>
                <w:b/>
                <w:bCs/>
              </w:rPr>
              <w:t>med-wake-1.5</w:t>
            </w:r>
          </w:p>
        </w:tc>
        <w:tc>
          <w:tcPr>
            <w:tcW w:w="16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56742585" w14:textId="77777777" w:rsidR="005F1F30" w:rsidRPr="00D02332" w:rsidRDefault="005F1F30" w:rsidP="005F1F30">
            <w:pPr>
              <w:spacing w:after="200"/>
            </w:pPr>
            <w:r w:rsidRPr="00D02332">
              <w:t>3.000</w:t>
            </w:r>
          </w:p>
        </w:tc>
        <w:tc>
          <w:tcPr>
            <w:tcW w:w="18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40D052A2" w14:textId="77777777" w:rsidR="005F1F30" w:rsidRPr="00D02332" w:rsidRDefault="005F1F30" w:rsidP="005F1F30">
            <w:pPr>
              <w:spacing w:after="200"/>
            </w:pPr>
            <w:r w:rsidRPr="00D02332">
              <w:t>0.83467</w:t>
            </w:r>
          </w:p>
        </w:tc>
        <w:tc>
          <w:tcPr>
            <w:tcW w:w="1626"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12FED93C" w14:textId="77777777" w:rsidR="005F1F30" w:rsidRPr="00D02332" w:rsidRDefault="005F1F30" w:rsidP="005F1F30">
            <w:pPr>
              <w:spacing w:after="200"/>
            </w:pPr>
            <w:r w:rsidRPr="00D02332">
              <w:t>3.0c</w:t>
            </w:r>
          </w:p>
        </w:tc>
      </w:tr>
      <w:tr w:rsidR="005F1F30" w:rsidRPr="00D02332" w14:paraId="3EA3F8BD" w14:textId="77777777" w:rsidTr="005F1F30">
        <w:tc>
          <w:tcPr>
            <w:tcW w:w="24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17F019D1" w14:textId="77777777" w:rsidR="005F1F30" w:rsidRPr="00D02332" w:rsidRDefault="005F1F30" w:rsidP="005F1F30">
            <w:pPr>
              <w:spacing w:after="200"/>
            </w:pPr>
            <w:proofErr w:type="spellStart"/>
            <w:r w:rsidRPr="00D02332">
              <w:rPr>
                <w:b/>
                <w:bCs/>
              </w:rPr>
              <w:t>far_wake</w:t>
            </w:r>
            <w:proofErr w:type="spellEnd"/>
          </w:p>
        </w:tc>
        <w:tc>
          <w:tcPr>
            <w:tcW w:w="16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711B1B39" w14:textId="77777777" w:rsidR="005F1F30" w:rsidRPr="00D02332" w:rsidRDefault="005F1F30" w:rsidP="005F1F30">
            <w:pPr>
              <w:spacing w:after="200"/>
            </w:pPr>
            <w:r w:rsidRPr="00D02332">
              <w:t>4.500</w:t>
            </w:r>
          </w:p>
        </w:tc>
        <w:tc>
          <w:tcPr>
            <w:tcW w:w="18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37F051AB" w14:textId="77777777" w:rsidR="005F1F30" w:rsidRPr="00D02332" w:rsidRDefault="005F1F30" w:rsidP="005F1F30">
            <w:pPr>
              <w:spacing w:after="200"/>
            </w:pPr>
            <w:r w:rsidRPr="00D02332">
              <w:t>1.33905</w:t>
            </w:r>
          </w:p>
        </w:tc>
        <w:tc>
          <w:tcPr>
            <w:tcW w:w="1626"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1979DF9F" w14:textId="77777777" w:rsidR="005F1F30" w:rsidRPr="00D02332" w:rsidRDefault="005F1F30" w:rsidP="005F1F30">
            <w:pPr>
              <w:spacing w:after="200"/>
            </w:pPr>
            <w:r w:rsidRPr="00D02332">
              <w:t>4.5c</w:t>
            </w:r>
          </w:p>
        </w:tc>
      </w:tr>
    </w:tbl>
    <w:p w14:paraId="338A3A9C" w14:textId="0D90703A" w:rsidR="005F1F30" w:rsidRPr="00D02332" w:rsidRDefault="00B553BC" w:rsidP="00B553BC">
      <w:pPr>
        <w:spacing w:after="200"/>
        <w:ind w:left="993" w:right="855"/>
      </w:pPr>
      <w:r w:rsidRPr="00D02332">
        <w:lastRenderedPageBreak/>
        <mc:AlternateContent>
          <mc:Choice Requires="wps">
            <w:drawing>
              <wp:anchor distT="0" distB="0" distL="114300" distR="114300" simplePos="0" relativeHeight="251668480" behindDoc="0" locked="0" layoutInCell="1" allowOverlap="1" wp14:anchorId="77A1613F" wp14:editId="648E8141">
                <wp:simplePos x="0" y="0"/>
                <wp:positionH relativeFrom="column">
                  <wp:posOffset>625089</wp:posOffset>
                </wp:positionH>
                <wp:positionV relativeFrom="paragraph">
                  <wp:posOffset>8063865</wp:posOffset>
                </wp:positionV>
                <wp:extent cx="4709160" cy="635"/>
                <wp:effectExtent l="0" t="0" r="0" b="0"/>
                <wp:wrapNone/>
                <wp:docPr id="855932595" name="Text Box 1"/>
                <wp:cNvGraphicFramePr/>
                <a:graphic xmlns:a="http://schemas.openxmlformats.org/drawingml/2006/main">
                  <a:graphicData uri="http://schemas.microsoft.com/office/word/2010/wordprocessingShape">
                    <wps:wsp>
                      <wps:cNvSpPr txBox="1"/>
                      <wps:spPr>
                        <a:xfrm>
                          <a:off x="0" y="0"/>
                          <a:ext cx="4709160" cy="635"/>
                        </a:xfrm>
                        <a:prstGeom prst="rect">
                          <a:avLst/>
                        </a:prstGeom>
                        <a:solidFill>
                          <a:prstClr val="white"/>
                        </a:solidFill>
                        <a:ln>
                          <a:noFill/>
                        </a:ln>
                      </wps:spPr>
                      <wps:txbx>
                        <w:txbxContent>
                          <w:p w14:paraId="5A291FF8" w14:textId="6B691D7D" w:rsidR="00B91006" w:rsidRPr="00D02332" w:rsidRDefault="00B91006" w:rsidP="00B91006">
                            <w:pPr>
                              <w:pStyle w:val="Caption"/>
                              <w:rPr>
                                <w:sz w:val="22"/>
                                <w:szCs w:val="22"/>
                              </w:rPr>
                            </w:pPr>
                            <w:bookmarkStart w:id="59" w:name="_Toc223824142"/>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17</w:t>
                            </w:r>
                            <w:proofErr w:type="gramEnd"/>
                            <w:r w:rsidRPr="00D02332">
                              <w:fldChar w:fldCharType="end"/>
                            </w:r>
                            <w:r w:rsidRPr="00D02332">
                              <w:t xml:space="preserve"> Power Spectral Density of wake velocity fluctuations at the close-</w:t>
                            </w:r>
                            <w:proofErr w:type="gramStart"/>
                            <w:r w:rsidRPr="00D02332">
                              <w:t>wake</w:t>
                            </w:r>
                            <w:bookmarkEnd w:id="59"/>
                            <w:proofErr w:type="gramEnd"/>
                            <w:r w:rsidRPr="00D02332">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7A1613F" id="_x0000_s1033" type="#_x0000_t202" style="position:absolute;left:0;text-align:left;margin-left:49.2pt;margin-top:634.95pt;width:370.8pt;height:.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nmZGgIAAD8EAAAOAAAAZHJzL2Uyb0RvYy54bWysU8Fu2zAMvQ/YPwi6L066Le2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" stroked="f">
                <v:textbox style="mso-fit-shape-to-text:t" inset="0,0,0,0">
                  <w:txbxContent>
                    <w:p w14:paraId="5A291FF8" w14:textId="6B691D7D" w:rsidR="00B91006" w:rsidRPr="00D02332" w:rsidRDefault="00B91006" w:rsidP="00B91006">
                      <w:pPr>
                        <w:pStyle w:val="Caption"/>
                        <w:rPr>
                          <w:sz w:val="22"/>
                          <w:szCs w:val="22"/>
                        </w:rPr>
                      </w:pPr>
                      <w:bookmarkStart w:id="60" w:name="_Toc223824142"/>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17</w:t>
                      </w:r>
                      <w:proofErr w:type="gramEnd"/>
                      <w:r w:rsidRPr="00D02332">
                        <w:fldChar w:fldCharType="end"/>
                      </w:r>
                      <w:r w:rsidRPr="00D02332">
                        <w:t xml:space="preserve"> Power Spectral Density of wake velocity fluctuations at the close-</w:t>
                      </w:r>
                      <w:proofErr w:type="gramStart"/>
                      <w:r w:rsidRPr="00D02332">
                        <w:t>wake</w:t>
                      </w:r>
                      <w:bookmarkEnd w:id="60"/>
                      <w:proofErr w:type="gramEnd"/>
                      <w:r w:rsidRPr="00D02332">
                        <w:t xml:space="preserve"> </w:t>
                      </w:r>
                    </w:p>
                  </w:txbxContent>
                </v:textbox>
              </v:shape>
            </w:pict>
          </mc:Fallback>
        </mc:AlternateContent>
      </w:r>
      <w:r w:rsidRPr="00D02332">
        <mc:AlternateContent>
          <mc:Choice Requires="wps">
            <w:drawing>
              <wp:anchor distT="0" distB="0" distL="114300" distR="114300" simplePos="0" relativeHeight="251670528" behindDoc="0" locked="0" layoutInCell="1" allowOverlap="1" wp14:anchorId="36A1D8BA" wp14:editId="6FCC0968">
                <wp:simplePos x="0" y="0"/>
                <wp:positionH relativeFrom="column">
                  <wp:posOffset>612830</wp:posOffset>
                </wp:positionH>
                <wp:positionV relativeFrom="paragraph">
                  <wp:posOffset>5274310</wp:posOffset>
                </wp:positionV>
                <wp:extent cx="4714875" cy="635"/>
                <wp:effectExtent l="0" t="0" r="0" b="0"/>
                <wp:wrapTopAndBottom/>
                <wp:docPr id="911449623" name="Text Box 1"/>
                <wp:cNvGraphicFramePr/>
                <a:graphic xmlns:a="http://schemas.openxmlformats.org/drawingml/2006/main">
                  <a:graphicData uri="http://schemas.microsoft.com/office/word/2010/wordprocessingShape">
                    <wps:wsp>
                      <wps:cNvSpPr txBox="1"/>
                      <wps:spPr>
                        <a:xfrm>
                          <a:off x="0" y="0"/>
                          <a:ext cx="4714875" cy="635"/>
                        </a:xfrm>
                        <a:prstGeom prst="rect">
                          <a:avLst/>
                        </a:prstGeom>
                        <a:solidFill>
                          <a:prstClr val="white"/>
                        </a:solidFill>
                        <a:ln>
                          <a:noFill/>
                        </a:ln>
                      </wps:spPr>
                      <wps:txbx>
                        <w:txbxContent>
                          <w:p w14:paraId="5C5138D0" w14:textId="6D77BEA0" w:rsidR="00B91006" w:rsidRPr="00D02332" w:rsidRDefault="00B91006" w:rsidP="00B91006">
                            <w:pPr>
                              <w:pStyle w:val="Caption"/>
                              <w:rPr>
                                <w:sz w:val="22"/>
                                <w:szCs w:val="22"/>
                              </w:rPr>
                            </w:pPr>
                            <w:bookmarkStart w:id="61" w:name="_Toc223824143"/>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18</w:t>
                            </w:r>
                            <w:proofErr w:type="gramEnd"/>
                            <w:r w:rsidRPr="00D02332">
                              <w:fldChar w:fldCharType="end"/>
                            </w:r>
                            <w:r w:rsidRPr="00D02332">
                              <w:t xml:space="preserve"> Power Spectral Density of wake velocity fluctuations at the med-wake </w:t>
                            </w:r>
                            <w:proofErr w:type="gramStart"/>
                            <w:r w:rsidRPr="00D02332">
                              <w:t>probe</w:t>
                            </w:r>
                            <w:bookmarkEnd w:id="61"/>
                            <w:proofErr w:type="gramEnd"/>
                            <w:r w:rsidRPr="00D02332">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1D8BA" id="_x0000_s1034" type="#_x0000_t202" style="position:absolute;left:0;text-align:left;margin-left:48.25pt;margin-top:415.3pt;width:371.2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" stroked="f">
                <v:textbox style="mso-fit-shape-to-text:t" inset="0,0,0,0">
                  <w:txbxContent>
                    <w:p w14:paraId="5C5138D0" w14:textId="6D77BEA0" w:rsidR="00B91006" w:rsidRPr="00D02332" w:rsidRDefault="00B91006" w:rsidP="00B91006">
                      <w:pPr>
                        <w:pStyle w:val="Caption"/>
                        <w:rPr>
                          <w:sz w:val="22"/>
                          <w:szCs w:val="22"/>
                        </w:rPr>
                      </w:pPr>
                      <w:bookmarkStart w:id="62" w:name="_Toc223824143"/>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18</w:t>
                      </w:r>
                      <w:proofErr w:type="gramEnd"/>
                      <w:r w:rsidRPr="00D02332">
                        <w:fldChar w:fldCharType="end"/>
                      </w:r>
                      <w:r w:rsidRPr="00D02332">
                        <w:t xml:space="preserve"> Power Spectral Density of wake velocity fluctuations at the med-wake </w:t>
                      </w:r>
                      <w:proofErr w:type="gramStart"/>
                      <w:r w:rsidRPr="00D02332">
                        <w:t>probe</w:t>
                      </w:r>
                      <w:bookmarkEnd w:id="62"/>
                      <w:proofErr w:type="gramEnd"/>
                      <w:r w:rsidRPr="00D02332">
                        <w:t xml:space="preserve"> </w:t>
                      </w:r>
                    </w:p>
                  </w:txbxContent>
                </v:textbox>
                <w10:wrap type="topAndBottom"/>
              </v:shape>
            </w:pict>
          </mc:Fallback>
        </mc:AlternateContent>
      </w:r>
      <w:r w:rsidRPr="00D02332">
        <mc:AlternateContent>
          <mc:Choice Requires="wps">
            <w:drawing>
              <wp:anchor distT="0" distB="0" distL="114300" distR="114300" simplePos="0" relativeHeight="251672576" behindDoc="0" locked="0" layoutInCell="1" allowOverlap="1" wp14:anchorId="4C36DA52" wp14:editId="62D28320">
                <wp:simplePos x="0" y="0"/>
                <wp:positionH relativeFrom="column">
                  <wp:posOffset>597287</wp:posOffset>
                </wp:positionH>
                <wp:positionV relativeFrom="paragraph">
                  <wp:posOffset>2409245</wp:posOffset>
                </wp:positionV>
                <wp:extent cx="4739640" cy="635"/>
                <wp:effectExtent l="0" t="0" r="0" b="0"/>
                <wp:wrapTopAndBottom/>
                <wp:docPr id="707165954" name="Text Box 1"/>
                <wp:cNvGraphicFramePr/>
                <a:graphic xmlns:a="http://schemas.openxmlformats.org/drawingml/2006/main">
                  <a:graphicData uri="http://schemas.microsoft.com/office/word/2010/wordprocessingShape">
                    <wps:wsp>
                      <wps:cNvSpPr txBox="1"/>
                      <wps:spPr>
                        <a:xfrm>
                          <a:off x="0" y="0"/>
                          <a:ext cx="4739640" cy="635"/>
                        </a:xfrm>
                        <a:prstGeom prst="rect">
                          <a:avLst/>
                        </a:prstGeom>
                        <a:solidFill>
                          <a:prstClr val="white"/>
                        </a:solidFill>
                        <a:ln>
                          <a:noFill/>
                        </a:ln>
                      </wps:spPr>
                      <wps:txbx>
                        <w:txbxContent>
                          <w:p w14:paraId="55D28D85" w14:textId="308CF31F" w:rsidR="00B553BC" w:rsidRPr="00D02332" w:rsidRDefault="00B553BC" w:rsidP="00B553BC">
                            <w:pPr>
                              <w:pStyle w:val="Caption"/>
                              <w:rPr>
                                <w:sz w:val="22"/>
                                <w:szCs w:val="22"/>
                              </w:rPr>
                            </w:pPr>
                            <w:bookmarkStart w:id="63" w:name="_Toc223824144"/>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19</w:t>
                            </w:r>
                            <w:proofErr w:type="gramEnd"/>
                            <w:r w:rsidRPr="00D02332">
                              <w:fldChar w:fldCharType="end"/>
                            </w:r>
                            <w:r w:rsidRPr="00D02332">
                              <w:t xml:space="preserve"> Power Spectral Density of wake velocity fluctuations at the far-wake </w:t>
                            </w:r>
                            <w:proofErr w:type="gramStart"/>
                            <w:r w:rsidRPr="00D02332">
                              <w:t>probe</w:t>
                            </w:r>
                            <w:bookmarkEnd w:id="63"/>
                            <w:proofErr w:type="gramEnd"/>
                            <w:r w:rsidRPr="00D02332">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36DA52" id="_x0000_s1035" type="#_x0000_t202" style="position:absolute;left:0;text-align:left;margin-left:47.05pt;margin-top:189.7pt;width:373.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" stroked="f">
                <v:textbox style="mso-fit-shape-to-text:t" inset="0,0,0,0">
                  <w:txbxContent>
                    <w:p w14:paraId="55D28D85" w14:textId="308CF31F" w:rsidR="00B553BC" w:rsidRPr="00D02332" w:rsidRDefault="00B553BC" w:rsidP="00B553BC">
                      <w:pPr>
                        <w:pStyle w:val="Caption"/>
                        <w:rPr>
                          <w:sz w:val="22"/>
                          <w:szCs w:val="22"/>
                        </w:rPr>
                      </w:pPr>
                      <w:bookmarkStart w:id="64" w:name="_Toc223824144"/>
                      <w:r w:rsidRPr="00D02332">
                        <w:t xml:space="preserve">Figure </w:t>
                      </w:r>
                      <w:r w:rsidRPr="00D02332">
                        <w:fldChar w:fldCharType="begin"/>
                      </w:r>
                      <w:r w:rsidRPr="00D02332">
                        <w:instrText xml:space="preserve"> SEQ Figure \* ARABIC </w:instrText>
                      </w:r>
                      <w:r w:rsidRPr="00D02332">
                        <w:fldChar w:fldCharType="separate"/>
                      </w:r>
                      <w:proofErr w:type="gramStart"/>
                      <w:r w:rsidR="004D2E6E" w:rsidRPr="00D02332">
                        <w:t>19</w:t>
                      </w:r>
                      <w:proofErr w:type="gramEnd"/>
                      <w:r w:rsidRPr="00D02332">
                        <w:fldChar w:fldCharType="end"/>
                      </w:r>
                      <w:r w:rsidRPr="00D02332">
                        <w:t xml:space="preserve"> Power Spectral Density of wake velocity fluctuations at the far-wake </w:t>
                      </w:r>
                      <w:proofErr w:type="gramStart"/>
                      <w:r w:rsidRPr="00D02332">
                        <w:t>probe</w:t>
                      </w:r>
                      <w:bookmarkEnd w:id="64"/>
                      <w:proofErr w:type="gramEnd"/>
                      <w:r w:rsidRPr="00D02332">
                        <w:t xml:space="preserve"> </w:t>
                      </w:r>
                    </w:p>
                  </w:txbxContent>
                </v:textbox>
                <w10:wrap type="topAndBottom"/>
              </v:shape>
            </w:pict>
          </mc:Fallback>
        </mc:AlternateContent>
      </w:r>
      <w:r w:rsidRPr="00D02332">
        <w:drawing>
          <wp:anchor distT="0" distB="0" distL="114300" distR="114300" simplePos="0" relativeHeight="251664384" behindDoc="0" locked="0" layoutInCell="1" allowOverlap="1" wp14:anchorId="2FF2202A" wp14:editId="192C2F9C">
            <wp:simplePos x="0" y="0"/>
            <wp:positionH relativeFrom="margin">
              <wp:align>center</wp:align>
            </wp:positionH>
            <wp:positionV relativeFrom="paragraph">
              <wp:posOffset>5586095</wp:posOffset>
            </wp:positionV>
            <wp:extent cx="4709160" cy="2456815"/>
            <wp:effectExtent l="0" t="0" r="0" b="635"/>
            <wp:wrapTopAndBottom/>
            <wp:docPr id="1649433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09160" cy="2456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2332">
        <w:drawing>
          <wp:anchor distT="0" distB="0" distL="114300" distR="114300" simplePos="0" relativeHeight="251666432" behindDoc="0" locked="0" layoutInCell="1" allowOverlap="1" wp14:anchorId="17DA1A58" wp14:editId="693B0B44">
            <wp:simplePos x="0" y="0"/>
            <wp:positionH relativeFrom="margin">
              <wp:align>center</wp:align>
            </wp:positionH>
            <wp:positionV relativeFrom="paragraph">
              <wp:posOffset>2811697</wp:posOffset>
            </wp:positionV>
            <wp:extent cx="4714875" cy="2459355"/>
            <wp:effectExtent l="0" t="0" r="9525" b="0"/>
            <wp:wrapTopAndBottom/>
            <wp:docPr id="21122133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14875" cy="2459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2332">
        <w:drawing>
          <wp:anchor distT="0" distB="0" distL="114300" distR="114300" simplePos="0" relativeHeight="251665408" behindDoc="0" locked="0" layoutInCell="1" allowOverlap="1" wp14:anchorId="723DB9F7" wp14:editId="746F346C">
            <wp:simplePos x="0" y="0"/>
            <wp:positionH relativeFrom="margin">
              <wp:align>center</wp:align>
            </wp:positionH>
            <wp:positionV relativeFrom="paragraph">
              <wp:posOffset>0</wp:posOffset>
            </wp:positionV>
            <wp:extent cx="4739640" cy="2472690"/>
            <wp:effectExtent l="0" t="0" r="3810" b="3810"/>
            <wp:wrapTopAndBottom/>
            <wp:docPr id="293231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39640" cy="2472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65B9FB" w14:textId="1A637A31" w:rsidR="002D281E" w:rsidRPr="00D02332" w:rsidRDefault="005F1F30" w:rsidP="005F1F30">
      <w:pPr>
        <w:spacing w:after="200"/>
        <w:rPr>
          <w:iCs/>
        </w:rPr>
      </w:pPr>
      <w:r w:rsidRPr="00D02332">
        <w:lastRenderedPageBreak/>
        <w:t xml:space="preserve">The transverse offset of each probe follows the relation </w:t>
      </w:r>
      <m:oMath>
        <m:r>
          <w:rPr>
            <w:rFonts w:ascii="Cambria Math" w:hAnsi="Cambria Math"/>
          </w:rPr>
          <m:t xml:space="preserve">y ≈ </m:t>
        </m:r>
        <m:d>
          <m:dPr>
            <m:ctrlPr>
              <w:rPr>
                <w:rFonts w:ascii="Cambria Math" w:hAnsi="Cambria Math"/>
                <w:i/>
                <w:iCs/>
              </w:rPr>
            </m:ctrlPr>
          </m:dPr>
          <m:e>
            <m:r>
              <w:rPr>
                <w:rFonts w:ascii="Cambria Math" w:hAnsi="Cambria Math"/>
              </w:rPr>
              <m:t xml:space="preserve">x - </m:t>
            </m:r>
            <m:sSub>
              <m:sSubPr>
                <m:ctrlPr>
                  <w:rPr>
                    <w:rFonts w:ascii="Cambria Math" w:hAnsi="Cambria Math"/>
                    <w:i/>
                    <w:iCs/>
                  </w:rPr>
                </m:ctrlPr>
              </m:sSubPr>
              <m:e>
                <m:r>
                  <w:rPr>
                    <w:rFonts w:ascii="Cambria Math" w:hAnsi="Cambria Math"/>
                  </w:rPr>
                  <m:t>x</m:t>
                </m:r>
              </m:e>
              <m:sub>
                <m:r>
                  <w:rPr>
                    <w:rFonts w:ascii="Cambria Math" w:hAnsi="Cambria Math"/>
                  </w:rPr>
                  <m:t>TE</m:t>
                </m:r>
              </m:sub>
            </m:sSub>
          </m:e>
        </m:d>
        <m:r>
          <w:rPr>
            <w:rFonts w:ascii="Cambria Math" w:hAnsi="Cambria Math"/>
          </w:rPr>
          <m:t>·</m:t>
        </m:r>
        <m:func>
          <m:funcPr>
            <m:ctrlPr>
              <w:rPr>
                <w:rFonts w:ascii="Cambria Math" w:hAnsi="Cambria Math"/>
                <w:iCs/>
              </w:rPr>
            </m:ctrlPr>
          </m:funcPr>
          <m:fName>
            <m:r>
              <m:rPr>
                <m:sty m:val="p"/>
              </m:rPr>
              <w:rPr>
                <w:rFonts w:ascii="Cambria Math" w:hAnsi="Cambria Math"/>
              </w:rPr>
              <m:t>tan</m:t>
            </m:r>
            <m:ctrlPr>
              <w:rPr>
                <w:rFonts w:ascii="Cambria Math" w:hAnsi="Cambria Math"/>
                <w:i/>
                <w:iCs/>
              </w:rPr>
            </m:ctrlPr>
          </m:fName>
          <m:e>
            <m:d>
              <m:dPr>
                <m:ctrlPr>
                  <w:rPr>
                    <w:rFonts w:ascii="Cambria Math" w:hAnsi="Cambria Math"/>
                    <w:i/>
                    <w:iCs/>
                  </w:rPr>
                </m:ctrlPr>
              </m:dPr>
              <m:e>
                <m:r>
                  <w:rPr>
                    <w:rFonts w:ascii="Cambria Math" w:hAnsi="Cambria Math"/>
                  </w:rPr>
                  <m:t>α</m:t>
                </m:r>
              </m:e>
            </m:d>
          </m:e>
        </m:func>
      </m:oMath>
      <w:r w:rsidRPr="00D02332">
        <w:t xml:space="preserve">, which places the probe </w:t>
      </w:r>
      <w:proofErr w:type="gramStart"/>
      <w:r w:rsidRPr="00D02332">
        <w:t>approximately on</w:t>
      </w:r>
      <w:proofErr w:type="gramEnd"/>
      <w:r w:rsidRPr="00D02332">
        <w:t xml:space="preserve"> the </w:t>
      </w:r>
      <w:proofErr w:type="spellStart"/>
      <w:r w:rsidR="004A2664">
        <w:t>centerline</w:t>
      </w:r>
      <w:proofErr w:type="spellEnd"/>
      <w:r w:rsidRPr="00D02332">
        <w:t xml:space="preserve"> of the deflected wake. Minor deviations from this geometric projection arise because the true wake </w:t>
      </w:r>
      <w:proofErr w:type="spellStart"/>
      <w:r w:rsidR="004A2664">
        <w:t>centerline</w:t>
      </w:r>
      <w:proofErr w:type="spellEnd"/>
      <w:r w:rsidRPr="00D02332">
        <w:t xml:space="preserve"> </w:t>
      </w:r>
      <w:proofErr w:type="gramStart"/>
      <w:r w:rsidRPr="00D02332">
        <w:t>is influenced</w:t>
      </w:r>
      <w:proofErr w:type="gramEnd"/>
      <w:r w:rsidRPr="00D02332">
        <w:t xml:space="preserve"> by the circulation-induced downwash and the asymmetric vortex shedding pattern.</w:t>
      </w:r>
    </w:p>
    <w:p w14:paraId="01A41CBA" w14:textId="1461669F" w:rsidR="005F1F30" w:rsidRPr="00D02332" w:rsidRDefault="007B5681" w:rsidP="005F1F30">
      <w:pPr>
        <w:pStyle w:val="Heading2"/>
      </w:pPr>
      <w:bookmarkStart w:id="65" w:name="_Toc223824118"/>
      <w:r w:rsidRPr="00D02332">
        <w:t>A.2 Spectral Analysis of Wake Velocity Fluctuations</w:t>
      </w:r>
      <w:bookmarkEnd w:id="65"/>
    </w:p>
    <w:p w14:paraId="2F591114" w14:textId="20226BF2" w:rsidR="00437BB2" w:rsidRPr="00D02332" w:rsidRDefault="00437BB2" w:rsidP="00437BB2">
      <w:pPr>
        <w:rPr>
          <w:b/>
          <w:bCs/>
        </w:rPr>
      </w:pPr>
      <w:r w:rsidRPr="00D02332">
        <w:t xml:space="preserve">Power Spectral Density (PSD) analysis </w:t>
      </w:r>
      <w:proofErr w:type="gramStart"/>
      <w:r w:rsidRPr="00D02332">
        <w:t>was performed</w:t>
      </w:r>
      <w:proofErr w:type="gramEnd"/>
      <w:r w:rsidRPr="00D02332">
        <w:t xml:space="preserve"> using a Fast Fourier Transform (FFT) with a Nyquist frequency of 1,000 Hz. All three probes identified an unambiguous dominant shedding frequency of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=50.77</m:t>
        </m:r>
      </m:oMath>
      <w:r w:rsidRPr="00D02332">
        <w:rPr>
          <w:b/>
          <w:bCs/>
        </w:rPr>
        <w:t> Hz</w:t>
      </w:r>
      <w:r w:rsidRPr="00D02332">
        <w:t> (shedding period </w:t>
      </w:r>
      <m:oMath>
        <m:r>
          <w:rPr>
            <w:rFonts w:ascii="Cambria Math" w:hAnsi="Cambria Math"/>
          </w:rPr>
          <m:t>T=19.7</m:t>
        </m:r>
      </m:oMath>
      <w:r w:rsidRPr="00D02332">
        <w:t> ms, or </w:t>
      </w:r>
      <m:oMath>
        <m:r>
          <w:rPr>
            <w:rFonts w:ascii="Cambria Math" w:hAnsi="Cambria Math"/>
          </w:rPr>
          <m:t>1.74</m:t>
        </m:r>
      </m:oMath>
      <w:r w:rsidRPr="00D02332">
        <w:t> convective time units</w:t>
      </w:r>
      <w:proofErr w:type="gramStart"/>
      <w:r w:rsidRPr="00D02332">
        <w:t>).The</w:t>
      </w:r>
      <w:proofErr w:type="gramEnd"/>
      <w:r w:rsidRPr="00D02332">
        <w:t xml:space="preserve"> PSD spectra exhibit a well-defined harmonic series built upon this fundamental frequency. The second harmonic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≈101.5</m:t>
        </m:r>
      </m:oMath>
      <w:r w:rsidRPr="00D02332">
        <w:t> Hz) carries approximately 25% of the fundamental’s energy at the near-wake station, reflecting the non-sinusoidal character of the vortex passage. A sub-harmonic feature centred near 25.4 Hz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oMath>
      <w:r w:rsidRPr="00D02332">
        <w:t>) emerges in the downstream spectra, indicative of 2D vortex-pairing and wake meandering.</w:t>
      </w:r>
    </w:p>
    <w:p w14:paraId="5D121449" w14:textId="1C9415C2" w:rsidR="005F1F30" w:rsidRPr="00D02332" w:rsidRDefault="005F1F30" w:rsidP="005F1F30"/>
    <w:p w14:paraId="77DE7FAA" w14:textId="5034B93A" w:rsidR="005F1F30" w:rsidRPr="00D02332" w:rsidRDefault="005F1F30" w:rsidP="005F1F30">
      <w:pPr>
        <w:pStyle w:val="Caption"/>
        <w:keepNext/>
      </w:pPr>
      <w:bookmarkStart w:id="66" w:name="_Toc223824152"/>
      <w:r w:rsidRPr="00D02332">
        <w:t xml:space="preserve">Table </w:t>
      </w:r>
      <w:r w:rsidRPr="00D02332">
        <w:fldChar w:fldCharType="begin"/>
      </w:r>
      <w:r w:rsidRPr="00D02332">
        <w:instrText xml:space="preserve"> SEQ Table \* ARABIC </w:instrText>
      </w:r>
      <w:r w:rsidRPr="00D02332">
        <w:fldChar w:fldCharType="separate"/>
      </w:r>
      <w:proofErr w:type="gramStart"/>
      <w:r w:rsidR="00F25B82" w:rsidRPr="00D02332">
        <w:t>8</w:t>
      </w:r>
      <w:proofErr w:type="gramEnd"/>
      <w:r w:rsidRPr="00D02332">
        <w:fldChar w:fldCharType="end"/>
      </w:r>
      <w:r w:rsidRPr="00D02332">
        <w:t xml:space="preserve"> Wake probe coordinates and </w:t>
      </w:r>
      <w:proofErr w:type="gramStart"/>
      <w:r w:rsidRPr="00D02332">
        <w:t>configuration</w:t>
      </w:r>
      <w:bookmarkEnd w:id="66"/>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800"/>
        <w:gridCol w:w="1826"/>
        <w:gridCol w:w="1800"/>
      </w:tblGrid>
      <w:tr w:rsidR="005F1F30" w:rsidRPr="00D02332" w14:paraId="5F847201" w14:textId="77777777">
        <w:tc>
          <w:tcPr>
            <w:tcW w:w="20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19A12CEF" w14:textId="77777777" w:rsidR="005F1F30" w:rsidRPr="00D02332" w:rsidRDefault="005F1F30" w:rsidP="005F1F30">
            <w:r w:rsidRPr="00D02332">
              <w:rPr>
                <w:b/>
                <w:bCs/>
              </w:rPr>
              <w:t>Probe Station</w:t>
            </w:r>
          </w:p>
        </w:tc>
        <w:tc>
          <w:tcPr>
            <w:tcW w:w="16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57457C54" w14:textId="77777777" w:rsidR="005F1F30" w:rsidRPr="00D02332" w:rsidRDefault="005F1F30" w:rsidP="005F1F30">
            <w:r w:rsidRPr="00D02332">
              <w:rPr>
                <w:b/>
                <w:bCs/>
              </w:rPr>
              <w:t>f₁ [Hz]</w:t>
            </w:r>
          </w:p>
        </w:tc>
        <w:tc>
          <w:tcPr>
            <w:tcW w:w="18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1FBF8280" w14:textId="77777777" w:rsidR="005F1F30" w:rsidRPr="00D02332" w:rsidRDefault="005F1F30" w:rsidP="005F1F30">
            <w:r w:rsidRPr="00D02332">
              <w:rPr>
                <w:b/>
                <w:bCs/>
              </w:rPr>
              <w:t>PSD Peak</w:t>
            </w:r>
          </w:p>
        </w:tc>
        <w:tc>
          <w:tcPr>
            <w:tcW w:w="1826"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10FE3621" w14:textId="2C9F78CF" w:rsidR="009845A2" w:rsidRPr="00D02332" w:rsidRDefault="009845A2" w:rsidP="005F1F30">
            <w:pPr>
              <w:rPr>
                <w:b/>
                <w:bCs/>
              </w:rPr>
            </w:pPr>
            <m:oMathPara>
              <m:oMath>
                <m:r>
                  <m:rPr>
                    <m:sty m:val="bi"/>
                  </m:rPr>
                  <w:rPr>
                    <w:rFonts w:ascii="Cambria Math" w:hAnsi="Cambria Math"/>
                  </w:rPr>
                  <m:t>S</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oMath>
            </m:oMathPara>
          </w:p>
        </w:tc>
        <w:tc>
          <w:tcPr>
            <w:tcW w:w="18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036F4A5D" w14:textId="75B2F68F" w:rsidR="009845A2" w:rsidRPr="00D02332" w:rsidRDefault="009845A2" w:rsidP="005F1F30">
            <w:pPr>
              <w:rPr>
                <w:b/>
                <w:bCs/>
              </w:rPr>
            </w:pPr>
            <m:oMathPara>
              <m:oMath>
                <m:r>
                  <m:rPr>
                    <m:sty m:val="bi"/>
                  </m:rPr>
                  <w:rPr>
                    <w:rFonts w:ascii="Cambria Math" w:hAnsi="Cambria Math"/>
                  </w:rPr>
                  <m:t>S</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m:t>
                    </m:r>
                  </m:sub>
                </m:sSub>
              </m:oMath>
            </m:oMathPara>
          </w:p>
        </w:tc>
      </w:tr>
      <w:tr w:rsidR="005F1F30" w:rsidRPr="00D02332" w14:paraId="3C049418" w14:textId="77777777">
        <w:tc>
          <w:tcPr>
            <w:tcW w:w="20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77166E3F" w14:textId="77777777" w:rsidR="005F1F30" w:rsidRPr="00D02332" w:rsidRDefault="005F1F30" w:rsidP="005F1F30">
            <w:r w:rsidRPr="00D02332">
              <w:rPr>
                <w:b/>
                <w:bCs/>
              </w:rPr>
              <w:t>Close wake (1.5c)</w:t>
            </w:r>
          </w:p>
        </w:tc>
        <w:tc>
          <w:tcPr>
            <w:tcW w:w="16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32905794" w14:textId="77777777" w:rsidR="005F1F30" w:rsidRPr="00D02332" w:rsidRDefault="005F1F30" w:rsidP="005F1F30">
            <w:r w:rsidRPr="00D02332">
              <w:t>50.77</w:t>
            </w:r>
          </w:p>
        </w:tc>
        <w:tc>
          <w:tcPr>
            <w:tcW w:w="18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667CA9CC" w14:textId="77777777" w:rsidR="005F1F30" w:rsidRPr="00D02332" w:rsidRDefault="005F1F30" w:rsidP="005F1F30">
            <w:r w:rsidRPr="00D02332">
              <w:t>2.64 × 10⁵</w:t>
            </w:r>
          </w:p>
        </w:tc>
        <w:tc>
          <w:tcPr>
            <w:tcW w:w="1826"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578AD990" w14:textId="77777777" w:rsidR="005F1F30" w:rsidRPr="00D02332" w:rsidRDefault="005F1F30" w:rsidP="005F1F30">
            <w:r w:rsidRPr="00D02332">
              <w:t>0.573</w:t>
            </w:r>
          </w:p>
        </w:tc>
        <w:tc>
          <w:tcPr>
            <w:tcW w:w="18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04C95D15" w14:textId="77777777" w:rsidR="005F1F30" w:rsidRPr="00D02332" w:rsidRDefault="005F1F30" w:rsidP="005F1F30">
            <w:r w:rsidRPr="00D02332">
              <w:t>0.196</w:t>
            </w:r>
          </w:p>
        </w:tc>
      </w:tr>
      <w:tr w:rsidR="005F1F30" w:rsidRPr="00D02332" w14:paraId="1FDB7013" w14:textId="77777777">
        <w:tc>
          <w:tcPr>
            <w:tcW w:w="20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16B22FAB" w14:textId="77777777" w:rsidR="005F1F30" w:rsidRPr="00D02332" w:rsidRDefault="005F1F30" w:rsidP="005F1F30">
            <w:r w:rsidRPr="00D02332">
              <w:rPr>
                <w:b/>
                <w:bCs/>
              </w:rPr>
              <w:t>Medium wake (3.0c)</w:t>
            </w:r>
          </w:p>
        </w:tc>
        <w:tc>
          <w:tcPr>
            <w:tcW w:w="16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4CDB6985" w14:textId="77777777" w:rsidR="005F1F30" w:rsidRPr="00D02332" w:rsidRDefault="005F1F30" w:rsidP="005F1F30">
            <w:r w:rsidRPr="00D02332">
              <w:t>50.77</w:t>
            </w:r>
          </w:p>
        </w:tc>
        <w:tc>
          <w:tcPr>
            <w:tcW w:w="18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186BE837" w14:textId="77777777" w:rsidR="005F1F30" w:rsidRPr="00D02332" w:rsidRDefault="005F1F30" w:rsidP="005F1F30">
            <w:r w:rsidRPr="00D02332">
              <w:t>4.35 × 10⁴</w:t>
            </w:r>
          </w:p>
        </w:tc>
        <w:tc>
          <w:tcPr>
            <w:tcW w:w="1826"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7EB831BC" w14:textId="5D237C21" w:rsidR="005F1F30" w:rsidRPr="00D02332" w:rsidRDefault="005F1F30" w:rsidP="005F1F30">
            <w:r w:rsidRPr="00D02332">
              <w:t>0.573</w:t>
            </w:r>
          </w:p>
        </w:tc>
        <w:tc>
          <w:tcPr>
            <w:tcW w:w="18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7B58FC7E" w14:textId="77777777" w:rsidR="005F1F30" w:rsidRPr="00D02332" w:rsidRDefault="005F1F30" w:rsidP="005F1F30">
            <w:r w:rsidRPr="00D02332">
              <w:t>0.196</w:t>
            </w:r>
          </w:p>
        </w:tc>
      </w:tr>
      <w:tr w:rsidR="005F1F30" w:rsidRPr="00D02332" w14:paraId="2B292CE4" w14:textId="77777777">
        <w:tc>
          <w:tcPr>
            <w:tcW w:w="20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40675DF2" w14:textId="77777777" w:rsidR="005F1F30" w:rsidRPr="00D02332" w:rsidRDefault="005F1F30" w:rsidP="005F1F30">
            <w:r w:rsidRPr="00D02332">
              <w:rPr>
                <w:b/>
                <w:bCs/>
              </w:rPr>
              <w:t>Far wake (4.5c)</w:t>
            </w:r>
          </w:p>
        </w:tc>
        <w:tc>
          <w:tcPr>
            <w:tcW w:w="16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588BECF9" w14:textId="77777777" w:rsidR="005F1F30" w:rsidRPr="00D02332" w:rsidRDefault="005F1F30" w:rsidP="005F1F30">
            <w:r w:rsidRPr="00D02332">
              <w:t>50.77</w:t>
            </w:r>
          </w:p>
        </w:tc>
        <w:tc>
          <w:tcPr>
            <w:tcW w:w="18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0B0EE10E" w14:textId="77777777" w:rsidR="005F1F30" w:rsidRPr="00D02332" w:rsidRDefault="005F1F30" w:rsidP="005F1F30">
            <w:r w:rsidRPr="00D02332">
              <w:t>2.44 × 10⁴</w:t>
            </w:r>
          </w:p>
        </w:tc>
        <w:tc>
          <w:tcPr>
            <w:tcW w:w="1826"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54DC8C55" w14:textId="77777777" w:rsidR="005F1F30" w:rsidRPr="00D02332" w:rsidRDefault="005F1F30" w:rsidP="005F1F30">
            <w:r w:rsidRPr="00D02332">
              <w:t>0.573</w:t>
            </w:r>
          </w:p>
        </w:tc>
        <w:tc>
          <w:tcPr>
            <w:tcW w:w="18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2C008633" w14:textId="77777777" w:rsidR="005F1F30" w:rsidRPr="00D02332" w:rsidRDefault="005F1F30" w:rsidP="005F1F30">
            <w:r w:rsidRPr="00D02332">
              <w:t>0.196</w:t>
            </w:r>
          </w:p>
        </w:tc>
      </w:tr>
    </w:tbl>
    <w:p w14:paraId="6934BADA" w14:textId="6393F422" w:rsidR="005F1F30" w:rsidRPr="00D02332" w:rsidRDefault="005F1F30" w:rsidP="005F1F30"/>
    <w:p w14:paraId="26F13D06" w14:textId="7C0DDB3C" w:rsidR="005F1F30" w:rsidRPr="00D02332" w:rsidRDefault="005F1F30" w:rsidP="005F1F30"/>
    <w:p w14:paraId="5690C38E" w14:textId="7146F4B5" w:rsidR="005F1F30" w:rsidRPr="00D02332" w:rsidRDefault="005F1F30" w:rsidP="005F1F30">
      <w:pPr>
        <w:pStyle w:val="Caption"/>
        <w:keepNext/>
      </w:pPr>
      <w:bookmarkStart w:id="67" w:name="_Toc223824153"/>
      <w:r w:rsidRPr="00D02332">
        <w:t xml:space="preserve">Table </w:t>
      </w:r>
      <w:r w:rsidRPr="00D02332">
        <w:fldChar w:fldCharType="begin"/>
      </w:r>
      <w:r w:rsidRPr="00D02332">
        <w:instrText xml:space="preserve"> SEQ Table \* ARABIC </w:instrText>
      </w:r>
      <w:r w:rsidRPr="00D02332">
        <w:fldChar w:fldCharType="separate"/>
      </w:r>
      <w:proofErr w:type="gramStart"/>
      <w:r w:rsidR="00F25B82" w:rsidRPr="00D02332">
        <w:t>9</w:t>
      </w:r>
      <w:proofErr w:type="gramEnd"/>
      <w:r w:rsidRPr="00D02332">
        <w:fldChar w:fldCharType="end"/>
      </w:r>
      <w:r w:rsidRPr="00D02332">
        <w:t xml:space="preserve"> Dominant frequency and Strouhal numbers at each probe station</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400"/>
        <w:gridCol w:w="1226"/>
        <w:gridCol w:w="1200"/>
      </w:tblGrid>
      <w:tr w:rsidR="005F1F30" w:rsidRPr="00D02332" w14:paraId="0F5E5029" w14:textId="77777777">
        <w:tc>
          <w:tcPr>
            <w:tcW w:w="22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0FBEE460" w14:textId="77777777" w:rsidR="005F1F30" w:rsidRPr="00D02332" w:rsidRDefault="005F1F30" w:rsidP="005F1F30">
            <w:r w:rsidRPr="00D02332">
              <w:rPr>
                <w:b/>
                <w:bCs/>
              </w:rPr>
              <w:t>Component</w:t>
            </w:r>
          </w:p>
        </w:tc>
        <w:tc>
          <w:tcPr>
            <w:tcW w:w="15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294BFE82" w14:textId="77777777" w:rsidR="005F1F30" w:rsidRPr="00D02332" w:rsidRDefault="005F1F30" w:rsidP="005F1F30">
            <w:r w:rsidRPr="00D02332">
              <w:rPr>
                <w:b/>
                <w:bCs/>
              </w:rPr>
              <w:t>f [Hz]</w:t>
            </w:r>
          </w:p>
        </w:tc>
        <w:tc>
          <w:tcPr>
            <w:tcW w:w="15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636F8D94" w14:textId="77777777" w:rsidR="005F1F30" w:rsidRPr="00D02332" w:rsidRDefault="005F1F30" w:rsidP="005F1F30">
            <w:r w:rsidRPr="00D02332">
              <w:rPr>
                <w:b/>
                <w:bCs/>
              </w:rPr>
              <w:t>Ratio to f₁</w:t>
            </w:r>
          </w:p>
        </w:tc>
        <w:tc>
          <w:tcPr>
            <w:tcW w:w="14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49974420" w14:textId="2068A9BB" w:rsidR="009845A2" w:rsidRPr="00D02332" w:rsidRDefault="009845A2" w:rsidP="005F1F30">
            <w:pPr>
              <w:rPr>
                <w:b/>
                <w:bCs/>
              </w:rPr>
            </w:pPr>
            <m:oMathPara>
              <m:oMath>
                <m:r>
                  <m:rPr>
                    <m:sty m:val="bi"/>
                  </m:rPr>
                  <w:rPr>
                    <w:rFonts w:ascii="Cambria Math" w:hAnsi="Cambria Math"/>
                  </w:rPr>
                  <m:t>S</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oMath>
            </m:oMathPara>
          </w:p>
        </w:tc>
        <w:tc>
          <w:tcPr>
            <w:tcW w:w="1226"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4B1D65E7" w14:textId="626551D0" w:rsidR="009845A2" w:rsidRPr="00D02332" w:rsidRDefault="009845A2" w:rsidP="005F1F30">
            <w:pPr>
              <w:rPr>
                <w:b/>
                <w:bCs/>
              </w:rPr>
            </w:pPr>
            <m:oMathPara>
              <m:oMath>
                <m:r>
                  <m:rPr>
                    <m:sty m:val="bi"/>
                  </m:rPr>
                  <w:rPr>
                    <w:rFonts w:ascii="Cambria Math" w:hAnsi="Cambria Math"/>
                  </w:rPr>
                  <m:t>S</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m:t>
                    </m:r>
                  </m:sub>
                </m:sSub>
              </m:oMath>
            </m:oMathPara>
          </w:p>
        </w:tc>
        <w:tc>
          <w:tcPr>
            <w:tcW w:w="12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41DB266F" w14:textId="77777777" w:rsidR="005F1F30" w:rsidRPr="00D02332" w:rsidRDefault="005F1F30" w:rsidP="005F1F30">
            <w:r w:rsidRPr="00D02332">
              <w:rPr>
                <w:b/>
                <w:bCs/>
              </w:rPr>
              <w:t>PSD (1.5c)</w:t>
            </w:r>
          </w:p>
        </w:tc>
      </w:tr>
      <w:tr w:rsidR="005F1F30" w:rsidRPr="00D02332" w14:paraId="67BE8C75" w14:textId="77777777">
        <w:tc>
          <w:tcPr>
            <w:tcW w:w="22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3035F496" w14:textId="77777777" w:rsidR="005F1F30" w:rsidRPr="00D02332" w:rsidRDefault="005F1F30" w:rsidP="005F1F30">
            <w:r w:rsidRPr="00D02332">
              <w:rPr>
                <w:i/>
                <w:iCs/>
              </w:rPr>
              <w:t>Sub-harmonic</w:t>
            </w:r>
          </w:p>
        </w:tc>
        <w:tc>
          <w:tcPr>
            <w:tcW w:w="15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20F4E11B" w14:textId="77777777" w:rsidR="005F1F30" w:rsidRPr="00D02332" w:rsidRDefault="005F1F30" w:rsidP="005F1F30">
            <w:r w:rsidRPr="00D02332">
              <w:t>≈25.4</w:t>
            </w:r>
          </w:p>
        </w:tc>
        <w:tc>
          <w:tcPr>
            <w:tcW w:w="15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6D6C8EA4" w14:textId="77777777" w:rsidR="005F1F30" w:rsidRPr="00D02332" w:rsidRDefault="005F1F30" w:rsidP="005F1F30">
            <w:r w:rsidRPr="00D02332">
              <w:t>f₁ / 2</w:t>
            </w:r>
          </w:p>
        </w:tc>
        <w:tc>
          <w:tcPr>
            <w:tcW w:w="14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78A90E81" w14:textId="77777777" w:rsidR="005F1F30" w:rsidRPr="00D02332" w:rsidRDefault="005F1F30" w:rsidP="005F1F30">
            <w:r w:rsidRPr="00D02332">
              <w:t>0.286</w:t>
            </w:r>
          </w:p>
        </w:tc>
        <w:tc>
          <w:tcPr>
            <w:tcW w:w="1226"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089E5E7B" w14:textId="77777777" w:rsidR="005F1F30" w:rsidRPr="00D02332" w:rsidRDefault="005F1F30" w:rsidP="005F1F30">
            <w:r w:rsidRPr="00D02332">
              <w:t>0.098</w:t>
            </w:r>
          </w:p>
        </w:tc>
        <w:tc>
          <w:tcPr>
            <w:tcW w:w="12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3E9B52A6" w14:textId="77777777" w:rsidR="005F1F30" w:rsidRPr="00D02332" w:rsidRDefault="005F1F30" w:rsidP="005F1F30">
            <w:r w:rsidRPr="00D02332">
              <w:t>3.23 × 10³</w:t>
            </w:r>
          </w:p>
        </w:tc>
      </w:tr>
      <w:tr w:rsidR="005F1F30" w:rsidRPr="00D02332" w14:paraId="32A469E8" w14:textId="77777777">
        <w:tc>
          <w:tcPr>
            <w:tcW w:w="2200" w:type="dxa"/>
            <w:tcBorders>
              <w:top w:val="single" w:sz="2" w:space="0" w:color="BBBBBB"/>
              <w:left w:val="single" w:sz="2" w:space="0" w:color="BBBBBB"/>
              <w:bottom w:val="single" w:sz="2" w:space="0" w:color="BBBBBB"/>
              <w:right w:val="single" w:sz="2" w:space="0" w:color="BBBBBB"/>
            </w:tcBorders>
            <w:shd w:val="clear" w:color="auto" w:fill="D6E4F0"/>
            <w:tcMar>
              <w:top w:w="60" w:type="dxa"/>
              <w:left w:w="100" w:type="dxa"/>
              <w:bottom w:w="60" w:type="dxa"/>
              <w:right w:w="100" w:type="dxa"/>
            </w:tcMar>
            <w:vAlign w:val="center"/>
            <w:hideMark/>
          </w:tcPr>
          <w:p w14:paraId="141F62C3" w14:textId="77777777" w:rsidR="005F1F30" w:rsidRPr="00D02332" w:rsidRDefault="005F1F30" w:rsidP="005F1F30">
            <w:r w:rsidRPr="00D02332">
              <w:rPr>
                <w:b/>
                <w:bCs/>
              </w:rPr>
              <w:t>Fundamental (f₁)</w:t>
            </w:r>
          </w:p>
        </w:tc>
        <w:tc>
          <w:tcPr>
            <w:tcW w:w="1500" w:type="dxa"/>
            <w:tcBorders>
              <w:top w:val="single" w:sz="2" w:space="0" w:color="BBBBBB"/>
              <w:left w:val="single" w:sz="2" w:space="0" w:color="BBBBBB"/>
              <w:bottom w:val="single" w:sz="2" w:space="0" w:color="BBBBBB"/>
              <w:right w:val="single" w:sz="2" w:space="0" w:color="BBBBBB"/>
            </w:tcBorders>
            <w:shd w:val="clear" w:color="auto" w:fill="D6E4F0"/>
            <w:tcMar>
              <w:top w:w="60" w:type="dxa"/>
              <w:left w:w="100" w:type="dxa"/>
              <w:bottom w:w="60" w:type="dxa"/>
              <w:right w:w="100" w:type="dxa"/>
            </w:tcMar>
            <w:vAlign w:val="center"/>
            <w:hideMark/>
          </w:tcPr>
          <w:p w14:paraId="131C88CB" w14:textId="77777777" w:rsidR="005F1F30" w:rsidRPr="00D02332" w:rsidRDefault="005F1F30" w:rsidP="005F1F30">
            <w:r w:rsidRPr="00D02332">
              <w:rPr>
                <w:b/>
                <w:bCs/>
              </w:rPr>
              <w:t>50.77</w:t>
            </w:r>
          </w:p>
        </w:tc>
        <w:tc>
          <w:tcPr>
            <w:tcW w:w="1500" w:type="dxa"/>
            <w:tcBorders>
              <w:top w:val="single" w:sz="2" w:space="0" w:color="BBBBBB"/>
              <w:left w:val="single" w:sz="2" w:space="0" w:color="BBBBBB"/>
              <w:bottom w:val="single" w:sz="2" w:space="0" w:color="BBBBBB"/>
              <w:right w:val="single" w:sz="2" w:space="0" w:color="BBBBBB"/>
            </w:tcBorders>
            <w:shd w:val="clear" w:color="auto" w:fill="D6E4F0"/>
            <w:tcMar>
              <w:top w:w="60" w:type="dxa"/>
              <w:left w:w="100" w:type="dxa"/>
              <w:bottom w:w="60" w:type="dxa"/>
              <w:right w:w="100" w:type="dxa"/>
            </w:tcMar>
            <w:vAlign w:val="center"/>
            <w:hideMark/>
          </w:tcPr>
          <w:p w14:paraId="48B87ED4" w14:textId="77777777" w:rsidR="005F1F30" w:rsidRPr="00D02332" w:rsidRDefault="005F1F30" w:rsidP="005F1F30">
            <w:r w:rsidRPr="00D02332">
              <w:t>1.0</w:t>
            </w:r>
          </w:p>
        </w:tc>
        <w:tc>
          <w:tcPr>
            <w:tcW w:w="1400" w:type="dxa"/>
            <w:tcBorders>
              <w:top w:val="single" w:sz="2" w:space="0" w:color="BBBBBB"/>
              <w:left w:val="single" w:sz="2" w:space="0" w:color="BBBBBB"/>
              <w:bottom w:val="single" w:sz="2" w:space="0" w:color="BBBBBB"/>
              <w:right w:val="single" w:sz="2" w:space="0" w:color="BBBBBB"/>
            </w:tcBorders>
            <w:shd w:val="clear" w:color="auto" w:fill="D6E4F0"/>
            <w:tcMar>
              <w:top w:w="60" w:type="dxa"/>
              <w:left w:w="100" w:type="dxa"/>
              <w:bottom w:w="60" w:type="dxa"/>
              <w:right w:w="100" w:type="dxa"/>
            </w:tcMar>
            <w:vAlign w:val="center"/>
            <w:hideMark/>
          </w:tcPr>
          <w:p w14:paraId="68E675DC" w14:textId="77777777" w:rsidR="005F1F30" w:rsidRPr="00D02332" w:rsidRDefault="005F1F30" w:rsidP="005F1F30">
            <w:r w:rsidRPr="00D02332">
              <w:rPr>
                <w:b/>
                <w:bCs/>
              </w:rPr>
              <w:t>0.573</w:t>
            </w:r>
          </w:p>
        </w:tc>
        <w:tc>
          <w:tcPr>
            <w:tcW w:w="1226" w:type="dxa"/>
            <w:tcBorders>
              <w:top w:val="single" w:sz="2" w:space="0" w:color="BBBBBB"/>
              <w:left w:val="single" w:sz="2" w:space="0" w:color="BBBBBB"/>
              <w:bottom w:val="single" w:sz="2" w:space="0" w:color="BBBBBB"/>
              <w:right w:val="single" w:sz="2" w:space="0" w:color="BBBBBB"/>
            </w:tcBorders>
            <w:shd w:val="clear" w:color="auto" w:fill="D6E4F0"/>
            <w:tcMar>
              <w:top w:w="60" w:type="dxa"/>
              <w:left w:w="100" w:type="dxa"/>
              <w:bottom w:w="60" w:type="dxa"/>
              <w:right w:w="100" w:type="dxa"/>
            </w:tcMar>
            <w:vAlign w:val="center"/>
            <w:hideMark/>
          </w:tcPr>
          <w:p w14:paraId="6C4479DF" w14:textId="77777777" w:rsidR="005F1F30" w:rsidRPr="00D02332" w:rsidRDefault="005F1F30" w:rsidP="005F1F30">
            <w:r w:rsidRPr="00D02332">
              <w:rPr>
                <w:b/>
                <w:bCs/>
              </w:rPr>
              <w:t>0.196</w:t>
            </w:r>
          </w:p>
        </w:tc>
        <w:tc>
          <w:tcPr>
            <w:tcW w:w="1200" w:type="dxa"/>
            <w:tcBorders>
              <w:top w:val="single" w:sz="2" w:space="0" w:color="BBBBBB"/>
              <w:left w:val="single" w:sz="2" w:space="0" w:color="BBBBBB"/>
              <w:bottom w:val="single" w:sz="2" w:space="0" w:color="BBBBBB"/>
              <w:right w:val="single" w:sz="2" w:space="0" w:color="BBBBBB"/>
            </w:tcBorders>
            <w:shd w:val="clear" w:color="auto" w:fill="D6E4F0"/>
            <w:tcMar>
              <w:top w:w="60" w:type="dxa"/>
              <w:left w:w="100" w:type="dxa"/>
              <w:bottom w:w="60" w:type="dxa"/>
              <w:right w:w="100" w:type="dxa"/>
            </w:tcMar>
            <w:vAlign w:val="center"/>
            <w:hideMark/>
          </w:tcPr>
          <w:p w14:paraId="1A045102" w14:textId="77777777" w:rsidR="005F1F30" w:rsidRPr="00D02332" w:rsidRDefault="005F1F30" w:rsidP="005F1F30">
            <w:r w:rsidRPr="00D02332">
              <w:rPr>
                <w:b/>
                <w:bCs/>
              </w:rPr>
              <w:t>2.64 × 10⁵</w:t>
            </w:r>
          </w:p>
        </w:tc>
      </w:tr>
      <w:tr w:rsidR="005F1F30" w:rsidRPr="00D02332" w14:paraId="466E7621" w14:textId="77777777">
        <w:tc>
          <w:tcPr>
            <w:tcW w:w="22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687FBB40" w14:textId="77777777" w:rsidR="005F1F30" w:rsidRPr="00D02332" w:rsidRDefault="005F1F30" w:rsidP="005F1F30">
            <w:proofErr w:type="gramStart"/>
            <w:r w:rsidRPr="00D02332">
              <w:t>2nd</w:t>
            </w:r>
            <w:proofErr w:type="gramEnd"/>
            <w:r w:rsidRPr="00D02332">
              <w:t xml:space="preserve"> harmonic (f₂)</w:t>
            </w:r>
          </w:p>
        </w:tc>
        <w:tc>
          <w:tcPr>
            <w:tcW w:w="15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073F7B84" w14:textId="77777777" w:rsidR="005F1F30" w:rsidRPr="00D02332" w:rsidRDefault="005F1F30" w:rsidP="005F1F30">
            <w:r w:rsidRPr="00D02332">
              <w:t>101.54</w:t>
            </w:r>
          </w:p>
        </w:tc>
        <w:tc>
          <w:tcPr>
            <w:tcW w:w="15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297234B2" w14:textId="77777777" w:rsidR="005F1F30" w:rsidRPr="00D02332" w:rsidRDefault="005F1F30" w:rsidP="005F1F30">
            <w:r w:rsidRPr="00D02332">
              <w:t>2.0</w:t>
            </w:r>
          </w:p>
        </w:tc>
        <w:tc>
          <w:tcPr>
            <w:tcW w:w="14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1D5C5DEB" w14:textId="77777777" w:rsidR="005F1F30" w:rsidRPr="00D02332" w:rsidRDefault="005F1F30" w:rsidP="005F1F30">
            <w:r w:rsidRPr="00D02332">
              <w:t>1.145</w:t>
            </w:r>
          </w:p>
        </w:tc>
        <w:tc>
          <w:tcPr>
            <w:tcW w:w="1226"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7B8BBE42" w14:textId="77777777" w:rsidR="005F1F30" w:rsidRPr="00D02332" w:rsidRDefault="005F1F30" w:rsidP="005F1F30">
            <w:r w:rsidRPr="00D02332">
              <w:t>0.392</w:t>
            </w:r>
          </w:p>
        </w:tc>
        <w:tc>
          <w:tcPr>
            <w:tcW w:w="12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3B0EEB87" w14:textId="77777777" w:rsidR="005F1F30" w:rsidRPr="00D02332" w:rsidRDefault="005F1F30" w:rsidP="005F1F30">
            <w:r w:rsidRPr="00D02332">
              <w:t>6.63 × 10⁴</w:t>
            </w:r>
          </w:p>
        </w:tc>
      </w:tr>
      <w:tr w:rsidR="005F1F30" w:rsidRPr="00D02332" w14:paraId="1A7A9ACF" w14:textId="77777777">
        <w:tc>
          <w:tcPr>
            <w:tcW w:w="2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16B6B2E5" w14:textId="77777777" w:rsidR="005F1F30" w:rsidRPr="00D02332" w:rsidRDefault="005F1F30" w:rsidP="005F1F30">
            <w:proofErr w:type="gramStart"/>
            <w:r w:rsidRPr="00D02332">
              <w:t>3rd</w:t>
            </w:r>
            <w:proofErr w:type="gramEnd"/>
            <w:r w:rsidRPr="00D02332">
              <w:t xml:space="preserve"> harmonic (f₃)</w:t>
            </w:r>
          </w:p>
        </w:tc>
        <w:tc>
          <w:tcPr>
            <w:tcW w:w="15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79F9CC09" w14:textId="77777777" w:rsidR="005F1F30" w:rsidRPr="00D02332" w:rsidRDefault="005F1F30" w:rsidP="005F1F30">
            <w:r w:rsidRPr="00D02332">
              <w:t>152.31</w:t>
            </w:r>
          </w:p>
        </w:tc>
        <w:tc>
          <w:tcPr>
            <w:tcW w:w="15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7F157518" w14:textId="77777777" w:rsidR="005F1F30" w:rsidRPr="00D02332" w:rsidRDefault="005F1F30" w:rsidP="005F1F30">
            <w:r w:rsidRPr="00D02332">
              <w:t>3.0</w:t>
            </w:r>
          </w:p>
        </w:tc>
        <w:tc>
          <w:tcPr>
            <w:tcW w:w="14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753A156C" w14:textId="77777777" w:rsidR="005F1F30" w:rsidRPr="00D02332" w:rsidRDefault="005F1F30" w:rsidP="005F1F30">
            <w:r w:rsidRPr="00D02332">
              <w:t>1.718</w:t>
            </w:r>
          </w:p>
        </w:tc>
        <w:tc>
          <w:tcPr>
            <w:tcW w:w="1226"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5054CC3D" w14:textId="77777777" w:rsidR="005F1F30" w:rsidRPr="00D02332" w:rsidRDefault="005F1F30" w:rsidP="005F1F30">
            <w:r w:rsidRPr="00D02332">
              <w:t>0.588</w:t>
            </w:r>
          </w:p>
        </w:tc>
        <w:tc>
          <w:tcPr>
            <w:tcW w:w="1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602C31AD" w14:textId="77777777" w:rsidR="005F1F30" w:rsidRPr="00D02332" w:rsidRDefault="005F1F30" w:rsidP="005F1F30">
            <w:r w:rsidRPr="00D02332">
              <w:t>1.69 × 10⁴</w:t>
            </w:r>
          </w:p>
        </w:tc>
      </w:tr>
    </w:tbl>
    <w:p w14:paraId="395D4B6E" w14:textId="77777777" w:rsidR="005F1F30" w:rsidRPr="00D02332" w:rsidRDefault="005F1F30" w:rsidP="005F1F30"/>
    <w:p w14:paraId="7F9CAD85" w14:textId="6A22C92D" w:rsidR="002D281E" w:rsidRPr="00D02332" w:rsidRDefault="00000000">
      <w:pPr>
        <w:pStyle w:val="Heading2"/>
      </w:pPr>
      <w:bookmarkStart w:id="68" w:name="_Toc223824119"/>
      <w:r w:rsidRPr="00D02332">
        <w:t>A.3 Strouhal Number Calculation</w:t>
      </w:r>
      <w:bookmarkEnd w:id="68"/>
    </w:p>
    <w:p w14:paraId="46D2518C" w14:textId="13C633A7" w:rsidR="002D281E" w:rsidRPr="00D02332" w:rsidRDefault="005F1F30" w:rsidP="00133F37">
      <w:pPr>
        <w:spacing w:after="200"/>
      </w:pPr>
      <w:r w:rsidRPr="00D02332">
        <w:t>The Strouhal number is the non-dimensional frequency characterising periodic vortex shedding. For bluff bodies, two scaling conventions are in common use, and the choice of length scale is critical for comparison with the established literature.</w:t>
      </w:r>
    </w:p>
    <w:p w14:paraId="69D4E152" w14:textId="77777777" w:rsidR="005F1F30" w:rsidRPr="00D02332" w:rsidRDefault="005F1F30" w:rsidP="005F1F30">
      <w:pPr>
        <w:spacing w:after="200"/>
        <w:rPr>
          <w:b/>
          <w:bCs/>
        </w:rPr>
      </w:pPr>
      <w:r w:rsidRPr="00D02332">
        <w:rPr>
          <w:b/>
          <w:bCs/>
        </w:rPr>
        <w:t>Chord-Based Strouhal Number</w:t>
      </w:r>
    </w:p>
    <w:p w14:paraId="74FBF00B" w14:textId="26D50160" w:rsidR="005F1F30" w:rsidRPr="00D02332" w:rsidRDefault="005F1F30" w:rsidP="005F1F30">
      <w:pPr>
        <w:spacing w:after="200"/>
      </w:pPr>
      <w:r w:rsidRPr="00D02332">
        <w:t>The chord-based definition uses the full aerofoil chord as the length scale:</w:t>
      </w:r>
    </w:p>
    <w:p w14:paraId="44E08EB5" w14:textId="45D9EC30" w:rsidR="00133F37" w:rsidRPr="00D02332" w:rsidRDefault="00000000" w:rsidP="00133F37">
      <w:pPr>
        <w:spacing w:after="200"/>
      </w:pPr>
      <m:oMathPara>
        <m:oMath>
          <m:sSub>
            <m:sSubPr>
              <m:ctrlPr>
                <w:rPr>
                  <w:rFonts w:ascii="Cambria Math" w:hAnsi="Cambria Math"/>
                  <w:i/>
                </w:rPr>
              </m:ctrlPr>
            </m:sSubPr>
            <m:e>
              <m:r>
                <w:rPr>
                  <w:rFonts w:ascii="Cambria Math" w:hAnsi="Cambria Math"/>
                </w:rPr>
                <m:t>St</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f×L</m:t>
              </m:r>
            </m:num>
            <m:den>
              <m:r>
                <w:rPr>
                  <w:rFonts w:ascii="Cambria Math" w:hAnsi="Cambria Math"/>
                </w:rPr>
                <m:t>U</m:t>
              </m:r>
            </m:den>
          </m:f>
        </m:oMath>
      </m:oMathPara>
    </w:p>
    <w:p w14:paraId="23E9CD81" w14:textId="40877C56" w:rsidR="00133F37" w:rsidRPr="00D02332" w:rsidRDefault="00133F37" w:rsidP="00133F37">
      <w:pPr>
        <w:pStyle w:val="ListParagraph"/>
        <w:numPr>
          <w:ilvl w:val="0"/>
          <w:numId w:val="4"/>
        </w:numPr>
        <w:spacing w:after="200"/>
      </w:pPr>
      <m:oMath>
        <m:r>
          <w:rPr>
            <w:rFonts w:ascii="Cambria Math" w:hAnsi="Cambria Math"/>
          </w:rPr>
          <m:t>f</m:t>
        </m:r>
      </m:oMath>
      <w:r w:rsidRPr="00D02332">
        <w:t xml:space="preserve"> is the peak frequency, </w:t>
      </w:r>
    </w:p>
    <w:p w14:paraId="5EC9B231" w14:textId="60E973C7" w:rsidR="00133F37" w:rsidRPr="00D02332" w:rsidRDefault="00133F37" w:rsidP="00133F37">
      <w:pPr>
        <w:pStyle w:val="ListParagraph"/>
        <w:numPr>
          <w:ilvl w:val="0"/>
          <w:numId w:val="4"/>
        </w:numPr>
        <w:spacing w:after="200"/>
      </w:pPr>
      <m:oMath>
        <m:r>
          <w:rPr>
            <w:rFonts w:ascii="Cambria Math" w:hAnsi="Cambria Math"/>
          </w:rPr>
          <w:lastRenderedPageBreak/>
          <m:t>L</m:t>
        </m:r>
      </m:oMath>
      <w:r w:rsidRPr="00D02332">
        <w:t xml:space="preserve"> is the chord </w:t>
      </w:r>
      <w:proofErr w:type="gramStart"/>
      <w:r w:rsidRPr="00D02332">
        <w:t>length</w:t>
      </w:r>
      <w:proofErr w:type="gramEnd"/>
      <w:r w:rsidRPr="00D02332">
        <w:t xml:space="preserve"> </w:t>
      </w:r>
    </w:p>
    <w:p w14:paraId="0D8F4B84" w14:textId="1E5B388C" w:rsidR="002D281E" w:rsidRPr="00D02332" w:rsidRDefault="00133F37" w:rsidP="00133F37">
      <w:pPr>
        <w:pStyle w:val="ListParagraph"/>
        <w:numPr>
          <w:ilvl w:val="0"/>
          <w:numId w:val="4"/>
        </w:numPr>
        <w:spacing w:after="200"/>
      </w:pPr>
      <m:oMath>
        <m:r>
          <w:rPr>
            <w:rFonts w:ascii="Cambria Math" w:hAnsi="Cambria Math"/>
          </w:rPr>
          <m:t>U</m:t>
        </m:r>
      </m:oMath>
      <w:r w:rsidRPr="00D02332">
        <w:t xml:space="preserve"> is the freestream velocity.</w:t>
      </w:r>
    </w:p>
    <w:p w14:paraId="1DAB94D6" w14:textId="3036E4E5" w:rsidR="00133F37" w:rsidRPr="00D02332" w:rsidRDefault="00000000">
      <w:pPr>
        <w:spacing w:after="200"/>
      </w:pPr>
      <w:r w:rsidRPr="00D02332">
        <w:t xml:space="preserve">The measured peak frequency of </w:t>
      </w:r>
      <m:oMath>
        <m:r>
          <w:rPr>
            <w:rFonts w:ascii="Cambria Math" w:hAnsi="Cambria Math"/>
          </w:rPr>
          <m:t>f = 50.77 Hz</m:t>
        </m:r>
      </m:oMath>
      <w:r w:rsidRPr="00D02332">
        <w:t xml:space="preserve"> yields a Strouhal number of</w:t>
      </w:r>
    </w:p>
    <w:p w14:paraId="06803944" w14:textId="44010DFE" w:rsidR="00133F37" w:rsidRPr="00D02332" w:rsidRDefault="00000000" w:rsidP="00133F37">
      <w:pPr>
        <w:spacing w:after="200"/>
        <w:jc w:val="center"/>
      </w:pPr>
      <m:oMathPara>
        <m:oMath>
          <m:sSub>
            <m:sSubPr>
              <m:ctrlPr>
                <w:rPr>
                  <w:rFonts w:ascii="Cambria Math" w:hAnsi="Cambria Math"/>
                  <w:i/>
                </w:rPr>
              </m:ctrlPr>
            </m:sSubPr>
            <m:e>
              <m:r>
                <w:rPr>
                  <w:rFonts w:ascii="Cambria Math" w:hAnsi="Cambria Math"/>
                </w:rPr>
                <m:t>St</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50.77×1</m:t>
              </m:r>
            </m:num>
            <m:den>
              <m:r>
                <w:rPr>
                  <w:rFonts w:ascii="Cambria Math" w:hAnsi="Cambria Math"/>
                </w:rPr>
                <m:t>88.65</m:t>
              </m:r>
            </m:den>
          </m:f>
          <m:r>
            <w:rPr>
              <w:rFonts w:ascii="Cambria Math" w:hAnsi="Cambria Math"/>
            </w:rPr>
            <m:t>= 0.573</m:t>
          </m:r>
        </m:oMath>
      </m:oMathPara>
    </w:p>
    <w:p w14:paraId="47298DFA" w14:textId="77777777" w:rsidR="00F83281" w:rsidRPr="00D02332" w:rsidRDefault="00F83281" w:rsidP="00F83281">
      <w:pPr>
        <w:spacing w:after="200"/>
      </w:pPr>
      <w:r w:rsidRPr="00D02332">
        <w:t>This chord-based value of</w:t>
      </w:r>
      <w:r w:rsidRPr="00D02332">
        <w:t xml:space="preserve"> </w:t>
      </w:r>
      <m:oMath>
        <m:sSub>
          <m:sSubPr>
            <m:ctrlPr>
              <w:rPr>
                <w:rFonts w:ascii="Cambria Math" w:hAnsi="Cambria Math"/>
                <w:i/>
              </w:rPr>
            </m:ctrlPr>
          </m:sSubPr>
          <m:e>
            <m:r>
              <w:rPr>
                <w:rFonts w:ascii="Cambria Math" w:hAnsi="Cambria Math"/>
              </w:rPr>
              <m:t>St</m:t>
            </m:r>
          </m:e>
          <m:sub>
            <m:r>
              <w:rPr>
                <w:rFonts w:ascii="Cambria Math" w:hAnsi="Cambria Math"/>
              </w:rPr>
              <m:t>c</m:t>
            </m:r>
          </m:sub>
        </m:sSub>
        <m:r>
          <w:rPr>
            <w:rFonts w:ascii="Cambria Math" w:hAnsi="Cambria Math"/>
          </w:rPr>
          <m:t>=0.573</m:t>
        </m:r>
      </m:oMath>
      <w:r w:rsidRPr="00D02332">
        <w:t xml:space="preserve"> </w:t>
      </w:r>
      <w:proofErr w:type="gramStart"/>
      <w:r w:rsidRPr="00D02332">
        <w:t>substantially exceeds</w:t>
      </w:r>
      <w:proofErr w:type="gramEnd"/>
      <w:r w:rsidRPr="00D02332">
        <w:t xml:space="preserve"> the range of </w:t>
      </w:r>
      <w:r w:rsidRPr="00D02332">
        <w:t xml:space="preserve"> </w:t>
      </w:r>
      <m:oMath>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 0.15-0.25</m:t>
        </m:r>
      </m:oMath>
      <w:r w:rsidRPr="00D02332">
        <w:t xml:space="preserve"> commonly cited in the 2D URANS literature. This discrepancy warrants careful examination, as it could indicate either a genuine physical difference or a methodological artefact.</w:t>
      </w:r>
    </w:p>
    <w:p w14:paraId="1673E847" w14:textId="230EBA1D" w:rsidR="00F83281" w:rsidRPr="00F83281" w:rsidRDefault="00F83281" w:rsidP="00F83281">
      <w:pPr>
        <w:spacing w:after="200"/>
      </w:pPr>
      <w:r w:rsidRPr="00F83281">
        <w:t xml:space="preserve">The primary explanation is the choice of reference length scale. The literature values of </w:t>
      </w:r>
      <m:oMath>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 0.15-0.25</m:t>
        </m:r>
      </m:oMath>
      <w:r w:rsidRPr="00D02332">
        <w:t xml:space="preserve"> </w:t>
      </w:r>
      <w:r w:rsidRPr="00F83281">
        <w:t xml:space="preserve"> are typically reported at angles of attack where the projected frontal height d = c · sin(α) is a larger fraction of the chord (e.g. α = 45–90° for flat plates, or lower α for thicker aerofoils). At α = 21°, sin(21°) ≈ 0.358, so the geometric conversion </w:t>
      </w:r>
      <m:oMath>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vertAlign w:val="subscript"/>
              </w:rPr>
              <m:t>c</m:t>
            </m:r>
          </m:sub>
        </m:sSub>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vertAlign w:val="subscript"/>
              </w:rPr>
              <m:t>d</m:t>
            </m:r>
          </m:sub>
        </m:sSub>
        <m:r>
          <m:rPr>
            <m:lit/>
          </m:rPr>
          <w:rPr>
            <w:rFonts w:ascii="Cambria Math" w:hAnsi="Cambria Math"/>
          </w:rPr>
          <m:t>/</m:t>
        </m:r>
        <m:r>
          <w:rPr>
            <w:rFonts w:ascii="Cambria Math" w:hAnsi="Cambria Math"/>
          </w:rPr>
          <m:t>sin</m:t>
        </m:r>
        <m:d>
          <m:dPr>
            <m:ctrlPr>
              <w:rPr>
                <w:rFonts w:ascii="Cambria Math" w:hAnsi="Cambria Math"/>
                <w:i/>
              </w:rPr>
            </m:ctrlPr>
          </m:dPr>
          <m:e>
            <m:r>
              <w:rPr>
                <w:rFonts w:ascii="Cambria Math" w:hAnsi="Cambria Math"/>
              </w:rPr>
              <m:t>α</m:t>
            </m:r>
          </m:e>
        </m:d>
      </m:oMath>
      <w:r w:rsidRPr="00F83281">
        <w:t xml:space="preserve"> amplifies a physically reasonable </w:t>
      </w:r>
      <m:oMath>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vertAlign w:val="subscript"/>
              </w:rPr>
              <m:t>d</m:t>
            </m:r>
          </m:sub>
        </m:sSub>
        <m:r>
          <m:rPr>
            <m:sty m:val="p"/>
          </m:rPr>
          <w:rPr>
            <w:rFonts w:ascii="Cambria Math" w:hAnsi="Cambria Math"/>
          </w:rPr>
          <m:t>≈ 0.20</m:t>
        </m:r>
      </m:oMath>
      <w:r w:rsidRPr="00F83281">
        <w:t xml:space="preserve"> to a chord-based value of </w:t>
      </w:r>
      <m:oMath>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rPr>
              <m:t>c</m:t>
            </m:r>
          </m:sub>
        </m:sSub>
        <m:r>
          <m:rPr>
            <m:sty m:val="p"/>
          </m:rPr>
          <w:rPr>
            <w:rFonts w:ascii="Cambria Math" w:hAnsi="Cambria Math"/>
          </w:rPr>
          <m:t>≈ 0.56</m:t>
        </m:r>
      </m:oMath>
      <w:r w:rsidRPr="00F83281">
        <w:t xml:space="preserve">. The projected-height Strouhal number of </w:t>
      </w:r>
      <m:oMath>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vertAlign w:val="subscript"/>
              </w:rPr>
              <m:t>d</m:t>
            </m:r>
          </m:sub>
        </m:sSub>
        <m:r>
          <w:rPr>
            <w:rFonts w:ascii="Cambria Math" w:hAnsi="Cambria Math"/>
          </w:rPr>
          <m:t xml:space="preserve"> = 0.205</m:t>
        </m:r>
      </m:oMath>
      <w:r w:rsidRPr="00F83281">
        <w:t xml:space="preserve">  falls squarely within the universal bluff-body range of 0.15–0.20 established by </w:t>
      </w:r>
      <w:proofErr w:type="spellStart"/>
      <w:r w:rsidRPr="00F83281">
        <w:t>Roshko</w:t>
      </w:r>
      <w:proofErr w:type="spellEnd"/>
      <w:r w:rsidRPr="00F83281">
        <w:t xml:space="preserve"> (1954) [21], confirming that the fundamental vortex-shedding mechanism </w:t>
      </w:r>
      <w:proofErr w:type="gramStart"/>
      <w:r w:rsidRPr="00F83281">
        <w:t>is correctly captured</w:t>
      </w:r>
      <w:proofErr w:type="gramEnd"/>
      <w:r w:rsidRPr="00F83281">
        <w:t>.</w:t>
      </w:r>
    </w:p>
    <w:p w14:paraId="77BF7A94" w14:textId="5A12A883" w:rsidR="005F1F30" w:rsidRPr="00D02332" w:rsidRDefault="00F83281" w:rsidP="005F1F30">
      <w:pPr>
        <w:spacing w:after="200"/>
      </w:pPr>
      <w:r w:rsidRPr="00D02332">
        <w:t xml:space="preserve">However, two secondary factors may also contribute to the elevated shedding frequency. First, the computational domain (10–20c extent) is smaller than the recommended 50–500c, and the resulting blockage may locally accelerate the flow, increasing the effective velocity past the aerofoil and thereby raising the shedding frequency. Second, the two-dimensional constraint eliminates spanwise phase decorrelation, which in three-dimensional flows tends to broaden the spectral peak and reduce the apparent dominant frequency. The combination of these effects means that whilst the </w:t>
      </w:r>
      <m:oMath>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vertAlign w:val="subscript"/>
              </w:rPr>
              <m:t>d</m:t>
            </m:r>
          </m:sub>
        </m:sSub>
      </m:oMath>
      <w:r w:rsidRPr="00D02332">
        <w:t xml:space="preserve">-based agreement with bluff-body universality is encouraging, the absolute shedding frequency of 50.77 Hz should </w:t>
      </w:r>
      <w:proofErr w:type="gramStart"/>
      <w:r w:rsidRPr="00D02332">
        <w:t>be treated</w:t>
      </w:r>
      <w:proofErr w:type="gramEnd"/>
      <w:r w:rsidRPr="00D02332">
        <w:t xml:space="preserve"> as indicative rather than quantitatively precise.</w:t>
      </w:r>
    </w:p>
    <w:p w14:paraId="07CE6BAB" w14:textId="77777777" w:rsidR="005F1F30" w:rsidRPr="00D02332" w:rsidRDefault="005F1F30" w:rsidP="005F1F30">
      <w:pPr>
        <w:spacing w:after="200"/>
        <w:rPr>
          <w:b/>
          <w:bCs/>
        </w:rPr>
      </w:pPr>
      <w:r w:rsidRPr="00D02332">
        <w:rPr>
          <w:b/>
          <w:bCs/>
        </w:rPr>
        <w:t>Projected-Height Strouhal Number</w:t>
      </w:r>
    </w:p>
    <w:p w14:paraId="150521D1" w14:textId="6586141D" w:rsidR="005F1F30" w:rsidRPr="00D02332" w:rsidRDefault="005F1F30" w:rsidP="005F1F30">
      <w:pPr>
        <w:spacing w:after="200"/>
        <w:rPr>
          <w:iCs/>
        </w:rPr>
      </w:pPr>
      <w:r w:rsidRPr="00D02332">
        <w:t xml:space="preserve">The physically meaningful definition for a stalled aerofoil uses the projected frontal height as the reference length, since the aerofoil effectively behaves as a bluff body of characteristic dimension </w:t>
      </w:r>
      <m:oMath>
        <m:r>
          <w:rPr>
            <w:rFonts w:ascii="Cambria Math" w:hAnsi="Cambria Math"/>
          </w:rPr>
          <m:t>d = c ·</m:t>
        </m:r>
        <m:func>
          <m:funcPr>
            <m:ctrlPr>
              <w:rPr>
                <w:rFonts w:ascii="Cambria Math" w:hAnsi="Cambria Math"/>
                <w:iCs/>
              </w:rPr>
            </m:ctrlPr>
          </m:funcPr>
          <m:fName>
            <m:r>
              <m:rPr>
                <m:sty m:val="p"/>
              </m:rPr>
              <w:rPr>
                <w:rFonts w:ascii="Cambria Math" w:hAnsi="Cambria Math"/>
              </w:rPr>
              <m:t>sin</m:t>
            </m:r>
            <m:ctrlPr>
              <w:rPr>
                <w:rFonts w:ascii="Cambria Math" w:hAnsi="Cambria Math"/>
                <w:i/>
                <w:iCs/>
              </w:rPr>
            </m:ctrlPr>
          </m:fName>
          <m:e>
            <m:d>
              <m:dPr>
                <m:ctrlPr>
                  <w:rPr>
                    <w:rFonts w:ascii="Cambria Math" w:hAnsi="Cambria Math"/>
                    <w:i/>
                    <w:iCs/>
                  </w:rPr>
                </m:ctrlPr>
              </m:dPr>
              <m:e>
                <m:r>
                  <w:rPr>
                    <w:rFonts w:ascii="Cambria Math" w:hAnsi="Cambria Math"/>
                  </w:rPr>
                  <m:t>α</m:t>
                </m:r>
              </m:e>
            </m:d>
          </m:e>
        </m:func>
      </m:oMath>
      <w:r w:rsidRPr="00D02332">
        <w:t>:</w:t>
      </w:r>
    </w:p>
    <w:p w14:paraId="1035EEDF" w14:textId="6F45430C" w:rsidR="00F955CC" w:rsidRPr="00D02332" w:rsidRDefault="00F955CC" w:rsidP="005F1F30">
      <w:pPr>
        <w:spacing w:after="200"/>
        <w:rPr>
          <w:iCs/>
        </w:rPr>
      </w:pPr>
      <m:oMathPara>
        <m:oMath>
          <m:r>
            <w:rPr>
              <w:rFonts w:ascii="Cambria Math" w:hAnsi="Cambria Math"/>
            </w:rPr>
            <m:t>d = 1.0 ×</m:t>
          </m:r>
          <m:func>
            <m:funcPr>
              <m:ctrlPr>
                <w:rPr>
                  <w:rFonts w:ascii="Cambria Math" w:hAnsi="Cambria Math"/>
                  <w:iCs/>
                </w:rPr>
              </m:ctrlPr>
            </m:funcPr>
            <m:fName>
              <m:r>
                <m:rPr>
                  <m:sty m:val="p"/>
                </m:rPr>
                <w:rPr>
                  <w:rFonts w:ascii="Cambria Math" w:hAnsi="Cambria Math"/>
                </w:rPr>
                <m:t>sin</m:t>
              </m:r>
              <m:ctrlPr>
                <w:rPr>
                  <w:rFonts w:ascii="Cambria Math" w:hAnsi="Cambria Math"/>
                  <w:i/>
                  <w:iCs/>
                </w:rPr>
              </m:ctrlPr>
            </m:fName>
            <m:e>
              <m:d>
                <m:dPr>
                  <m:ctrlPr>
                    <w:rPr>
                      <w:rFonts w:ascii="Cambria Math" w:hAnsi="Cambria Math"/>
                      <w:i/>
                      <w:iCs/>
                    </w:rPr>
                  </m:ctrlPr>
                </m:dPr>
                <m:e>
                  <m:r>
                    <w:rPr>
                      <w:rFonts w:ascii="Cambria Math" w:hAnsi="Cambria Math"/>
                    </w:rPr>
                    <m:t>20°</m:t>
                  </m:r>
                </m:e>
              </m:d>
            </m:e>
          </m:func>
          <m:r>
            <w:rPr>
              <w:rFonts w:ascii="Cambria Math" w:hAnsi="Cambria Math"/>
            </w:rPr>
            <m:t>= 0.358 m</m:t>
          </m:r>
        </m:oMath>
      </m:oMathPara>
    </w:p>
    <w:p w14:paraId="57ADE62F" w14:textId="49DF80FD" w:rsidR="00F955CC" w:rsidRPr="00D02332" w:rsidRDefault="00F955CC" w:rsidP="005F1F30">
      <w:pPr>
        <w:spacing w:after="200"/>
        <w:rPr>
          <w:i/>
        </w:rPr>
      </w:pPr>
      <m:oMathPara>
        <m:oMath>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50.77 Hz · 0.342 m</m:t>
                  </m:r>
                </m:e>
              </m:d>
            </m:num>
            <m:den>
              <m:r>
                <w:rPr>
                  <w:rFonts w:ascii="Cambria Math" w:hAnsi="Cambria Math"/>
                </w:rPr>
                <m:t>88.65 m/s</m:t>
              </m:r>
            </m:den>
          </m:f>
          <m:r>
            <w:rPr>
              <w:rFonts w:ascii="Cambria Math" w:hAnsi="Cambria Math"/>
            </w:rPr>
            <m:t>= 0.205</m:t>
          </m:r>
        </m:oMath>
      </m:oMathPara>
    </w:p>
    <w:p w14:paraId="651FDA99" w14:textId="77777777" w:rsidR="00F955CC" w:rsidRPr="00D02332" w:rsidRDefault="00F955CC" w:rsidP="005F1F30">
      <w:pPr>
        <w:spacing w:after="200"/>
        <w:rPr>
          <w:i/>
        </w:rPr>
      </w:pPr>
    </w:p>
    <w:p w14:paraId="0BD1C57F" w14:textId="5BD37E6C" w:rsidR="005F1F30" w:rsidRPr="00D02332" w:rsidRDefault="005F1F30" w:rsidP="005F1F30">
      <w:pPr>
        <w:spacing w:after="200"/>
        <w:rPr>
          <w:b/>
          <w:bCs/>
        </w:rPr>
      </w:pPr>
      <w:r w:rsidRPr="00D02332">
        <w:t xml:space="preserve">This result of </w:t>
      </w:r>
      <m:oMath>
        <m:r>
          <m:rPr>
            <m:sty m:val="bi"/>
          </m:rPr>
          <w:rPr>
            <w:rFonts w:ascii="Cambria Math" w:hAnsi="Cambria Math"/>
          </w:rPr>
          <m:t>S</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m:t>
            </m:r>
          </m:sub>
        </m:sSub>
      </m:oMath>
      <w:r w:rsidRPr="00D02332">
        <w:rPr>
          <w:b/>
          <w:bCs/>
        </w:rPr>
        <w:t xml:space="preserve"> = 0.205</w:t>
      </w:r>
      <w:r w:rsidRPr="00D02332">
        <w:t xml:space="preserve"> falls squarely within the universal bluff-body Strouhal range of 0.15–0.20 established by </w:t>
      </w:r>
      <w:proofErr w:type="spellStart"/>
      <w:r w:rsidRPr="00D02332">
        <w:t>Roshko</w:t>
      </w:r>
      <w:proofErr w:type="spellEnd"/>
      <w:r w:rsidRPr="00D02332">
        <w:t xml:space="preserve"> (1954) [21] for circular cylinders and subsequently confirmed for a wide range of bluff-body geometries. The agreement is excellent and provides strong validation that the 2D URANS simulation with k-ω SST is correctly resolving the fundamental vortex-shedding mechanism at this angle of attack. The aerofoil in deep stall at </w:t>
      </w:r>
      <m:oMath>
        <m:r>
          <w:rPr>
            <w:rFonts w:ascii="Cambria Math" w:hAnsi="Cambria Math"/>
          </w:rPr>
          <m:t>α</m:t>
        </m:r>
      </m:oMath>
      <w:r w:rsidRPr="00D02332">
        <w:t xml:space="preserve"> = 2</w:t>
      </w:r>
      <w:r w:rsidR="009845A2" w:rsidRPr="00D02332">
        <w:t>1</w:t>
      </w:r>
      <w:r w:rsidRPr="00D02332">
        <w:t>° behaves, from a wake dynamics perspective, as a bluff body with an effective frontal height of approximately 0.342 chord lengths.</w:t>
      </w:r>
    </w:p>
    <w:p w14:paraId="13EC4FD0" w14:textId="1C6FE6B9" w:rsidR="005F1F30" w:rsidRPr="00D02332" w:rsidRDefault="005F1F30" w:rsidP="005F1F30">
      <w:pPr>
        <w:pStyle w:val="Caption"/>
        <w:keepNext/>
      </w:pPr>
    </w:p>
    <w:p w14:paraId="78DDB740" w14:textId="0272CF51" w:rsidR="00C14EC4" w:rsidRPr="00D02332" w:rsidRDefault="00C14EC4" w:rsidP="00C14EC4">
      <w:pPr>
        <w:pStyle w:val="Caption"/>
        <w:keepNext/>
      </w:pPr>
      <w:bookmarkStart w:id="69" w:name="_Toc223824154"/>
      <w:r w:rsidRPr="00D02332">
        <w:t xml:space="preserve">Table </w:t>
      </w:r>
      <w:r w:rsidRPr="00D02332">
        <w:fldChar w:fldCharType="begin"/>
      </w:r>
      <w:r w:rsidRPr="00D02332">
        <w:instrText xml:space="preserve"> SEQ Table \* ARABIC </w:instrText>
      </w:r>
      <w:r w:rsidRPr="00D02332">
        <w:fldChar w:fldCharType="separate"/>
      </w:r>
      <w:proofErr w:type="gramStart"/>
      <w:r w:rsidR="00F25B82" w:rsidRPr="00D02332">
        <w:t>10</w:t>
      </w:r>
      <w:proofErr w:type="gramEnd"/>
      <w:r w:rsidRPr="00D02332">
        <w:fldChar w:fldCharType="end"/>
      </w:r>
      <w:r w:rsidRPr="00D02332">
        <w:t xml:space="preserve"> </w:t>
      </w:r>
      <w:r w:rsidR="009845A2" w:rsidRPr="00D02332">
        <w:t>- Strouhal</w:t>
      </w:r>
      <w:r w:rsidRPr="00D02332">
        <w:t xml:space="preserve"> number comparison: this study versus expected bluff-body values</w:t>
      </w:r>
      <w:bookmarkEnd w:id="69"/>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4"/>
        <w:gridCol w:w="2169"/>
        <w:gridCol w:w="2169"/>
        <w:gridCol w:w="2156"/>
      </w:tblGrid>
      <w:tr w:rsidR="005F1F30" w:rsidRPr="00D02332" w14:paraId="6537367B" w14:textId="77777777" w:rsidTr="00846021">
        <w:trPr>
          <w:trHeight w:val="263"/>
        </w:trPr>
        <w:tc>
          <w:tcPr>
            <w:tcW w:w="3234"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099249B2" w14:textId="77777777" w:rsidR="005F1F30" w:rsidRPr="00D02332" w:rsidRDefault="005F1F30" w:rsidP="005F1F30">
            <w:pPr>
              <w:spacing w:after="200"/>
            </w:pPr>
            <w:r w:rsidRPr="00D02332">
              <w:rPr>
                <w:b/>
                <w:bCs/>
              </w:rPr>
              <w:t>Definition</w:t>
            </w:r>
          </w:p>
        </w:tc>
        <w:tc>
          <w:tcPr>
            <w:tcW w:w="2169"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4C21D9C0" w14:textId="77777777" w:rsidR="005F1F30" w:rsidRPr="00D02332" w:rsidRDefault="005F1F30" w:rsidP="005F1F30">
            <w:pPr>
              <w:spacing w:after="200"/>
            </w:pPr>
            <w:r w:rsidRPr="00D02332">
              <w:rPr>
                <w:b/>
                <w:bCs/>
              </w:rPr>
              <w:t>This Study</w:t>
            </w:r>
          </w:p>
        </w:tc>
        <w:tc>
          <w:tcPr>
            <w:tcW w:w="2169"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49AB7B68" w14:textId="77777777" w:rsidR="005F1F30" w:rsidRPr="00D02332" w:rsidRDefault="005F1F30" w:rsidP="005F1F30">
            <w:pPr>
              <w:spacing w:after="200"/>
            </w:pPr>
            <w:r w:rsidRPr="00D02332">
              <w:rPr>
                <w:b/>
                <w:bCs/>
              </w:rPr>
              <w:t>Expected Range</w:t>
            </w:r>
          </w:p>
        </w:tc>
        <w:tc>
          <w:tcPr>
            <w:tcW w:w="2156"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52AA2AC2" w14:textId="77777777" w:rsidR="005F1F30" w:rsidRPr="00D02332" w:rsidRDefault="005F1F30" w:rsidP="005F1F30">
            <w:pPr>
              <w:spacing w:after="200"/>
            </w:pPr>
            <w:r w:rsidRPr="00D02332">
              <w:rPr>
                <w:b/>
                <w:bCs/>
              </w:rPr>
              <w:t>Agreement</w:t>
            </w:r>
          </w:p>
        </w:tc>
      </w:tr>
      <w:tr w:rsidR="005F1F30" w:rsidRPr="00D02332" w14:paraId="770DCECB" w14:textId="77777777" w:rsidTr="00846021">
        <w:trPr>
          <w:trHeight w:val="395"/>
        </w:trPr>
        <w:tc>
          <w:tcPr>
            <w:tcW w:w="3234"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1231FD01" w14:textId="028B3D8D" w:rsidR="005F1F30" w:rsidRPr="00D02332" w:rsidRDefault="00F955CC" w:rsidP="005F1F30">
            <w:pPr>
              <w:spacing w:after="200"/>
            </w:pPr>
            <m:oMathPara>
              <m:oMath>
                <m:r>
                  <m:rPr>
                    <m:sty m:val="bi"/>
                  </m:rPr>
                  <w:rPr>
                    <w:rFonts w:ascii="Cambria Math" w:hAnsi="Cambria Math"/>
                  </w:rPr>
                  <m:t>S</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m:t>
                    </m:r>
                  </m:sub>
                </m:sSub>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f · d</m:t>
                    </m:r>
                  </m:num>
                  <m:den>
                    <m:r>
                      <m:rPr>
                        <m:sty m:val="bi"/>
                      </m:rPr>
                      <w:rPr>
                        <w:rFonts w:ascii="Cambria Math" w:hAnsi="Cambria Math"/>
                      </w:rPr>
                      <m:t>U∞</m:t>
                    </m:r>
                  </m:den>
                </m:f>
              </m:oMath>
            </m:oMathPara>
          </w:p>
        </w:tc>
        <w:tc>
          <w:tcPr>
            <w:tcW w:w="2169"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22C3CD8E" w14:textId="09934E23" w:rsidR="005F1F30" w:rsidRPr="00D02332" w:rsidRDefault="005F1F30" w:rsidP="005F1F30">
            <w:pPr>
              <w:spacing w:after="200"/>
            </w:pPr>
            <w:r w:rsidRPr="00D02332">
              <w:rPr>
                <w:b/>
                <w:bCs/>
              </w:rPr>
              <w:t>0.205</w:t>
            </w:r>
          </w:p>
        </w:tc>
        <w:tc>
          <w:tcPr>
            <w:tcW w:w="2169"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4CB19149" w14:textId="77777777" w:rsidR="005F1F30" w:rsidRPr="00D02332" w:rsidRDefault="005F1F30" w:rsidP="005F1F30">
            <w:pPr>
              <w:spacing w:after="200"/>
            </w:pPr>
            <w:r w:rsidRPr="00D02332">
              <w:t>0.15 – 0.20</w:t>
            </w:r>
          </w:p>
        </w:tc>
        <w:tc>
          <w:tcPr>
            <w:tcW w:w="2156"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531F690C" w14:textId="77777777" w:rsidR="005F1F30" w:rsidRPr="00D02332" w:rsidRDefault="005F1F30" w:rsidP="005F1F30">
            <w:pPr>
              <w:spacing w:after="200"/>
            </w:pPr>
            <w:r w:rsidRPr="00D02332">
              <w:rPr>
                <w:b/>
                <w:bCs/>
              </w:rPr>
              <w:t>Excellent</w:t>
            </w:r>
          </w:p>
        </w:tc>
      </w:tr>
      <w:tr w:rsidR="005F1F30" w:rsidRPr="00D02332" w14:paraId="5FC9B335" w14:textId="77777777" w:rsidTr="00846021">
        <w:trPr>
          <w:trHeight w:val="659"/>
        </w:trPr>
        <w:tc>
          <w:tcPr>
            <w:tcW w:w="3234"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2AF1D929" w14:textId="22E21E96" w:rsidR="005F1F30" w:rsidRPr="00D02332" w:rsidRDefault="00F955CC" w:rsidP="005F1F30">
            <w:pPr>
              <w:spacing w:after="200"/>
              <w:rPr>
                <w:b/>
                <w:bCs/>
              </w:rPr>
            </w:pPr>
            <m:oMathPara>
              <m:oMath>
                <m:r>
                  <m:rPr>
                    <m:sty m:val="bi"/>
                  </m:rPr>
                  <w:rPr>
                    <w:rFonts w:ascii="Cambria Math" w:hAnsi="Cambria Math"/>
                  </w:rPr>
                  <m:t>S</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f · c</m:t>
                    </m:r>
                  </m:num>
                  <m:den>
                    <m:r>
                      <m:rPr>
                        <m:sty m:val="bi"/>
                      </m:rPr>
                      <w:rPr>
                        <w:rFonts w:ascii="Cambria Math" w:hAnsi="Cambria Math"/>
                      </w:rPr>
                      <m:t>U∞</m:t>
                    </m:r>
                  </m:den>
                </m:f>
              </m:oMath>
            </m:oMathPara>
          </w:p>
          <w:p w14:paraId="67C32EFD" w14:textId="1895E300" w:rsidR="00F955CC" w:rsidRPr="00D02332" w:rsidRDefault="00F955CC" w:rsidP="005F1F30">
            <w:pPr>
              <w:spacing w:after="200"/>
            </w:pPr>
          </w:p>
        </w:tc>
        <w:tc>
          <w:tcPr>
            <w:tcW w:w="2169"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45EE99D2" w14:textId="77777777" w:rsidR="005F1F30" w:rsidRPr="00D02332" w:rsidRDefault="005F1F30" w:rsidP="005F1F30">
            <w:pPr>
              <w:spacing w:after="200"/>
            </w:pPr>
            <w:r w:rsidRPr="00D02332">
              <w:t>0.573</w:t>
            </w:r>
          </w:p>
        </w:tc>
        <w:tc>
          <w:tcPr>
            <w:tcW w:w="2169"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6D8FD511" w14:textId="67790A31" w:rsidR="005F1F30" w:rsidRPr="00D02332" w:rsidRDefault="005F1F30" w:rsidP="005F1F30">
            <w:pPr>
              <w:spacing w:after="200"/>
            </w:pPr>
            <w:r w:rsidRPr="00D02332">
              <w:t>0.15–0.25 (literature)</w:t>
            </w:r>
          </w:p>
        </w:tc>
        <w:tc>
          <w:tcPr>
            <w:tcW w:w="2156"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41EDEDD4" w14:textId="77777777" w:rsidR="005F1F30" w:rsidRPr="00D02332" w:rsidRDefault="005F1F30" w:rsidP="005F1F30">
            <w:pPr>
              <w:spacing w:after="200"/>
            </w:pPr>
            <w:r w:rsidRPr="00D02332">
              <w:rPr>
                <w:i/>
                <w:iCs/>
              </w:rPr>
              <w:t>Above range*</w:t>
            </w:r>
          </w:p>
        </w:tc>
      </w:tr>
    </w:tbl>
    <w:p w14:paraId="62933C67" w14:textId="77777777" w:rsidR="00846021" w:rsidRPr="00D02332" w:rsidRDefault="00846021">
      <w:pPr>
        <w:spacing w:after="200"/>
        <w:rPr>
          <w:i/>
          <w:iCs/>
        </w:rPr>
      </w:pPr>
    </w:p>
    <w:p w14:paraId="6A8F02CF" w14:textId="0C372C67" w:rsidR="00846021" w:rsidRPr="00D02332" w:rsidRDefault="005F1F30">
      <w:pPr>
        <w:spacing w:after="200"/>
        <w:rPr>
          <w:i/>
          <w:iCs/>
        </w:rPr>
      </w:pPr>
      <w:r w:rsidRPr="00D02332">
        <w:rPr>
          <w:i/>
          <w:iCs/>
        </w:rPr>
        <w:t xml:space="preserve">*Note: The chord-based Strouhal number </w:t>
      </w:r>
      <m:oMath>
        <m:r>
          <w:rPr>
            <w:rFonts w:ascii="Cambria Math" w:hAnsi="Cambria Math"/>
          </w:rPr>
          <m:t>S</m:t>
        </m:r>
        <m:sSub>
          <m:sSubPr>
            <m:ctrlPr>
              <w:rPr>
                <w:rFonts w:ascii="Cambria Math" w:hAnsi="Cambria Math"/>
                <w:i/>
                <w:iCs/>
              </w:rPr>
            </m:ctrlPr>
          </m:sSubPr>
          <m:e>
            <m:r>
              <w:rPr>
                <w:rFonts w:ascii="Cambria Math" w:hAnsi="Cambria Math"/>
              </w:rPr>
              <m:t>t</m:t>
            </m:r>
          </m:e>
          <m:sub>
            <m:r>
              <w:rPr>
                <w:rFonts w:ascii="Cambria Math" w:hAnsi="Cambria Math"/>
              </w:rPr>
              <m:t>c</m:t>
            </m:r>
          </m:sub>
        </m:sSub>
        <m:r>
          <w:rPr>
            <w:rFonts w:ascii="Cambria Math" w:hAnsi="Cambria Math"/>
          </w:rPr>
          <m:t>= 0.573</m:t>
        </m:r>
      </m:oMath>
      <w:r w:rsidRPr="00D02332">
        <w:rPr>
          <w:i/>
          <w:iCs/>
        </w:rPr>
        <w:t xml:space="preserve"> is not anomalous; it is simply the consequence of using a length scale (c) that is approximately </w:t>
      </w:r>
      <m:oMath>
        <m:f>
          <m:fPr>
            <m:ctrlPr>
              <w:rPr>
                <w:rFonts w:ascii="Cambria Math" w:hAnsi="Cambria Math"/>
                <w:i/>
                <w:iCs/>
              </w:rPr>
            </m:ctrlPr>
          </m:fPr>
          <m:num>
            <m:r>
              <w:rPr>
                <w:rFonts w:ascii="Cambria Math" w:hAnsi="Cambria Math"/>
              </w:rPr>
              <m:t>1</m:t>
            </m:r>
          </m:num>
          <m:den>
            <m:func>
              <m:funcPr>
                <m:ctrlPr>
                  <w:rPr>
                    <w:rFonts w:ascii="Cambria Math" w:hAnsi="Cambria Math"/>
                    <w:iCs/>
                  </w:rPr>
                </m:ctrlPr>
              </m:funcPr>
              <m:fName>
                <m:r>
                  <m:rPr>
                    <m:sty m:val="p"/>
                  </m:rPr>
                  <w:rPr>
                    <w:rFonts w:ascii="Cambria Math" w:hAnsi="Cambria Math"/>
                  </w:rPr>
                  <m:t>sin</m:t>
                </m:r>
                <m:ctrlPr>
                  <w:rPr>
                    <w:rFonts w:ascii="Cambria Math" w:hAnsi="Cambria Math"/>
                    <w:i/>
                    <w:iCs/>
                  </w:rPr>
                </m:ctrlPr>
              </m:fName>
              <m:e>
                <m:d>
                  <m:dPr>
                    <m:ctrlPr>
                      <w:rPr>
                        <w:rFonts w:ascii="Cambria Math" w:hAnsi="Cambria Math"/>
                        <w:i/>
                        <w:iCs/>
                      </w:rPr>
                    </m:ctrlPr>
                  </m:dPr>
                  <m:e>
                    <m:r>
                      <w:rPr>
                        <w:rFonts w:ascii="Cambria Math" w:hAnsi="Cambria Math"/>
                      </w:rPr>
                      <m:t>21°</m:t>
                    </m:r>
                  </m:e>
                </m:d>
              </m:e>
            </m:func>
          </m:den>
        </m:f>
        <m:r>
          <w:rPr>
            <w:rFonts w:ascii="Cambria Math" w:hAnsi="Cambria Math"/>
          </w:rPr>
          <m:t>≈ 2.79</m:t>
        </m:r>
      </m:oMath>
      <w:r w:rsidRPr="00D02332">
        <w:rPr>
          <w:i/>
          <w:iCs/>
        </w:rPr>
        <w:t xml:space="preserve"> times larger than the physically relevant projected height d. The identity </w:t>
      </w:r>
      <m:oMath>
        <m:r>
          <w:rPr>
            <w:rFonts w:ascii="Cambria Math" w:hAnsi="Cambria Math"/>
          </w:rPr>
          <m:t>S</m:t>
        </m:r>
        <m:sSub>
          <m:sSubPr>
            <m:ctrlPr>
              <w:rPr>
                <w:rFonts w:ascii="Cambria Math" w:hAnsi="Cambria Math"/>
                <w:i/>
                <w:iCs/>
              </w:rPr>
            </m:ctrlPr>
          </m:sSubPr>
          <m:e>
            <m:r>
              <w:rPr>
                <w:rFonts w:ascii="Cambria Math" w:hAnsi="Cambria Math"/>
              </w:rPr>
              <m:t>t</m:t>
            </m:r>
          </m:e>
          <m:sub>
            <m:r>
              <w:rPr>
                <w:rFonts w:ascii="Cambria Math" w:hAnsi="Cambria Math"/>
              </w:rPr>
              <m:t>c</m:t>
            </m:r>
          </m:sub>
        </m:sSub>
        <m:r>
          <w:rPr>
            <w:rFonts w:ascii="Cambria Math" w:hAnsi="Cambria Math"/>
          </w:rPr>
          <m:t>=</m:t>
        </m:r>
        <m:f>
          <m:fPr>
            <m:ctrlPr>
              <w:rPr>
                <w:rFonts w:ascii="Cambria Math" w:hAnsi="Cambria Math"/>
                <w:i/>
                <w:iCs/>
              </w:rPr>
            </m:ctrlPr>
          </m:fPr>
          <m:num>
            <m:r>
              <w:rPr>
                <w:rFonts w:ascii="Cambria Math" w:hAnsi="Cambria Math"/>
              </w:rPr>
              <m:t>S</m:t>
            </m:r>
            <m:sSub>
              <m:sSubPr>
                <m:ctrlPr>
                  <w:rPr>
                    <w:rFonts w:ascii="Cambria Math" w:hAnsi="Cambria Math"/>
                    <w:i/>
                    <w:iCs/>
                  </w:rPr>
                </m:ctrlPr>
              </m:sSubPr>
              <m:e>
                <m:r>
                  <w:rPr>
                    <w:rFonts w:ascii="Cambria Math" w:hAnsi="Cambria Math"/>
                  </w:rPr>
                  <m:t>t</m:t>
                </m:r>
              </m:e>
              <m:sub>
                <m:r>
                  <w:rPr>
                    <w:rFonts w:ascii="Cambria Math" w:hAnsi="Cambria Math"/>
                  </w:rPr>
                  <m:t>d</m:t>
                </m:r>
              </m:sub>
            </m:sSub>
          </m:num>
          <m:den>
            <m:func>
              <m:funcPr>
                <m:ctrlPr>
                  <w:rPr>
                    <w:rFonts w:ascii="Cambria Math" w:hAnsi="Cambria Math"/>
                    <w:iCs/>
                  </w:rPr>
                </m:ctrlPr>
              </m:funcPr>
              <m:fName>
                <m:r>
                  <m:rPr>
                    <m:sty m:val="p"/>
                  </m:rPr>
                  <w:rPr>
                    <w:rFonts w:ascii="Cambria Math" w:hAnsi="Cambria Math"/>
                  </w:rPr>
                  <m:t>sin</m:t>
                </m:r>
              </m:fName>
              <m:e>
                <m:d>
                  <m:dPr>
                    <m:ctrlPr>
                      <w:rPr>
                        <w:rFonts w:ascii="Cambria Math" w:hAnsi="Cambria Math"/>
                        <w:i/>
                        <w:iCs/>
                      </w:rPr>
                    </m:ctrlPr>
                  </m:dPr>
                  <m:e>
                    <m:r>
                      <w:rPr>
                        <w:rFonts w:ascii="Cambria Math" w:hAnsi="Cambria Math"/>
                      </w:rPr>
                      <m:t>α</m:t>
                    </m:r>
                  </m:e>
                </m:d>
              </m:e>
            </m:func>
          </m:den>
        </m:f>
      </m:oMath>
      <w:r w:rsidRPr="00D02332">
        <w:rPr>
          <w:i/>
          <w:iCs/>
        </w:rPr>
        <w:t xml:space="preserve">  holds exactly.</w:t>
      </w:r>
    </w:p>
    <w:p w14:paraId="569325A0" w14:textId="77777777" w:rsidR="00C14EC4" w:rsidRPr="00D02332" w:rsidRDefault="00C14EC4">
      <w:pPr>
        <w:spacing w:after="200"/>
        <w:rPr>
          <w:i/>
          <w:iCs/>
        </w:rPr>
      </w:pPr>
    </w:p>
    <w:p w14:paraId="3E9AAE08" w14:textId="17EDB8DB" w:rsidR="00846021" w:rsidRPr="00D02332" w:rsidRDefault="00846021" w:rsidP="00846021">
      <w:pPr>
        <w:pStyle w:val="Heading2"/>
      </w:pPr>
      <w:bookmarkStart w:id="70" w:name="_Toc223824120"/>
      <w:r w:rsidRPr="00D02332">
        <w:t>A.</w:t>
      </w:r>
      <w:r w:rsidR="00C14EC4" w:rsidRPr="00D02332">
        <w:t>4</w:t>
      </w:r>
      <w:r w:rsidRPr="00D02332">
        <w:t xml:space="preserve"> Spectral Energy Attenuation with Downstream Distance</w:t>
      </w:r>
      <w:bookmarkEnd w:id="70"/>
    </w:p>
    <w:p w14:paraId="3B30FA7D" w14:textId="4B4C90E5" w:rsidR="00846021" w:rsidRPr="00D02332" w:rsidRDefault="00C14EC4" w:rsidP="00C14EC4">
      <w:pPr>
        <w:spacing w:after="200"/>
      </w:pPr>
      <w:r w:rsidRPr="00D02332">
        <w:t>The evolution of PSD magnitude across the three probe stations provides insight into the spatial decay of the shedding energy. The fundamental peak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D02332">
        <w:t>) decays to 16.5% of its near-wake amplitude by 3.0c, and to 9.2% by 4.5c. Higher harmonics decay even more rapidly due to viscous diffusion acting preferentially on shorter wavelengths, leaving an increasingly sinusoidal signal in the far wake.</w:t>
      </w:r>
    </w:p>
    <w:p w14:paraId="7A000001" w14:textId="7A000001" w:rsidR="00846021" w:rsidRPr="00D02332" w:rsidRDefault="00846021">
      <w:pPr>
        <w:pStyle w:val="Caption"/>
        <w:keepNext/>
      </w:pPr>
      <w:r w:rsidRPr="00D02332">
        <w:t>Table 11 PSD attenuation of the fundamental and second harmonic with downstream distance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42"/>
        <w:gridCol w:w="2242"/>
        <w:gridCol w:w="2242"/>
      </w:tblGrid>
      <w:tr w:rsidR="00846021" w:rsidRPr="00D02332" w14:paraId="0E46EFC6" w14:textId="77777777">
        <w:tc>
          <w:tcPr>
            <w:tcW w:w="2300"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0E5ACF23" w14:textId="77777777" w:rsidR="00846021" w:rsidRPr="00D02332" w:rsidRDefault="00846021" w:rsidP="00846021">
            <w:pPr>
              <w:spacing w:after="200"/>
            </w:pPr>
            <w:r w:rsidRPr="00D02332">
              <w:rPr>
                <w:b/>
                <w:bCs/>
              </w:rPr>
              <w:t>Metric</w:t>
            </w:r>
          </w:p>
        </w:tc>
        <w:tc>
          <w:tcPr>
            <w:tcW w:w="2242"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4CC92018" w14:textId="77777777" w:rsidR="00846021" w:rsidRPr="00D02332" w:rsidRDefault="00846021" w:rsidP="00846021">
            <w:pPr>
              <w:spacing w:after="200"/>
            </w:pPr>
            <w:r w:rsidRPr="00D02332">
              <w:rPr>
                <w:b/>
                <w:bCs/>
              </w:rPr>
              <w:t>Close (1.5c)</w:t>
            </w:r>
          </w:p>
        </w:tc>
        <w:tc>
          <w:tcPr>
            <w:tcW w:w="2242"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5AE12344" w14:textId="77777777" w:rsidR="00846021" w:rsidRPr="00D02332" w:rsidRDefault="00846021" w:rsidP="00846021">
            <w:pPr>
              <w:spacing w:after="200"/>
            </w:pPr>
            <w:r w:rsidRPr="00D02332">
              <w:rPr>
                <w:b/>
                <w:bCs/>
              </w:rPr>
              <w:t>Medium (3.0c)</w:t>
            </w:r>
          </w:p>
        </w:tc>
        <w:tc>
          <w:tcPr>
            <w:tcW w:w="2242" w:type="dxa"/>
            <w:tcBorders>
              <w:top w:val="single" w:sz="2" w:space="0" w:color="BBBBBB"/>
              <w:left w:val="single" w:sz="2" w:space="0" w:color="BBBBBB"/>
              <w:bottom w:val="single" w:sz="2" w:space="0" w:color="BBBBBB"/>
              <w:right w:val="single" w:sz="2" w:space="0" w:color="BBBBBB"/>
            </w:tcBorders>
            <w:shd w:val="clear" w:color="auto" w:fill="1F4E79"/>
            <w:tcMar>
              <w:top w:w="60" w:type="dxa"/>
              <w:left w:w="100" w:type="dxa"/>
              <w:bottom w:w="60" w:type="dxa"/>
              <w:right w:w="100" w:type="dxa"/>
            </w:tcMar>
            <w:vAlign w:val="center"/>
            <w:hideMark/>
          </w:tcPr>
          <w:p w14:paraId="0A12CCC9" w14:textId="77777777" w:rsidR="00846021" w:rsidRPr="00D02332" w:rsidRDefault="00846021" w:rsidP="00846021">
            <w:pPr>
              <w:spacing w:after="200"/>
            </w:pPr>
            <w:r w:rsidRPr="00D02332">
              <w:rPr>
                <w:b/>
                <w:bCs/>
              </w:rPr>
              <w:t>Far (4.5c)</w:t>
            </w:r>
          </w:p>
        </w:tc>
      </w:tr>
      <w:tr w:rsidR="00846021" w:rsidRPr="00D02332" w14:paraId="544875FD" w14:textId="77777777">
        <w:tc>
          <w:tcPr>
            <w:tcW w:w="23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52692D9C" w14:textId="77777777" w:rsidR="00846021" w:rsidRPr="00D02332" w:rsidRDefault="00846021" w:rsidP="00846021">
            <w:pPr>
              <w:spacing w:after="200"/>
            </w:pPr>
            <w:r w:rsidRPr="00D02332">
              <w:rPr>
                <w:b/>
                <w:bCs/>
              </w:rPr>
              <w:t>PSD at f₁</w:t>
            </w:r>
          </w:p>
        </w:tc>
        <w:tc>
          <w:tcPr>
            <w:tcW w:w="2242"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280799BB" w14:textId="77777777" w:rsidR="00846021" w:rsidRPr="00D02332" w:rsidRDefault="00846021" w:rsidP="00846021">
            <w:pPr>
              <w:spacing w:after="200"/>
            </w:pPr>
            <w:r w:rsidRPr="00D02332">
              <w:t>2.64 × 10⁵</w:t>
            </w:r>
          </w:p>
        </w:tc>
        <w:tc>
          <w:tcPr>
            <w:tcW w:w="2242"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46A16F87" w14:textId="77777777" w:rsidR="00846021" w:rsidRPr="00D02332" w:rsidRDefault="00846021" w:rsidP="00846021">
            <w:pPr>
              <w:spacing w:after="200"/>
            </w:pPr>
            <w:r w:rsidRPr="00D02332">
              <w:t>4.35 × 10⁴</w:t>
            </w:r>
          </w:p>
        </w:tc>
        <w:tc>
          <w:tcPr>
            <w:tcW w:w="2242"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3A406AA8" w14:textId="77777777" w:rsidR="00846021" w:rsidRPr="00D02332" w:rsidRDefault="00846021" w:rsidP="00846021">
            <w:pPr>
              <w:spacing w:after="200"/>
            </w:pPr>
            <w:r w:rsidRPr="00D02332">
              <w:t>2.44 × 10⁴</w:t>
            </w:r>
          </w:p>
        </w:tc>
      </w:tr>
      <w:tr w:rsidR="00846021" w:rsidRPr="00D02332" w14:paraId="7937DCCA" w14:textId="77777777">
        <w:tc>
          <w:tcPr>
            <w:tcW w:w="23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7AE34545" w14:textId="77777777" w:rsidR="00846021" w:rsidRPr="00D02332" w:rsidRDefault="00846021" w:rsidP="00846021">
            <w:pPr>
              <w:spacing w:after="200"/>
            </w:pPr>
            <w:r w:rsidRPr="00D02332">
              <w:rPr>
                <w:b/>
                <w:bCs/>
              </w:rPr>
              <w:t>% of Close-Wake PSD</w:t>
            </w:r>
          </w:p>
        </w:tc>
        <w:tc>
          <w:tcPr>
            <w:tcW w:w="2242"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7BE56A83" w14:textId="77777777" w:rsidR="00846021" w:rsidRPr="00D02332" w:rsidRDefault="00846021" w:rsidP="00846021">
            <w:pPr>
              <w:spacing w:after="200"/>
            </w:pPr>
            <w:r w:rsidRPr="00D02332">
              <w:t>100%</w:t>
            </w:r>
          </w:p>
        </w:tc>
        <w:tc>
          <w:tcPr>
            <w:tcW w:w="2242"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2B342CEF" w14:textId="77777777" w:rsidR="00846021" w:rsidRPr="00D02332" w:rsidRDefault="00846021" w:rsidP="00846021">
            <w:pPr>
              <w:spacing w:after="200"/>
            </w:pPr>
            <w:r w:rsidRPr="00D02332">
              <w:t>16.5%</w:t>
            </w:r>
          </w:p>
        </w:tc>
        <w:tc>
          <w:tcPr>
            <w:tcW w:w="2242"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0BACA4B8" w14:textId="77777777" w:rsidR="00846021" w:rsidRPr="00D02332" w:rsidRDefault="00846021" w:rsidP="00846021">
            <w:pPr>
              <w:spacing w:after="200"/>
            </w:pPr>
            <w:r w:rsidRPr="00D02332">
              <w:t>9.2%</w:t>
            </w:r>
          </w:p>
        </w:tc>
      </w:tr>
      <w:tr w:rsidR="00846021" w:rsidRPr="00D02332" w14:paraId="16E584CC" w14:textId="77777777">
        <w:tc>
          <w:tcPr>
            <w:tcW w:w="2300"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6F1E2931" w14:textId="77777777" w:rsidR="00846021" w:rsidRPr="00D02332" w:rsidRDefault="00846021" w:rsidP="00846021">
            <w:pPr>
              <w:spacing w:after="200"/>
            </w:pPr>
            <w:r w:rsidRPr="00D02332">
              <w:rPr>
                <w:b/>
                <w:bCs/>
              </w:rPr>
              <w:t>PSD at f₂ (</w:t>
            </w:r>
            <w:proofErr w:type="gramStart"/>
            <w:r w:rsidRPr="00D02332">
              <w:rPr>
                <w:b/>
                <w:bCs/>
              </w:rPr>
              <w:t>2nd</w:t>
            </w:r>
            <w:proofErr w:type="gramEnd"/>
            <w:r w:rsidRPr="00D02332">
              <w:rPr>
                <w:b/>
                <w:bCs/>
              </w:rPr>
              <w:t xml:space="preserve"> harmonic)</w:t>
            </w:r>
          </w:p>
        </w:tc>
        <w:tc>
          <w:tcPr>
            <w:tcW w:w="2242"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731F27B8" w14:textId="77777777" w:rsidR="00846021" w:rsidRPr="00D02332" w:rsidRDefault="00846021" w:rsidP="00846021">
            <w:pPr>
              <w:spacing w:after="200"/>
            </w:pPr>
            <w:r w:rsidRPr="00D02332">
              <w:t>6.63 × 10⁴</w:t>
            </w:r>
          </w:p>
        </w:tc>
        <w:tc>
          <w:tcPr>
            <w:tcW w:w="2242"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0D43C5D8" w14:textId="77777777" w:rsidR="00846021" w:rsidRPr="00D02332" w:rsidRDefault="00846021" w:rsidP="00846021">
            <w:pPr>
              <w:spacing w:after="200"/>
            </w:pPr>
            <w:r w:rsidRPr="00D02332">
              <w:t>2.06 × 10⁴</w:t>
            </w:r>
          </w:p>
        </w:tc>
        <w:tc>
          <w:tcPr>
            <w:tcW w:w="2242" w:type="dxa"/>
            <w:tcBorders>
              <w:top w:val="single" w:sz="2" w:space="0" w:color="BBBBBB"/>
              <w:left w:val="single" w:sz="2" w:space="0" w:color="BBBBBB"/>
              <w:bottom w:val="single" w:sz="2" w:space="0" w:color="BBBBBB"/>
              <w:right w:val="single" w:sz="2" w:space="0" w:color="BBBBBB"/>
            </w:tcBorders>
            <w:tcMar>
              <w:top w:w="60" w:type="dxa"/>
              <w:left w:w="100" w:type="dxa"/>
              <w:bottom w:w="60" w:type="dxa"/>
              <w:right w:w="100" w:type="dxa"/>
            </w:tcMar>
            <w:vAlign w:val="center"/>
            <w:hideMark/>
          </w:tcPr>
          <w:p w14:paraId="7C0996A7" w14:textId="77777777" w:rsidR="00846021" w:rsidRPr="00D02332" w:rsidRDefault="00846021" w:rsidP="00846021">
            <w:pPr>
              <w:spacing w:after="200"/>
            </w:pPr>
            <w:r w:rsidRPr="00D02332">
              <w:t>3.26 × 10³</w:t>
            </w:r>
          </w:p>
        </w:tc>
      </w:tr>
      <w:tr w:rsidR="00846021" w:rsidRPr="00D02332" w14:paraId="2D65FB11" w14:textId="77777777">
        <w:tc>
          <w:tcPr>
            <w:tcW w:w="23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7E2450F6" w14:textId="77777777" w:rsidR="00846021" w:rsidRPr="00D02332" w:rsidRDefault="00846021" w:rsidP="00846021">
            <w:pPr>
              <w:spacing w:after="200"/>
            </w:pPr>
            <w:r w:rsidRPr="00D02332">
              <w:rPr>
                <w:b/>
                <w:bCs/>
              </w:rPr>
              <w:t>% of Close-Wake PSD</w:t>
            </w:r>
          </w:p>
        </w:tc>
        <w:tc>
          <w:tcPr>
            <w:tcW w:w="2242"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5242D8D0" w14:textId="77777777" w:rsidR="00846021" w:rsidRPr="00D02332" w:rsidRDefault="00846021" w:rsidP="00846021">
            <w:pPr>
              <w:spacing w:after="200"/>
            </w:pPr>
            <w:r w:rsidRPr="00D02332">
              <w:t>100%</w:t>
            </w:r>
          </w:p>
        </w:tc>
        <w:tc>
          <w:tcPr>
            <w:tcW w:w="2242"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69848FAF" w14:textId="77777777" w:rsidR="00846021" w:rsidRPr="00D02332" w:rsidRDefault="00846021" w:rsidP="00846021">
            <w:pPr>
              <w:spacing w:after="200"/>
            </w:pPr>
            <w:r w:rsidRPr="00D02332">
              <w:t>31.1%</w:t>
            </w:r>
          </w:p>
        </w:tc>
        <w:tc>
          <w:tcPr>
            <w:tcW w:w="2242" w:type="dxa"/>
            <w:tcBorders>
              <w:top w:val="single" w:sz="2" w:space="0" w:color="BBBBBB"/>
              <w:left w:val="single" w:sz="2" w:space="0" w:color="BBBBBB"/>
              <w:bottom w:val="single" w:sz="2" w:space="0" w:color="BBBBBB"/>
              <w:right w:val="single" w:sz="2" w:space="0" w:color="BBBBBB"/>
            </w:tcBorders>
            <w:shd w:val="clear" w:color="auto" w:fill="F2F2F2"/>
            <w:tcMar>
              <w:top w:w="60" w:type="dxa"/>
              <w:left w:w="100" w:type="dxa"/>
              <w:bottom w:w="60" w:type="dxa"/>
              <w:right w:w="100" w:type="dxa"/>
            </w:tcMar>
            <w:vAlign w:val="center"/>
            <w:hideMark/>
          </w:tcPr>
          <w:p w14:paraId="1D890A89" w14:textId="77777777" w:rsidR="00846021" w:rsidRPr="00D02332" w:rsidRDefault="00846021" w:rsidP="00846021">
            <w:pPr>
              <w:spacing w:after="200"/>
            </w:pPr>
            <w:r w:rsidRPr="00D02332">
              <w:t>4.9%</w:t>
            </w:r>
          </w:p>
        </w:tc>
      </w:tr>
    </w:tbl>
    <w:p w14:paraId="3C5D9816" w14:textId="77777777" w:rsidR="00846021" w:rsidRPr="00D02332" w:rsidRDefault="00846021" w:rsidP="00846021">
      <w:pPr>
        <w:spacing w:after="200"/>
      </w:pPr>
    </w:p>
    <w:p w14:paraId="3D957688" w14:textId="6FCDEE50" w:rsidR="00846021" w:rsidRPr="00D02332" w:rsidRDefault="00C14EC4" w:rsidP="00C14EC4">
      <w:pPr>
        <w:spacing w:after="200"/>
      </w:pPr>
      <w:r w:rsidRPr="00D02332">
        <w:rPr>
          <w:b/>
          <w:bCs/>
        </w:rPr>
        <w:t>Note on 2D Fidelity:</w:t>
      </w:r>
      <w:r w:rsidRPr="00D02332">
        <w:t> As discussed in Section 5, the artificially narrow spectral peaks, 100% spanwise vortex correlation, and strong period-doubling sub-harmonics are inherent artefacts of the 2D spatial constraint (the inverse energy cascade). While the mean forces and fundamental shedding frequencies (</w:t>
      </w:r>
      <m:oMath>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d</m:t>
            </m:r>
          </m:sub>
        </m:sSub>
      </m:oMath>
      <w:r w:rsidRPr="00D02332">
        <w:t>) are highly accurate, capturing true broadband spectral content and realistic spanwise vortex breakdown would require 3D Scale-Resolving Simulations (DDES/IDDES).</w:t>
      </w:r>
    </w:p>
    <w:p w14:paraId="4E4CDACF" w14:textId="77777777" w:rsidR="00C14EC4" w:rsidRPr="00D02332" w:rsidRDefault="00C14EC4">
      <w:pPr>
        <w:pStyle w:val="Heading1"/>
      </w:pPr>
    </w:p>
    <w:p w14:paraId="5B4D33B3" w14:textId="77777777" w:rsidR="00C14EC4" w:rsidRPr="00D02332" w:rsidRDefault="00C14EC4">
      <w:pPr>
        <w:pStyle w:val="Heading1"/>
      </w:pPr>
    </w:p>
    <w:p w14:paraId="186C116D" w14:textId="77777777" w:rsidR="00C14EC4" w:rsidRPr="00D02332" w:rsidRDefault="00C14EC4">
      <w:pPr>
        <w:pStyle w:val="Heading1"/>
      </w:pPr>
    </w:p>
    <w:p w14:paraId="68F38197" w14:textId="77777777" w:rsidR="00C14EC4" w:rsidRPr="00D02332" w:rsidRDefault="00C14EC4">
      <w:pPr>
        <w:pStyle w:val="Heading1"/>
      </w:pPr>
    </w:p>
    <w:p w14:paraId="28A80CEC" w14:textId="77777777" w:rsidR="00C14EC4" w:rsidRPr="00D02332" w:rsidRDefault="00C14EC4">
      <w:pPr>
        <w:pStyle w:val="Heading1"/>
      </w:pPr>
    </w:p>
    <w:p w14:paraId="12C1158C" w14:textId="77777777" w:rsidR="00C14EC4" w:rsidRPr="00D02332" w:rsidRDefault="00C14EC4">
      <w:pPr>
        <w:pStyle w:val="Heading1"/>
      </w:pPr>
    </w:p>
    <w:p w14:paraId="663BF3CF" w14:textId="77777777" w:rsidR="00C14EC4" w:rsidRPr="00D02332" w:rsidRDefault="00C14EC4">
      <w:pPr>
        <w:pStyle w:val="Heading1"/>
      </w:pPr>
    </w:p>
    <w:p w14:paraId="6E50B20E" w14:textId="14644872" w:rsidR="002D281E" w:rsidRPr="00D02332" w:rsidRDefault="00000000">
      <w:pPr>
        <w:pStyle w:val="Heading1"/>
      </w:pPr>
      <w:bookmarkStart w:id="71" w:name="_Toc223824121"/>
      <w:r w:rsidRPr="00D02332">
        <w:t>Appendix B: Simulation Automation</w:t>
      </w:r>
      <w:bookmarkEnd w:id="71"/>
    </w:p>
    <w:p w14:paraId="28CBC7C9" w14:textId="77777777" w:rsidR="002D281E" w:rsidRPr="00D02332" w:rsidRDefault="00000000">
      <w:pPr>
        <w:pStyle w:val="Heading2"/>
      </w:pPr>
      <w:bookmarkStart w:id="72" w:name="_Toc223824122"/>
      <w:r w:rsidRPr="00D02332">
        <w:t>B.1 PyFluent Automation Framework</w:t>
      </w:r>
      <w:bookmarkEnd w:id="72"/>
    </w:p>
    <w:p w14:paraId="2CBC37DF" w14:textId="77777777" w:rsidR="002D281E" w:rsidRPr="00D02332" w:rsidRDefault="00000000">
      <w:pPr>
        <w:spacing w:after="200"/>
      </w:pPr>
      <w:r w:rsidRPr="00D02332">
        <w:t xml:space="preserve">The entire simulation workflow </w:t>
      </w:r>
      <w:proofErr w:type="gramStart"/>
      <w:r w:rsidRPr="00D02332">
        <w:t>was automated</w:t>
      </w:r>
      <w:proofErr w:type="gramEnd"/>
      <w:r w:rsidRPr="00D02332">
        <w:t xml:space="preserve"> using the ANSYS PyFluent API, enabling reproducible execution, comprehensive logging, and automatic data export. Two primary scripts </w:t>
      </w:r>
      <w:proofErr w:type="gramStart"/>
      <w:r w:rsidRPr="00D02332">
        <w:t>were developed</w:t>
      </w:r>
      <w:proofErr w:type="gramEnd"/>
      <w:r w:rsidRPr="00D02332">
        <w:t>:</w:t>
      </w:r>
    </w:p>
    <w:p w14:paraId="4BB83549" w14:textId="77777777" w:rsidR="002D281E" w:rsidRPr="00D02332" w:rsidRDefault="00000000">
      <w:pPr>
        <w:pStyle w:val="Heading3"/>
      </w:pPr>
      <w:bookmarkStart w:id="73" w:name="_Toc223824123"/>
      <w:r w:rsidRPr="00D02332">
        <w:t>RANS Sweep Script (naca0012_rans_only_with_export.py)</w:t>
      </w:r>
      <w:bookmarkEnd w:id="73"/>
    </w:p>
    <w:p w14:paraId="74E11219" w14:textId="70A8CEC9" w:rsidR="002D281E" w:rsidRPr="00D02332" w:rsidRDefault="00000000">
      <w:pPr>
        <w:spacing w:after="200"/>
      </w:pPr>
      <w:r w:rsidRPr="00D02332">
        <w:t>This script performs steady-state RANS simulations across the full angle-of-attack range (0° → 22° → 0°) to establish the static baseline. Features include mesh validation, convergence monitoring with early stopping, checkpointing for failure recovery, and comprehensive data export at each angle.</w:t>
      </w:r>
    </w:p>
    <w:p w14:paraId="79804E74" w14:textId="77777777" w:rsidR="002D281E" w:rsidRPr="00D02332" w:rsidRDefault="00000000">
      <w:pPr>
        <w:pStyle w:val="Heading3"/>
      </w:pPr>
      <w:bookmarkStart w:id="74" w:name="_Toc223824124"/>
      <w:r w:rsidRPr="00D02332">
        <w:t>URANS Hysteresis Script (naca0012_urans_complete.py)</w:t>
      </w:r>
      <w:bookmarkEnd w:id="74"/>
    </w:p>
    <w:p w14:paraId="4A4E9E45" w14:textId="194A0647" w:rsidR="002D281E" w:rsidRPr="00D02332" w:rsidRDefault="005C1310">
      <w:pPr>
        <w:spacing w:after="200"/>
      </w:pPr>
      <w:r w:rsidRPr="00D02332">
        <w:t>This script executes the dynamic pitch protocol with continuous angle ramping at 2.0°/s. It includes automatic case/data saving at key angles, contour image capture, surface data export, and comprehensive CSV logging of all aerodynamic coefficients at every time step (16,000 data points total).</w:t>
      </w:r>
    </w:p>
    <w:p w14:paraId="463758F5" w14:textId="510A6643" w:rsidR="00F83A12" w:rsidRPr="00D02332" w:rsidRDefault="00F83A12" w:rsidP="00F83A12">
      <w:pPr>
        <w:pStyle w:val="Heading2"/>
      </w:pPr>
    </w:p>
    <w:p w14:paraId="7830A593" w14:textId="77777777" w:rsidR="00F83A12" w:rsidRPr="00D02332" w:rsidRDefault="00F83A12"/>
    <w:p w14:paraId="7FDE866D" w14:textId="77777777" w:rsidR="00B91006" w:rsidRPr="00D02332" w:rsidRDefault="00B91006">
      <w:pPr>
        <w:pStyle w:val="Heading1"/>
      </w:pPr>
    </w:p>
    <w:p w14:paraId="421ED017" w14:textId="77777777" w:rsidR="000D62C7" w:rsidRPr="00D02332" w:rsidRDefault="000D62C7">
      <w:pPr>
        <w:pStyle w:val="Heading1"/>
      </w:pPr>
    </w:p>
    <w:p w14:paraId="0085890B" w14:textId="77777777" w:rsidR="000D62C7" w:rsidRPr="00D02332" w:rsidRDefault="000D62C7">
      <w:pPr>
        <w:pStyle w:val="Heading1"/>
      </w:pPr>
    </w:p>
    <w:p w14:paraId="358E440C" w14:textId="77777777" w:rsidR="000D62C7" w:rsidRPr="00D02332" w:rsidRDefault="000D62C7">
      <w:pPr>
        <w:pStyle w:val="Heading1"/>
      </w:pPr>
    </w:p>
    <w:p w14:paraId="301E4445" w14:textId="77777777" w:rsidR="000D62C7" w:rsidRPr="00D02332" w:rsidRDefault="000D62C7">
      <w:pPr>
        <w:pStyle w:val="Heading1"/>
      </w:pPr>
    </w:p>
    <w:p w14:paraId="54189838" w14:textId="77777777" w:rsidR="000D62C7" w:rsidRPr="00D02332" w:rsidRDefault="000D62C7">
      <w:pPr>
        <w:pStyle w:val="Heading1"/>
      </w:pPr>
    </w:p>
    <w:p w14:paraId="5E31F567" w14:textId="77777777" w:rsidR="000D62C7" w:rsidRPr="00D02332" w:rsidRDefault="000D62C7">
      <w:pPr>
        <w:pStyle w:val="Heading1"/>
      </w:pPr>
    </w:p>
    <w:p w14:paraId="7DB0DD9D" w14:textId="77777777" w:rsidR="000D62C7" w:rsidRPr="00D02332" w:rsidRDefault="000D62C7">
      <w:pPr>
        <w:pStyle w:val="Heading1"/>
      </w:pPr>
    </w:p>
    <w:p w14:paraId="5AD39055" w14:textId="77777777" w:rsidR="000D62C7" w:rsidRPr="00D02332" w:rsidRDefault="000D62C7">
      <w:pPr>
        <w:pStyle w:val="Heading1"/>
      </w:pPr>
    </w:p>
    <w:p w14:paraId="3606A782" w14:textId="52A78678" w:rsidR="002D281E" w:rsidRPr="00D02332" w:rsidRDefault="00000000">
      <w:pPr>
        <w:pStyle w:val="Heading1"/>
      </w:pPr>
      <w:bookmarkStart w:id="75" w:name="_Toc223824125"/>
      <w:r w:rsidRPr="00D02332">
        <w:t>References</w:t>
      </w:r>
      <w:bookmarkEnd w:id="75"/>
    </w:p>
    <w:p w14:paraId="0766523F" w14:textId="77777777" w:rsidR="005C1310" w:rsidRPr="00D02332" w:rsidRDefault="005C1310" w:rsidP="005C1310">
      <w:pPr>
        <w:spacing w:after="100"/>
      </w:pPr>
      <w:r w:rsidRPr="00D02332">
        <w:t>[1] Ladson, C.L., Hill, A.S., and Johnson, W.G., “Pressure Distributions from High Reynolds Number Transonic Tests of an NACA 0012 Aerofoil in the Langley 0.3-Meter Transonic Cryogenic Tunnel,” NASA TM 4074, 1988.</w:t>
      </w:r>
    </w:p>
    <w:p w14:paraId="7B6DE0B9" w14:textId="77777777" w:rsidR="005C1310" w:rsidRPr="00D02332" w:rsidRDefault="005C1310" w:rsidP="005C1310">
      <w:pPr>
        <w:spacing w:after="100"/>
      </w:pPr>
      <w:r w:rsidRPr="00D02332">
        <w:t>[2] Menter, F.R., “Two-Equation Eddy-Viscosity Turbulence Models for Engineering Applications,” AIAA Journal, Vol. 32, No. 8, 1994, pp. 1598–1605.</w:t>
      </w:r>
    </w:p>
    <w:p w14:paraId="41530EFF" w14:textId="77777777" w:rsidR="005C1310" w:rsidRPr="00D02332" w:rsidRDefault="005C1310" w:rsidP="005C1310">
      <w:pPr>
        <w:spacing w:after="100"/>
      </w:pPr>
      <w:r w:rsidRPr="00D02332">
        <w:t>[3] Roache, P.J., Verification and Validation in Computational Science and Engineering, Hermosa Publishers, Albuquerque, NM, 1998.</w:t>
      </w:r>
    </w:p>
    <w:p w14:paraId="2A7314CB" w14:textId="77777777" w:rsidR="005C1310" w:rsidRPr="00D02332" w:rsidRDefault="005C1310" w:rsidP="005C1310">
      <w:pPr>
        <w:spacing w:after="100"/>
      </w:pPr>
      <w:r w:rsidRPr="00D02332">
        <w:t>[4] McCroskey, W.J., “A Critical Assessment of Wind Tunnel Results for the NACA 0012 Aerofoil,” NASA TM 100019, 1987.</w:t>
      </w:r>
    </w:p>
    <w:p w14:paraId="1BF18684" w14:textId="77777777" w:rsidR="005C1310" w:rsidRPr="00D02332" w:rsidRDefault="005C1310" w:rsidP="005C1310">
      <w:pPr>
        <w:spacing w:after="100"/>
      </w:pPr>
      <w:r w:rsidRPr="00D02332">
        <w:t>[5] Leishman, J.G., Principles of Helicopter Aerodynamics, Cambridge University Press, 2nd Edition, 2006, Chapter 8.</w:t>
      </w:r>
    </w:p>
    <w:p w14:paraId="1BC23678" w14:textId="77777777" w:rsidR="005C1310" w:rsidRPr="00D02332" w:rsidRDefault="005C1310" w:rsidP="005C1310">
      <w:pPr>
        <w:spacing w:after="100"/>
      </w:pPr>
      <w:r w:rsidRPr="00D02332">
        <w:t>[6] ANSYS, Inc., ANSYS Fluent Theory Guide, Release 2025 R2, Canonsburg, PA, 2025.</w:t>
      </w:r>
    </w:p>
    <w:p w14:paraId="04B05C22" w14:textId="77777777" w:rsidR="005C1310" w:rsidRPr="00D02332" w:rsidRDefault="005C1310" w:rsidP="005C1310">
      <w:pPr>
        <w:spacing w:after="100"/>
      </w:pPr>
      <w:r w:rsidRPr="00D02332">
        <w:t>[7] CFD Land, “Y+ Calculator for First Cell Height,” https://www.cfdland.com/cfd-calculators/, accessed 2026.</w:t>
      </w:r>
    </w:p>
    <w:p w14:paraId="7CCB4337" w14:textId="77777777" w:rsidR="005C1310" w:rsidRPr="00D02332" w:rsidRDefault="005C1310" w:rsidP="005C1310">
      <w:pPr>
        <w:spacing w:after="100"/>
      </w:pPr>
      <w:r w:rsidRPr="00D02332">
        <w:t>[8] Menter, F.R. and Lechner, R., “Best Practice: RANS Turbulence Modelling in Ansys CFD,” Version 1.0, Ansys Germany GmbH, 2021.</w:t>
      </w:r>
    </w:p>
    <w:p w14:paraId="1CDE7E08" w14:textId="77777777" w:rsidR="005C1310" w:rsidRPr="00D02332" w:rsidRDefault="005C1310" w:rsidP="005C1310">
      <w:pPr>
        <w:spacing w:after="100"/>
      </w:pPr>
      <w:r w:rsidRPr="00D02332">
        <w:t xml:space="preserve">[9] Allmaras, S.R., Johnson, F.T., and </w:t>
      </w:r>
      <w:proofErr w:type="spellStart"/>
      <w:r w:rsidRPr="00D02332">
        <w:t>Spalart</w:t>
      </w:r>
      <w:proofErr w:type="spellEnd"/>
      <w:r w:rsidRPr="00D02332">
        <w:t xml:space="preserve">, P.R., “Modifications and Clarifications for the Implementation of the </w:t>
      </w:r>
      <w:proofErr w:type="spellStart"/>
      <w:r w:rsidRPr="00D02332">
        <w:t>Spalart</w:t>
      </w:r>
      <w:proofErr w:type="spellEnd"/>
      <w:r w:rsidRPr="00D02332">
        <w:t>–Allmaras Turbulence Model,” ICCFD7-1902, 7th International Conference on Computational Fluid Dynamics, 2012.</w:t>
      </w:r>
    </w:p>
    <w:p w14:paraId="1E95C5DC" w14:textId="089AE813" w:rsidR="005C1310" w:rsidRPr="00D02332" w:rsidRDefault="005C1310" w:rsidP="005C1310">
      <w:pPr>
        <w:spacing w:after="100"/>
      </w:pPr>
      <w:r w:rsidRPr="00D02332">
        <w:t>[10] Yang, Y.-C. and Zha, G.-C., “Simulation of Aerofoil Stall Flows Using IDDES with High Order Schemes,” AIAA Paper 2016-3185, 2016.</w:t>
      </w:r>
    </w:p>
    <w:p w14:paraId="72D4514D" w14:textId="77777777" w:rsidR="005C1310" w:rsidRPr="00D02332" w:rsidRDefault="005C1310" w:rsidP="005C1310">
      <w:pPr>
        <w:spacing w:after="100"/>
      </w:pPr>
      <w:r w:rsidRPr="00D02332">
        <w:lastRenderedPageBreak/>
        <w:t>[11] Patel, P., Yang, Y., and Zha, G., “SAS Study of NACA 0012 Stall Flows,” AIAA Paper 2019-3527, 2019.</w:t>
      </w:r>
    </w:p>
    <w:p w14:paraId="563FE2A5" w14:textId="77777777" w:rsidR="005C1310" w:rsidRPr="00D02332" w:rsidRDefault="005C1310" w:rsidP="005C1310">
      <w:pPr>
        <w:spacing w:after="100"/>
      </w:pPr>
      <w:r w:rsidRPr="00D02332">
        <w:t xml:space="preserve">[12] </w:t>
      </w:r>
      <w:proofErr w:type="spellStart"/>
      <w:r w:rsidRPr="00D02332">
        <w:t>Kraichnan</w:t>
      </w:r>
      <w:proofErr w:type="spellEnd"/>
      <w:r w:rsidRPr="00D02332">
        <w:t>, R.H., “Inertial Ranges in Two-Dimensional Turbulence,” Physics of Fluids, Vol. 10, 1967, pp. 1417–1423.</w:t>
      </w:r>
    </w:p>
    <w:p w14:paraId="6BE6AE87" w14:textId="77777777" w:rsidR="005C1310" w:rsidRPr="00D02332" w:rsidRDefault="005C1310" w:rsidP="005C1310">
      <w:pPr>
        <w:spacing w:after="100"/>
      </w:pPr>
      <w:r w:rsidRPr="00D02332">
        <w:t>[13] Bos, W.J.T., “Three-Dimensional Turbulence Without Vortex Stretching,” Journal of Fluid Mechanics, Vol. 915, A121, 2021.</w:t>
      </w:r>
    </w:p>
    <w:p w14:paraId="0BC2620A" w14:textId="77777777" w:rsidR="005C1310" w:rsidRPr="00D02332" w:rsidRDefault="005C1310" w:rsidP="005C1310">
      <w:pPr>
        <w:spacing w:after="100"/>
      </w:pPr>
      <w:r w:rsidRPr="00D02332">
        <w:t>[14] Israel, D.M., “The Myth of URANS,” Journal of Turbulence, Vol. 24, No. 8, 2023, pp. 367–392.</w:t>
      </w:r>
    </w:p>
    <w:p w14:paraId="3B37C9D0" w14:textId="77966635" w:rsidR="005C1310" w:rsidRPr="00D02332" w:rsidRDefault="005C1310" w:rsidP="005C1310">
      <w:pPr>
        <w:spacing w:after="100"/>
      </w:pPr>
      <w:r w:rsidRPr="00D02332">
        <w:t>[15] Martinat, G., Hoarau, Y., Braza, M., et al., “Turbulence Modelling of the Flow Past a Pitching NACA 0012 Aerofoil,” Journal of Fluids and Structures, Vol. 24, 2008, pp. 1294–1303.</w:t>
      </w:r>
    </w:p>
    <w:p w14:paraId="66460288" w14:textId="77777777" w:rsidR="005C1310" w:rsidRPr="00D02332" w:rsidRDefault="005C1310" w:rsidP="005C1310">
      <w:pPr>
        <w:spacing w:after="100"/>
      </w:pPr>
      <w:r w:rsidRPr="00D02332">
        <w:t xml:space="preserve">[16] </w:t>
      </w:r>
      <w:proofErr w:type="spellStart"/>
      <w:r w:rsidRPr="00D02332">
        <w:t>Sereez</w:t>
      </w:r>
      <w:proofErr w:type="spellEnd"/>
      <w:r w:rsidRPr="00D02332">
        <w:t>, M., Abramov, N., and Goman, M., “CFD Simulations and Phenomenological Modelling of Aerodynamic Stall Hysteresis of NACA 0018 Wing,” Aerospace, Vol. 11, No. 5, 354, 2024.</w:t>
      </w:r>
    </w:p>
    <w:p w14:paraId="26DC10AC" w14:textId="77777777" w:rsidR="005C1310" w:rsidRPr="00D02332" w:rsidRDefault="005C1310" w:rsidP="005C1310">
      <w:pPr>
        <w:spacing w:after="100"/>
      </w:pPr>
      <w:r w:rsidRPr="00D02332">
        <w:t>[17] NASA Turbulence Modelling Resource, NACA 0012 Validation: turbmodels.larc.nasa.gov/naca0012_val.html.</w:t>
      </w:r>
    </w:p>
    <w:p w14:paraId="5A12E9B0" w14:textId="63785439" w:rsidR="002D281E" w:rsidRPr="00D02332" w:rsidRDefault="005C1310" w:rsidP="005C1310">
      <w:pPr>
        <w:spacing w:after="100"/>
      </w:pPr>
      <w:r w:rsidRPr="00D02332">
        <w:t xml:space="preserve">[18] </w:t>
      </w:r>
      <w:proofErr w:type="spellStart"/>
      <w:r w:rsidRPr="00D02332">
        <w:t>Spalart</w:t>
      </w:r>
      <w:proofErr w:type="spellEnd"/>
      <w:r w:rsidRPr="00D02332">
        <w:t>, P.R. and Allmaras, S.R., “A One-Equation Turbulence Model for Aerodynamic Flows,” AIAA Paper 92-0439, 1992.</w:t>
      </w:r>
    </w:p>
    <w:p w14:paraId="1DC05558" w14:textId="77777777" w:rsidR="00FC651D" w:rsidRPr="00D02332" w:rsidRDefault="00FC651D" w:rsidP="00FC651D">
      <w:pPr>
        <w:spacing w:after="100"/>
      </w:pPr>
      <w:r w:rsidRPr="00D02332">
        <w:t>[19] McCroskey, W.J., "The Phenomenon of Dynamic Stall," NASA TM 81264, 1981.</w:t>
      </w:r>
    </w:p>
    <w:p w14:paraId="7696E3FC" w14:textId="77777777" w:rsidR="00FC651D" w:rsidRPr="00D02332" w:rsidRDefault="00FC651D" w:rsidP="00FC651D">
      <w:pPr>
        <w:spacing w:after="100"/>
      </w:pPr>
      <w:r w:rsidRPr="00D02332">
        <w:t xml:space="preserve">[20] Langtry, R.B. and Menter, F.R., "Correlation-Based Transition </w:t>
      </w:r>
      <w:proofErr w:type="spellStart"/>
      <w:r w:rsidRPr="00D02332">
        <w:t>Modeling</w:t>
      </w:r>
      <w:proofErr w:type="spellEnd"/>
      <w:r w:rsidRPr="00D02332">
        <w:t xml:space="preserve"> for Unstructured Parallelized Computational Fluid Dynamics Codes," AIAA Journal, Vol. 47, No. 12, 2009, pp. 2894–2906.</w:t>
      </w:r>
    </w:p>
    <w:p w14:paraId="15B544A5" w14:textId="77777777" w:rsidR="00FC651D" w:rsidRPr="00D02332" w:rsidRDefault="00FC651D" w:rsidP="00FC651D">
      <w:pPr>
        <w:spacing w:after="100"/>
      </w:pPr>
      <w:r w:rsidRPr="00D02332">
        <w:t>[21] Roshko, A., "On the Development of Turbulent Wakes from Vortex Streets," NACA Report 1191, 1954.</w:t>
      </w:r>
    </w:p>
    <w:p w14:paraId="0E153BF4" w14:textId="0B663E20" w:rsidR="00FC651D" w:rsidRDefault="00416B33" w:rsidP="005C1310">
      <w:pPr>
        <w:spacing w:after="100"/>
      </w:pPr>
      <w:r w:rsidRPr="00D02332">
        <w:t xml:space="preserve">[22] Celik, I.B., Ghia, U., Roache, P.J. and Freitas, C.J., 2008. “Procedure for Estimation and Reporting of Uncertainty Due to Discretization in CFD Applications.” </w:t>
      </w:r>
      <w:r w:rsidRPr="00D02332">
        <w:rPr>
          <w:i/>
          <w:iCs/>
        </w:rPr>
        <w:t>Journal of Fluids Engineering — Transactions of the ASME</w:t>
      </w:r>
      <w:r w:rsidRPr="00D02332">
        <w:t>, Vol. 130, No. 7.</w:t>
      </w:r>
    </w:p>
    <w:sectPr w:rsidR="00FC651D">
      <w:headerReference w:type="default" r:id="rId33"/>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00955" w14:textId="77777777" w:rsidR="00ED4675" w:rsidRPr="00D02332" w:rsidRDefault="00ED4675">
      <w:r w:rsidRPr="00D02332">
        <w:separator/>
      </w:r>
    </w:p>
  </w:endnote>
  <w:endnote w:type="continuationSeparator" w:id="0">
    <w:p w14:paraId="02BCF04E" w14:textId="77777777" w:rsidR="00ED4675" w:rsidRPr="00D02332" w:rsidRDefault="00ED4675">
      <w:r w:rsidRPr="00D023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8DDD6" w14:textId="77777777" w:rsidR="002D281E" w:rsidRPr="00D02332" w:rsidRDefault="00000000">
    <w:pPr>
      <w:jc w:val="center"/>
    </w:pPr>
    <w:r w:rsidRPr="00D02332">
      <w:rPr>
        <w:sz w:val="18"/>
        <w:szCs w:val="18"/>
      </w:rPr>
      <w:t xml:space="preserve">Page </w:t>
    </w:r>
    <w:r w:rsidRPr="00D02332">
      <w:rPr>
        <w:sz w:val="18"/>
        <w:szCs w:val="18"/>
      </w:rPr>
      <w:fldChar w:fldCharType="begin"/>
    </w:r>
    <w:r w:rsidRPr="00D02332">
      <w:rPr>
        <w:sz w:val="18"/>
        <w:szCs w:val="18"/>
      </w:rPr>
      <w:instrText>PAGE</w:instrText>
    </w:r>
    <w:r w:rsidRPr="00D02332">
      <w:rPr>
        <w:sz w:val="18"/>
        <w:szCs w:val="18"/>
      </w:rPr>
      <w:fldChar w:fldCharType="separate"/>
    </w:r>
    <w:proofErr w:type="gramStart"/>
    <w:r w:rsidR="00F83A12" w:rsidRPr="00D02332">
      <w:rPr>
        <w:sz w:val="18"/>
        <w:szCs w:val="18"/>
      </w:rPr>
      <w:t>1</w:t>
    </w:r>
    <w:proofErr w:type="gramEnd"/>
    <w:r w:rsidRPr="00D02332">
      <w:rPr>
        <w:sz w:val="18"/>
        <w:szCs w:val="18"/>
      </w:rPr>
      <w:fldChar w:fldCharType="end"/>
    </w:r>
    <w:r w:rsidRPr="00D02332">
      <w:rPr>
        <w:sz w:val="18"/>
        <w:szCs w:val="18"/>
      </w:rPr>
      <w:t xml:space="preserve"> of </w:t>
    </w:r>
    <w:r w:rsidRPr="00D02332">
      <w:rPr>
        <w:sz w:val="18"/>
        <w:szCs w:val="18"/>
      </w:rPr>
      <w:fldChar w:fldCharType="begin"/>
    </w:r>
    <w:r w:rsidRPr="00D02332">
      <w:rPr>
        <w:sz w:val="18"/>
        <w:szCs w:val="18"/>
      </w:rPr>
      <w:instrText>NUMPAGES</w:instrText>
    </w:r>
    <w:r w:rsidRPr="00D02332">
      <w:rPr>
        <w:sz w:val="18"/>
        <w:szCs w:val="18"/>
      </w:rPr>
      <w:fldChar w:fldCharType="separate"/>
    </w:r>
    <w:proofErr w:type="gramStart"/>
    <w:r w:rsidR="00F83A12" w:rsidRPr="00D02332">
      <w:rPr>
        <w:sz w:val="18"/>
        <w:szCs w:val="18"/>
      </w:rPr>
      <w:t>2</w:t>
    </w:r>
    <w:proofErr w:type="gramEnd"/>
    <w:r w:rsidRPr="00D02332">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E14DA" w14:textId="77777777" w:rsidR="00ED4675" w:rsidRPr="00D02332" w:rsidRDefault="00ED4675">
      <w:r w:rsidRPr="00D02332">
        <w:separator/>
      </w:r>
    </w:p>
  </w:footnote>
  <w:footnote w:type="continuationSeparator" w:id="0">
    <w:p w14:paraId="424C9ED0" w14:textId="77777777" w:rsidR="00ED4675" w:rsidRPr="00D02332" w:rsidRDefault="00ED4675">
      <w:r w:rsidRPr="00D023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0CB9" w14:textId="77777777" w:rsidR="002D281E" w:rsidRPr="00D02332" w:rsidRDefault="00000000">
    <w:pPr>
      <w:jc w:val="right"/>
    </w:pPr>
    <w:r w:rsidRPr="00D02332">
      <w:rPr>
        <w:i/>
        <w:iCs/>
        <w:color w:val="808080"/>
        <w:sz w:val="18"/>
        <w:szCs w:val="18"/>
      </w:rPr>
      <w:t>NACA 0012 URANS Hysteresis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78C15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4F4B09"/>
    <w:multiLevelType w:val="multilevel"/>
    <w:tmpl w:val="97A03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818BB"/>
    <w:multiLevelType w:val="hybridMultilevel"/>
    <w:tmpl w:val="DDD4A04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AF33680"/>
    <w:multiLevelType w:val="hybridMultilevel"/>
    <w:tmpl w:val="2F3C683A"/>
    <w:lvl w:ilvl="0" w:tplc="F19465B2">
      <w:start w:val="1"/>
      <w:numFmt w:val="bullet"/>
      <w:lvlText w:val="•"/>
      <w:lvlJc w:val="left"/>
      <w:pPr>
        <w:ind w:left="720" w:hanging="360"/>
      </w:pPr>
    </w:lvl>
    <w:lvl w:ilvl="1" w:tplc="EBF2403C">
      <w:numFmt w:val="decimal"/>
      <w:lvlText w:val=""/>
      <w:lvlJc w:val="left"/>
      <w:pPr>
        <w:ind w:left="0" w:firstLine="0"/>
      </w:pPr>
    </w:lvl>
    <w:lvl w:ilvl="2" w:tplc="AC082822">
      <w:numFmt w:val="decimal"/>
      <w:lvlText w:val=""/>
      <w:lvlJc w:val="left"/>
      <w:pPr>
        <w:ind w:left="0" w:firstLine="0"/>
      </w:pPr>
    </w:lvl>
    <w:lvl w:ilvl="3" w:tplc="EF7E5806">
      <w:numFmt w:val="decimal"/>
      <w:lvlText w:val=""/>
      <w:lvlJc w:val="left"/>
      <w:pPr>
        <w:ind w:left="0" w:firstLine="0"/>
      </w:pPr>
    </w:lvl>
    <w:lvl w:ilvl="4" w:tplc="41BC2C42">
      <w:numFmt w:val="decimal"/>
      <w:lvlText w:val=""/>
      <w:lvlJc w:val="left"/>
      <w:pPr>
        <w:ind w:left="0" w:firstLine="0"/>
      </w:pPr>
    </w:lvl>
    <w:lvl w:ilvl="5" w:tplc="509ABA6A">
      <w:numFmt w:val="decimal"/>
      <w:lvlText w:val=""/>
      <w:lvlJc w:val="left"/>
      <w:pPr>
        <w:ind w:left="0" w:firstLine="0"/>
      </w:pPr>
    </w:lvl>
    <w:lvl w:ilvl="6" w:tplc="E5383FD4">
      <w:numFmt w:val="decimal"/>
      <w:lvlText w:val=""/>
      <w:lvlJc w:val="left"/>
      <w:pPr>
        <w:ind w:left="0" w:firstLine="0"/>
      </w:pPr>
    </w:lvl>
    <w:lvl w:ilvl="7" w:tplc="30CEBCA2">
      <w:numFmt w:val="decimal"/>
      <w:lvlText w:val=""/>
      <w:lvlJc w:val="left"/>
      <w:pPr>
        <w:ind w:left="0" w:firstLine="0"/>
      </w:pPr>
    </w:lvl>
    <w:lvl w:ilvl="8" w:tplc="364EDD36">
      <w:numFmt w:val="decimal"/>
      <w:lvlText w:val=""/>
      <w:lvlJc w:val="left"/>
      <w:pPr>
        <w:ind w:left="0" w:firstLine="0"/>
      </w:pPr>
    </w:lvl>
  </w:abstractNum>
  <w:abstractNum w:abstractNumId="4" w15:restartNumberingAfterBreak="0">
    <w:nsid w:val="26221F66"/>
    <w:multiLevelType w:val="hybridMultilevel"/>
    <w:tmpl w:val="7A3CBBF0"/>
    <w:lvl w:ilvl="0" w:tplc="6BF63484">
      <w:start w:val="1"/>
      <w:numFmt w:val="bullet"/>
      <w:lvlText w:val="●"/>
      <w:lvlJc w:val="left"/>
      <w:pPr>
        <w:ind w:left="720" w:hanging="360"/>
      </w:pPr>
    </w:lvl>
    <w:lvl w:ilvl="1" w:tplc="1F9266C4">
      <w:start w:val="1"/>
      <w:numFmt w:val="bullet"/>
      <w:lvlText w:val="○"/>
      <w:lvlJc w:val="left"/>
      <w:pPr>
        <w:ind w:left="1440" w:hanging="360"/>
      </w:pPr>
    </w:lvl>
    <w:lvl w:ilvl="2" w:tplc="ED7649A0">
      <w:start w:val="1"/>
      <w:numFmt w:val="bullet"/>
      <w:lvlText w:val="■"/>
      <w:lvlJc w:val="left"/>
      <w:pPr>
        <w:ind w:left="2160" w:hanging="360"/>
      </w:pPr>
    </w:lvl>
    <w:lvl w:ilvl="3" w:tplc="E6328CE6">
      <w:start w:val="1"/>
      <w:numFmt w:val="bullet"/>
      <w:lvlText w:val="●"/>
      <w:lvlJc w:val="left"/>
      <w:pPr>
        <w:ind w:left="2880" w:hanging="360"/>
      </w:pPr>
    </w:lvl>
    <w:lvl w:ilvl="4" w:tplc="CE5429A8">
      <w:start w:val="1"/>
      <w:numFmt w:val="bullet"/>
      <w:lvlText w:val="○"/>
      <w:lvlJc w:val="left"/>
      <w:pPr>
        <w:ind w:left="3600" w:hanging="360"/>
      </w:pPr>
    </w:lvl>
    <w:lvl w:ilvl="5" w:tplc="9AB0FF12">
      <w:start w:val="1"/>
      <w:numFmt w:val="bullet"/>
      <w:lvlText w:val="■"/>
      <w:lvlJc w:val="left"/>
      <w:pPr>
        <w:ind w:left="4320" w:hanging="360"/>
      </w:pPr>
    </w:lvl>
    <w:lvl w:ilvl="6" w:tplc="DF74283A">
      <w:start w:val="1"/>
      <w:numFmt w:val="bullet"/>
      <w:lvlText w:val="●"/>
      <w:lvlJc w:val="left"/>
      <w:pPr>
        <w:ind w:left="5040" w:hanging="360"/>
      </w:pPr>
    </w:lvl>
    <w:lvl w:ilvl="7" w:tplc="92C07904">
      <w:start w:val="1"/>
      <w:numFmt w:val="bullet"/>
      <w:lvlText w:val="●"/>
      <w:lvlJc w:val="left"/>
      <w:pPr>
        <w:ind w:left="5760" w:hanging="360"/>
      </w:pPr>
    </w:lvl>
    <w:lvl w:ilvl="8" w:tplc="2B50FAC2">
      <w:start w:val="1"/>
      <w:numFmt w:val="bullet"/>
      <w:lvlText w:val="●"/>
      <w:lvlJc w:val="left"/>
      <w:pPr>
        <w:ind w:left="6480" w:hanging="360"/>
      </w:pPr>
    </w:lvl>
  </w:abstractNum>
  <w:abstractNum w:abstractNumId="5" w15:restartNumberingAfterBreak="0">
    <w:nsid w:val="29EB4A63"/>
    <w:multiLevelType w:val="hybridMultilevel"/>
    <w:tmpl w:val="FF4A3E70"/>
    <w:lvl w:ilvl="0" w:tplc="B2EED7A6">
      <w:start w:val="1"/>
      <w:numFmt w:val="decimal"/>
      <w:lvlText w:val="%1."/>
      <w:lvlJc w:val="left"/>
      <w:pPr>
        <w:ind w:left="720" w:hanging="360"/>
      </w:pPr>
    </w:lvl>
    <w:lvl w:ilvl="1" w:tplc="89A869DC">
      <w:numFmt w:val="decimal"/>
      <w:lvlText w:val=""/>
      <w:lvlJc w:val="left"/>
    </w:lvl>
    <w:lvl w:ilvl="2" w:tplc="A2EA824E">
      <w:numFmt w:val="decimal"/>
      <w:lvlText w:val=""/>
      <w:lvlJc w:val="left"/>
    </w:lvl>
    <w:lvl w:ilvl="3" w:tplc="821C069C">
      <w:numFmt w:val="decimal"/>
      <w:lvlText w:val=""/>
      <w:lvlJc w:val="left"/>
    </w:lvl>
    <w:lvl w:ilvl="4" w:tplc="F1D2A624">
      <w:numFmt w:val="decimal"/>
      <w:lvlText w:val=""/>
      <w:lvlJc w:val="left"/>
    </w:lvl>
    <w:lvl w:ilvl="5" w:tplc="5C0EEAA2">
      <w:numFmt w:val="decimal"/>
      <w:lvlText w:val=""/>
      <w:lvlJc w:val="left"/>
    </w:lvl>
    <w:lvl w:ilvl="6" w:tplc="DFA20D5E">
      <w:numFmt w:val="decimal"/>
      <w:lvlText w:val=""/>
      <w:lvlJc w:val="left"/>
    </w:lvl>
    <w:lvl w:ilvl="7" w:tplc="3E025CD6">
      <w:numFmt w:val="decimal"/>
      <w:lvlText w:val=""/>
      <w:lvlJc w:val="left"/>
    </w:lvl>
    <w:lvl w:ilvl="8" w:tplc="F65A8C9E">
      <w:numFmt w:val="decimal"/>
      <w:lvlText w:val=""/>
      <w:lvlJc w:val="left"/>
    </w:lvl>
  </w:abstractNum>
  <w:abstractNum w:abstractNumId="6" w15:restartNumberingAfterBreak="0">
    <w:nsid w:val="38E86CBA"/>
    <w:multiLevelType w:val="hybridMultilevel"/>
    <w:tmpl w:val="DB480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D67476"/>
    <w:multiLevelType w:val="hybridMultilevel"/>
    <w:tmpl w:val="58229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BA2A61"/>
    <w:multiLevelType w:val="multilevel"/>
    <w:tmpl w:val="E790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36BAA"/>
    <w:multiLevelType w:val="hybridMultilevel"/>
    <w:tmpl w:val="725A5926"/>
    <w:lvl w:ilvl="0" w:tplc="78CA6FB0">
      <w:start w:val="1"/>
      <w:numFmt w:val="bullet"/>
      <w:lvlText w:val="•"/>
      <w:lvlJc w:val="left"/>
      <w:pPr>
        <w:ind w:left="720" w:hanging="360"/>
      </w:pPr>
    </w:lvl>
    <w:lvl w:ilvl="1" w:tplc="1BA4ADFC">
      <w:numFmt w:val="decimal"/>
      <w:lvlText w:val=""/>
      <w:lvlJc w:val="left"/>
    </w:lvl>
    <w:lvl w:ilvl="2" w:tplc="44B67D86">
      <w:numFmt w:val="decimal"/>
      <w:lvlText w:val=""/>
      <w:lvlJc w:val="left"/>
    </w:lvl>
    <w:lvl w:ilvl="3" w:tplc="EACC228E">
      <w:numFmt w:val="decimal"/>
      <w:lvlText w:val=""/>
      <w:lvlJc w:val="left"/>
    </w:lvl>
    <w:lvl w:ilvl="4" w:tplc="EE0AB638">
      <w:numFmt w:val="decimal"/>
      <w:lvlText w:val=""/>
      <w:lvlJc w:val="left"/>
    </w:lvl>
    <w:lvl w:ilvl="5" w:tplc="12943812">
      <w:numFmt w:val="decimal"/>
      <w:lvlText w:val=""/>
      <w:lvlJc w:val="left"/>
    </w:lvl>
    <w:lvl w:ilvl="6" w:tplc="7166E36A">
      <w:numFmt w:val="decimal"/>
      <w:lvlText w:val=""/>
      <w:lvlJc w:val="left"/>
    </w:lvl>
    <w:lvl w:ilvl="7" w:tplc="D97E47B6">
      <w:numFmt w:val="decimal"/>
      <w:lvlText w:val=""/>
      <w:lvlJc w:val="left"/>
    </w:lvl>
    <w:lvl w:ilvl="8" w:tplc="870C361A">
      <w:numFmt w:val="decimal"/>
      <w:lvlText w:val=""/>
      <w:lvlJc w:val="left"/>
    </w:lvl>
  </w:abstractNum>
  <w:abstractNum w:abstractNumId="10" w15:restartNumberingAfterBreak="0">
    <w:nsid w:val="718011BD"/>
    <w:multiLevelType w:val="hybridMultilevel"/>
    <w:tmpl w:val="6F163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36F39D8"/>
    <w:multiLevelType w:val="multilevel"/>
    <w:tmpl w:val="8B560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229948">
    <w:abstractNumId w:val="4"/>
    <w:lvlOverride w:ilvl="0">
      <w:startOverride w:val="1"/>
    </w:lvlOverride>
  </w:num>
  <w:num w:numId="2" w16cid:durableId="642194836">
    <w:abstractNumId w:val="5"/>
    <w:lvlOverride w:ilvl="0">
      <w:startOverride w:val="1"/>
    </w:lvlOverride>
  </w:num>
  <w:num w:numId="3" w16cid:durableId="663779912">
    <w:abstractNumId w:val="9"/>
    <w:lvlOverride w:ilvl="0">
      <w:startOverride w:val="1"/>
    </w:lvlOverride>
  </w:num>
  <w:num w:numId="4" w16cid:durableId="1793330295">
    <w:abstractNumId w:val="7"/>
  </w:num>
  <w:num w:numId="5" w16cid:durableId="999624774">
    <w:abstractNumId w:val="10"/>
  </w:num>
  <w:num w:numId="6" w16cid:durableId="1944146472">
    <w:abstractNumId w:val="1"/>
  </w:num>
  <w:num w:numId="7" w16cid:durableId="858811975">
    <w:abstractNumId w:val="11"/>
  </w:num>
  <w:num w:numId="8" w16cid:durableId="1454785539">
    <w:abstractNumId w:val="3"/>
  </w:num>
  <w:num w:numId="9" w16cid:durableId="11229391">
    <w:abstractNumId w:val="6"/>
  </w:num>
  <w:num w:numId="10" w16cid:durableId="616838645">
    <w:abstractNumId w:val="8"/>
  </w:num>
  <w:num w:numId="11" w16cid:durableId="682632751">
    <w:abstractNumId w:val="0"/>
  </w:num>
  <w:num w:numId="12" w16cid:durableId="57673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81E"/>
    <w:rsid w:val="00017C84"/>
    <w:rsid w:val="00025309"/>
    <w:rsid w:val="00025E5C"/>
    <w:rsid w:val="00064B1A"/>
    <w:rsid w:val="00073894"/>
    <w:rsid w:val="00092EB5"/>
    <w:rsid w:val="000C1B6B"/>
    <w:rsid w:val="000D62C7"/>
    <w:rsid w:val="000D6F2D"/>
    <w:rsid w:val="00101834"/>
    <w:rsid w:val="00133F37"/>
    <w:rsid w:val="00141F5C"/>
    <w:rsid w:val="0016068B"/>
    <w:rsid w:val="00174618"/>
    <w:rsid w:val="00196A4A"/>
    <w:rsid w:val="00197F98"/>
    <w:rsid w:val="001D3102"/>
    <w:rsid w:val="001D74D2"/>
    <w:rsid w:val="002213C2"/>
    <w:rsid w:val="00225759"/>
    <w:rsid w:val="002374D3"/>
    <w:rsid w:val="0028383F"/>
    <w:rsid w:val="00287FB8"/>
    <w:rsid w:val="00294148"/>
    <w:rsid w:val="002A18B7"/>
    <w:rsid w:val="002B0AA6"/>
    <w:rsid w:val="002B5B0B"/>
    <w:rsid w:val="002D281E"/>
    <w:rsid w:val="002D7216"/>
    <w:rsid w:val="0031460C"/>
    <w:rsid w:val="0034369E"/>
    <w:rsid w:val="00360564"/>
    <w:rsid w:val="0036260C"/>
    <w:rsid w:val="00376C4A"/>
    <w:rsid w:val="00385330"/>
    <w:rsid w:val="00385F70"/>
    <w:rsid w:val="00387BB6"/>
    <w:rsid w:val="0039452B"/>
    <w:rsid w:val="003B6E76"/>
    <w:rsid w:val="003C2D8B"/>
    <w:rsid w:val="003C3680"/>
    <w:rsid w:val="003E3258"/>
    <w:rsid w:val="00413614"/>
    <w:rsid w:val="00416B33"/>
    <w:rsid w:val="00437BB2"/>
    <w:rsid w:val="0044697D"/>
    <w:rsid w:val="00493811"/>
    <w:rsid w:val="004A0215"/>
    <w:rsid w:val="004A2664"/>
    <w:rsid w:val="004A78FF"/>
    <w:rsid w:val="004D2E6E"/>
    <w:rsid w:val="004E7563"/>
    <w:rsid w:val="00517315"/>
    <w:rsid w:val="0053604E"/>
    <w:rsid w:val="005432CE"/>
    <w:rsid w:val="00551EF0"/>
    <w:rsid w:val="005951EF"/>
    <w:rsid w:val="00597980"/>
    <w:rsid w:val="005A23A0"/>
    <w:rsid w:val="005C1310"/>
    <w:rsid w:val="005F1F30"/>
    <w:rsid w:val="005F63EB"/>
    <w:rsid w:val="006052EB"/>
    <w:rsid w:val="00613284"/>
    <w:rsid w:val="006712A4"/>
    <w:rsid w:val="00672BC1"/>
    <w:rsid w:val="00676E05"/>
    <w:rsid w:val="00693684"/>
    <w:rsid w:val="006A0401"/>
    <w:rsid w:val="006A2773"/>
    <w:rsid w:val="006B0144"/>
    <w:rsid w:val="006D7F38"/>
    <w:rsid w:val="006E631A"/>
    <w:rsid w:val="006F46DE"/>
    <w:rsid w:val="0072118A"/>
    <w:rsid w:val="00725DAD"/>
    <w:rsid w:val="007273AF"/>
    <w:rsid w:val="00777478"/>
    <w:rsid w:val="00786285"/>
    <w:rsid w:val="00794FBA"/>
    <w:rsid w:val="007B5681"/>
    <w:rsid w:val="007C31AD"/>
    <w:rsid w:val="007E7917"/>
    <w:rsid w:val="008008F2"/>
    <w:rsid w:val="00815A7C"/>
    <w:rsid w:val="00830ABF"/>
    <w:rsid w:val="00846021"/>
    <w:rsid w:val="00847A6A"/>
    <w:rsid w:val="008648B7"/>
    <w:rsid w:val="008A6BCA"/>
    <w:rsid w:val="008C21EE"/>
    <w:rsid w:val="008D14BA"/>
    <w:rsid w:val="008D62B6"/>
    <w:rsid w:val="008E01E8"/>
    <w:rsid w:val="008E5388"/>
    <w:rsid w:val="008E740E"/>
    <w:rsid w:val="008F5B7B"/>
    <w:rsid w:val="00925473"/>
    <w:rsid w:val="00961719"/>
    <w:rsid w:val="009845A2"/>
    <w:rsid w:val="00985504"/>
    <w:rsid w:val="00985F96"/>
    <w:rsid w:val="00987723"/>
    <w:rsid w:val="009A3843"/>
    <w:rsid w:val="009A4950"/>
    <w:rsid w:val="009D4DF9"/>
    <w:rsid w:val="009D726F"/>
    <w:rsid w:val="009E58EB"/>
    <w:rsid w:val="00A01ACA"/>
    <w:rsid w:val="00A17B29"/>
    <w:rsid w:val="00A21947"/>
    <w:rsid w:val="00A31265"/>
    <w:rsid w:val="00A95442"/>
    <w:rsid w:val="00AA29DD"/>
    <w:rsid w:val="00AB124F"/>
    <w:rsid w:val="00AC3C31"/>
    <w:rsid w:val="00AC4DE6"/>
    <w:rsid w:val="00AF25B5"/>
    <w:rsid w:val="00B0700F"/>
    <w:rsid w:val="00B3470B"/>
    <w:rsid w:val="00B553BC"/>
    <w:rsid w:val="00B76ED9"/>
    <w:rsid w:val="00B80EFD"/>
    <w:rsid w:val="00B87931"/>
    <w:rsid w:val="00B9070B"/>
    <w:rsid w:val="00B91006"/>
    <w:rsid w:val="00BA0C2B"/>
    <w:rsid w:val="00BB3DDF"/>
    <w:rsid w:val="00C03030"/>
    <w:rsid w:val="00C14EC4"/>
    <w:rsid w:val="00C17918"/>
    <w:rsid w:val="00C22143"/>
    <w:rsid w:val="00C31507"/>
    <w:rsid w:val="00C45CD8"/>
    <w:rsid w:val="00C54882"/>
    <w:rsid w:val="00C67689"/>
    <w:rsid w:val="00C70D4E"/>
    <w:rsid w:val="00C72B21"/>
    <w:rsid w:val="00C81DEE"/>
    <w:rsid w:val="00CB4DC9"/>
    <w:rsid w:val="00CD05C1"/>
    <w:rsid w:val="00CD69AC"/>
    <w:rsid w:val="00CE5DC0"/>
    <w:rsid w:val="00CF3A23"/>
    <w:rsid w:val="00D02332"/>
    <w:rsid w:val="00DE5D79"/>
    <w:rsid w:val="00DE7511"/>
    <w:rsid w:val="00E04B23"/>
    <w:rsid w:val="00E0678E"/>
    <w:rsid w:val="00E2416F"/>
    <w:rsid w:val="00E30082"/>
    <w:rsid w:val="00E30D80"/>
    <w:rsid w:val="00E31252"/>
    <w:rsid w:val="00E37861"/>
    <w:rsid w:val="00E46DF9"/>
    <w:rsid w:val="00E9754F"/>
    <w:rsid w:val="00ED4675"/>
    <w:rsid w:val="00EE5AC6"/>
    <w:rsid w:val="00F04CCE"/>
    <w:rsid w:val="00F25B82"/>
    <w:rsid w:val="00F626C3"/>
    <w:rsid w:val="00F83281"/>
    <w:rsid w:val="00F83A12"/>
    <w:rsid w:val="00F91DA9"/>
    <w:rsid w:val="00F9286A"/>
    <w:rsid w:val="00F93502"/>
    <w:rsid w:val="00F955CC"/>
    <w:rsid w:val="00F97679"/>
    <w:rsid w:val="00FB5707"/>
    <w:rsid w:val="00FB7636"/>
    <w:rsid w:val="00FC651D"/>
    <w:rsid w:val="00FC73DC"/>
    <w:rsid w:val="00FF1972"/>
    <w:rsid w:val="00FF70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3361"/>
  <w15:docId w15:val="{284D1BB4-EC34-4ED4-AAA9-EC77F7F87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ED9"/>
    <w:pPr>
      <w:jc w:val="both"/>
    </w:pPr>
    <w:rPr>
      <w:rFonts w:ascii="Times New Roman" w:hAnsi="Times New Roman"/>
    </w:rPr>
  </w:style>
  <w:style w:type="paragraph" w:styleId="Heading1">
    <w:name w:val="heading 1"/>
    <w:uiPriority w:val="9"/>
    <w:qFormat/>
    <w:rsid w:val="008D14BA"/>
    <w:pPr>
      <w:spacing w:before="400" w:after="200"/>
      <w:outlineLvl w:val="0"/>
    </w:pPr>
    <w:rPr>
      <w:rFonts w:ascii="Times New Roman" w:hAnsi="Times New Roman"/>
      <w:b/>
      <w:bCs/>
      <w:color w:val="1F4E79"/>
      <w:sz w:val="36"/>
      <w:szCs w:val="36"/>
    </w:rPr>
  </w:style>
  <w:style w:type="paragraph" w:styleId="Heading2">
    <w:name w:val="heading 2"/>
    <w:uiPriority w:val="9"/>
    <w:unhideWhenUsed/>
    <w:qFormat/>
    <w:rsid w:val="00693684"/>
    <w:pPr>
      <w:spacing w:before="300" w:after="150"/>
      <w:outlineLvl w:val="1"/>
    </w:pPr>
    <w:rPr>
      <w:rFonts w:ascii="Times New Roman" w:hAnsi="Times New Roman"/>
      <w:b/>
      <w:bCs/>
      <w:color w:val="2E75B6"/>
      <w:sz w:val="28"/>
      <w:szCs w:val="28"/>
    </w:rPr>
  </w:style>
  <w:style w:type="paragraph" w:styleId="Heading3">
    <w:name w:val="heading 3"/>
    <w:uiPriority w:val="9"/>
    <w:unhideWhenUsed/>
    <w:qFormat/>
    <w:rsid w:val="00693684"/>
    <w:pPr>
      <w:spacing w:before="240" w:after="120"/>
      <w:outlineLvl w:val="2"/>
    </w:pPr>
    <w:rPr>
      <w:rFonts w:ascii="Times New Roman" w:hAnsi="Times New Roman"/>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693684"/>
    <w:rPr>
      <w:rFonts w:ascii="Times New Roman" w:hAnsi="Times New Roman"/>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174618"/>
    <w:rPr>
      <w:color w:val="666666"/>
    </w:rPr>
  </w:style>
  <w:style w:type="paragraph" w:styleId="TOC1">
    <w:name w:val="toc 1"/>
    <w:basedOn w:val="Normal"/>
    <w:next w:val="Normal"/>
    <w:autoRedefine/>
    <w:uiPriority w:val="39"/>
    <w:unhideWhenUsed/>
    <w:rsid w:val="00693684"/>
    <w:pPr>
      <w:spacing w:after="100"/>
    </w:pPr>
  </w:style>
  <w:style w:type="paragraph" w:styleId="TOC2">
    <w:name w:val="toc 2"/>
    <w:basedOn w:val="Normal"/>
    <w:next w:val="Normal"/>
    <w:autoRedefine/>
    <w:uiPriority w:val="39"/>
    <w:unhideWhenUsed/>
    <w:rsid w:val="00693684"/>
    <w:pPr>
      <w:spacing w:after="100"/>
      <w:ind w:left="220"/>
    </w:pPr>
  </w:style>
  <w:style w:type="paragraph" w:styleId="TOC3">
    <w:name w:val="toc 3"/>
    <w:basedOn w:val="Normal"/>
    <w:next w:val="Normal"/>
    <w:autoRedefine/>
    <w:uiPriority w:val="39"/>
    <w:unhideWhenUsed/>
    <w:rsid w:val="00693684"/>
    <w:pPr>
      <w:spacing w:after="100"/>
      <w:ind w:left="440"/>
    </w:pPr>
  </w:style>
  <w:style w:type="paragraph" w:styleId="Caption">
    <w:name w:val="caption"/>
    <w:basedOn w:val="Normal"/>
    <w:next w:val="Normal"/>
    <w:uiPriority w:val="35"/>
    <w:unhideWhenUsed/>
    <w:qFormat/>
    <w:rsid w:val="00AA29DD"/>
    <w:pPr>
      <w:spacing w:after="200"/>
      <w:jc w:val="center"/>
    </w:pPr>
    <w:rPr>
      <w:i/>
      <w:iCs/>
      <w:color w:val="0E2841" w:themeColor="text2"/>
      <w:sz w:val="18"/>
      <w:szCs w:val="18"/>
    </w:rPr>
  </w:style>
  <w:style w:type="paragraph" w:styleId="TableofFigures">
    <w:name w:val="table of figures"/>
    <w:basedOn w:val="Normal"/>
    <w:next w:val="Normal"/>
    <w:uiPriority w:val="99"/>
    <w:unhideWhenUsed/>
    <w:rsid w:val="007B5681"/>
  </w:style>
  <w:style w:type="table" w:styleId="ListTable4-Accent1">
    <w:name w:val="List Table 4 Accent 1"/>
    <w:basedOn w:val="TableNormal"/>
    <w:uiPriority w:val="49"/>
    <w:rsid w:val="005F63EB"/>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4">
    <w:name w:val="List Table 4 Accent 4"/>
    <w:basedOn w:val="TableNormal"/>
    <w:uiPriority w:val="49"/>
    <w:rsid w:val="005F63EB"/>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1">
    <w:name w:val="List Table 3 Accent 1"/>
    <w:basedOn w:val="TableNormal"/>
    <w:uiPriority w:val="48"/>
    <w:rsid w:val="005F63EB"/>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customStyle="1" w:styleId="font-claude-response-body">
    <w:name w:val="font-claude-response-body"/>
    <w:basedOn w:val="Normal"/>
    <w:rsid w:val="006A2773"/>
    <w:pPr>
      <w:spacing w:before="100" w:beforeAutospacing="1" w:after="100" w:afterAutospacing="1"/>
      <w:jc w:val="left"/>
    </w:pPr>
    <w:rPr>
      <w:rFonts w:eastAsia="Times New Roman" w:cs="Times New Roman"/>
      <w:sz w:val="24"/>
      <w:szCs w:val="24"/>
    </w:rPr>
  </w:style>
  <w:style w:type="character" w:styleId="Strong">
    <w:name w:val="Strong"/>
    <w:basedOn w:val="DefaultParagraphFont"/>
    <w:uiPriority w:val="22"/>
    <w:qFormat/>
    <w:rsid w:val="006A27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EA678-A4B6-4803-BE1F-C5890AA17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30</Pages>
  <Words>8558</Words>
  <Characters>48784</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Usmani [Student-PECS]</cp:lastModifiedBy>
  <cp:revision>40</cp:revision>
  <cp:lastPrinted>2026-03-07T23:21:00Z</cp:lastPrinted>
  <dcterms:created xsi:type="dcterms:W3CDTF">2026-03-03T20:32:00Z</dcterms:created>
  <dcterms:modified xsi:type="dcterms:W3CDTF">2026-03-08T01:11:00Z</dcterms:modified>
</cp:coreProperties>
</file>