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pPr>
    </w:p>
    <w:p>
      <w:pPr>
        <w:spacing w:after="40" w:before="40"/>
      </w:pPr>
    </w:p>
    <w:p>
      <w:pPr>
        <w:spacing w:after="40" w:before="40"/>
      </w:pPr>
    </w:p>
    <w:p>
      <w:pPr>
        <w:spacing w:after="40" w:before="40"/>
      </w:pPr>
    </w:p>
    <w:p>
      <w:pPr>
        <w:spacing w:after="120"/>
        <w:jc w:val="center"/>
      </w:pPr>
      <w:r>
        <w:rPr>
          <w:rFonts w:ascii="Times New Roman" w:hAnsi="Times New Roman"/>
          <w:b/>
          <w:i w:val="0"/>
          <w:sz w:val="36"/>
        </w:rPr>
        <w:t>Code &amp; Solution Explanation Document</w:t>
      </w:r>
    </w:p>
    <w:p>
      <w:pPr>
        <w:spacing w:after="40" w:before="40"/>
      </w:pPr>
    </w:p>
    <w:p>
      <w:pPr>
        <w:spacing w:after="120"/>
        <w:jc w:val="center"/>
      </w:pPr>
      <w:r>
        <w:rPr>
          <w:rFonts w:ascii="Times New Roman" w:hAnsi="Times New Roman"/>
          <w:b/>
          <w:i w:val="0"/>
          <w:sz w:val="28"/>
        </w:rPr>
        <w:t>COM7023 - Mathematics for Data Science</w:t>
      </w:r>
    </w:p>
    <w:p>
      <w:pPr>
        <w:spacing w:after="40" w:before="40"/>
      </w:pPr>
    </w:p>
    <w:p>
      <w:pPr>
        <w:spacing w:after="120"/>
        <w:jc w:val="center"/>
      </w:pPr>
      <w:r>
        <w:rPr>
          <w:rFonts w:ascii="Times New Roman" w:hAnsi="Times New Roman"/>
          <w:b/>
          <w:i w:val="0"/>
          <w:sz w:val="28"/>
        </w:rPr>
        <w:t>Urban Resource Intelligence Portfolio</w:t>
      </w:r>
    </w:p>
    <w:p>
      <w:pPr>
        <w:spacing w:after="40" w:before="40"/>
      </w:pPr>
    </w:p>
    <w:p>
      <w:pPr>
        <w:spacing w:after="40" w:before="40"/>
      </w:pPr>
    </w:p>
    <w:p>
      <w:pPr>
        <w:spacing w:after="120"/>
        <w:jc w:val="center"/>
      </w:pPr>
      <w:r>
        <w:rPr>
          <w:rFonts w:ascii="Times New Roman" w:hAnsi="Times New Roman"/>
          <w:b/>
          <w:i w:val="0"/>
          <w:sz w:val="26"/>
        </w:rPr>
        <w:t>Session 1: Tasks 1 and 2</w:t>
      </w:r>
    </w:p>
    <w:p>
      <w:pPr>
        <w:spacing w:after="40" w:before="40"/>
      </w:pPr>
    </w:p>
    <w:p>
      <w:pPr>
        <w:spacing w:after="120"/>
        <w:jc w:val="center"/>
      </w:pPr>
      <w:r>
        <w:rPr>
          <w:rFonts w:ascii="Times New Roman" w:hAnsi="Times New Roman"/>
          <w:b w:val="0"/>
          <w:i/>
          <w:sz w:val="22"/>
        </w:rPr>
        <w:t>This document provides a plain-English, step-by-step explanation of every Python script and every mathematical solution step. It serves as the author's study and defence notes - the author must be able to explain every part of this work verbally if asked.</w:t>
      </w:r>
    </w:p>
    <w:p>
      <w:r>
        <w:br w:type="page"/>
      </w:r>
    </w:p>
    <w:p>
      <w:pPr>
        <w:pStyle w:val="Heading1"/>
      </w:pPr>
      <w:r>
        <w:rPr>
          <w:rFonts w:ascii="Times New Roman" w:hAnsi="Times New Roman"/>
        </w:rPr>
        <w:t>Task 1: Steady-State Resource Demand (Linear Algebra)</w:t>
      </w:r>
    </w:p>
    <w:p>
      <w:pPr>
        <w:pStyle w:val="Heading2"/>
      </w:pPr>
      <w:r>
        <w:rPr>
          <w:rFonts w:ascii="Times New Roman" w:hAnsi="Times New Roman"/>
        </w:rPr>
        <w:t>1.1 What the Problem Is Asking</w:t>
      </w:r>
    </w:p>
    <w:p>
      <w:pPr>
        <w:spacing w:after="120"/>
      </w:pPr>
      <w:r>
        <w:rPr>
          <w:rFonts w:ascii="Times New Roman" w:hAnsi="Times New Roman"/>
          <w:b w:val="0"/>
          <w:i w:val="0"/>
          <w:sz w:val="24"/>
        </w:rPr>
        <w:t>We have four urban zones. Each zone has a certain daily resource demand (x₁, x₂, x₃, x₄). The zones are connected - demand in one zone affects the others. The problem gives us four equations that describe these relationships, and we need to find the one set of demand values that satisfies all four equations simultaneously. This is called the "steady-state" or "equilibrium" solution - the point where the system balances.</w:t>
      </w:r>
    </w:p>
    <w:p>
      <w:pPr>
        <w:spacing w:after="120"/>
      </w:pPr>
      <w:r>
        <w:rPr>
          <w:rFonts w:ascii="Times New Roman" w:hAnsi="Times New Roman"/>
          <w:b w:val="0"/>
          <w:i w:val="0"/>
          <w:sz w:val="24"/>
        </w:rPr>
        <w:t>The system of equations describes how resource demand flows between zones. For example, the first equation (2x₁ − x₂ + x₃ = 120) tells us that Zone 1's own demand coefficient is 2, it loses some demand to Zone 2 (coefficient −1), gains from Zone 3 (coefficient +1), and the total net demand target is 120 units.</w:t>
      </w:r>
    </w:p>
    <w:p>
      <w:pPr>
        <w:spacing w:after="120"/>
      </w:pPr>
      <w:r>
        <w:rPr>
          <w:rFonts w:ascii="Times New Roman" w:hAnsi="Times New Roman"/>
          <w:b w:val="0"/>
          <w:i w:val="0"/>
          <w:sz w:val="24"/>
        </w:rPr>
        <w:t>The system of equations is:</w:t>
      </w:r>
    </w:p>
    <w:p>
      <w:pPr>
        <w:pStyle w:val="ListBullet"/>
      </w:pPr>
      <w:r>
        <w:rPr>
          <w:rFonts w:ascii="Times New Roman" w:hAnsi="Times New Roman"/>
          <w:sz w:val="24"/>
        </w:rPr>
        <w:t>2x₁ − x₂ + x₃ = 120</w:t>
      </w:r>
    </w:p>
    <w:p>
      <w:pPr>
        <w:pStyle w:val="ListBullet"/>
      </w:pPr>
      <w:r>
        <w:rPr>
          <w:rFonts w:ascii="Times New Roman" w:hAnsi="Times New Roman"/>
          <w:sz w:val="24"/>
        </w:rPr>
        <w:t>−x₁ + 3x₂ − x₄ = 150</w:t>
      </w:r>
    </w:p>
    <w:p>
      <w:pPr>
        <w:pStyle w:val="ListBullet"/>
      </w:pPr>
      <w:r>
        <w:rPr>
          <w:rFonts w:ascii="Times New Roman" w:hAnsi="Times New Roman"/>
          <w:sz w:val="24"/>
        </w:rPr>
        <w:t>x₁ + x₂ + 2x₃ − x₄ = 180</w:t>
      </w:r>
    </w:p>
    <w:p>
      <w:pPr>
        <w:pStyle w:val="ListBullet"/>
      </w:pPr>
      <w:r>
        <w:rPr>
          <w:rFonts w:ascii="Times New Roman" w:hAnsi="Times New Roman"/>
          <w:sz w:val="24"/>
        </w:rPr>
        <w:t>−x₂ + x₃ + 2x₄ = 140</w:t>
      </w:r>
    </w:p>
    <w:p>
      <w:pPr>
        <w:pStyle w:val="Heading2"/>
      </w:pPr>
      <w:r>
        <w:rPr>
          <w:rFonts w:ascii="Times New Roman" w:hAnsi="Times New Roman"/>
        </w:rPr>
        <w:t>1.2 The Mathematics Behind It - Matrix Algebra</w:t>
      </w:r>
    </w:p>
    <w:p>
      <w:pPr>
        <w:spacing w:after="120"/>
      </w:pPr>
      <w:r>
        <w:rPr>
          <w:rFonts w:ascii="Times New Roman" w:hAnsi="Times New Roman"/>
          <w:b w:val="0"/>
          <w:i w:val="0"/>
          <w:sz w:val="24"/>
        </w:rPr>
        <w:t>We write the system as Ax = b, where A is the coefficient matrix (containing the numbers that multiply x₁, x₂, x₃, x₄), x is the vector of unknowns we want to find, and b is the vector of target demands (120, 150, 180, 140).</w:t>
      </w:r>
    </w:p>
    <w:p>
      <w:pPr>
        <w:spacing w:after="120"/>
      </w:pPr>
      <w:r>
        <w:rPr>
          <w:rFonts w:ascii="Times New Roman" w:hAnsi="Times New Roman"/>
          <w:b w:val="0"/>
          <w:i w:val="0"/>
          <w:sz w:val="24"/>
        </w:rPr>
        <w:t>In matrix form: A is a 4×4 matrix, x and b are 4-element column vectors. The equation Ax = b represents the entire system compactly. Solving Ax = b means finding the vector x such that when multiplied by A, we get b.</w:t>
      </w:r>
    </w:p>
    <w:p>
      <w:pPr>
        <w:pStyle w:val="Heading2"/>
      </w:pPr>
      <w:r>
        <w:rPr>
          <w:rFonts w:ascii="Times New Roman" w:hAnsi="Times New Roman"/>
        </w:rPr>
        <w:t>1.3 Why We Check Matrix Properties</w:t>
      </w:r>
    </w:p>
    <w:p>
      <w:pPr>
        <w:spacing w:after="120"/>
      </w:pPr>
      <w:r>
        <w:rPr>
          <w:rFonts w:ascii="Times New Roman" w:hAnsi="Times New Roman"/>
          <w:b w:val="0"/>
          <w:i w:val="0"/>
          <w:sz w:val="24"/>
        </w:rPr>
        <w:t>Before solving, we check three important properties of matrix A:</w:t>
      </w:r>
    </w:p>
    <w:p>
      <w:pPr>
        <w:spacing w:after="120"/>
      </w:pPr>
      <w:r>
        <w:rPr>
          <w:rFonts w:ascii="Times New Roman" w:hAnsi="Times New Roman"/>
          <w:b/>
          <w:i w:val="0"/>
          <w:sz w:val="24"/>
        </w:rPr>
        <w:t>1. Determinant (det(A))</w:t>
      </w:r>
    </w:p>
    <w:p>
      <w:pPr>
        <w:spacing w:after="120"/>
      </w:pPr>
      <w:r>
        <w:rPr>
          <w:rFonts w:ascii="Times New Roman" w:hAnsi="Times New Roman"/>
          <w:b w:val="0"/>
          <w:i w:val="0"/>
          <w:sz w:val="24"/>
        </w:rPr>
        <w:t>The determinant is a scalar value that tells us whether a matrix is invertible. If det(A) ≠ 0, the matrix is invertible and there is exactly one unique solution. If det(A) = 0, the system has either no solution or infinitely many solutions. For our system, det(A) = 12 ≠ 0, so a unique solution exists.</w:t>
      </w:r>
    </w:p>
    <w:p>
      <w:pPr>
        <w:spacing w:after="120"/>
      </w:pPr>
      <w:r>
        <w:rPr>
          <w:rFonts w:ascii="Times New Roman" w:hAnsi="Times New Roman"/>
          <w:b/>
          <w:i w:val="0"/>
          <w:sz w:val="24"/>
        </w:rPr>
        <w:t>2. Rank</w:t>
      </w:r>
    </w:p>
    <w:p>
      <w:pPr>
        <w:spacing w:after="120"/>
      </w:pPr>
      <w:r>
        <w:rPr>
          <w:rFonts w:ascii="Times New Roman" w:hAnsi="Times New Roman"/>
          <w:b w:val="0"/>
          <w:i w:val="0"/>
          <w:sz w:val="24"/>
        </w:rPr>
        <w:t>The rank of a matrix is the number of linearly independent rows (or columns). A full rank (rank = number of equations) means all equations provide unique information - none is a combination of others. Our matrix has rank = 4, meaning all four equations are independent.</w:t>
      </w:r>
    </w:p>
    <w:p>
      <w:pPr>
        <w:spacing w:after="120"/>
      </w:pPr>
      <w:r>
        <w:rPr>
          <w:rFonts w:ascii="Times New Roman" w:hAnsi="Times New Roman"/>
          <w:b/>
          <w:i w:val="0"/>
          <w:sz w:val="24"/>
        </w:rPr>
        <w:t>3. Condition Number</w:t>
      </w:r>
    </w:p>
    <w:p>
      <w:pPr>
        <w:spacing w:after="120"/>
      </w:pPr>
      <w:r>
        <w:rPr>
          <w:rFonts w:ascii="Times New Roman" w:hAnsi="Times New Roman"/>
          <w:b w:val="0"/>
          <w:i w:val="0"/>
          <w:sz w:val="24"/>
        </w:rPr>
        <w:t>The condition number measures how sensitive the solution is to small changes in the input. A small condition number (&lt; 100) means the system is "well-conditioned" - small rounding errors in the coefficients will not cause large errors in the solution. Our condition number is 7.92, which is excellent.</w:t>
      </w:r>
    </w:p>
    <w:p>
      <w:pPr>
        <w:pStyle w:val="Heading2"/>
      </w:pPr>
      <w:r>
        <w:rPr>
          <w:rFonts w:ascii="Times New Roman" w:hAnsi="Times New Roman"/>
        </w:rPr>
        <w:t>1.4 Step-by-Step Solution Using Gaussian Elimination</w:t>
      </w:r>
    </w:p>
    <w:p>
      <w:pPr>
        <w:pStyle w:val="Heading3"/>
      </w:pPr>
      <w:r>
        <w:rPr>
          <w:rFonts w:ascii="Times New Roman" w:hAnsi="Times New Roman"/>
        </w:rPr>
        <w:t>Step 1: Form the Augmented Matrix</w:t>
      </w:r>
    </w:p>
    <w:p>
      <w:pPr>
        <w:spacing w:after="120"/>
      </w:pPr>
      <w:r>
        <w:rPr>
          <w:rFonts w:ascii="Times New Roman" w:hAnsi="Times New Roman"/>
          <w:b w:val="0"/>
          <w:i w:val="0"/>
          <w:sz w:val="24"/>
        </w:rPr>
        <w:t>The augmented matrix [A|b] combines A and b into a single 4×5 matrix. This is the starting point for Gaussian elimination. The vertical bar separates the coefficients from the constants.</w:t>
      </w:r>
    </w:p>
    <w:p>
      <w:pPr>
        <w:spacing w:after="120"/>
      </w:pPr>
      <w:r>
        <w:rPr>
          <w:rFonts w:ascii="Times New Roman" w:hAnsi="Times New Roman"/>
          <w:b w:val="0"/>
          <w:i w:val="0"/>
          <w:sz w:val="24"/>
        </w:rPr>
        <w:t>[A|b] places the coefficients of each equation on the left and the constants on the right. Row 1: [2, -1, 1, 0 | 120] represents 2x₁ − x₂ + x₃ + 0x₄ = 120.</w:t>
      </w:r>
    </w:p>
    <w:p>
      <w:pPr>
        <w:pStyle w:val="Heading3"/>
      </w:pPr>
      <w:r>
        <w:rPr>
          <w:rFonts w:ascii="Times New Roman" w:hAnsi="Times New Roman"/>
        </w:rPr>
        <w:t>Step 2: Forward Elimination (Creating Upper Triangular Form)</w:t>
      </w:r>
    </w:p>
    <w:p>
      <w:pPr>
        <w:spacing w:after="120"/>
      </w:pPr>
      <w:r>
        <w:rPr>
          <w:rFonts w:ascii="Times New Roman" w:hAnsi="Times New Roman"/>
          <w:b w:val="0"/>
          <w:i w:val="0"/>
          <w:sz w:val="24"/>
        </w:rPr>
        <w:t>Gaussian elimination uses three types of row operations: (1) swapping rows, (2) multiplying a row by a non-zero constant, and (3) adding a multiple of one row to another. The goal is to create zeros below the diagonal, transforming the matrix into row-echelon form (upper triangular).</w:t>
      </w:r>
    </w:p>
    <w:p>
      <w:pPr>
        <w:spacing w:after="120"/>
      </w:pPr>
      <w:r>
        <w:rPr>
          <w:rFonts w:ascii="Times New Roman" w:hAnsi="Times New Roman"/>
          <w:b/>
          <w:i w:val="0"/>
          <w:sz w:val="24"/>
        </w:rPr>
        <w:t>Elimination of x₁ from rows 2 and 3:</w:t>
      </w:r>
    </w:p>
    <w:p>
      <w:pPr>
        <w:spacing w:after="120"/>
      </w:pPr>
      <w:r>
        <w:rPr>
          <w:rFonts w:ascii="Times New Roman" w:hAnsi="Times New Roman"/>
          <w:b w:val="0"/>
          <w:i w:val="0"/>
          <w:sz w:val="24"/>
        </w:rPr>
        <w:t>We use row 1 as the pivot row. To eliminate x₁ from row 2, we compute R₂ + 0.5R₁ because the coefficient in row 2, column 1 is -1, and we want to make it 0. The multiplier is -(−1)/2 = 0.5. Similarly, to eliminate x₁ from row 3, we compute R₃ - 0.5R₁.</w:t>
      </w:r>
    </w:p>
    <w:p>
      <w:pPr>
        <w:spacing w:after="120"/>
      </w:pPr>
      <w:r>
        <w:rPr>
          <w:rFonts w:ascii="Times New Roman" w:hAnsi="Times New Roman"/>
          <w:b/>
          <w:i w:val="0"/>
          <w:sz w:val="24"/>
        </w:rPr>
        <w:t>Elimination of x₂ from rows 3 and 4:</w:t>
      </w:r>
    </w:p>
    <w:p>
      <w:pPr>
        <w:spacing w:after="120"/>
      </w:pPr>
      <w:r>
        <w:rPr>
          <w:rFonts w:ascii="Times New Roman" w:hAnsi="Times New Roman"/>
          <w:b w:val="0"/>
          <w:i w:val="0"/>
          <w:sz w:val="24"/>
        </w:rPr>
        <w:t>Now using row 2 as the pivot row. The multiplier for row 3 is 1.5/2.5 = 0.6, so R₃ - 0.6R₂. For row 4, the multiplier is -(-1)/2.5 = 0.4, so R₄ + 0.4R₂.</w:t>
      </w:r>
    </w:p>
    <w:p>
      <w:pPr>
        <w:spacing w:after="120"/>
      </w:pPr>
      <w:r>
        <w:rPr>
          <w:rFonts w:ascii="Times New Roman" w:hAnsi="Times New Roman"/>
          <w:b/>
          <w:i w:val="0"/>
          <w:sz w:val="24"/>
        </w:rPr>
        <w:t>Elimination of x₃ from row 4:</w:t>
      </w:r>
    </w:p>
    <w:p>
      <w:pPr>
        <w:spacing w:after="120"/>
      </w:pPr>
      <w:r>
        <w:rPr>
          <w:rFonts w:ascii="Times New Roman" w:hAnsi="Times New Roman"/>
          <w:b w:val="0"/>
          <w:i w:val="0"/>
          <w:sz w:val="24"/>
        </w:rPr>
        <w:t>Using row 3 as the pivot row. Both row 3 and row 4 have 1.2 in the x₃ column, so R₄ - R₃ eliminates x₃ from row 4.</w:t>
      </w:r>
    </w:p>
    <w:p>
      <w:pPr>
        <w:pStyle w:val="Heading3"/>
      </w:pPr>
      <w:r>
        <w:rPr>
          <w:rFonts w:ascii="Times New Roman" w:hAnsi="Times New Roman"/>
        </w:rPr>
        <w:t>Step 3: Back Substitution</w:t>
      </w:r>
    </w:p>
    <w:p>
      <w:pPr>
        <w:spacing w:after="120"/>
      </w:pPr>
      <w:r>
        <w:rPr>
          <w:rFonts w:ascii="Times New Roman" w:hAnsi="Times New Roman"/>
          <w:b w:val="0"/>
          <w:i w:val="0"/>
          <w:sz w:val="24"/>
        </w:rPr>
        <w:t>Once the matrix is in upper triangular form, we solve from the bottom up. The last equation (row 4) has only one unknown (x₄), so we solve for x₄ first. Then row 3 gives us x₃ using the known x₄ value. We continue upward until all unknowns are found.</w:t>
      </w:r>
    </w:p>
    <w:p>
      <w:pPr>
        <w:spacing w:after="120"/>
      </w:pPr>
      <w:r>
        <w:rPr>
          <w:rFonts w:ascii="Times New Roman" w:hAnsi="Times New Roman"/>
          <w:b w:val="0"/>
          <w:i w:val="0"/>
          <w:sz w:val="24"/>
        </w:rPr>
        <w:t>The solution is found by working backwards:</w:t>
      </w:r>
    </w:p>
    <w:p>
      <w:pPr>
        <w:pStyle w:val="ListBullet"/>
      </w:pPr>
      <w:r>
        <w:rPr>
          <w:rFonts w:ascii="Times New Roman" w:hAnsi="Times New Roman"/>
          <w:sz w:val="24"/>
        </w:rPr>
        <w:t>From row 4: 2x₄ = 230 → x₄ = 115</w:t>
      </w:r>
    </w:p>
    <w:p>
      <w:pPr>
        <w:pStyle w:val="ListBullet"/>
      </w:pPr>
      <w:r>
        <w:rPr>
          <w:rFonts w:ascii="Times New Roman" w:hAnsi="Times New Roman"/>
          <w:sz w:val="24"/>
        </w:rPr>
        <w:t>From row 3: 1.2x₃ − 0.4(115) = −6 → x₃ = 33.33</w:t>
      </w:r>
    </w:p>
    <w:p>
      <w:pPr>
        <w:pStyle w:val="ListBullet"/>
      </w:pPr>
      <w:r>
        <w:rPr>
          <w:rFonts w:ascii="Times New Roman" w:hAnsi="Times New Roman"/>
          <w:sz w:val="24"/>
        </w:rPr>
        <w:t>From row 2: 2.5x₂ + 0.5(33.33) − 115 = 210 → x₂ = 123.33</w:t>
      </w:r>
    </w:p>
    <w:p>
      <w:pPr>
        <w:pStyle w:val="ListBullet"/>
      </w:pPr>
      <w:r>
        <w:rPr>
          <w:rFonts w:ascii="Times New Roman" w:hAnsi="Times New Roman"/>
          <w:sz w:val="24"/>
        </w:rPr>
        <w:t>From row 1: 2x₁ − 123.33 + 33.33 = 120 → x₁ = 105</w:t>
      </w:r>
    </w:p>
    <w:p>
      <w:pPr>
        <w:spacing w:after="120"/>
      </w:pPr>
      <w:r>
        <w:rPr>
          <w:rFonts w:ascii="Times New Roman" w:hAnsi="Times New Roman"/>
          <w:b/>
          <w:i w:val="0"/>
          <w:sz w:val="24"/>
        </w:rPr>
        <w:t>Final solution:</w:t>
      </w:r>
    </w:p>
    <w:p>
      <w:pPr>
        <w:pStyle w:val="ListBullet"/>
      </w:pPr>
      <w:r>
        <w:rPr>
          <w:rFonts w:ascii="Times New Roman" w:hAnsi="Times New Roman"/>
          <w:sz w:val="24"/>
        </w:rPr>
        <w:t>x₁ = 105.00 units/day (Zone 1)</w:t>
      </w:r>
    </w:p>
    <w:p>
      <w:pPr>
        <w:pStyle w:val="ListBullet"/>
      </w:pPr>
      <w:r>
        <w:rPr>
          <w:rFonts w:ascii="Times New Roman" w:hAnsi="Times New Roman"/>
          <w:sz w:val="24"/>
        </w:rPr>
        <w:t>x₂ = 123.33 units/day (Zone 2)</w:t>
      </w:r>
    </w:p>
    <w:p>
      <w:pPr>
        <w:pStyle w:val="ListBullet"/>
      </w:pPr>
      <w:r>
        <w:rPr>
          <w:rFonts w:ascii="Times New Roman" w:hAnsi="Times New Roman"/>
          <w:sz w:val="24"/>
        </w:rPr>
        <w:t>x₃ = 33.33 units/day (Zone 3)</w:t>
      </w:r>
    </w:p>
    <w:p>
      <w:pPr>
        <w:pStyle w:val="ListBullet"/>
      </w:pPr>
      <w:r>
        <w:rPr>
          <w:rFonts w:ascii="Times New Roman" w:hAnsi="Times New Roman"/>
          <w:sz w:val="24"/>
        </w:rPr>
        <w:t>x₄ = 115.00 units/day (Zone 4)</w:t>
      </w:r>
    </w:p>
    <w:p>
      <w:pPr>
        <w:pStyle w:val="Heading2"/>
      </w:pPr>
      <w:r>
        <w:rPr>
          <w:rFonts w:ascii="Times New Roman" w:hAnsi="Times New Roman"/>
        </w:rPr>
        <w:t>1.5 The Python Code - Line by Line</w:t>
      </w:r>
    </w:p>
    <w:p>
      <w:pPr>
        <w:spacing w:after="120"/>
      </w:pPr>
      <w:r>
        <w:rPr>
          <w:rFonts w:ascii="Times New Roman" w:hAnsi="Times New Roman"/>
          <w:b w:val="0"/>
          <w:i w:val="0"/>
          <w:sz w:val="24"/>
        </w:rPr>
        <w:t>The script is in code/task1_linear_algebra.py. Here is what each section does:</w:t>
      </w:r>
    </w:p>
    <w:p>
      <w:pPr>
        <w:spacing w:after="120"/>
      </w:pPr>
      <w:r>
        <w:rPr>
          <w:rFonts w:ascii="Times New Roman" w:hAnsi="Times New Roman"/>
          <w:b/>
          <w:i w:val="0"/>
          <w:sz w:val="24"/>
        </w:rPr>
        <w:t>Section 1 - Setup (Lines 14-16):</w:t>
      </w:r>
    </w:p>
    <w:p>
      <w:pPr>
        <w:spacing w:after="120"/>
      </w:pPr>
      <w:r>
        <w:rPr>
          <w:rFonts w:ascii="Times New Roman" w:hAnsi="Times New Roman"/>
          <w:b w:val="0"/>
          <w:i w:val="0"/>
          <w:sz w:val="24"/>
        </w:rPr>
        <w:t>We import numpy (as np) for matrix operations, seaborn (as sns) for plotting, and matplotlib (as plt) for figure control. We define matrix A as a 4×4 NumPy array and vector b as a 1D array. The "dtype=float" ensures we use decimal numbers, not integers.</w:t>
      </w:r>
    </w:p>
    <w:p>
      <w:pPr>
        <w:spacing w:after="120"/>
      </w:pPr>
      <w:r>
        <w:rPr>
          <w:rFonts w:ascii="Times New Roman" w:hAnsi="Times New Roman"/>
          <w:b/>
          <w:i w:val="0"/>
          <w:sz w:val="24"/>
        </w:rPr>
        <w:t>Section 2 - Existence and Uniqueness Checks (Lines 46-74):</w:t>
      </w:r>
    </w:p>
    <w:p>
      <w:pPr>
        <w:spacing w:after="120"/>
      </w:pPr>
      <w:r>
        <w:rPr>
          <w:rFonts w:ascii="Times New Roman" w:hAnsi="Times New Roman"/>
          <w:b w:val="0"/>
          <w:i w:val="0"/>
          <w:sz w:val="24"/>
        </w:rPr>
        <w:t>np.linalg.det(A) computes the determinant. If it is not zero, the matrix is invertible and there is exactly one solution. np.linalg.matrix_rank(A) checks if all rows are independent. np.linalg.cond(A) computes the condition number - a measure of how sensitive the solution is to small changes in the input. A condition number of 7.92 (as we got) is very good.</w:t>
      </w:r>
    </w:p>
    <w:p>
      <w:pPr>
        <w:spacing w:after="120"/>
      </w:pPr>
      <w:r>
        <w:rPr>
          <w:rFonts w:ascii="Times New Roman" w:hAnsi="Times New Roman"/>
          <w:b/>
          <w:i w:val="0"/>
          <w:sz w:val="24"/>
        </w:rPr>
        <w:t>Section 3 - Solving (Lines 84-96):</w:t>
      </w:r>
    </w:p>
    <w:p>
      <w:pPr>
        <w:spacing w:after="120"/>
      </w:pPr>
      <w:r>
        <w:rPr>
          <w:rFonts w:ascii="Times New Roman" w:hAnsi="Times New Roman"/>
          <w:b w:val="0"/>
          <w:i w:val="0"/>
          <w:sz w:val="24"/>
        </w:rPr>
        <w:t>np.linalg.solve(A, b) is the main solver. It uses LAPACK routines under the hood - these are highly optimised and numerically stable. We then verify by computing A @ x (matrix-vector multiplication) and comparing to b. The residual (maximum difference) should be near zero - we got 2.84 × 10⁻¹⁴, which is essentially zero (machine precision).</w:t>
      </w:r>
    </w:p>
    <w:p>
      <w:pPr>
        <w:spacing w:after="120"/>
      </w:pPr>
      <w:r>
        <w:rPr>
          <w:rFonts w:ascii="Times New Roman" w:hAnsi="Times New Roman"/>
          <w:b/>
          <w:i w:val="0"/>
          <w:sz w:val="24"/>
        </w:rPr>
        <w:t>Section 4 - Visualisation (Lines 122-152):</w:t>
      </w:r>
    </w:p>
    <w:p>
      <w:pPr>
        <w:spacing w:after="120"/>
      </w:pPr>
      <w:r>
        <w:rPr>
          <w:rFonts w:ascii="Times New Roman" w:hAnsi="Times New Roman"/>
          <w:b w:val="0"/>
          <w:i w:val="0"/>
          <w:sz w:val="24"/>
        </w:rPr>
        <w:t>We use seaborn's barplot to create a clean bar chart. Each bar represents one zone's demand. We add value labels on top, a horizontal dashed line for the average, and proper axis labels with units. The figure is saved at 150 dpi as required by the brief.</w:t>
      </w:r>
    </w:p>
    <w:p>
      <w:pPr>
        <w:pStyle w:val="Heading2"/>
      </w:pPr>
      <w:r>
        <w:rPr>
          <w:rFonts w:ascii="Times New Roman" w:hAnsi="Times New Roman"/>
        </w:rPr>
        <w:t>1.6 Understanding the Results</w:t>
      </w:r>
    </w:p>
    <w:p>
      <w:pPr>
        <w:spacing w:after="120"/>
      </w:pPr>
      <w:r>
        <w:rPr>
          <w:rFonts w:ascii="Times New Roman" w:hAnsi="Times New Roman"/>
          <w:b w:val="0"/>
          <w:i w:val="0"/>
          <w:sz w:val="24"/>
        </w:rPr>
        <w:t>The solution tells us: Zone 1 needs 105 units/day, Zone 2 needs 123.33, Zone 3 needs 33.33, and Zone 4 needs 115.00. Zone 2 has the highest demand (about 3.7 times Zone 3).</w:t>
      </w:r>
    </w:p>
    <w:p>
      <w:pPr>
        <w:spacing w:after="120"/>
      </w:pPr>
      <w:r>
        <w:rPr>
          <w:rFonts w:ascii="Times New Roman" w:hAnsi="Times New Roman"/>
          <w:b w:val="0"/>
          <w:i w:val="0"/>
          <w:sz w:val="24"/>
        </w:rPr>
        <w:t>The fact that det(A) = 12 (non-zero) and rank = 4 (full) means this is the ONLY possible steady state - the system will always converge to these values. This gives planners certainty: they can allocate resources based on these numbers and know the system will balance.</w:t>
      </w:r>
    </w:p>
    <w:p>
      <w:pPr>
        <w:spacing w:after="120"/>
      </w:pPr>
      <w:r>
        <w:rPr>
          <w:rFonts w:ascii="Times New Roman" w:hAnsi="Times New Roman"/>
          <w:b w:val="0"/>
          <w:i w:val="0"/>
          <w:sz w:val="24"/>
        </w:rPr>
        <w:t>Urban planning implications: Zone 2 likely represents a high-density commercial or residential area requiring the most resources. Zone 3, with the lowest demand at only 33.33 units/day, could be a green zone, park, or low-density residential area. The unique solution means resource distribution has a single predictable outcome, enabling confident planning.</w:t>
      </w:r>
    </w:p>
    <w:p>
      <w:r>
        <w:br w:type="page"/>
      </w:r>
    </w:p>
    <w:p>
      <w:pPr>
        <w:pStyle w:val="Heading1"/>
      </w:pPr>
      <w:r>
        <w:rPr>
          <w:rFonts w:ascii="Times New Roman" w:hAnsi="Times New Roman"/>
        </w:rPr>
        <w:t>Task 2: Demand Over Time (Calculus)</w:t>
      </w:r>
    </w:p>
    <w:p>
      <w:pPr>
        <w:pStyle w:val="Heading2"/>
      </w:pPr>
      <w:r>
        <w:rPr>
          <w:rFonts w:ascii="Times New Roman" w:hAnsi="Times New Roman"/>
        </w:rPr>
        <w:t>2.1 What the Problem Is Asking</w:t>
      </w:r>
    </w:p>
    <w:p>
      <w:pPr>
        <w:spacing w:after="120"/>
      </w:pPr>
      <w:r>
        <w:rPr>
          <w:rFonts w:ascii="Times New Roman" w:hAnsi="Times New Roman"/>
          <w:b w:val="0"/>
          <w:i w:val="0"/>
          <w:sz w:val="24"/>
        </w:rPr>
        <w:t>We have a function D(t) = 4t³ − 18t² + 24t + 90 that describes how resource demand changes over a 4-hour period. We need to find:</w:t>
      </w:r>
    </w:p>
    <w:p>
      <w:pPr>
        <w:pStyle w:val="ListBullet"/>
      </w:pPr>
      <w:r>
        <w:rPr>
          <w:rFonts w:ascii="Times New Roman" w:hAnsi="Times New Roman"/>
          <w:sz w:val="24"/>
        </w:rPr>
        <w:t>When demand peaks and troughs (the critical points).</w:t>
      </w:r>
    </w:p>
    <w:p>
      <w:pPr>
        <w:pStyle w:val="ListBullet"/>
      </w:pPr>
      <w:r>
        <w:rPr>
          <w:rFonts w:ascii="Times New Roman" w:hAnsi="Times New Roman"/>
          <w:sz w:val="24"/>
        </w:rPr>
        <w:t>Whether those peaks are maxima or minima (classification using second derivative).</w:t>
      </w:r>
    </w:p>
    <w:p>
      <w:pPr>
        <w:pStyle w:val="ListBullet"/>
      </w:pPr>
      <w:r>
        <w:rPr>
          <w:rFonts w:ascii="Times New Roman" w:hAnsi="Times New Roman"/>
          <w:sz w:val="24"/>
        </w:rPr>
        <w:t>Where the rate of change itself changes (the inflection point).</w:t>
      </w:r>
    </w:p>
    <w:p>
      <w:pPr>
        <w:pStyle w:val="ListBullet"/>
      </w:pPr>
      <w:r>
        <w:rPr>
          <w:rFonts w:ascii="Times New Roman" w:hAnsi="Times New Roman"/>
          <w:sz w:val="24"/>
        </w:rPr>
        <w:t>When demand is increasing vs decreasing (intervals of monotonicity).</w:t>
      </w:r>
    </w:p>
    <w:p>
      <w:pPr>
        <w:pStyle w:val="ListBullet"/>
      </w:pPr>
      <w:r>
        <w:rPr>
          <w:rFonts w:ascii="Times New Roman" w:hAnsi="Times New Roman"/>
          <w:sz w:val="24"/>
        </w:rPr>
        <w:t>Practical planning implications for resource management.</w:t>
      </w:r>
    </w:p>
    <w:p>
      <w:pPr>
        <w:pStyle w:val="Heading2"/>
      </w:pPr>
      <w:r>
        <w:rPr>
          <w:rFonts w:ascii="Times New Roman" w:hAnsi="Times New Roman"/>
        </w:rPr>
        <w:t>2.2 The Mathematics Behind It - Differential Calculus</w:t>
      </w:r>
    </w:p>
    <w:p>
      <w:pPr>
        <w:spacing w:after="120"/>
      </w:pPr>
      <w:r>
        <w:rPr>
          <w:rFonts w:ascii="Times New Roman" w:hAnsi="Times New Roman"/>
          <w:b w:val="0"/>
          <w:i w:val="0"/>
          <w:sz w:val="24"/>
        </w:rPr>
        <w:t>We use differential calculus, which is the study of rates of change. The key tools are:</w:t>
      </w:r>
    </w:p>
    <w:p>
      <w:pPr>
        <w:spacing w:after="120"/>
      </w:pPr>
      <w:r>
        <w:rPr>
          <w:rFonts w:ascii="Times New Roman" w:hAnsi="Times New Roman"/>
          <w:b/>
          <w:i w:val="0"/>
          <w:sz w:val="24"/>
        </w:rPr>
        <w:t>First Derivative D'(t):</w:t>
      </w:r>
    </w:p>
    <w:p>
      <w:pPr>
        <w:spacing w:after="120"/>
      </w:pPr>
      <w:r>
        <w:rPr>
          <w:rFonts w:ascii="Times New Roman" w:hAnsi="Times New Roman"/>
          <w:b w:val="0"/>
          <w:i w:val="0"/>
          <w:sz w:val="24"/>
        </w:rPr>
        <w:t>The first derivative tells us the instantaneous rate of change of demand at any time t. If D'(t) &gt; 0, demand is increasing. If D'(t) &lt; 0, demand is decreasing. Where D'(t) = 0, demand is momentarily constant - these are candidate points for maxima or minima.</w:t>
      </w:r>
    </w:p>
    <w:p>
      <w:pPr>
        <w:spacing w:after="120"/>
      </w:pPr>
      <w:r>
        <w:rPr>
          <w:rFonts w:ascii="Times New Roman" w:hAnsi="Times New Roman"/>
          <w:b/>
          <w:i w:val="0"/>
          <w:sz w:val="24"/>
        </w:rPr>
        <w:t>Second Derivative D''(t):</w:t>
      </w:r>
    </w:p>
    <w:p>
      <w:pPr>
        <w:spacing w:after="120"/>
      </w:pPr>
      <w:r>
        <w:rPr>
          <w:rFonts w:ascii="Times New Roman" w:hAnsi="Times New Roman"/>
          <w:b w:val="0"/>
          <w:i w:val="0"/>
          <w:sz w:val="24"/>
        </w:rPr>
        <w:t>The second derivative tells us about the concavity of the function - whether the curve is bending upward (like a cup, D''(t) &gt; 0) or downward (like a cap, D''(t) &lt; 0). More importantly, it helps classify critical points: if D''(t) &gt; 0 at a critical point, it is a local minimum; if D''(t) &lt; 0, it is a local maximum.</w:t>
      </w:r>
    </w:p>
    <w:p>
      <w:pPr>
        <w:spacing w:after="120"/>
      </w:pPr>
      <w:r>
        <w:rPr>
          <w:rFonts w:ascii="Times New Roman" w:hAnsi="Times New Roman"/>
          <w:b/>
          <w:i w:val="0"/>
          <w:sz w:val="24"/>
        </w:rPr>
        <w:t>Inflection Point:</w:t>
      </w:r>
    </w:p>
    <w:p>
      <w:pPr>
        <w:spacing w:after="120"/>
      </w:pPr>
      <w:r>
        <w:rPr>
          <w:rFonts w:ascii="Times New Roman" w:hAnsi="Times New Roman"/>
          <w:b w:val="0"/>
          <w:i w:val="0"/>
          <w:sz w:val="24"/>
        </w:rPr>
        <w:t>Where D''(t) = 0, the concavity changes. This is called an inflection point. Even though demand may still be decreasing at this point, the rate of decrease is slowing down, signalling a forthcoming change in direction.</w:t>
      </w:r>
    </w:p>
    <w:p>
      <w:pPr>
        <w:pStyle w:val="Heading2"/>
      </w:pPr>
      <w:r>
        <w:rPr>
          <w:rFonts w:ascii="Times New Roman" w:hAnsi="Times New Roman"/>
        </w:rPr>
        <w:t>2.3 Step-by-Step Solution</w:t>
      </w:r>
    </w:p>
    <w:p>
      <w:pPr>
        <w:pStyle w:val="Heading3"/>
      </w:pPr>
      <w:r>
        <w:rPr>
          <w:rFonts w:ascii="Times New Roman" w:hAnsi="Times New Roman"/>
        </w:rPr>
        <w:t>Step 1: Apply the Power Rule</w:t>
      </w:r>
    </w:p>
    <w:p>
      <w:pPr>
        <w:spacing w:after="120"/>
      </w:pPr>
      <w:r>
        <w:rPr>
          <w:rFonts w:ascii="Times New Roman" w:hAnsi="Times New Roman"/>
          <w:b w:val="0"/>
          <w:i w:val="0"/>
          <w:sz w:val="24"/>
        </w:rPr>
        <w:t>The power rule states that for any term atⁿ, the derivative is n·a·tⁿ⁻¹. Applying this to each term of D(t) = 4t³ − 18t² + 24t + 90:</w:t>
      </w:r>
    </w:p>
    <w:p>
      <w:pPr>
        <w:pStyle w:val="ListBullet"/>
      </w:pPr>
      <w:r>
        <w:rPr>
          <w:rFonts w:ascii="Times New Roman" w:hAnsi="Times New Roman"/>
          <w:sz w:val="24"/>
        </w:rPr>
        <w:t>d/dt(4t³) = 3 × 4 × t² = 12t²</w:t>
      </w:r>
    </w:p>
    <w:p>
      <w:pPr>
        <w:pStyle w:val="ListBullet"/>
      </w:pPr>
      <w:r>
        <w:rPr>
          <w:rFonts w:ascii="Times New Roman" w:hAnsi="Times New Roman"/>
          <w:sz w:val="24"/>
        </w:rPr>
        <w:t>d/dt(−18t²) = 2 × (−18) × t = −36t</w:t>
      </w:r>
    </w:p>
    <w:p>
      <w:pPr>
        <w:pStyle w:val="ListBullet"/>
      </w:pPr>
      <w:r>
        <w:rPr>
          <w:rFonts w:ascii="Times New Roman" w:hAnsi="Times New Roman"/>
          <w:sz w:val="24"/>
        </w:rPr>
        <w:t>d/dt(24t) = 1 × 24 × t⁰ = 24</w:t>
      </w:r>
    </w:p>
    <w:p>
      <w:pPr>
        <w:pStyle w:val="ListBullet"/>
      </w:pPr>
      <w:r>
        <w:rPr>
          <w:rFonts w:ascii="Times New Roman" w:hAnsi="Times New Roman"/>
          <w:sz w:val="24"/>
        </w:rPr>
        <w:t>d/dt(90) = 0 (constant)</w:t>
      </w:r>
    </w:p>
    <w:p>
      <w:pPr>
        <w:spacing w:after="120"/>
      </w:pPr>
      <w:r>
        <w:rPr>
          <w:rFonts w:ascii="Times New Roman" w:hAnsi="Times New Roman"/>
          <w:b w:val="0"/>
          <w:i w:val="0"/>
          <w:sz w:val="24"/>
        </w:rPr>
        <w:t>Therefore: D'(t) = 12t² − 36t + 24</w:t>
      </w:r>
    </w:p>
    <w:p>
      <w:pPr>
        <w:spacing w:after="120"/>
      </w:pPr>
      <w:r>
        <w:rPr>
          <w:rFonts w:ascii="Times New Roman" w:hAnsi="Times New Roman"/>
          <w:b w:val="0"/>
          <w:i w:val="0"/>
          <w:sz w:val="24"/>
        </w:rPr>
        <w:t>Differentiating again: D''(t) = 24t − 36</w:t>
      </w:r>
    </w:p>
    <w:p>
      <w:pPr>
        <w:pStyle w:val="Heading3"/>
      </w:pPr>
      <w:r>
        <w:rPr>
          <w:rFonts w:ascii="Times New Roman" w:hAnsi="Times New Roman"/>
        </w:rPr>
        <w:t>Step 2: Find Critical Points</w:t>
      </w:r>
    </w:p>
    <w:p>
      <w:pPr>
        <w:spacing w:after="120"/>
      </w:pPr>
      <w:r>
        <w:rPr>
          <w:rFonts w:ascii="Times New Roman" w:hAnsi="Times New Roman"/>
          <w:b w:val="0"/>
          <w:i w:val="0"/>
          <w:sz w:val="24"/>
        </w:rPr>
        <w:t>Set D'(t) = 0: 12t² − 36t + 24 = 0. Divide by 12: t² − 3t + 2 = 0. Factor: (t − 1)(t − 2) = 0. So critical points are at t = 1 and t = 2 hours.</w:t>
      </w:r>
    </w:p>
    <w:p>
      <w:pPr>
        <w:pStyle w:val="Heading3"/>
      </w:pPr>
      <w:r>
        <w:rPr>
          <w:rFonts w:ascii="Times New Roman" w:hAnsi="Times New Roman"/>
        </w:rPr>
        <w:t>Step 3: Classify Using Second Derivative Test</w:t>
      </w:r>
    </w:p>
    <w:p>
      <w:pPr>
        <w:spacing w:after="120"/>
      </w:pPr>
      <w:r>
        <w:rPr>
          <w:rFonts w:ascii="Times New Roman" w:hAnsi="Times New Roman"/>
          <w:b w:val="0"/>
          <w:i w:val="0"/>
          <w:sz w:val="24"/>
        </w:rPr>
        <w:t>At t = 1: D''(1) = 24(1) − 36 = −12. Since −12 &lt; 0, this is a local maximum. D(1) = 4(1)³ − 18(1)² + 24(1) + 90 = 100 units.</w:t>
      </w:r>
    </w:p>
    <w:p>
      <w:pPr>
        <w:spacing w:after="120"/>
      </w:pPr>
      <w:r>
        <w:rPr>
          <w:rFonts w:ascii="Times New Roman" w:hAnsi="Times New Roman"/>
          <w:b w:val="0"/>
          <w:i w:val="0"/>
          <w:sz w:val="24"/>
        </w:rPr>
        <w:t>At t = 2: D''(2) = 24(2) − 36 = 12. Since 12 &gt; 0, this is a local minimum. D(2) = 4(2)³ − 18(2)² + 24(2) + 90 = 98 units.</w:t>
      </w:r>
    </w:p>
    <w:p>
      <w:pPr>
        <w:pStyle w:val="Heading3"/>
      </w:pPr>
      <w:r>
        <w:rPr>
          <w:rFonts w:ascii="Times New Roman" w:hAnsi="Times New Roman"/>
        </w:rPr>
        <w:t>Step 4: Find Inflection Point</w:t>
      </w:r>
    </w:p>
    <w:p>
      <w:pPr>
        <w:spacing w:after="120"/>
      </w:pPr>
      <w:r>
        <w:rPr>
          <w:rFonts w:ascii="Times New Roman" w:hAnsi="Times New Roman"/>
          <w:b w:val="0"/>
          <w:i w:val="0"/>
          <w:sz w:val="24"/>
        </w:rPr>
        <w:t>Set D''(t) = 0: 24t − 36 = 0, so t = 1.5 hours. D(1.5) = 4(1.5)³ − 18(1.5)² + 24(1.5) + 90 = 99 units. This is where concavity changes from down to up.</w:t>
      </w:r>
    </w:p>
    <w:p>
      <w:pPr>
        <w:pStyle w:val="Heading3"/>
      </w:pPr>
      <w:r>
        <w:rPr>
          <w:rFonts w:ascii="Times New Roman" w:hAnsi="Times New Roman"/>
        </w:rPr>
        <w:t>Step 5: Determine Intervals of Increase/Decrease</w:t>
      </w:r>
    </w:p>
    <w:p>
      <w:pPr>
        <w:spacing w:after="120"/>
      </w:pPr>
      <w:r>
        <w:rPr>
          <w:rFonts w:ascii="Times New Roman" w:hAnsi="Times New Roman"/>
          <w:b w:val="0"/>
          <w:i w:val="0"/>
          <w:sz w:val="24"/>
        </w:rPr>
        <w:t>Test points in each interval:</w:t>
      </w:r>
    </w:p>
    <w:p>
      <w:pPr>
        <w:pStyle w:val="ListBullet"/>
      </w:pPr>
      <w:r>
        <w:rPr>
          <w:rFonts w:ascii="Times New Roman" w:hAnsi="Times New Roman"/>
          <w:sz w:val="24"/>
        </w:rPr>
        <w:t>t &lt; 1 (e.g., t = 0): D'(0) = 24 &gt; 0 → Demand is INCREASING</w:t>
      </w:r>
    </w:p>
    <w:p>
      <w:pPr>
        <w:pStyle w:val="ListBullet"/>
      </w:pPr>
      <w:r>
        <w:rPr>
          <w:rFonts w:ascii="Times New Roman" w:hAnsi="Times New Roman"/>
          <w:sz w:val="24"/>
        </w:rPr>
        <w:t>1 &lt; t &lt; 2 (e.g., t = 1.5): D'(1.5) = −3 &lt; 0 → Demand is DECREASING</w:t>
      </w:r>
    </w:p>
    <w:p>
      <w:pPr>
        <w:pStyle w:val="ListBullet"/>
      </w:pPr>
      <w:r>
        <w:rPr>
          <w:rFonts w:ascii="Times New Roman" w:hAnsi="Times New Roman"/>
          <w:sz w:val="24"/>
        </w:rPr>
        <w:t>t &gt; 2 (e.g., t = 3): D'(3) = 24 &gt; 0 → Demand is INCREASING</w:t>
      </w:r>
    </w:p>
    <w:p>
      <w:pPr>
        <w:pStyle w:val="Heading2"/>
      </w:pPr>
      <w:r>
        <w:rPr>
          <w:rFonts w:ascii="Times New Roman" w:hAnsi="Times New Roman"/>
        </w:rPr>
        <w:t>2.4 The Python Code - Line by Line</w:t>
      </w:r>
    </w:p>
    <w:p>
      <w:pPr>
        <w:spacing w:after="120"/>
      </w:pPr>
      <w:r>
        <w:rPr>
          <w:rFonts w:ascii="Times New Roman" w:hAnsi="Times New Roman"/>
          <w:b w:val="0"/>
          <w:i w:val="0"/>
          <w:sz w:val="24"/>
        </w:rPr>
        <w:t>The script is in code/task2_calculus.py. Here is what each section does:</w:t>
      </w:r>
    </w:p>
    <w:p>
      <w:pPr>
        <w:spacing w:after="120"/>
      </w:pPr>
      <w:r>
        <w:rPr>
          <w:rFonts w:ascii="Times New Roman" w:hAnsi="Times New Roman"/>
          <w:b/>
          <w:i w:val="0"/>
          <w:sz w:val="24"/>
        </w:rPr>
        <w:t>Section 1 - Symbolic Setup (Lines 21-22):</w:t>
      </w:r>
    </w:p>
    <w:p>
      <w:pPr>
        <w:spacing w:after="120"/>
      </w:pPr>
      <w:r>
        <w:rPr>
          <w:rFonts w:ascii="Times New Roman" w:hAnsi="Times New Roman"/>
          <w:b w:val="0"/>
          <w:i w:val="0"/>
          <w:sz w:val="24"/>
        </w:rPr>
        <w:t>We use SymPy to define t as a symbolic variable and D(t) as a symbolic expression. This lets us compute derivatives exactly (not just numerically). SymPy manipulates mathematical symbols rather than numbers, so we get exact algebraic expressions for derivatives.</w:t>
      </w:r>
    </w:p>
    <w:p>
      <w:pPr>
        <w:spacing w:after="120"/>
      </w:pPr>
      <w:r>
        <w:rPr>
          <w:rFonts w:ascii="Times New Roman" w:hAnsi="Times New Roman"/>
          <w:b/>
          <w:i w:val="0"/>
          <w:sz w:val="24"/>
        </w:rPr>
        <w:t>Section 2 - Derivatives (Lines 34-55):</w:t>
      </w:r>
    </w:p>
    <w:p>
      <w:pPr>
        <w:spacing w:after="120"/>
      </w:pPr>
      <w:r>
        <w:rPr>
          <w:rFonts w:ascii="Times New Roman" w:hAnsi="Times New Roman"/>
          <w:b w:val="0"/>
          <w:i w:val="0"/>
          <w:sz w:val="24"/>
        </w:rPr>
        <w:t>sp.diff(D_sym, t_sym) computes the first derivative symbolically. We call sp.diff again on the result to get the second derivative. We also evaluate D, D', and D"\ at several time points using direct numerical computation to see the pattern of values.</w:t>
      </w:r>
    </w:p>
    <w:p>
      <w:pPr>
        <w:spacing w:after="120"/>
      </w:pPr>
      <w:r>
        <w:rPr>
          <w:rFonts w:ascii="Times New Roman" w:hAnsi="Times New Roman"/>
          <w:b/>
          <w:i w:val="0"/>
          <w:sz w:val="24"/>
        </w:rPr>
        <w:t>Section 3 - Critical Points (Lines 61-87):</w:t>
      </w:r>
    </w:p>
    <w:p>
      <w:pPr>
        <w:spacing w:after="120"/>
      </w:pPr>
      <w:r>
        <w:rPr>
          <w:rFonts w:ascii="Times New Roman" w:hAnsi="Times New Roman"/>
          <w:b w:val="0"/>
          <w:i w:val="0"/>
          <w:sz w:val="24"/>
        </w:rPr>
        <w:t>We solve D'(t) = 0 by hand (factoring the quadratic) and verify with sympy. Then we plug each critical point into D"'(t) to classify it. D"'(1) = −12 (negative, so local max). D"'(2) = 12 (positive, so local min). The code prints the classification for each.</w:t>
      </w:r>
    </w:p>
    <w:p>
      <w:pPr>
        <w:spacing w:after="120"/>
      </w:pPr>
      <w:r>
        <w:rPr>
          <w:rFonts w:ascii="Times New Roman" w:hAnsi="Times New Roman"/>
          <w:b/>
          <w:i w:val="0"/>
          <w:sz w:val="24"/>
        </w:rPr>
        <w:t>Section 4 - Inflection Point (Lines 93-105):</w:t>
      </w:r>
    </w:p>
    <w:p>
      <w:pPr>
        <w:spacing w:after="120"/>
      </w:pPr>
      <w:r>
        <w:rPr>
          <w:rFonts w:ascii="Times New Roman" w:hAnsi="Times New Roman"/>
          <w:b w:val="0"/>
          <w:i w:val="0"/>
          <w:sz w:val="24"/>
        </w:rPr>
        <w:t>We set D''(t) = 0 and solve: 24t − 36 = 0 gives t = 1.5. This is where the curve changes from bending downward to bending upward. The inflection point is significant because it signals the beginning of recovery before demand actually starts increasing.</w:t>
      </w:r>
    </w:p>
    <w:p>
      <w:pPr>
        <w:spacing w:after="120"/>
      </w:pPr>
      <w:r>
        <w:rPr>
          <w:rFonts w:ascii="Times New Roman" w:hAnsi="Times New Roman"/>
          <w:b/>
          <w:i w:val="0"/>
          <w:sz w:val="24"/>
        </w:rPr>
        <w:t>Section 5 - Visualisation (Lines 152-200):</w:t>
      </w:r>
    </w:p>
    <w:p>
      <w:pPr>
        <w:spacing w:after="120"/>
      </w:pPr>
      <w:r>
        <w:rPr>
          <w:rFonts w:ascii="Times New Roman" w:hAnsi="Times New Roman"/>
          <w:b w:val="0"/>
          <w:i w:val="0"/>
          <w:sz w:val="24"/>
        </w:rPr>
        <w:t>We create a two-panel figure. The top panel shows D(t) with the max (red), min (orange), and inflection point (gray dotted) marked. The bottom panel shows D'(t) with green shading where demand is increasing (D'(t) &gt; 0) and red shading where it is decreasing (D'(t) &lt; 0). This dual-view approach helps connect the derivative behaviour to the original function.</w:t>
      </w:r>
    </w:p>
    <w:p>
      <w:pPr>
        <w:pStyle w:val="Heading2"/>
      </w:pPr>
      <w:r>
        <w:rPr>
          <w:rFonts w:ascii="Times New Roman" w:hAnsi="Times New Roman"/>
        </w:rPr>
        <w:t>2.5 Understanding the Results</w:t>
      </w:r>
    </w:p>
    <w:p>
      <w:pPr>
        <w:spacing w:after="120"/>
      </w:pPr>
      <w:r>
        <w:rPr>
          <w:rFonts w:ascii="Times New Roman" w:hAnsi="Times New Roman"/>
          <w:b w:val="0"/>
          <w:i w:val="0"/>
          <w:sz w:val="24"/>
        </w:rPr>
        <w:t>Demand starts at 90, rises to a morning peak of 100 at t = 1 hour, dips to 98 at t = 2 hours, then rises again to 154 by t = 4 hours. The inflection point at t = 1.5 is a subtle but important signal: even though demand is still decreasing at t = 1.5, the rate of decrease is slowing down - the system is preparing to recover.</w:t>
      </w:r>
    </w:p>
    <w:p>
      <w:pPr>
        <w:spacing w:after="120"/>
      </w:pPr>
      <w:r>
        <w:rPr>
          <w:rFonts w:ascii="Times New Roman" w:hAnsi="Times New Roman"/>
          <w:b w:val="0"/>
          <w:i w:val="0"/>
          <w:sz w:val="24"/>
        </w:rPr>
        <w:t>Practical planning implications: the window between t = 1 and t = 2 hours is the best time for maintenance or resource reallocation because demand is at its lowest and the system is under least stress. After t = 2 hours, demand grows increasingly quickly, so planners need to ensure capacity is available for the sustained rise. The inflection point at t = 1.5 could serve as an early warning trigger for automated systems to begin ramping up resources before demand actually bottoms out at t = 2.</w:t>
      </w:r>
    </w:p>
    <w:p>
      <w:pPr>
        <w:pStyle w:val="Heading1"/>
      </w:pPr>
      <w:r>
        <w:rPr>
          <w:rFonts w:ascii="Times New Roman" w:hAnsi="Times New Roman"/>
        </w:rPr>
        <w:t>Task 3: Forecasting Error Risk (Probability)</w:t>
      </w:r>
    </w:p>
    <w:p>
      <w:pPr>
        <w:pStyle w:val="Heading2"/>
      </w:pPr>
      <w:r>
        <w:rPr>
          <w:rFonts w:ascii="Times New Roman" w:hAnsi="Times New Roman"/>
        </w:rPr>
        <w:t>3.1 What the Problem Is Asking</w:t>
      </w:r>
    </w:p>
    <w:p>
      <w:pPr>
        <w:spacing w:after="120"/>
      </w:pPr>
      <w:r>
        <w:rPr>
          <w:rFonts w:ascii="Times New Roman" w:hAnsi="Times New Roman"/>
          <w:b w:val="0"/>
          <w:i w:val="0"/>
          <w:sz w:val="24"/>
        </w:rPr>
        <w:t>We are creating daily forecasts of resource demand. These forecasts are never perfect - there will always be errors between predicted and actual demand. The errors come from two sources: behavioural variability (residents use more or less than expected on any given day) and environmental factors (weather, temperature, special events).</w:t>
      </w:r>
    </w:p>
    <w:p>
      <w:pPr>
        <w:spacing w:after="120"/>
      </w:pPr>
      <w:r>
        <w:rPr>
          <w:rFonts w:ascii="Times New Roman" w:hAnsi="Times New Roman"/>
          <w:b w:val="0"/>
          <w:i w:val="0"/>
          <w:sz w:val="24"/>
        </w:rPr>
        <w:t>The key question for planners is: how big are the forecast errors likely to be? If errors are small, we can rely on the forecasts. If errors can be large, we need contingency buffers. We assume the errors follow a normal distribution with mean 0 (no systematic bias - forecasts are equally likely to overestimate as underestimate) and standard deviation 5 units.</w:t>
      </w:r>
    </w:p>
    <w:p>
      <w:pPr>
        <w:pStyle w:val="Heading2"/>
      </w:pPr>
      <w:r>
        <w:rPr>
          <w:rFonts w:ascii="Times New Roman" w:hAnsi="Times New Roman"/>
        </w:rPr>
        <w:t>3.2 The Mathematics Behind It - Normal Distribution</w:t>
      </w:r>
    </w:p>
    <w:p>
      <w:pPr>
        <w:spacing w:after="120"/>
      </w:pPr>
      <w:r>
        <w:rPr>
          <w:rFonts w:ascii="Times New Roman" w:hAnsi="Times New Roman"/>
          <w:b w:val="0"/>
          <w:i w:val="0"/>
          <w:sz w:val="24"/>
        </w:rPr>
        <w:t>A normal distribution is a bell-shaped curve defined by two parameters: the mean (centre) and standard deviation (spread). For our errors, mean = 0 means the errors centre on zero (unbiased), and standard deviation = 5 means about 68% of errors are within ±5 units of zero.</w:t>
      </w:r>
    </w:p>
    <w:p>
      <w:pPr>
        <w:spacing w:after="120"/>
      </w:pPr>
      <w:r>
        <w:rPr>
          <w:rFonts w:ascii="Times New Roman" w:hAnsi="Times New Roman"/>
          <w:b/>
          <w:i w:val="0"/>
          <w:sz w:val="24"/>
        </w:rPr>
        <w:t>The empirical rule (68-95-99.7 rule) is important:</w:t>
      </w:r>
    </w:p>
    <w:p>
      <w:pPr>
        <w:pStyle w:val="ListBullet"/>
      </w:pPr>
      <w:r>
        <w:rPr>
          <w:rFonts w:ascii="Times New Roman" w:hAnsi="Times New Roman"/>
          <w:sz w:val="24"/>
        </w:rPr>
        <w:t>About 68% of values lie within ±1σ (i.e., ±5 units)</w:t>
      </w:r>
    </w:p>
    <w:p>
      <w:pPr>
        <w:pStyle w:val="ListBullet"/>
      </w:pPr>
      <w:r>
        <w:rPr>
          <w:rFonts w:ascii="Times New Roman" w:hAnsi="Times New Roman"/>
          <w:sz w:val="24"/>
        </w:rPr>
        <w:t>About 95% of values lie within ±2σ (i.e., ±10 units)</w:t>
      </w:r>
    </w:p>
    <w:p>
      <w:pPr>
        <w:pStyle w:val="ListBullet"/>
      </w:pPr>
      <w:r>
        <w:rPr>
          <w:rFonts w:ascii="Times New Roman" w:hAnsi="Times New Roman"/>
          <w:sz w:val="24"/>
        </w:rPr>
        <w:t>About 99.7% of values lie within ±3σ (i.e., ±15 units)</w:t>
      </w:r>
    </w:p>
    <w:p>
      <w:pPr>
        <w:spacing w:after="120"/>
      </w:pPr>
      <w:r>
        <w:rPr>
          <w:rFonts w:ascii="Times New Roman" w:hAnsi="Times New Roman"/>
          <w:b w:val="0"/>
          <w:i w:val="0"/>
          <w:sz w:val="24"/>
        </w:rPr>
        <w:t>To compute exact probabilities, we use z-scores. A z-score measures how many standard deviations a particular threshold is from the mean: z = (x − μ)/σ. For threshold 10: z = (10 − 0)/5 = 2.0. We then use the cumulative distribution function (CDF) to find the probability that a value exceeds this threshold.</w:t>
      </w:r>
    </w:p>
    <w:p>
      <w:pPr>
        <w:pStyle w:val="Heading2"/>
      </w:pPr>
      <w:r>
        <w:rPr>
          <w:rFonts w:ascii="Times New Roman" w:hAnsi="Times New Roman"/>
        </w:rPr>
        <w:t>3.3 Step-by-Step Solution</w:t>
      </w:r>
    </w:p>
    <w:p>
      <w:pPr>
        <w:pStyle w:val="Heading3"/>
      </w:pPr>
      <w:r>
        <w:rPr>
          <w:rFonts w:ascii="Times New Roman" w:hAnsi="Times New Roman"/>
        </w:rPr>
        <w:t>Step 1: Computing Tail Probabilities</w:t>
      </w:r>
    </w:p>
    <w:p>
      <w:pPr>
        <w:spacing w:after="120"/>
      </w:pPr>
      <w:r>
        <w:rPr>
          <w:rFonts w:ascii="Times New Roman" w:hAnsi="Times New Roman"/>
          <w:b w:val="0"/>
          <w:i w:val="0"/>
          <w:sz w:val="24"/>
        </w:rPr>
        <w:t>For a threshold t, we want P(|error| &gt; t), which is the probability the error magnitude exceeds t. Since the normal distribution is symmetric, P(|error| &gt; t) = 2 × P(error &gt; t).</w:t>
      </w:r>
    </w:p>
    <w:p>
      <w:pPr>
        <w:spacing w:after="120"/>
      </w:pPr>
      <w:r>
        <w:rPr>
          <w:rFonts w:ascii="Times New Roman" w:hAnsi="Times New Roman"/>
          <w:b/>
          <w:i w:val="0"/>
          <w:sz w:val="24"/>
        </w:rPr>
        <w:t>P(error &gt; t) is found using the survival function = 1 − CDF(z) where z = t/5.</w:t>
      </w:r>
    </w:p>
    <w:p>
      <w:pPr>
        <w:pStyle w:val="ListBullet"/>
      </w:pPr>
      <w:r>
        <w:rPr>
          <w:rFonts w:ascii="Times New Roman" w:hAnsi="Times New Roman"/>
          <w:sz w:val="24"/>
        </w:rPr>
        <w:t>For t = 5: z = 1.0, P(|error| &gt; 5) = 2 × (1 − 0.8413) = 0.3173 (31.73%)</w:t>
      </w:r>
    </w:p>
    <w:p>
      <w:pPr>
        <w:pStyle w:val="ListBullet"/>
      </w:pPr>
      <w:r>
        <w:rPr>
          <w:rFonts w:ascii="Times New Roman" w:hAnsi="Times New Roman"/>
          <w:sz w:val="24"/>
        </w:rPr>
        <w:t>For t = 10: z = 2.0, P(|error| &gt; 10) = 2 × (1 − 0.9772) = 0.0456 (4.56%)</w:t>
      </w:r>
    </w:p>
    <w:p>
      <w:pPr>
        <w:pStyle w:val="ListBullet"/>
      </w:pPr>
      <w:r>
        <w:rPr>
          <w:rFonts w:ascii="Times New Roman" w:hAnsi="Times New Roman"/>
          <w:sz w:val="24"/>
        </w:rPr>
        <w:t>For t = 15: z = 3.0, P(|error| &gt; 15) = 2 × (1 − 0.9987) = 0.0027 (0.27%)</w:t>
      </w:r>
    </w:p>
    <w:p>
      <w:pPr>
        <w:pStyle w:val="Heading3"/>
      </w:pPr>
      <w:r>
        <w:rPr>
          <w:rFonts w:ascii="Times New Roman" w:hAnsi="Times New Roman"/>
        </w:rPr>
        <w:t>Step 2: Buffer Coverage Interpretation</w:t>
      </w:r>
    </w:p>
    <w:p>
      <w:pPr>
        <w:spacing w:after="120"/>
      </w:pPr>
      <w:r>
        <w:rPr>
          <w:rFonts w:ascii="Times New Roman" w:hAnsi="Times New Roman"/>
          <w:b w:val="0"/>
          <w:i w:val="0"/>
          <w:sz w:val="24"/>
        </w:rPr>
        <w:t>The complement probabilities give us the buffer coverage:</w:t>
      </w:r>
    </w:p>
    <w:p>
      <w:pPr>
        <w:pStyle w:val="ListBullet"/>
      </w:pPr>
      <w:r>
        <w:rPr>
          <w:rFonts w:ascii="Times New Roman" w:hAnsi="Times New Roman"/>
          <w:sz w:val="24"/>
        </w:rPr>
        <w:t>Buffer ±5: covers 68.27% of days → 31.73% of days will exceed this</w:t>
      </w:r>
    </w:p>
    <w:p>
      <w:pPr>
        <w:pStyle w:val="ListBullet"/>
      </w:pPr>
      <w:r>
        <w:rPr>
          <w:rFonts w:ascii="Times New Roman" w:hAnsi="Times New Roman"/>
          <w:sz w:val="24"/>
        </w:rPr>
        <w:t>Buffer ±10: covers 95.45% of days → only 4.55% of days exceed</w:t>
      </w:r>
    </w:p>
    <w:p>
      <w:pPr>
        <w:pStyle w:val="ListBullet"/>
      </w:pPr>
      <w:r>
        <w:rPr>
          <w:rFonts w:ascii="Times New Roman" w:hAnsi="Times New Roman"/>
          <w:sz w:val="24"/>
        </w:rPr>
        <w:t>Buffer ±15: covers 99.73% of days → only 0.27% exceed (about 1 day per year)</w:t>
      </w:r>
    </w:p>
    <w:p>
      <w:pPr>
        <w:pStyle w:val="Heading2"/>
      </w:pPr>
      <w:r>
        <w:rPr>
          <w:rFonts w:ascii="Times New Roman" w:hAnsi="Times New Roman"/>
        </w:rPr>
        <w:t>3.4 The Python Code - Line by Line</w:t>
      </w:r>
    </w:p>
    <w:p>
      <w:pPr>
        <w:spacing w:after="120"/>
      </w:pPr>
      <w:r>
        <w:rPr>
          <w:rFonts w:ascii="Times New Roman" w:hAnsi="Times New Roman"/>
          <w:b w:val="0"/>
          <w:i w:val="0"/>
          <w:sz w:val="24"/>
        </w:rPr>
        <w:t>The script is in code/task3_probability.py. Here is what each section does:</w:t>
      </w:r>
    </w:p>
    <w:p>
      <w:pPr>
        <w:spacing w:after="120"/>
      </w:pPr>
      <w:r>
        <w:rPr>
          <w:rFonts w:ascii="Times New Roman" w:hAnsi="Times New Roman"/>
          <w:b/>
          <w:i w:val="0"/>
          <w:sz w:val="24"/>
        </w:rPr>
        <w:t>Section 1 - Distribution Parameters (Lines 18-19):</w:t>
      </w:r>
    </w:p>
    <w:p>
      <w:pPr>
        <w:spacing w:after="120"/>
      </w:pPr>
      <w:r>
        <w:rPr>
          <w:rFonts w:ascii="Times New Roman" w:hAnsi="Times New Roman"/>
          <w:b w:val="0"/>
          <w:i w:val="0"/>
          <w:sz w:val="24"/>
        </w:rPr>
        <w:t>We set mu = 0 (mean) and sigma = 5 (standard deviation). These define the normal distribution that models the forecast errors.</w:t>
      </w:r>
    </w:p>
    <w:p>
      <w:pPr>
        <w:spacing w:after="120"/>
      </w:pPr>
      <w:r>
        <w:rPr>
          <w:rFonts w:ascii="Times New Roman" w:hAnsi="Times New Roman"/>
          <w:b/>
          <w:i w:val="0"/>
          <w:sz w:val="24"/>
        </w:rPr>
        <w:t>Section 2 - Probability Calculations (Lines 24-35):</w:t>
      </w:r>
    </w:p>
    <w:p>
      <w:pPr>
        <w:spacing w:after="120"/>
      </w:pPr>
      <w:r>
        <w:rPr>
          <w:rFonts w:ascii="Times New Roman" w:hAnsi="Times New Roman"/>
          <w:b w:val="0"/>
          <w:i w:val="0"/>
          <w:sz w:val="24"/>
        </w:rPr>
        <w:t>We define thresholds of interest: 5, 10, and 15 units (corresponding to 1, 2, and 3 standard deviations). For each threshold, we compute P(|error| &gt; t) using stats.norm.cdf(t) which gives the cumulative probability up to t. Since we want the tail probability beyond t, we compute 1 - cdf(t), and since we want both tails (positive and negative errors), we multiply by 2.</w:t>
      </w:r>
    </w:p>
    <w:p>
      <w:pPr>
        <w:spacing w:after="120"/>
      </w:pPr>
      <w:r>
        <w:rPr>
          <w:rFonts w:ascii="Times New Roman" w:hAnsi="Times New Roman"/>
          <w:b/>
          <w:i w:val="0"/>
          <w:sz w:val="24"/>
        </w:rPr>
        <w:t>Section 3 - Visualisation (Lines 43-80):</w:t>
      </w:r>
    </w:p>
    <w:p>
      <w:pPr>
        <w:spacing w:after="120"/>
      </w:pPr>
      <w:r>
        <w:rPr>
          <w:rFonts w:ascii="Times New Roman" w:hAnsi="Times New Roman"/>
          <w:b w:val="0"/>
          <w:i w:val="0"/>
          <w:sz w:val="24"/>
        </w:rPr>
        <w:t>We create a normal curve plot using matplotlib. The x-axis runs from -4σ to +4σ to show the full range of possible errors. The main curve is plotted using stats.norm.pdf. We then fill the tail regions beyond ±5, ±10, and ±15 with different colours and transparency. Vertical dashed lines mark each threshold. Annotations on the plot show the probability of exceeding each threshold. The figure is saved as fig_task3_normal_curve.png.</w:t>
      </w:r>
    </w:p>
    <w:p>
      <w:pPr>
        <w:spacing w:after="120"/>
      </w:pPr>
      <w:r>
        <w:rPr>
          <w:rFonts w:ascii="Times New Roman" w:hAnsi="Times New Roman"/>
          <w:b/>
          <w:i w:val="0"/>
          <w:sz w:val="24"/>
        </w:rPr>
        <w:t>Section 4 - Risk Management Interpretation (Lines 83-87):</w:t>
      </w:r>
    </w:p>
    <w:p>
      <w:pPr>
        <w:spacing w:after="120"/>
      </w:pPr>
      <w:r>
        <w:rPr>
          <w:rFonts w:ascii="Times New Roman" w:hAnsi="Times New Roman"/>
          <w:b w:val="0"/>
          <w:i w:val="0"/>
          <w:sz w:val="24"/>
        </w:rPr>
        <w:t>We print a summary table showing what buffer level covers what percentage of days. This directly informs contingency planning: a ±10 unit buffer will be adequate for 95% of days, while a ±15 unit buffer covers 99.7% of days but ties up more resources than necessary.</w:t>
      </w:r>
    </w:p>
    <w:p>
      <w:pPr>
        <w:pStyle w:val="Heading2"/>
      </w:pPr>
      <w:r>
        <w:rPr>
          <w:rFonts w:ascii="Times New Roman" w:hAnsi="Times New Roman"/>
        </w:rPr>
        <w:t>3.5 Understanding the Results</w:t>
      </w:r>
    </w:p>
    <w:p>
      <w:pPr>
        <w:spacing w:after="120"/>
      </w:pPr>
      <w:r>
        <w:rPr>
          <w:rFonts w:ascii="Times New Roman" w:hAnsi="Times New Roman"/>
          <w:b w:val="0"/>
          <w:i w:val="0"/>
          <w:sz w:val="24"/>
        </w:rPr>
        <w:t>The results show that forecast errors follow a predictable pattern described by the normal distribution. About two-thirds of the time (68.3%), the error will be within ±5 units. About 95% of the time, the error will be within ±10 units. Only about once in every 370 days (0.27%) will the error exceed ±15 units.</w:t>
      </w:r>
    </w:p>
    <w:p>
      <w:pPr>
        <w:spacing w:after="120"/>
      </w:pPr>
      <w:r>
        <w:rPr>
          <w:rFonts w:ascii="Times New Roman" w:hAnsi="Times New Roman"/>
          <w:b w:val="0"/>
          <w:i w:val="0"/>
          <w:sz w:val="24"/>
        </w:rPr>
        <w:t>For practical planning, a contingency buffer of ±10 units provides a good balance: it covers almost all normal operations (95.4% of days) while not wasting resources that could be used elsewhere. A ±15 unit buffer is overly conservative - covering 99.7% of days but requiring three times the reserve capacity. The remaining 0.3% of exceptional days (about one per year) can be handled through emergency procedures rather than standing reserves.</w:t>
      </w:r>
    </w:p>
    <w:p>
      <w:pPr>
        <w:spacing w:after="120"/>
      </w:pPr>
      <w:r>
        <w:rPr>
          <w:rFonts w:ascii="Times New Roman" w:hAnsi="Times New Roman"/>
          <w:b w:val="0"/>
          <w:i w:val="0"/>
          <w:sz w:val="24"/>
        </w:rPr>
        <w:t>It is important to note the limitations: the normal distribution assumption means we are assuming errors are symmetric and not too extreme. In practice, during unusual events (heatwaves, festivals, major disruptions), errors may be larger. The standard deviation σ = 5 should be periodically recalibrated using actual forecast performance data.</w:t>
      </w:r>
    </w:p>
    <w:p>
      <w:pPr>
        <w:pStyle w:val="Heading1"/>
      </w:pPr>
      <w:r>
        <w:rPr>
          <w:rFonts w:ascii="Times New Roman" w:hAnsi="Times New Roman"/>
        </w:rPr>
        <w:t>Task 4: Consumption by Building Type (Statistics)</w:t>
      </w:r>
    </w:p>
    <w:p>
      <w:pPr>
        <w:pStyle w:val="Heading2"/>
      </w:pPr>
      <w:r>
        <w:rPr>
          <w:rFonts w:ascii="Times New Roman" w:hAnsi="Times New Roman"/>
        </w:rPr>
        <w:t>4.1 What the Problem Is Asking</w:t>
      </w:r>
    </w:p>
    <w:p>
      <w:pPr>
        <w:spacing w:after="120"/>
      </w:pPr>
      <w:r>
        <w:rPr>
          <w:rFonts w:ascii="Times New Roman" w:hAnsi="Times New Roman"/>
          <w:b w:val="0"/>
          <w:i w:val="0"/>
          <w:sz w:val="24"/>
        </w:rPr>
        <w:t>We have data on daily water consumption from three types of residential buildings: Apartments (8 observations), Terraced houses (10 observations), and Detached houses (6 observations). The sample sizes are unequal because data collection in real-world settings rarely produces perfectly balanced groups. The question is: do these building types have different average daily consumption, or could the observed differences simply be due to random chance?</w:t>
      </w:r>
    </w:p>
    <w:p>
      <w:pPr>
        <w:spacing w:after="120"/>
      </w:pPr>
      <w:r>
        <w:rPr>
          <w:rFonts w:ascii="Times New Roman" w:hAnsi="Times New Roman"/>
          <w:b w:val="0"/>
          <w:i w:val="0"/>
          <w:sz w:val="24"/>
        </w:rPr>
        <w:t>The data:</w:t>
      </w:r>
    </w:p>
    <w:p>
      <w:pPr>
        <w:pStyle w:val="ListBullet"/>
      </w:pPr>
      <w:r>
        <w:rPr>
          <w:rFonts w:ascii="Times New Roman" w:hAnsi="Times New Roman"/>
          <w:sz w:val="24"/>
        </w:rPr>
        <w:t>Apartments (n=8): 16.8, 17.2, 16.5, 17.9, 18.1, 17.4, 16.9, 17.6</w:t>
      </w:r>
    </w:p>
    <w:p>
      <w:pPr>
        <w:pStyle w:val="ListBullet"/>
      </w:pPr>
      <w:r>
        <w:rPr>
          <w:rFonts w:ascii="Times New Roman" w:hAnsi="Times New Roman"/>
          <w:sz w:val="24"/>
        </w:rPr>
        <w:t>Terraced (n=10): 18.4, 18.9, 19.1, 18.7, 19.3, 18.6, 19.0, 18.8, 19.2, 18.5</w:t>
      </w:r>
    </w:p>
    <w:p>
      <w:pPr>
        <w:pStyle w:val="ListBullet"/>
      </w:pPr>
      <w:r>
        <w:rPr>
          <w:rFonts w:ascii="Times New Roman" w:hAnsi="Times New Roman"/>
          <w:sz w:val="24"/>
        </w:rPr>
        <w:t>Detached (n=6): 20.1, 19.7, 20.4, 19.9, 20.6, 20.2</w:t>
      </w:r>
    </w:p>
    <w:p>
      <w:pPr>
        <w:pStyle w:val="Heading2"/>
      </w:pPr>
      <w:r>
        <w:rPr>
          <w:rFonts w:ascii="Times New Roman" w:hAnsi="Times New Roman"/>
        </w:rPr>
        <w:t>4.2 The Mathematics Behind It - One-Way ANOVA</w:t>
      </w:r>
    </w:p>
    <w:p>
      <w:pPr>
        <w:spacing w:after="120"/>
      </w:pPr>
      <w:r>
        <w:rPr>
          <w:rFonts w:ascii="Times New Roman" w:hAnsi="Times New Roman"/>
          <w:b w:val="0"/>
          <w:i w:val="0"/>
          <w:sz w:val="24"/>
        </w:rPr>
        <w:t>One-way ANOVA (Analysis of Variance) is a statistical method used to compare means across three or more groups. It is called "one-way" because there is one categorical independent variable (building type) and one continuous dependent variable (consumption).</w:t>
      </w:r>
    </w:p>
    <w:p>
      <w:pPr>
        <w:spacing w:after="120"/>
      </w:pPr>
      <w:r>
        <w:rPr>
          <w:rFonts w:ascii="Times New Roman" w:hAnsi="Times New Roman"/>
          <w:b/>
          <w:i w:val="0"/>
          <w:sz w:val="24"/>
        </w:rPr>
        <w:t>Key concepts in ANOVA:</w:t>
      </w:r>
    </w:p>
    <w:p>
      <w:pPr>
        <w:spacing w:after="120"/>
      </w:pPr>
      <w:r>
        <w:rPr>
          <w:rFonts w:ascii="Times New Roman" w:hAnsi="Times New Roman"/>
          <w:b/>
          <w:i w:val="0"/>
          <w:sz w:val="24"/>
        </w:rPr>
        <w:t>Null Hypothesis (H0):</w:t>
      </w:r>
    </w:p>
    <w:p>
      <w:pPr>
        <w:spacing w:after="120"/>
      </w:pPr>
      <w:r>
        <w:rPr>
          <w:rFonts w:ascii="Times New Roman" w:hAnsi="Times New Roman"/>
          <w:b w:val="0"/>
          <w:i w:val="0"/>
          <w:sz w:val="24"/>
        </w:rPr>
        <w:t>All group means are equal: mean_apartments = mean_terraced = mean_detached. Any observed differences are due to random variation within the groups.</w:t>
      </w:r>
    </w:p>
    <w:p>
      <w:pPr>
        <w:spacing w:after="120"/>
      </w:pPr>
      <w:r>
        <w:rPr>
          <w:rFonts w:ascii="Times New Roman" w:hAnsi="Times New Roman"/>
          <w:b/>
          <w:i w:val="0"/>
          <w:sz w:val="24"/>
        </w:rPr>
        <w:t>Alternative Hypothesis (H1):</w:t>
      </w:r>
    </w:p>
    <w:p>
      <w:pPr>
        <w:spacing w:after="120"/>
      </w:pPr>
      <w:r>
        <w:rPr>
          <w:rFonts w:ascii="Times New Roman" w:hAnsi="Times New Roman"/>
          <w:b w:val="0"/>
          <w:i w:val="0"/>
          <w:sz w:val="24"/>
        </w:rPr>
        <w:t>At least one group mean differs from the others. The observed differences are too large to be explained by random variation alone.</w:t>
      </w:r>
    </w:p>
    <w:p>
      <w:pPr>
        <w:spacing w:after="120"/>
      </w:pPr>
      <w:r>
        <w:rPr>
          <w:rFonts w:ascii="Times New Roman" w:hAnsi="Times New Roman"/>
          <w:b/>
          <w:i w:val="0"/>
          <w:sz w:val="24"/>
        </w:rPr>
        <w:t>The F-statistic:</w:t>
      </w:r>
    </w:p>
    <w:p>
      <w:pPr>
        <w:spacing w:after="120"/>
      </w:pPr>
      <w:r>
        <w:rPr>
          <w:rFonts w:ascii="Times New Roman" w:hAnsi="Times New Roman"/>
          <w:b w:val="0"/>
          <w:i w:val="0"/>
          <w:sz w:val="24"/>
        </w:rPr>
        <w:t>ANOVA works by comparing two sources of variation: (1) variation between groups (how far each group mean is from the overall mean) and (2) variation within groups (how far individual observations are from their own group mean). The F-statistic is the ratio of between-group variation to within-group variation. A large F-value means the differences between groups are large compared to the natural variation within groups, suggesting a real difference exists.</w:t>
      </w:r>
    </w:p>
    <w:p>
      <w:pPr>
        <w:spacing w:after="120"/>
      </w:pPr>
      <w:r>
        <w:rPr>
          <w:rFonts w:ascii="Times New Roman" w:hAnsi="Times New Roman"/>
          <w:b/>
          <w:i w:val="0"/>
          <w:sz w:val="24"/>
        </w:rPr>
        <w:t>Assumptions:</w:t>
      </w:r>
    </w:p>
    <w:p>
      <w:pPr>
        <w:spacing w:after="120"/>
      </w:pPr>
      <w:r>
        <w:rPr>
          <w:rFonts w:ascii="Times New Roman" w:hAnsi="Times New Roman"/>
          <w:b w:val="0"/>
          <w:i w:val="0"/>
          <w:sz w:val="24"/>
        </w:rPr>
        <w:t>Three key assumptions must be checked: (1) Independence - observations are independent of each other (satisfied by the study design), (2) Normality - each group follows a normal distribution (checked with Shapiro-Wilk test), and (3) Homogeneity of variances - the variance is approximately equal across groups (checked with Levene's test). ANOVA is robust to mild violations of normality, especially with equal or nearly equal sample sizes.</w:t>
      </w:r>
    </w:p>
    <w:p>
      <w:pPr>
        <w:spacing w:after="120"/>
      </w:pPr>
      <w:r>
        <w:rPr>
          <w:rFonts w:ascii="Times New Roman" w:hAnsi="Times New Roman"/>
          <w:b/>
          <w:i w:val="0"/>
          <w:sz w:val="24"/>
        </w:rPr>
        <w:t>Tukey HSD (Honestly Significant Difference):</w:t>
      </w:r>
    </w:p>
    <w:p>
      <w:pPr>
        <w:spacing w:after="120"/>
      </w:pPr>
      <w:r>
        <w:rPr>
          <w:rFonts w:ascii="Times New Roman" w:hAnsi="Times New Roman"/>
          <w:b w:val="0"/>
          <w:i w:val="0"/>
          <w:sz w:val="24"/>
        </w:rPr>
        <w:t>If ANOVA finds a significant difference, we need to know which pairs of groups differ. Tukey's HSD test performs all pairwise comparisons while controlling the "family-wise error rate" - the probability of making at least one false discovery across all comparisons. It handles unequal sample sizes automatically.</w:t>
      </w:r>
    </w:p>
    <w:p>
      <w:pPr>
        <w:pStyle w:val="Heading2"/>
      </w:pPr>
      <w:r>
        <w:rPr>
          <w:rFonts w:ascii="Times New Roman" w:hAnsi="Times New Roman"/>
        </w:rPr>
        <w:t>4.3 Step-by-Step Solution</w:t>
      </w:r>
    </w:p>
    <w:p>
      <w:pPr>
        <w:pStyle w:val="Heading3"/>
      </w:pPr>
      <w:r>
        <w:rPr>
          <w:rFonts w:ascii="Times New Roman" w:hAnsi="Times New Roman"/>
        </w:rPr>
        <w:t>Step 1: Compute Descriptive Statistics</w:t>
      </w:r>
    </w:p>
    <w:p>
      <w:pPr>
        <w:spacing w:after="120"/>
      </w:pPr>
      <w:r>
        <w:rPr>
          <w:rFonts w:ascii="Times New Roman" w:hAnsi="Times New Roman"/>
          <w:b w:val="0"/>
          <w:i w:val="0"/>
          <w:sz w:val="24"/>
        </w:rPr>
        <w:t>For each group, we calculate the mean, standard deviation, minimum, and maximum. This gives us a first look at the data:</w:t>
      </w:r>
    </w:p>
    <w:p>
      <w:pPr>
        <w:pStyle w:val="ListBullet"/>
      </w:pPr>
      <w:r>
        <w:rPr>
          <w:rFonts w:ascii="Times New Roman" w:hAnsi="Times New Roman"/>
          <w:sz w:val="24"/>
        </w:rPr>
        <w:t>Apartments: mean = 17.30, SD = 0.56, range [16.5, 18.1]</w:t>
      </w:r>
    </w:p>
    <w:p>
      <w:pPr>
        <w:pStyle w:val="ListBullet"/>
      </w:pPr>
      <w:r>
        <w:rPr>
          <w:rFonts w:ascii="Times New Roman" w:hAnsi="Times New Roman"/>
          <w:sz w:val="24"/>
        </w:rPr>
        <w:t>Terraced: mean = 18.85, SD = 0.30, range [18.4, 19.3]</w:t>
      </w:r>
    </w:p>
    <w:p>
      <w:pPr>
        <w:pStyle w:val="ListBullet"/>
      </w:pPr>
      <w:r>
        <w:rPr>
          <w:rFonts w:ascii="Times New Roman" w:hAnsi="Times New Roman"/>
          <w:sz w:val="24"/>
        </w:rPr>
        <w:t>Detached: mean = 20.15, SD = 0.33, range [19.7, 20.6]</w:t>
      </w:r>
    </w:p>
    <w:p>
      <w:pPr>
        <w:spacing w:after="120"/>
      </w:pPr>
      <w:r>
        <w:rPr>
          <w:rFonts w:ascii="Times New Roman" w:hAnsi="Times New Roman"/>
          <w:b w:val="0"/>
          <w:i w:val="0"/>
          <w:sz w:val="24"/>
        </w:rPr>
        <w:t>Already we can see clear separation: the means are approximately 17.3, 18.9, and 20.2, with small standard deviations relative to the gaps between groups.</w:t>
      </w:r>
    </w:p>
    <w:p>
      <w:pPr>
        <w:pStyle w:val="Heading3"/>
      </w:pPr>
      <w:r>
        <w:rPr>
          <w:rFonts w:ascii="Times New Roman" w:hAnsi="Times New Roman"/>
        </w:rPr>
        <w:t>Step 2: Check Assumptions</w:t>
      </w:r>
    </w:p>
    <w:p>
      <w:pPr>
        <w:spacing w:after="120"/>
      </w:pPr>
      <w:r>
        <w:rPr>
          <w:rFonts w:ascii="Times New Roman" w:hAnsi="Times New Roman"/>
          <w:b/>
          <w:i w:val="0"/>
          <w:sz w:val="24"/>
        </w:rPr>
        <w:t>Normality (Shapiro-Wilk Test):</w:t>
      </w:r>
    </w:p>
    <w:p>
      <w:pPr>
        <w:spacing w:after="120"/>
      </w:pPr>
      <w:r>
        <w:rPr>
          <w:rFonts w:ascii="Times New Roman" w:hAnsi="Times New Roman"/>
          <w:b w:val="0"/>
          <w:i w:val="0"/>
          <w:sz w:val="24"/>
        </w:rPr>
        <w:t>For each group, we compute the Shapiro-Wilk W statistic and its p-value. A p-value &gt; 0.05 means we cannot reject normality. All three groups pass: Apartments (W=0.97, p=0.92), Terraced (W=0.97, p=0.89), Detached (W=0.99, p=0.99). This confirms the normality assumption is reasonable.</w:t>
      </w:r>
    </w:p>
    <w:p>
      <w:pPr>
        <w:spacing w:after="120"/>
      </w:pPr>
      <w:r>
        <w:rPr>
          <w:rFonts w:ascii="Times New Roman" w:hAnsi="Times New Roman"/>
          <w:b/>
          <w:i w:val="0"/>
          <w:sz w:val="24"/>
        </w:rPr>
        <w:t>Equal Variances (Levene's Test):</w:t>
      </w:r>
    </w:p>
    <w:p>
      <w:pPr>
        <w:spacing w:after="120"/>
      </w:pPr>
      <w:r>
        <w:rPr>
          <w:rFonts w:ascii="Times New Roman" w:hAnsi="Times New Roman"/>
          <w:b w:val="0"/>
          <w:i w:val="0"/>
          <w:sz w:val="24"/>
        </w:rPr>
        <w:t>Levene's test returns Levene = 2.49, p = 0.1071. Since p &gt; 0.05, the variances are not significantly different, so the equal variance assumption is met. Standard one-way ANOVA is appropriate.</w:t>
      </w:r>
    </w:p>
    <w:p>
      <w:pPr>
        <w:pStyle w:val="Heading3"/>
      </w:pPr>
      <w:r>
        <w:rPr>
          <w:rFonts w:ascii="Times New Roman" w:hAnsi="Times New Roman"/>
        </w:rPr>
        <w:t>Step 3: Perform One-Way ANOVA</w:t>
      </w:r>
    </w:p>
    <w:p>
      <w:pPr>
        <w:spacing w:after="120"/>
      </w:pPr>
      <w:r>
        <w:rPr>
          <w:rFonts w:ascii="Times New Roman" w:hAnsi="Times New Roman"/>
          <w:b w:val="0"/>
          <w:i w:val="0"/>
          <w:sz w:val="24"/>
        </w:rPr>
        <w:t>scipy.stats.f_oneway computes the F-statistic and p-value. The F-statistic is calculated by computing the between-group mean square and dividing by the within-group mean square. For our data: F(2, 21) = 84.95, p &lt; 0.000001. This is a very large F-value, indicating that the between-group variation dwarfs the within-group variation.</w:t>
      </w:r>
    </w:p>
    <w:p>
      <w:pPr>
        <w:spacing w:after="120"/>
      </w:pPr>
      <w:r>
        <w:rPr>
          <w:rFonts w:ascii="Times New Roman" w:hAnsi="Times New Roman"/>
          <w:b w:val="0"/>
          <w:i w:val="0"/>
          <w:sz w:val="24"/>
        </w:rPr>
        <w:t>Since p &lt; 0.05, we reject the null hypothesis. There is strong statistical evidence that at least one building type has a different mean consumption from the others.</w:t>
      </w:r>
    </w:p>
    <w:p>
      <w:pPr>
        <w:pStyle w:val="Heading3"/>
      </w:pPr>
      <w:r>
        <w:rPr>
          <w:rFonts w:ascii="Times New Roman" w:hAnsi="Times New Roman"/>
        </w:rPr>
        <w:t>Step 4: Post-Hoc Testing (Tukey HSD)</w:t>
      </w:r>
    </w:p>
    <w:p>
      <w:pPr>
        <w:spacing w:after="120"/>
      </w:pPr>
      <w:r>
        <w:rPr>
          <w:rFonts w:ascii="Times New Roman" w:hAnsi="Times New Roman"/>
          <w:b w:val="0"/>
          <w:i w:val="0"/>
          <w:sz w:val="24"/>
        </w:rPr>
        <w:t>The Tukey HSD test from statsmodels performs all three pairwise comparisons:</w:t>
      </w:r>
    </w:p>
    <w:p>
      <w:pPr>
        <w:pStyle w:val="ListBullet"/>
      </w:pPr>
      <w:r>
        <w:rPr>
          <w:rFonts w:ascii="Times New Roman" w:hAnsi="Times New Roman"/>
          <w:sz w:val="24"/>
        </w:rPr>
        <w:t>Apartments vs Detached: difference = 2.85, p &lt; 0.001, 95% CI [2.29, 3.41]</w:t>
      </w:r>
    </w:p>
    <w:p>
      <w:pPr>
        <w:pStyle w:val="ListBullet"/>
      </w:pPr>
      <w:r>
        <w:rPr>
          <w:rFonts w:ascii="Times New Roman" w:hAnsi="Times New Roman"/>
          <w:sz w:val="24"/>
        </w:rPr>
        <w:t>Apartments vs Terraced: difference = 1.55, p &lt; 0.001, 95% CI [1.06, 2.04]</w:t>
      </w:r>
    </w:p>
    <w:p>
      <w:pPr>
        <w:pStyle w:val="ListBullet"/>
      </w:pPr>
      <w:r>
        <w:rPr>
          <w:rFonts w:ascii="Times New Roman" w:hAnsi="Times New Roman"/>
          <w:sz w:val="24"/>
        </w:rPr>
        <w:t>Detached vs Terraced: difference = -1.30, p &lt; 0.001, 95% CI [-1.83, -0.77]</w:t>
      </w:r>
    </w:p>
    <w:p>
      <w:pPr>
        <w:spacing w:after="120"/>
      </w:pPr>
      <w:r>
        <w:rPr>
          <w:rFonts w:ascii="Times New Roman" w:hAnsi="Times New Roman"/>
          <w:b w:val="0"/>
          <w:i w:val="0"/>
          <w:sz w:val="24"/>
        </w:rPr>
        <w:t>All three comparisons are statistically significant (p &lt; 0.05). The confidence intervals do not include zero, confirming that each building type has a distinct consumption level. The "reject=True" column in the output confirms rejection of the null hypothesis for each pair.</w:t>
      </w:r>
    </w:p>
    <w:p>
      <w:pPr>
        <w:pStyle w:val="Heading2"/>
      </w:pPr>
      <w:r>
        <w:rPr>
          <w:rFonts w:ascii="Times New Roman" w:hAnsi="Times New Roman"/>
        </w:rPr>
        <w:t>4.4 The Python Code - Line by Line</w:t>
      </w:r>
    </w:p>
    <w:p>
      <w:pPr>
        <w:spacing w:after="120"/>
      </w:pPr>
      <w:r>
        <w:rPr>
          <w:rFonts w:ascii="Times New Roman" w:hAnsi="Times New Roman"/>
          <w:b w:val="0"/>
          <w:i w:val="0"/>
          <w:sz w:val="24"/>
        </w:rPr>
        <w:t>The script is in code/task4_statistics.py. Here is what each section does:</w:t>
      </w:r>
    </w:p>
    <w:p>
      <w:pPr>
        <w:spacing w:after="120"/>
      </w:pPr>
      <w:r>
        <w:rPr>
          <w:rFonts w:ascii="Times New Roman" w:hAnsi="Times New Roman"/>
          <w:b/>
          <w:i w:val="0"/>
          <w:sz w:val="24"/>
        </w:rPr>
        <w:t>Section 1 - Data Setup (Lines 16-26):</w:t>
      </w:r>
    </w:p>
    <w:p>
      <w:pPr>
        <w:spacing w:after="120"/>
      </w:pPr>
      <w:r>
        <w:rPr>
          <w:rFonts w:ascii="Times New Roman" w:hAnsi="Times New Roman"/>
          <w:b w:val="0"/>
          <w:i w:val="0"/>
          <w:sz w:val="24"/>
        </w:rPr>
        <w:t>We define three NumPy arrays containing the consumption data for each building type. The groups dictionary maps group names to their data arrays for easy iteration. The sample sizes are explicitly n=8, n=10, and n=6.</w:t>
      </w:r>
    </w:p>
    <w:p>
      <w:pPr>
        <w:spacing w:after="120"/>
      </w:pPr>
      <w:r>
        <w:rPr>
          <w:rFonts w:ascii="Times New Roman" w:hAnsi="Times New Roman"/>
          <w:b/>
          <w:i w:val="0"/>
          <w:sz w:val="24"/>
        </w:rPr>
        <w:t>Section 2 - Descriptive Statistics (Lines 32-42):</w:t>
      </w:r>
    </w:p>
    <w:p>
      <w:pPr>
        <w:spacing w:after="120"/>
      </w:pPr>
      <w:r>
        <w:rPr>
          <w:rFonts w:ascii="Times New Roman" w:hAnsi="Times New Roman"/>
          <w:b w:val="0"/>
          <w:i w:val="0"/>
          <w:sz w:val="24"/>
        </w:rPr>
        <w:t>We print a formatted table showing n, mean, standard deviation (using ddof=1 for sample SD), minimum, and maximum for each group. This provides an initial overview before any inferential testing.</w:t>
      </w:r>
    </w:p>
    <w:p>
      <w:pPr>
        <w:spacing w:after="120"/>
      </w:pPr>
      <w:r>
        <w:rPr>
          <w:rFonts w:ascii="Times New Roman" w:hAnsi="Times New Roman"/>
          <w:b/>
          <w:i w:val="0"/>
          <w:sz w:val="24"/>
        </w:rPr>
        <w:t>Section 3 - Assumption Checks (Lines 48-80):</w:t>
      </w:r>
    </w:p>
    <w:p>
      <w:pPr>
        <w:spacing w:after="120"/>
      </w:pPr>
      <w:r>
        <w:rPr>
          <w:rFonts w:ascii="Times New Roman" w:hAnsi="Times New Roman"/>
          <w:b w:val="0"/>
          <w:i w:val="0"/>
          <w:sz w:val="24"/>
        </w:rPr>
        <w:t>scipy.stats.shapiro computes the Shapiro-Wilk test for each group. The null hypothesis is that the data follows a normal distribution. A high p-value (&gt; 0.05) means we cannot reject normality. scipy.stats.levene tests whether group variances are equal. Its null hypothesis is that all variances are equal. A p-value &gt; 0.05 means the equal variance assumption is met.</w:t>
      </w:r>
    </w:p>
    <w:p>
      <w:pPr>
        <w:spacing w:after="120"/>
      </w:pPr>
      <w:r>
        <w:rPr>
          <w:rFonts w:ascii="Times New Roman" w:hAnsi="Times New Roman"/>
          <w:b/>
          <w:i w:val="0"/>
          <w:sz w:val="24"/>
        </w:rPr>
        <w:t>Section 4 - ANOVA (Lines 86-103):</w:t>
      </w:r>
    </w:p>
    <w:p>
      <w:pPr>
        <w:spacing w:after="120"/>
      </w:pPr>
      <w:r>
        <w:rPr>
          <w:rFonts w:ascii="Times New Roman" w:hAnsi="Times New Roman"/>
          <w:b w:val="0"/>
          <w:i w:val="0"/>
          <w:sz w:val="24"/>
        </w:rPr>
        <w:t>scipy.stats.f_oneway performs the one-way ANOVA. It takes the data arrays as separate arguments and returns the F-statistic and p-value. We print the hypotheses, significance level, and decision rule. If p &lt; 0.05, we reject H0 and conclude at least one group differs.</w:t>
      </w:r>
    </w:p>
    <w:p>
      <w:pPr>
        <w:spacing w:after="120"/>
      </w:pPr>
      <w:r>
        <w:rPr>
          <w:rFonts w:ascii="Times New Roman" w:hAnsi="Times New Roman"/>
          <w:b/>
          <w:i w:val="0"/>
          <w:sz w:val="24"/>
        </w:rPr>
        <w:t>Section 5 - Tukey HSD (Lines 113-127):</w:t>
      </w:r>
    </w:p>
    <w:p>
      <w:pPr>
        <w:spacing w:after="120"/>
      </w:pPr>
      <w:r>
        <w:rPr>
          <w:rFonts w:ascii="Times New Roman" w:hAnsi="Times New Roman"/>
          <w:b w:val="0"/>
          <w:i w:val="0"/>
          <w:sz w:val="24"/>
        </w:rPr>
        <w:t>We concatenate all data into a single array and create a labels array indicating which group each value belongs to. pairwise_tukeyhsd from statsmodels performs the post-hoc test. It prints a table showing each pair, the mean difference, adjusted p-value, confidence interval, and whether to reject the null hypothesis for that pair.</w:t>
      </w:r>
    </w:p>
    <w:p>
      <w:pPr>
        <w:spacing w:after="120"/>
      </w:pPr>
      <w:r>
        <w:rPr>
          <w:rFonts w:ascii="Times New Roman" w:hAnsi="Times New Roman"/>
          <w:b/>
          <w:i w:val="0"/>
          <w:sz w:val="24"/>
        </w:rPr>
        <w:t>Section 6 - Visualisation (Lines 133-165):</w:t>
      </w:r>
    </w:p>
    <w:p>
      <w:pPr>
        <w:spacing w:after="120"/>
      </w:pPr>
      <w:r>
        <w:rPr>
          <w:rFonts w:ascii="Times New Roman" w:hAnsi="Times New Roman"/>
          <w:b w:val="0"/>
          <w:i w:val="0"/>
          <w:sz w:val="24"/>
        </w:rPr>
        <w:t>We use seaborn boxplot to show the distribution of each group, with stripplot overlay showing individual data points. Red diamond markers indicate group means. The figure is saved as fig_task4_boxplot.png. This visualisation helps stakeholders see the clear separation between groups at a glance.</w:t>
      </w:r>
    </w:p>
    <w:p>
      <w:pPr>
        <w:pStyle w:val="Heading2"/>
      </w:pPr>
      <w:r>
        <w:rPr>
          <w:rFonts w:ascii="Times New Roman" w:hAnsi="Times New Roman"/>
        </w:rPr>
        <w:t>4.5 Understanding the Results</w:t>
      </w:r>
    </w:p>
    <w:p>
      <w:pPr>
        <w:spacing w:after="120"/>
      </w:pPr>
      <w:r>
        <w:rPr>
          <w:rFonts w:ascii="Times New Roman" w:hAnsi="Times New Roman"/>
          <w:b w:val="0"/>
          <w:i w:val="0"/>
          <w:sz w:val="24"/>
        </w:rPr>
        <w:t>The analysis conclusively shows that different building types have different consumption patterns. The ANOVA F(2,21) = 84.95, p &lt; 0.001 is a very strong result - the probability of observing such extreme differences by chance alone is less than 1 in a million. All three pairwise comparisons (via Tukey HSD) are significant, meaning each building type is distinct from the others.</w:t>
      </w:r>
    </w:p>
    <w:p>
      <w:pPr>
        <w:spacing w:after="120"/>
      </w:pPr>
      <w:r>
        <w:rPr>
          <w:rFonts w:ascii="Times New Roman" w:hAnsi="Times New Roman"/>
          <w:b w:val="0"/>
          <w:i w:val="0"/>
          <w:sz w:val="24"/>
        </w:rPr>
        <w:t>The practical significance is also substantial. Detached homes consume 2.85 units more per day than apartments, a 16.5% increase. For a city with thousands of households, this represents a massive cumulative difference. Energy efficiency programmes should prioritise detached homes, where the potential savings per household are greatest.</w:t>
      </w:r>
    </w:p>
    <w:p>
      <w:pPr>
        <w:spacing w:after="120"/>
      </w:pPr>
      <w:r>
        <w:rPr>
          <w:rFonts w:ascii="Times New Roman" w:hAnsi="Times New Roman"/>
          <w:b w:val="0"/>
          <w:i w:val="0"/>
          <w:sz w:val="24"/>
        </w:rPr>
        <w:t>The lower consumption in apartments likely reflects their shared infrastructure, smaller living spaces, and greater thermal efficiency from having neighbouring units. Terraced houses fall in between, benefiting from shared walls but having more space than apartments. These results justify targeted, building-type-specific intervention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