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AdaBoost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0       0.75      0.70      0.72       149</w:t>
        <w:br/>
        <w:t xml:space="preserve">           1       0.72      0.77      0.74       151</w:t>
        <w:br/>
        <w:br/>
        <w:t xml:space="preserve">    accuracy                           0.73       300</w:t>
        <w:br/>
        <w:t xml:space="preserve">   macro avg       0.73      0.73      0.73       300</w:t>
        <w:br/>
        <w:t>weighted avg       0.73      0.73      0.73       300</w:t>
        <w:br/>
      </w:r>
    </w:p>
    <w:p>
      <w:pPr>
        <w:pStyle w:val="Heading2"/>
      </w:pPr>
      <w:r>
        <w:t>ROC AUC Score:</w:t>
      </w:r>
    </w:p>
    <w:p>
      <w:r>
        <w:t>ROC AUC Score (AdaBoost): 0.8307035868260813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AdaBoost_seed_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104</w:t>
      </w:r>
    </w:p>
    <w:p>
      <w:r>
        <w:t>False Positives: 45</w:t>
      </w:r>
    </w:p>
    <w:p>
      <w:r>
        <w:t>False Negatives: 35</w:t>
      </w:r>
    </w:p>
    <w:p>
      <w:r>
        <w:t>True Positives: 116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AdaBoost_seed_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