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CDDF4C" w14:textId="77777777" w:rsidR="004B6E8D" w:rsidRPr="004B6E8D" w:rsidRDefault="004B6E8D" w:rsidP="004B6E8D">
      <w:pPr>
        <w:rPr>
          <w:b/>
          <w:bCs/>
          <w:sz w:val="36"/>
          <w:szCs w:val="36"/>
        </w:rPr>
      </w:pPr>
      <w:r w:rsidRPr="004B6E8D">
        <w:rPr>
          <w:b/>
          <w:bCs/>
          <w:sz w:val="36"/>
          <w:szCs w:val="36"/>
        </w:rPr>
        <w:t>Foundry setup</w:t>
      </w:r>
    </w:p>
    <w:p w14:paraId="60A7D234" w14:textId="77777777" w:rsidR="004B6E8D" w:rsidRPr="004B6E8D" w:rsidRDefault="004B6E8D" w:rsidP="004B6E8D">
      <w:pPr>
        <w:rPr>
          <w:b/>
          <w:bCs/>
          <w:sz w:val="28"/>
          <w:szCs w:val="28"/>
        </w:rPr>
      </w:pPr>
      <w:r w:rsidRPr="004B6E8D">
        <w:rPr>
          <w:b/>
          <w:bCs/>
          <w:sz w:val="28"/>
          <w:szCs w:val="28"/>
        </w:rPr>
        <w:t>Foundry Setup</w:t>
      </w:r>
    </w:p>
    <w:p w14:paraId="2137FC98" w14:textId="77777777" w:rsidR="004B6E8D" w:rsidRPr="004B6E8D" w:rsidRDefault="004B6E8D" w:rsidP="004B6E8D">
      <w:r w:rsidRPr="004B6E8D">
        <w:t xml:space="preserve">Now that we know what an NFT is, let's investigate how we can build our own. As </w:t>
      </w:r>
      <w:proofErr w:type="gramStart"/>
      <w:r w:rsidRPr="004B6E8D">
        <w:t>always</w:t>
      </w:r>
      <w:proofErr w:type="gramEnd"/>
      <w:r w:rsidRPr="004B6E8D">
        <w:t xml:space="preserve"> the code we're writing will be available in the </w:t>
      </w:r>
      <w:hyperlink r:id="rId4" w:history="1">
        <w:r w:rsidRPr="004B6E8D">
          <w:rPr>
            <w:rStyle w:val="Hyperlink"/>
            <w:b/>
            <w:bCs/>
          </w:rPr>
          <w:t>GitHub Repo</w:t>
        </w:r>
      </w:hyperlink>
      <w:r w:rsidRPr="004B6E8D">
        <w:t xml:space="preserve"> associate with this section.</w:t>
      </w:r>
    </w:p>
    <w:p w14:paraId="7BE215AD" w14:textId="77777777" w:rsidR="004B6E8D" w:rsidRPr="004B6E8D" w:rsidRDefault="004B6E8D" w:rsidP="004B6E8D">
      <w:r w:rsidRPr="004B6E8D">
        <w:t>To start, let's initialize our workspace. Create a new directory in your course folder.</w:t>
      </w:r>
    </w:p>
    <w:p w14:paraId="69AC6BA4" w14:textId="53974671" w:rsidR="004B6E8D" w:rsidRDefault="004B6E8D">
      <w:proofErr w:type="spellStart"/>
      <w:r w:rsidRPr="004B6E8D">
        <w:t>mkdir</w:t>
      </w:r>
      <w:proofErr w:type="spellEnd"/>
      <w:r w:rsidRPr="004B6E8D">
        <w:t xml:space="preserve"> foundry-</w:t>
      </w:r>
      <w:proofErr w:type="spellStart"/>
      <w:r w:rsidRPr="004B6E8D">
        <w:t>nft</w:t>
      </w:r>
      <w:proofErr w:type="spellEnd"/>
    </w:p>
    <w:p w14:paraId="778866EC" w14:textId="77777777" w:rsidR="004B6E8D" w:rsidRPr="004B6E8D" w:rsidRDefault="004B6E8D" w:rsidP="004B6E8D">
      <w:r w:rsidRPr="004B6E8D">
        <w:t xml:space="preserve">We can then switch to this directory and open it in </w:t>
      </w:r>
      <w:proofErr w:type="spellStart"/>
      <w:r w:rsidRPr="004B6E8D">
        <w:t>VSCode</w:t>
      </w:r>
      <w:proofErr w:type="spellEnd"/>
      <w:r w:rsidRPr="004B6E8D">
        <w:t>.</w:t>
      </w:r>
    </w:p>
    <w:p w14:paraId="67DA5691" w14:textId="77777777" w:rsidR="004B6E8D" w:rsidRDefault="004B6E8D" w:rsidP="004B6E8D">
      <w:r>
        <w:t>cd foundry-</w:t>
      </w:r>
      <w:proofErr w:type="spellStart"/>
      <w:r>
        <w:t>nft</w:t>
      </w:r>
      <w:proofErr w:type="spellEnd"/>
    </w:p>
    <w:p w14:paraId="6A782242" w14:textId="3E37DA9C" w:rsidR="004B6E8D" w:rsidRDefault="004B6E8D" w:rsidP="004B6E8D">
      <w:proofErr w:type="gramStart"/>
      <w:r>
        <w:t>code .</w:t>
      </w:r>
      <w:proofErr w:type="gramEnd"/>
    </w:p>
    <w:p w14:paraId="44690447" w14:textId="77777777" w:rsidR="004B6E8D" w:rsidRPr="004B6E8D" w:rsidRDefault="004B6E8D" w:rsidP="004B6E8D">
      <w:r w:rsidRPr="004B6E8D">
        <w:t>Finally, we can initialize our foundry project.</w:t>
      </w:r>
    </w:p>
    <w:p w14:paraId="1044F6B6" w14:textId="52CD90DA" w:rsidR="004B6E8D" w:rsidRDefault="004B6E8D" w:rsidP="004B6E8D">
      <w:r w:rsidRPr="004B6E8D">
        <w:t xml:space="preserve">forge </w:t>
      </w:r>
      <w:proofErr w:type="spellStart"/>
      <w:r w:rsidRPr="004B6E8D">
        <w:t>init</w:t>
      </w:r>
      <w:proofErr w:type="spellEnd"/>
    </w:p>
    <w:p w14:paraId="5EE775EF" w14:textId="77777777" w:rsidR="004B6E8D" w:rsidRPr="004B6E8D" w:rsidRDefault="004B6E8D" w:rsidP="004B6E8D">
      <w:r w:rsidRPr="004B6E8D">
        <w:t xml:space="preserve">Once initialized, be sure to remove the example contracts </w:t>
      </w:r>
      <w:proofErr w:type="spellStart"/>
      <w:r w:rsidRPr="004B6E8D">
        <w:t>src</w:t>
      </w:r>
      <w:proofErr w:type="spellEnd"/>
      <w:r w:rsidRPr="004B6E8D">
        <w:t>/</w:t>
      </w:r>
      <w:proofErr w:type="spellStart"/>
      <w:r w:rsidRPr="004B6E8D">
        <w:t>Counter.sol</w:t>
      </w:r>
      <w:proofErr w:type="spellEnd"/>
      <w:r w:rsidRPr="004B6E8D">
        <w:t>, test/</w:t>
      </w:r>
      <w:proofErr w:type="spellStart"/>
      <w:r w:rsidRPr="004B6E8D">
        <w:t>Counter.t.sol</w:t>
      </w:r>
      <w:proofErr w:type="spellEnd"/>
      <w:r w:rsidRPr="004B6E8D">
        <w:t xml:space="preserve"> and script/</w:t>
      </w:r>
      <w:proofErr w:type="spellStart"/>
      <w:r w:rsidRPr="004B6E8D">
        <w:t>Counter.s.sol</w:t>
      </w:r>
      <w:proofErr w:type="spellEnd"/>
      <w:r w:rsidRPr="004B6E8D">
        <w:t xml:space="preserve">. Finally, assure that </w:t>
      </w:r>
      <w:proofErr w:type="gramStart"/>
      <w:r w:rsidRPr="004B6E8D">
        <w:t>your .</w:t>
      </w:r>
      <w:proofErr w:type="spellStart"/>
      <w:r w:rsidRPr="004B6E8D">
        <w:t>gitignore</w:t>
      </w:r>
      <w:proofErr w:type="spellEnd"/>
      <w:proofErr w:type="gramEnd"/>
      <w:r w:rsidRPr="004B6E8D">
        <w:t xml:space="preserve"> </w:t>
      </w:r>
      <w:proofErr w:type="gramStart"/>
      <w:r w:rsidRPr="004B6E8D">
        <w:t>contains .env</w:t>
      </w:r>
      <w:proofErr w:type="gramEnd"/>
      <w:r w:rsidRPr="004B6E8D">
        <w:t xml:space="preserve"> and broadcast/</w:t>
      </w:r>
    </w:p>
    <w:p w14:paraId="70A43819" w14:textId="77777777" w:rsidR="004B6E8D" w:rsidRPr="004B6E8D" w:rsidRDefault="004B6E8D" w:rsidP="004B6E8D">
      <w:pPr>
        <w:rPr>
          <w:b/>
          <w:bCs/>
          <w:sz w:val="28"/>
          <w:szCs w:val="28"/>
        </w:rPr>
      </w:pPr>
      <w:r w:rsidRPr="004B6E8D">
        <w:rPr>
          <w:b/>
          <w:bCs/>
          <w:sz w:val="28"/>
          <w:szCs w:val="28"/>
        </w:rPr>
        <w:t>NFT Contracts</w:t>
      </w:r>
    </w:p>
    <w:p w14:paraId="670914F6" w14:textId="77777777" w:rsidR="004B6E8D" w:rsidRPr="004B6E8D" w:rsidRDefault="004B6E8D" w:rsidP="004B6E8D">
      <w:r w:rsidRPr="004B6E8D">
        <w:t xml:space="preserve">Now, as mentioned previously, NFTs are just another type of </w:t>
      </w:r>
      <w:hyperlink r:id="rId5" w:history="1">
        <w:r w:rsidRPr="004B6E8D">
          <w:rPr>
            <w:rStyle w:val="Hyperlink"/>
            <w:b/>
            <w:bCs/>
          </w:rPr>
          <w:t>Token Standard</w:t>
        </w:r>
      </w:hyperlink>
      <w:r w:rsidRPr="004B6E8D">
        <w:t xml:space="preserve">, similar to ERC20s. As such, we could simply write our contract and begin implementing all the necessary methods to comply with this standard. However, like ERC20s, we can also just import a library (like </w:t>
      </w:r>
      <w:proofErr w:type="spellStart"/>
      <w:r w:rsidRPr="004B6E8D">
        <w:t>OpenZeppelin</w:t>
      </w:r>
      <w:proofErr w:type="spellEnd"/>
      <w:r w:rsidRPr="004B6E8D">
        <w:t>) which does all this heavy lifting for us.</w:t>
      </w:r>
    </w:p>
    <w:p w14:paraId="62760133" w14:textId="77777777" w:rsidR="004B6E8D" w:rsidRPr="004B6E8D" w:rsidRDefault="004B6E8D" w:rsidP="004B6E8D">
      <w:r w:rsidRPr="004B6E8D">
        <w:t xml:space="preserve">Begin by creating </w:t>
      </w:r>
      <w:proofErr w:type="spellStart"/>
      <w:r w:rsidRPr="004B6E8D">
        <w:t>src</w:t>
      </w:r>
      <w:proofErr w:type="spellEnd"/>
      <w:r w:rsidRPr="004B6E8D">
        <w:t>/</w:t>
      </w:r>
      <w:proofErr w:type="spellStart"/>
      <w:r w:rsidRPr="004B6E8D">
        <w:t>BasicNft.sol</w:t>
      </w:r>
      <w:proofErr w:type="spellEnd"/>
      <w:r w:rsidRPr="004B6E8D">
        <w:t xml:space="preserve"> and setting up our usual boilerplate.</w:t>
      </w:r>
    </w:p>
    <w:p w14:paraId="54EEC519" w14:textId="41086375" w:rsidR="004B6E8D" w:rsidRDefault="004B6E8D" w:rsidP="004B6E8D">
      <w:r>
        <w:t>// SPDX-License-Identifier: MIT</w:t>
      </w:r>
    </w:p>
    <w:p w14:paraId="58F3316E" w14:textId="79DC4A94" w:rsidR="004B6E8D" w:rsidRDefault="004B6E8D" w:rsidP="004B6E8D">
      <w:r>
        <w:t>pragma solidity ^0.8.18;</w:t>
      </w:r>
    </w:p>
    <w:p w14:paraId="7527F3A0" w14:textId="04BC36A9" w:rsidR="004B6E8D" w:rsidRDefault="004B6E8D" w:rsidP="004B6E8D">
      <w:r>
        <w:t xml:space="preserve">contract </w:t>
      </w:r>
      <w:proofErr w:type="spellStart"/>
      <w:proofErr w:type="gramStart"/>
      <w:r>
        <w:t>BasicNft</w:t>
      </w:r>
      <w:proofErr w:type="spellEnd"/>
      <w:r>
        <w:t>{</w:t>
      </w:r>
      <w:proofErr w:type="gramEnd"/>
      <w:r>
        <w:t>}</w:t>
      </w:r>
    </w:p>
    <w:p w14:paraId="5D313A5D" w14:textId="77777777" w:rsidR="004B6E8D" w:rsidRPr="004B6E8D" w:rsidRDefault="004B6E8D" w:rsidP="004B6E8D">
      <w:r w:rsidRPr="004B6E8D">
        <w:t xml:space="preserve">We can install the </w:t>
      </w:r>
      <w:proofErr w:type="spellStart"/>
      <w:r w:rsidRPr="004B6E8D">
        <w:t>OpenZeppelin</w:t>
      </w:r>
      <w:proofErr w:type="spellEnd"/>
      <w:r w:rsidRPr="004B6E8D">
        <w:t xml:space="preserve"> Contracts library with:</w:t>
      </w:r>
    </w:p>
    <w:p w14:paraId="1213D5DC" w14:textId="490D8FE1" w:rsidR="004B6E8D" w:rsidRDefault="004B6E8D" w:rsidP="004B6E8D">
      <w:r w:rsidRPr="004B6E8D">
        <w:t xml:space="preserve">forge install </w:t>
      </w:r>
      <w:proofErr w:type="spellStart"/>
      <w:r w:rsidRPr="004B6E8D">
        <w:t>OpenZeppelin</w:t>
      </w:r>
      <w:proofErr w:type="spellEnd"/>
      <w:r w:rsidRPr="004B6E8D">
        <w:t>/</w:t>
      </w:r>
      <w:proofErr w:type="spellStart"/>
      <w:r w:rsidRPr="004B6E8D">
        <w:t>openzeppelin</w:t>
      </w:r>
      <w:proofErr w:type="spellEnd"/>
      <w:r w:rsidRPr="004B6E8D">
        <w:t>-contracts --no-commit</w:t>
      </w:r>
    </w:p>
    <w:p w14:paraId="752FA6BA" w14:textId="77777777" w:rsidR="004B6E8D" w:rsidRPr="004B6E8D" w:rsidRDefault="004B6E8D" w:rsidP="004B6E8D">
      <w:r w:rsidRPr="004B6E8D">
        <w:t xml:space="preserve">To make things a little easier on ourselves, we can add this as a remapping to our </w:t>
      </w:r>
      <w:proofErr w:type="spellStart"/>
      <w:proofErr w:type="gramStart"/>
      <w:r w:rsidRPr="004B6E8D">
        <w:t>foundry.toml</w:t>
      </w:r>
      <w:proofErr w:type="spellEnd"/>
      <w:proofErr w:type="gramEnd"/>
      <w:r w:rsidRPr="004B6E8D">
        <w:t>. This remapping allows us to use some short-hand when importing from this directory.</w:t>
      </w:r>
    </w:p>
    <w:p w14:paraId="36452E95" w14:textId="77777777" w:rsidR="004B6E8D" w:rsidRDefault="004B6E8D" w:rsidP="004B6E8D"/>
    <w:p w14:paraId="2874E24E" w14:textId="1326101F" w:rsidR="004B6E8D" w:rsidRDefault="004B6E8D" w:rsidP="004B6E8D">
      <w:r>
        <w:lastRenderedPageBreak/>
        <w:t>[</w:t>
      </w:r>
      <w:proofErr w:type="spellStart"/>
      <w:r>
        <w:t>profile.default</w:t>
      </w:r>
      <w:proofErr w:type="spellEnd"/>
      <w:r>
        <w:t>]</w:t>
      </w:r>
    </w:p>
    <w:p w14:paraId="271A889A" w14:textId="77777777" w:rsidR="004B6E8D" w:rsidRDefault="004B6E8D" w:rsidP="004B6E8D">
      <w:proofErr w:type="spellStart"/>
      <w:r>
        <w:t>src</w:t>
      </w:r>
      <w:proofErr w:type="spellEnd"/>
      <w:r>
        <w:t xml:space="preserve"> = "</w:t>
      </w:r>
      <w:proofErr w:type="spellStart"/>
      <w:r>
        <w:t>src</w:t>
      </w:r>
      <w:proofErr w:type="spellEnd"/>
      <w:r>
        <w:t>"</w:t>
      </w:r>
    </w:p>
    <w:p w14:paraId="3FF7539D" w14:textId="77777777" w:rsidR="004B6E8D" w:rsidRDefault="004B6E8D" w:rsidP="004B6E8D">
      <w:r>
        <w:t>out = "out"</w:t>
      </w:r>
    </w:p>
    <w:p w14:paraId="0E4F7572" w14:textId="77777777" w:rsidR="004B6E8D" w:rsidRDefault="004B6E8D" w:rsidP="004B6E8D">
      <w:r>
        <w:t>libs = ["lib"]</w:t>
      </w:r>
    </w:p>
    <w:p w14:paraId="7195ACE9" w14:textId="19594DDD" w:rsidR="004B6E8D" w:rsidRDefault="004B6E8D" w:rsidP="004B6E8D">
      <w:proofErr w:type="spellStart"/>
      <w:r>
        <w:t>remappings</w:t>
      </w:r>
      <w:proofErr w:type="spellEnd"/>
      <w:r>
        <w:t xml:space="preserve"> = ["@</w:t>
      </w:r>
      <w:proofErr w:type="spellStart"/>
      <w:r>
        <w:t>openzeppelin</w:t>
      </w:r>
      <w:proofErr w:type="spellEnd"/>
      <w:r>
        <w:t>/contracts=lib/</w:t>
      </w:r>
      <w:proofErr w:type="spellStart"/>
      <w:r>
        <w:t>openzeppelin</w:t>
      </w:r>
      <w:proofErr w:type="spellEnd"/>
      <w:r>
        <w:t>-contracts/contracts"]</w:t>
      </w:r>
    </w:p>
    <w:p w14:paraId="4A952596" w14:textId="77777777" w:rsidR="004B6E8D" w:rsidRPr="004B6E8D" w:rsidRDefault="004B6E8D" w:rsidP="004B6E8D">
      <w:r w:rsidRPr="004B6E8D">
        <w:t xml:space="preserve">Now we can import and inherit the ERC721 contract into </w:t>
      </w:r>
      <w:proofErr w:type="spellStart"/>
      <w:r w:rsidRPr="004B6E8D">
        <w:t>BasicNft.sol</w:t>
      </w:r>
      <w:proofErr w:type="spellEnd"/>
    </w:p>
    <w:p w14:paraId="464D1F50" w14:textId="1718E23F" w:rsidR="004B6E8D" w:rsidRDefault="004B6E8D" w:rsidP="004B6E8D">
      <w:r>
        <w:t>// SPDX-License-Identifier: MIT</w:t>
      </w:r>
    </w:p>
    <w:p w14:paraId="67ED9321" w14:textId="30AC55BE" w:rsidR="004B6E8D" w:rsidRDefault="004B6E8D" w:rsidP="004B6E8D">
      <w:r>
        <w:t>import "@</w:t>
      </w:r>
      <w:proofErr w:type="spellStart"/>
      <w:r>
        <w:t>openzeppelin</w:t>
      </w:r>
      <w:proofErr w:type="spellEnd"/>
      <w:r>
        <w:t>/contracts/token/ERC721/ERC721.sol";</w:t>
      </w:r>
    </w:p>
    <w:p w14:paraId="43A0807C" w14:textId="5E621F1B" w:rsidR="004B6E8D" w:rsidRDefault="004B6E8D" w:rsidP="004B6E8D">
      <w:r>
        <w:t>pragma solidity ^0.8.18;</w:t>
      </w:r>
    </w:p>
    <w:p w14:paraId="122CD119" w14:textId="7F6DF819" w:rsidR="004B6E8D" w:rsidRDefault="004B6E8D" w:rsidP="004B6E8D">
      <w:r>
        <w:t xml:space="preserve">contract </w:t>
      </w:r>
      <w:proofErr w:type="spellStart"/>
      <w:r>
        <w:t>BasicNft</w:t>
      </w:r>
      <w:proofErr w:type="spellEnd"/>
      <w:r>
        <w:t xml:space="preserve"> is ERC721 {}</w:t>
      </w:r>
    </w:p>
    <w:p w14:paraId="245A82F8" w14:textId="77777777" w:rsidR="004B6E8D" w:rsidRPr="004B6E8D" w:rsidRDefault="004B6E8D" w:rsidP="004B6E8D">
      <w:r w:rsidRPr="004B6E8D">
        <w:t>Your IDE will likely indicate an error until we've passed the necessary arguments to the ERC721 constructor. You can ctrl + left-click (</w:t>
      </w:r>
      <w:proofErr w:type="spellStart"/>
      <w:r w:rsidRPr="004B6E8D">
        <w:t>cmd</w:t>
      </w:r>
      <w:proofErr w:type="spellEnd"/>
      <w:r w:rsidRPr="004B6E8D">
        <w:t xml:space="preserve"> + left-click) on the imported ERC721.sol to navigate to this contract and confirm what the constructor requires.</w:t>
      </w:r>
    </w:p>
    <w:p w14:paraId="12CBD591" w14:textId="77777777" w:rsidR="004B6E8D" w:rsidRDefault="004B6E8D" w:rsidP="004B6E8D">
      <w:proofErr w:type="gramStart"/>
      <w:r>
        <w:t>constructor(</w:t>
      </w:r>
      <w:proofErr w:type="gramEnd"/>
      <w:r>
        <w:t>string memory name_, string memory symbol_) {</w:t>
      </w:r>
    </w:p>
    <w:p w14:paraId="30CCD586" w14:textId="77777777" w:rsidR="004B6E8D" w:rsidRDefault="004B6E8D" w:rsidP="004B6E8D">
      <w:r>
        <w:t xml:space="preserve">    _name = name_;</w:t>
      </w:r>
    </w:p>
    <w:p w14:paraId="3D2831D9" w14:textId="77777777" w:rsidR="004B6E8D" w:rsidRDefault="004B6E8D" w:rsidP="004B6E8D">
      <w:r>
        <w:t xml:space="preserve">    _symbol = symbol_;</w:t>
      </w:r>
    </w:p>
    <w:p w14:paraId="32B494BB" w14:textId="4A0D2633" w:rsidR="004B6E8D" w:rsidRDefault="004B6E8D" w:rsidP="004B6E8D">
      <w:r>
        <w:t>}</w:t>
      </w:r>
    </w:p>
    <w:p w14:paraId="271397CC" w14:textId="77777777" w:rsidR="004B6E8D" w:rsidRPr="004B6E8D" w:rsidRDefault="004B6E8D" w:rsidP="004B6E8D">
      <w:r w:rsidRPr="004B6E8D">
        <w:t>Just like the ERC20, we need to give our token a name and a symbol, that makes sense. Feel free to choose your own, but I'm going to go with the name Doggie and the symbol DOG.</w:t>
      </w:r>
    </w:p>
    <w:p w14:paraId="0C029CF3" w14:textId="75503AC7" w:rsidR="004B6E8D" w:rsidRDefault="004B6E8D" w:rsidP="004B6E8D">
      <w:r>
        <w:t>// SPDX-License-Identifier: MIT</w:t>
      </w:r>
    </w:p>
    <w:p w14:paraId="0663A8E5" w14:textId="21EBDAAF" w:rsidR="004B6E8D" w:rsidRDefault="004B6E8D" w:rsidP="004B6E8D">
      <w:r>
        <w:t>import "@</w:t>
      </w:r>
      <w:proofErr w:type="spellStart"/>
      <w:r>
        <w:t>openzeppelin</w:t>
      </w:r>
      <w:proofErr w:type="spellEnd"/>
      <w:r>
        <w:t>/contracts/token/ERC721/ERC721.sol";</w:t>
      </w:r>
    </w:p>
    <w:p w14:paraId="66A95BD1" w14:textId="70311EBF" w:rsidR="004B6E8D" w:rsidRDefault="004B6E8D" w:rsidP="004B6E8D">
      <w:r>
        <w:t>pragma solidity ^0.8.18;</w:t>
      </w:r>
    </w:p>
    <w:p w14:paraId="11129F21" w14:textId="277587EA" w:rsidR="004B6E8D" w:rsidRDefault="004B6E8D" w:rsidP="004B6E8D">
      <w:r>
        <w:t xml:space="preserve">contract </w:t>
      </w:r>
      <w:proofErr w:type="spellStart"/>
      <w:r>
        <w:t>BasicNft</w:t>
      </w:r>
      <w:proofErr w:type="spellEnd"/>
      <w:r>
        <w:t xml:space="preserve"> is ERC721 {</w:t>
      </w:r>
    </w:p>
    <w:p w14:paraId="126F6399" w14:textId="77777777" w:rsidR="004B6E8D" w:rsidRDefault="004B6E8D" w:rsidP="004B6E8D">
      <w:r>
        <w:t xml:space="preserve">    </w:t>
      </w:r>
      <w:proofErr w:type="gramStart"/>
      <w:r>
        <w:t>constructor(</w:t>
      </w:r>
      <w:proofErr w:type="gramEnd"/>
      <w:r>
        <w:t>) ERC721("Doggie", "DOG</w:t>
      </w:r>
      <w:proofErr w:type="gramStart"/>
      <w:r>
        <w:t>"){</w:t>
      </w:r>
      <w:proofErr w:type="gramEnd"/>
      <w:r>
        <w:t>}</w:t>
      </w:r>
    </w:p>
    <w:p w14:paraId="633CCAE9" w14:textId="77777777" w:rsidR="004B6E8D" w:rsidRDefault="004B6E8D" w:rsidP="004B6E8D">
      <w:r>
        <w:t>}</w:t>
      </w:r>
      <w:r>
        <w:t xml:space="preserve"> </w:t>
      </w:r>
    </w:p>
    <w:p w14:paraId="5E07AB22" w14:textId="4FE6C5BD" w:rsidR="004B6E8D" w:rsidRPr="004B6E8D" w:rsidRDefault="004B6E8D" w:rsidP="004B6E8D">
      <w:r w:rsidRPr="004B6E8D">
        <w:lastRenderedPageBreak/>
        <w:t xml:space="preserve">Great! While this contract may have the basic functionality of an NFT protocol, there's a lot to be done yet. Because each token is unique and possesses a unique </w:t>
      </w:r>
      <w:proofErr w:type="spellStart"/>
      <w:r w:rsidRPr="004B6E8D">
        <w:t>tokenId</w:t>
      </w:r>
      <w:proofErr w:type="spellEnd"/>
      <w:r w:rsidRPr="004B6E8D">
        <w:t>, we absolutely need a token counter to track this in storage. We'll increment this each time a token is minted.</w:t>
      </w:r>
    </w:p>
    <w:p w14:paraId="1019CDF3" w14:textId="2E413206" w:rsidR="004B6E8D" w:rsidRDefault="004B6E8D" w:rsidP="004B6E8D">
      <w:r>
        <w:t xml:space="preserve">uint256 private </w:t>
      </w:r>
      <w:proofErr w:type="spellStart"/>
      <w:r>
        <w:t>s_tokenCounter</w:t>
      </w:r>
      <w:proofErr w:type="spellEnd"/>
      <w:r>
        <w:t>;</w:t>
      </w:r>
    </w:p>
    <w:p w14:paraId="48FE9CF9" w14:textId="77777777" w:rsidR="004B6E8D" w:rsidRDefault="004B6E8D" w:rsidP="004B6E8D">
      <w:proofErr w:type="gramStart"/>
      <w:r>
        <w:t>constructor(</w:t>
      </w:r>
      <w:proofErr w:type="gramEnd"/>
      <w:r>
        <w:t>) ERC721("Doggie", "DOG</w:t>
      </w:r>
      <w:proofErr w:type="gramStart"/>
      <w:r>
        <w:t>"){</w:t>
      </w:r>
      <w:proofErr w:type="gramEnd"/>
    </w:p>
    <w:p w14:paraId="6AD8D10C" w14:textId="77777777" w:rsidR="004B6E8D" w:rsidRDefault="004B6E8D" w:rsidP="004B6E8D">
      <w:r>
        <w:t xml:space="preserve">    </w:t>
      </w:r>
      <w:proofErr w:type="spellStart"/>
      <w:r>
        <w:t>s_tokenCounter</w:t>
      </w:r>
      <w:proofErr w:type="spellEnd"/>
      <w:r>
        <w:t xml:space="preserve"> = 0;</w:t>
      </w:r>
    </w:p>
    <w:p w14:paraId="13ABE0BF" w14:textId="1AD8BC56" w:rsidR="004B6E8D" w:rsidRDefault="004B6E8D" w:rsidP="004B6E8D">
      <w:r>
        <w:t>}</w:t>
      </w:r>
    </w:p>
    <w:p w14:paraId="2E01A2E1" w14:textId="77777777" w:rsidR="004B6E8D" w:rsidRPr="004B6E8D" w:rsidRDefault="004B6E8D" w:rsidP="004B6E8D">
      <w:r w:rsidRPr="004B6E8D">
        <w:t>Additionally, we want to add a function to mint NFTs. We will define it later:</w:t>
      </w:r>
    </w:p>
    <w:p w14:paraId="1D9ADCE5" w14:textId="29DF4419" w:rsidR="004B6E8D" w:rsidRDefault="004B6E8D" w:rsidP="004B6E8D">
      <w:r w:rsidRPr="004B6E8D">
        <w:t xml:space="preserve">function </w:t>
      </w:r>
      <w:proofErr w:type="spellStart"/>
      <w:proofErr w:type="gramStart"/>
      <w:r w:rsidRPr="004B6E8D">
        <w:t>mintNft</w:t>
      </w:r>
      <w:proofErr w:type="spellEnd"/>
      <w:r w:rsidRPr="004B6E8D">
        <w:t>(</w:t>
      </w:r>
      <w:proofErr w:type="gramEnd"/>
      <w:r w:rsidRPr="004B6E8D">
        <w:t>) public {}</w:t>
      </w:r>
    </w:p>
    <w:p w14:paraId="7198A434" w14:textId="77777777" w:rsidR="004B6E8D" w:rsidRPr="004B6E8D" w:rsidRDefault="004B6E8D" w:rsidP="004B6E8D">
      <w:pPr>
        <w:rPr>
          <w:b/>
          <w:bCs/>
          <w:sz w:val="28"/>
          <w:szCs w:val="28"/>
        </w:rPr>
      </w:pPr>
      <w:proofErr w:type="spellStart"/>
      <w:r w:rsidRPr="004B6E8D">
        <w:rPr>
          <w:b/>
          <w:bCs/>
          <w:sz w:val="28"/>
          <w:szCs w:val="28"/>
        </w:rPr>
        <w:t>TokenURI</w:t>
      </w:r>
      <w:proofErr w:type="spellEnd"/>
    </w:p>
    <w:p w14:paraId="07E043F9" w14:textId="77777777" w:rsidR="004B6E8D" w:rsidRPr="004B6E8D" w:rsidRDefault="004B6E8D" w:rsidP="004B6E8D">
      <w:r w:rsidRPr="004B6E8D">
        <w:t xml:space="preserve">It's hard to believe, but once upon a time the </w:t>
      </w:r>
      <w:proofErr w:type="spellStart"/>
      <w:r w:rsidRPr="004B6E8D">
        <w:t>tokenUri</w:t>
      </w:r>
      <w:proofErr w:type="spellEnd"/>
      <w:r w:rsidRPr="004B6E8D">
        <w:t xml:space="preserve"> was once considered an optional parameter, despite being integral to how NFTs are used and consumed today.</w:t>
      </w:r>
    </w:p>
    <w:p w14:paraId="419C5C48" w14:textId="77777777" w:rsidR="004B6E8D" w:rsidRPr="004B6E8D" w:rsidRDefault="004B6E8D" w:rsidP="004B6E8D">
      <w:proofErr w:type="spellStart"/>
      <w:r w:rsidRPr="004B6E8D">
        <w:t>TokenURI</w:t>
      </w:r>
      <w:proofErr w:type="spellEnd"/>
      <w:r w:rsidRPr="004B6E8D">
        <w:t xml:space="preserve"> stands for Token Uniform Resource Identifier. At its core it serves as an endpoint that returns the metadata for a given NFT.</w:t>
      </w:r>
    </w:p>
    <w:p w14:paraId="268D122C" w14:textId="77777777" w:rsidR="004B6E8D" w:rsidRPr="004B6E8D" w:rsidRDefault="004B6E8D" w:rsidP="004B6E8D">
      <w:r w:rsidRPr="004B6E8D">
        <w:rPr>
          <w:b/>
          <w:bCs/>
        </w:rPr>
        <w:t xml:space="preserve">Example </w:t>
      </w:r>
      <w:proofErr w:type="spellStart"/>
      <w:r w:rsidRPr="004B6E8D">
        <w:rPr>
          <w:b/>
          <w:bCs/>
        </w:rPr>
        <w:t>TokenURI</w:t>
      </w:r>
      <w:proofErr w:type="spellEnd"/>
      <w:r w:rsidRPr="004B6E8D">
        <w:rPr>
          <w:b/>
          <w:bCs/>
        </w:rPr>
        <w:t xml:space="preserve"> Metadata Schema:</w:t>
      </w:r>
    </w:p>
    <w:p w14:paraId="1942213A" w14:textId="77777777" w:rsidR="004B6E8D" w:rsidRDefault="004B6E8D" w:rsidP="004B6E8D">
      <w:r>
        <w:t>{</w:t>
      </w:r>
    </w:p>
    <w:p w14:paraId="19017BC6" w14:textId="77777777" w:rsidR="004B6E8D" w:rsidRDefault="004B6E8D" w:rsidP="004B6E8D">
      <w:r>
        <w:t xml:space="preserve">    "title": "Asset Metadata",</w:t>
      </w:r>
    </w:p>
    <w:p w14:paraId="68F61C44" w14:textId="77777777" w:rsidR="004B6E8D" w:rsidRDefault="004B6E8D" w:rsidP="004B6E8D">
      <w:r>
        <w:t xml:space="preserve">    "type": "object",</w:t>
      </w:r>
    </w:p>
    <w:p w14:paraId="44A74587" w14:textId="77777777" w:rsidR="004B6E8D" w:rsidRDefault="004B6E8D" w:rsidP="004B6E8D">
      <w:r>
        <w:t xml:space="preserve">    "properties": {</w:t>
      </w:r>
    </w:p>
    <w:p w14:paraId="60232A4D" w14:textId="77777777" w:rsidR="004B6E8D" w:rsidRDefault="004B6E8D" w:rsidP="004B6E8D">
      <w:r>
        <w:t xml:space="preserve">        "name": {</w:t>
      </w:r>
    </w:p>
    <w:p w14:paraId="401AB925" w14:textId="77777777" w:rsidR="004B6E8D" w:rsidRDefault="004B6E8D" w:rsidP="004B6E8D">
      <w:r>
        <w:t xml:space="preserve">            "type": "string",</w:t>
      </w:r>
    </w:p>
    <w:p w14:paraId="5C3D8CDE" w14:textId="77777777" w:rsidR="004B6E8D" w:rsidRDefault="004B6E8D" w:rsidP="004B6E8D">
      <w:r>
        <w:t xml:space="preserve">            "description": "Identifies the asset to which this NFT represents"</w:t>
      </w:r>
    </w:p>
    <w:p w14:paraId="405204FA" w14:textId="77777777" w:rsidR="004B6E8D" w:rsidRDefault="004B6E8D" w:rsidP="004B6E8D">
      <w:r>
        <w:t xml:space="preserve">        },</w:t>
      </w:r>
    </w:p>
    <w:p w14:paraId="2595CCFA" w14:textId="77777777" w:rsidR="004B6E8D" w:rsidRDefault="004B6E8D" w:rsidP="004B6E8D">
      <w:r>
        <w:t xml:space="preserve">        "description": {</w:t>
      </w:r>
    </w:p>
    <w:p w14:paraId="7EE56AB5" w14:textId="77777777" w:rsidR="004B6E8D" w:rsidRDefault="004B6E8D" w:rsidP="004B6E8D">
      <w:r>
        <w:t xml:space="preserve">            "type": "string",</w:t>
      </w:r>
    </w:p>
    <w:p w14:paraId="423BA46E" w14:textId="77777777" w:rsidR="004B6E8D" w:rsidRDefault="004B6E8D" w:rsidP="004B6E8D">
      <w:r>
        <w:t xml:space="preserve">            "description": "Describes the asset to which this NFT represents"</w:t>
      </w:r>
    </w:p>
    <w:p w14:paraId="051FE169" w14:textId="77777777" w:rsidR="004B6E8D" w:rsidRDefault="004B6E8D" w:rsidP="004B6E8D">
      <w:r>
        <w:t xml:space="preserve">        },</w:t>
      </w:r>
    </w:p>
    <w:p w14:paraId="33173DA1" w14:textId="77777777" w:rsidR="004B6E8D" w:rsidRDefault="004B6E8D" w:rsidP="004B6E8D">
      <w:r>
        <w:lastRenderedPageBreak/>
        <w:t xml:space="preserve">        "image": {</w:t>
      </w:r>
    </w:p>
    <w:p w14:paraId="1DA42414" w14:textId="77777777" w:rsidR="004B6E8D" w:rsidRDefault="004B6E8D" w:rsidP="004B6E8D">
      <w:r>
        <w:t xml:space="preserve">            "type": "string",</w:t>
      </w:r>
    </w:p>
    <w:p w14:paraId="3D08DDE5" w14:textId="77777777" w:rsidR="004B6E8D" w:rsidRDefault="004B6E8D" w:rsidP="004B6E8D">
      <w:r>
        <w:t xml:space="preserve">            "description": "A URI pointing to a resource with mime type image/* representing the asset to which this NFT represents. Consider making any images at a width between 320 and 1080 pixels and aspect ratio between 1.91:1 and 4:5 inclusive."</w:t>
      </w:r>
    </w:p>
    <w:p w14:paraId="183570BD" w14:textId="77777777" w:rsidR="004B6E8D" w:rsidRDefault="004B6E8D" w:rsidP="004B6E8D">
      <w:r>
        <w:t xml:space="preserve">        }</w:t>
      </w:r>
    </w:p>
    <w:p w14:paraId="5532AE44" w14:textId="77777777" w:rsidR="004B6E8D" w:rsidRDefault="004B6E8D" w:rsidP="004B6E8D">
      <w:r>
        <w:t xml:space="preserve">    }</w:t>
      </w:r>
    </w:p>
    <w:p w14:paraId="558A6AF6" w14:textId="14545BF8" w:rsidR="004B6E8D" w:rsidRDefault="004B6E8D" w:rsidP="004B6E8D">
      <w:r>
        <w:t>}</w:t>
      </w:r>
    </w:p>
    <w:p w14:paraId="345BE860" w14:textId="77777777" w:rsidR="004B6E8D" w:rsidRPr="004B6E8D" w:rsidRDefault="004B6E8D" w:rsidP="004B6E8D">
      <w:r w:rsidRPr="004B6E8D">
        <w:t xml:space="preserve">It's this metadata that defines what the properties of the NFT are, including what it looks like! In fact, if you go to </w:t>
      </w:r>
      <w:hyperlink r:id="rId6" w:history="1">
        <w:proofErr w:type="spellStart"/>
        <w:r w:rsidRPr="004B6E8D">
          <w:rPr>
            <w:rStyle w:val="Hyperlink"/>
            <w:b/>
            <w:bCs/>
          </w:rPr>
          <w:t>OpenSea</w:t>
        </w:r>
        <w:proofErr w:type="spellEnd"/>
      </w:hyperlink>
      <w:r w:rsidRPr="004B6E8D">
        <w:t xml:space="preserve"> and look at any NFT there, all the data and images you're being served come from calls to the </w:t>
      </w:r>
      <w:proofErr w:type="spellStart"/>
      <w:r w:rsidRPr="004B6E8D">
        <w:t>tokenURI</w:t>
      </w:r>
      <w:proofErr w:type="spellEnd"/>
      <w:r w:rsidRPr="004B6E8D">
        <w:t xml:space="preserve"> function.</w:t>
      </w:r>
    </w:p>
    <w:p w14:paraId="44EE7A4D" w14:textId="77777777" w:rsidR="004B6E8D" w:rsidRPr="004B6E8D" w:rsidRDefault="004B6E8D" w:rsidP="004B6E8D">
      <w:r w:rsidRPr="004B6E8D">
        <w:t xml:space="preserve">What this means to us is - any time someone mints a Doggie NFT, we need to assign a </w:t>
      </w:r>
      <w:proofErr w:type="spellStart"/>
      <w:r w:rsidRPr="004B6E8D">
        <w:t>TokenURI</w:t>
      </w:r>
      <w:proofErr w:type="spellEnd"/>
      <w:r w:rsidRPr="004B6E8D">
        <w:t xml:space="preserve"> to the minted </w:t>
      </w:r>
      <w:proofErr w:type="spellStart"/>
      <w:r w:rsidRPr="004B6E8D">
        <w:t>TokenID</w:t>
      </w:r>
      <w:proofErr w:type="spellEnd"/>
      <w:r w:rsidRPr="004B6E8D">
        <w:t xml:space="preserve"> which contains all the important information about the Doggie. Let's consider what this function would look like.</w:t>
      </w:r>
    </w:p>
    <w:p w14:paraId="0BD6A422" w14:textId="77777777" w:rsidR="004B6E8D" w:rsidRPr="004B6E8D" w:rsidRDefault="004B6E8D" w:rsidP="004B6E8D">
      <w:r w:rsidRPr="004B6E8D">
        <w:rPr>
          <w:rFonts w:ascii="Segoe UI Emoji" w:hAnsi="Segoe UI Emoji" w:cs="Segoe UI Emoji"/>
        </w:rPr>
        <w:t>❗</w:t>
      </w:r>
      <w:r w:rsidRPr="004B6E8D">
        <w:t xml:space="preserve"> </w:t>
      </w:r>
      <w:r w:rsidRPr="004B6E8D">
        <w:rPr>
          <w:b/>
          <w:bCs/>
        </w:rPr>
        <w:t>NOTE</w:t>
      </w:r>
      <w:r w:rsidRPr="004B6E8D">
        <w:t xml:space="preserve"> The </w:t>
      </w:r>
      <w:proofErr w:type="spellStart"/>
      <w:r w:rsidRPr="004B6E8D">
        <w:t>OpenZeppelin</w:t>
      </w:r>
      <w:proofErr w:type="spellEnd"/>
      <w:r w:rsidRPr="004B6E8D">
        <w:t xml:space="preserve"> implementation of ERC721, which we've imported, has </w:t>
      </w:r>
      <w:proofErr w:type="spellStart"/>
      <w:proofErr w:type="gramStart"/>
      <w:r w:rsidRPr="004B6E8D">
        <w:t>it's</w:t>
      </w:r>
      <w:proofErr w:type="spellEnd"/>
      <w:proofErr w:type="gramEnd"/>
      <w:r w:rsidRPr="004B6E8D">
        <w:t xml:space="preserve"> own virtual </w:t>
      </w:r>
      <w:proofErr w:type="spellStart"/>
      <w:r w:rsidRPr="004B6E8D">
        <w:t>tokenURI</w:t>
      </w:r>
      <w:proofErr w:type="spellEnd"/>
      <w:r w:rsidRPr="004B6E8D">
        <w:t xml:space="preserve"> function which we'll be overriding.</w:t>
      </w:r>
    </w:p>
    <w:p w14:paraId="44635CC1" w14:textId="77777777" w:rsidR="004B6E8D" w:rsidRPr="004B6E8D" w:rsidRDefault="004B6E8D" w:rsidP="004B6E8D">
      <w:r w:rsidRPr="004B6E8D">
        <w:t xml:space="preserve">By navigating to any NFT on </w:t>
      </w:r>
      <w:proofErr w:type="spellStart"/>
      <w:r w:rsidRPr="004B6E8D">
        <w:t>OpenSea</w:t>
      </w:r>
      <w:proofErr w:type="spellEnd"/>
      <w:r w:rsidRPr="004B6E8D">
        <w:t xml:space="preserve">, you can find a link to the collection's contract on </w:t>
      </w:r>
      <w:proofErr w:type="spellStart"/>
      <w:r w:rsidRPr="004B6E8D">
        <w:t>Etherscan</w:t>
      </w:r>
      <w:proofErr w:type="spellEnd"/>
      <w:r w:rsidRPr="004B6E8D">
        <w:t xml:space="preserve">. Click on Read Contract and find the </w:t>
      </w:r>
      <w:proofErr w:type="spellStart"/>
      <w:r w:rsidRPr="004B6E8D">
        <w:t>tokenURI</w:t>
      </w:r>
      <w:proofErr w:type="spellEnd"/>
      <w:r w:rsidRPr="004B6E8D">
        <w:t xml:space="preserve"> function (here's a link to </w:t>
      </w:r>
      <w:hyperlink r:id="rId7" w:anchor="readContract" w:history="1">
        <w:r w:rsidRPr="004B6E8D">
          <w:rPr>
            <w:rStyle w:val="Hyperlink"/>
            <w:b/>
            <w:bCs/>
          </w:rPr>
          <w:t>Pudgy Penguins</w:t>
        </w:r>
      </w:hyperlink>
      <w:r w:rsidRPr="004B6E8D">
        <w:t xml:space="preserve"> if you need it).</w:t>
      </w:r>
    </w:p>
    <w:p w14:paraId="32EA3EFE" w14:textId="77777777" w:rsidR="004B6E8D" w:rsidRPr="004B6E8D" w:rsidRDefault="004B6E8D" w:rsidP="004B6E8D">
      <w:r w:rsidRPr="004B6E8D">
        <w:t xml:space="preserve">Entering any valid </w:t>
      </w:r>
      <w:proofErr w:type="spellStart"/>
      <w:r w:rsidRPr="004B6E8D">
        <w:t>tokenId</w:t>
      </w:r>
      <w:proofErr w:type="spellEnd"/>
      <w:r w:rsidRPr="004B6E8D">
        <w:t xml:space="preserve"> should return the </w:t>
      </w:r>
      <w:proofErr w:type="spellStart"/>
      <w:r w:rsidRPr="004B6E8D">
        <w:t>TokenURI</w:t>
      </w:r>
      <w:proofErr w:type="spellEnd"/>
      <w:r w:rsidRPr="004B6E8D">
        <w:t xml:space="preserve"> of that NFT!</w:t>
      </w:r>
    </w:p>
    <w:p w14:paraId="7FC700F7" w14:textId="77777777" w:rsidR="004B6E8D" w:rsidRPr="004B6E8D" w:rsidRDefault="004B6E8D" w:rsidP="004B6E8D">
      <w:r w:rsidRPr="004B6E8D">
        <w:t>By opening this URI in your browser, the details of that token's metadata should be made available:</w:t>
      </w:r>
    </w:p>
    <w:p w14:paraId="318C47F0" w14:textId="77777777" w:rsidR="004B6E8D" w:rsidRPr="004B6E8D" w:rsidRDefault="004B6E8D" w:rsidP="004B6E8D">
      <w:r w:rsidRPr="004B6E8D">
        <w:t xml:space="preserve">Note the </w:t>
      </w:r>
      <w:proofErr w:type="spellStart"/>
      <w:r w:rsidRPr="004B6E8D">
        <w:t>imageURI</w:t>
      </w:r>
      <w:proofErr w:type="spellEnd"/>
      <w:r w:rsidRPr="004B6E8D">
        <w:t xml:space="preserve"> property. This is what defines what the NFT actually looks like, you can copy this into your browser as well to view the NFT's image.</w:t>
      </w:r>
    </w:p>
    <w:p w14:paraId="6F02171D" w14:textId="77777777" w:rsidR="004B6E8D" w:rsidRPr="004B6E8D" w:rsidRDefault="004B6E8D" w:rsidP="004B6E8D">
      <w:r w:rsidRPr="004B6E8D">
        <w:t xml:space="preserve">Both the </w:t>
      </w:r>
      <w:proofErr w:type="spellStart"/>
      <w:r w:rsidRPr="004B6E8D">
        <w:t>tokenUri</w:t>
      </w:r>
      <w:proofErr w:type="spellEnd"/>
      <w:r w:rsidRPr="004B6E8D">
        <w:t xml:space="preserve"> and </w:t>
      </w:r>
      <w:proofErr w:type="spellStart"/>
      <w:r w:rsidRPr="004B6E8D">
        <w:t>imageUri</w:t>
      </w:r>
      <w:proofErr w:type="spellEnd"/>
      <w:r w:rsidRPr="004B6E8D">
        <w:t xml:space="preserve"> for this example are hosted on IPFS (Inter-planetary file system), a service offering decentralized storage that we'll go into in greater detail, in the next lesson.</w:t>
      </w:r>
    </w:p>
    <w:p w14:paraId="3E3D9B89" w14:textId="77777777" w:rsidR="004B6E8D" w:rsidRPr="004B6E8D" w:rsidRDefault="004B6E8D" w:rsidP="004B6E8D">
      <w:proofErr w:type="gramStart"/>
      <w:r w:rsidRPr="004B6E8D">
        <w:t>So</w:t>
      </w:r>
      <w:proofErr w:type="gramEnd"/>
      <w:r w:rsidRPr="004B6E8D">
        <w:t xml:space="preserve"> what's this </w:t>
      </w:r>
      <w:proofErr w:type="spellStart"/>
      <w:r w:rsidRPr="004B6E8D">
        <w:t>tokenURI</w:t>
      </w:r>
      <w:proofErr w:type="spellEnd"/>
      <w:r w:rsidRPr="004B6E8D">
        <w:t xml:space="preserve"> function going to look like for us? Well, our </w:t>
      </w:r>
      <w:proofErr w:type="spellStart"/>
      <w:r w:rsidRPr="004B6E8D">
        <w:t>BasicNFT</w:t>
      </w:r>
      <w:proofErr w:type="spellEnd"/>
      <w:r w:rsidRPr="004B6E8D">
        <w:t xml:space="preserve"> is going to also use IPFS, so similarly to our example above, we'll need to set up our function to return this string, pointing to the correct location in IPFS.</w:t>
      </w:r>
    </w:p>
    <w:p w14:paraId="07023CFF" w14:textId="13E5B3E4" w:rsidR="004B6E8D" w:rsidRDefault="004B6E8D" w:rsidP="004B6E8D">
      <w:r w:rsidRPr="004B6E8D">
        <w:t xml:space="preserve">function </w:t>
      </w:r>
      <w:proofErr w:type="spellStart"/>
      <w:proofErr w:type="gramStart"/>
      <w:r w:rsidRPr="004B6E8D">
        <w:t>tokenURI</w:t>
      </w:r>
      <w:proofErr w:type="spellEnd"/>
      <w:r w:rsidRPr="004B6E8D">
        <w:t>(</w:t>
      </w:r>
      <w:proofErr w:type="gramEnd"/>
      <w:r w:rsidRPr="004B6E8D">
        <w:t xml:space="preserve">uint256 </w:t>
      </w:r>
      <w:proofErr w:type="spellStart"/>
      <w:r w:rsidRPr="004B6E8D">
        <w:t>tokenId</w:t>
      </w:r>
      <w:proofErr w:type="spellEnd"/>
      <w:r w:rsidRPr="004B6E8D">
        <w:t>) public view override returns (string memory) {}</w:t>
      </w:r>
    </w:p>
    <w:p w14:paraId="5E9AB913" w14:textId="77777777" w:rsidR="004B6E8D" w:rsidRPr="004B6E8D" w:rsidRDefault="004B6E8D" w:rsidP="004B6E8D">
      <w:r w:rsidRPr="004B6E8D">
        <w:lastRenderedPageBreak/>
        <w:t xml:space="preserve">Now, I've prepared some images you can choose from to use in your project, but feel free to use your own. Making these projects </w:t>
      </w:r>
      <w:r w:rsidRPr="004B6E8D">
        <w:rPr>
          <w:i/>
          <w:iCs/>
        </w:rPr>
        <w:t>yours</w:t>
      </w:r>
      <w:r w:rsidRPr="004B6E8D">
        <w:t xml:space="preserve"> goes a long way towards committing these things to memory. You can find the images I've provided in the </w:t>
      </w:r>
      <w:hyperlink r:id="rId8" w:history="1">
        <w:r w:rsidRPr="004B6E8D">
          <w:rPr>
            <w:rStyle w:val="Hyperlink"/>
            <w:b/>
            <w:bCs/>
          </w:rPr>
          <w:t>GitHub Repo</w:t>
        </w:r>
      </w:hyperlink>
      <w:r w:rsidRPr="004B6E8D">
        <w:t xml:space="preserve"> for this section.</w:t>
      </w:r>
    </w:p>
    <w:p w14:paraId="4214771B" w14:textId="77777777" w:rsidR="004B6E8D" w:rsidRPr="004B6E8D" w:rsidRDefault="004B6E8D" w:rsidP="004B6E8D">
      <w:r w:rsidRPr="004B6E8D">
        <w:t xml:space="preserve">Create a new folder in your workspace names </w:t>
      </w:r>
      <w:proofErr w:type="spellStart"/>
      <w:r w:rsidRPr="004B6E8D">
        <w:t>img</w:t>
      </w:r>
      <w:proofErr w:type="spellEnd"/>
      <w:r w:rsidRPr="004B6E8D">
        <w:t xml:space="preserve"> (image) and add the image of your choice to this directory.</w:t>
      </w:r>
    </w:p>
    <w:p w14:paraId="262A236C" w14:textId="77777777" w:rsidR="004B6E8D" w:rsidRPr="004B6E8D" w:rsidRDefault="004B6E8D" w:rsidP="004B6E8D">
      <w:r w:rsidRPr="004B6E8D">
        <w:t>In the next lesson, we'll learn how to host our NFT images in a decentralized manner by leveraging IPFS.</w:t>
      </w:r>
    </w:p>
    <w:p w14:paraId="399DAD31" w14:textId="77777777" w:rsidR="004B6E8D" w:rsidRPr="004B6E8D" w:rsidRDefault="004B6E8D" w:rsidP="004B6E8D">
      <w:r w:rsidRPr="004B6E8D">
        <w:t>I'll see you there!</w:t>
      </w:r>
    </w:p>
    <w:p w14:paraId="3345BF7B" w14:textId="77777777" w:rsidR="004B6E8D" w:rsidRDefault="004B6E8D" w:rsidP="004B6E8D"/>
    <w:sectPr w:rsidR="004B6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E8D"/>
    <w:rsid w:val="004B6E8D"/>
    <w:rsid w:val="008C6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BA323"/>
  <w15:chartTrackingRefBased/>
  <w15:docId w15:val="{9DAFA203-018F-48D5-AC52-06E65E3D5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E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B6E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6E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6E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6E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6E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E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E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E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E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B6E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6E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6E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6E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6E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E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E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E8D"/>
    <w:rPr>
      <w:rFonts w:eastAsiaTheme="majorEastAsia" w:cstheme="majorBidi"/>
      <w:color w:val="272727" w:themeColor="text1" w:themeTint="D8"/>
    </w:rPr>
  </w:style>
  <w:style w:type="paragraph" w:styleId="Title">
    <w:name w:val="Title"/>
    <w:basedOn w:val="Normal"/>
    <w:next w:val="Normal"/>
    <w:link w:val="TitleChar"/>
    <w:uiPriority w:val="10"/>
    <w:qFormat/>
    <w:rsid w:val="004B6E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E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E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E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E8D"/>
    <w:pPr>
      <w:spacing w:before="160"/>
      <w:jc w:val="center"/>
    </w:pPr>
    <w:rPr>
      <w:i/>
      <w:iCs/>
      <w:color w:val="404040" w:themeColor="text1" w:themeTint="BF"/>
    </w:rPr>
  </w:style>
  <w:style w:type="character" w:customStyle="1" w:styleId="QuoteChar">
    <w:name w:val="Quote Char"/>
    <w:basedOn w:val="DefaultParagraphFont"/>
    <w:link w:val="Quote"/>
    <w:uiPriority w:val="29"/>
    <w:rsid w:val="004B6E8D"/>
    <w:rPr>
      <w:i/>
      <w:iCs/>
      <w:color w:val="404040" w:themeColor="text1" w:themeTint="BF"/>
    </w:rPr>
  </w:style>
  <w:style w:type="paragraph" w:styleId="ListParagraph">
    <w:name w:val="List Paragraph"/>
    <w:basedOn w:val="Normal"/>
    <w:uiPriority w:val="34"/>
    <w:qFormat/>
    <w:rsid w:val="004B6E8D"/>
    <w:pPr>
      <w:ind w:left="720"/>
      <w:contextualSpacing/>
    </w:pPr>
  </w:style>
  <w:style w:type="character" w:styleId="IntenseEmphasis">
    <w:name w:val="Intense Emphasis"/>
    <w:basedOn w:val="DefaultParagraphFont"/>
    <w:uiPriority w:val="21"/>
    <w:qFormat/>
    <w:rsid w:val="004B6E8D"/>
    <w:rPr>
      <w:i/>
      <w:iCs/>
      <w:color w:val="2F5496" w:themeColor="accent1" w:themeShade="BF"/>
    </w:rPr>
  </w:style>
  <w:style w:type="paragraph" w:styleId="IntenseQuote">
    <w:name w:val="Intense Quote"/>
    <w:basedOn w:val="Normal"/>
    <w:next w:val="Normal"/>
    <w:link w:val="IntenseQuoteChar"/>
    <w:uiPriority w:val="30"/>
    <w:qFormat/>
    <w:rsid w:val="004B6E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6E8D"/>
    <w:rPr>
      <w:i/>
      <w:iCs/>
      <w:color w:val="2F5496" w:themeColor="accent1" w:themeShade="BF"/>
    </w:rPr>
  </w:style>
  <w:style w:type="character" w:styleId="IntenseReference">
    <w:name w:val="Intense Reference"/>
    <w:basedOn w:val="DefaultParagraphFont"/>
    <w:uiPriority w:val="32"/>
    <w:qFormat/>
    <w:rsid w:val="004B6E8D"/>
    <w:rPr>
      <w:b/>
      <w:bCs/>
      <w:smallCaps/>
      <w:color w:val="2F5496" w:themeColor="accent1" w:themeShade="BF"/>
      <w:spacing w:val="5"/>
    </w:rPr>
  </w:style>
  <w:style w:type="character" w:styleId="Hyperlink">
    <w:name w:val="Hyperlink"/>
    <w:basedOn w:val="DefaultParagraphFont"/>
    <w:uiPriority w:val="99"/>
    <w:unhideWhenUsed/>
    <w:rsid w:val="004B6E8D"/>
    <w:rPr>
      <w:color w:val="0563C1" w:themeColor="hyperlink"/>
      <w:u w:val="single"/>
    </w:rPr>
  </w:style>
  <w:style w:type="character" w:styleId="UnresolvedMention">
    <w:name w:val="Unresolved Mention"/>
    <w:basedOn w:val="DefaultParagraphFont"/>
    <w:uiPriority w:val="99"/>
    <w:semiHidden/>
    <w:unhideWhenUsed/>
    <w:rsid w:val="004B6E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71572">
      <w:bodyDiv w:val="1"/>
      <w:marLeft w:val="0"/>
      <w:marRight w:val="0"/>
      <w:marTop w:val="0"/>
      <w:marBottom w:val="0"/>
      <w:divBdr>
        <w:top w:val="none" w:sz="0" w:space="0" w:color="auto"/>
        <w:left w:val="none" w:sz="0" w:space="0" w:color="auto"/>
        <w:bottom w:val="none" w:sz="0" w:space="0" w:color="auto"/>
        <w:right w:val="none" w:sz="0" w:space="0" w:color="auto"/>
      </w:divBdr>
    </w:div>
    <w:div w:id="43876273">
      <w:bodyDiv w:val="1"/>
      <w:marLeft w:val="0"/>
      <w:marRight w:val="0"/>
      <w:marTop w:val="0"/>
      <w:marBottom w:val="0"/>
      <w:divBdr>
        <w:top w:val="none" w:sz="0" w:space="0" w:color="auto"/>
        <w:left w:val="none" w:sz="0" w:space="0" w:color="auto"/>
        <w:bottom w:val="none" w:sz="0" w:space="0" w:color="auto"/>
        <w:right w:val="none" w:sz="0" w:space="0" w:color="auto"/>
      </w:divBdr>
    </w:div>
    <w:div w:id="116216722">
      <w:bodyDiv w:val="1"/>
      <w:marLeft w:val="0"/>
      <w:marRight w:val="0"/>
      <w:marTop w:val="0"/>
      <w:marBottom w:val="0"/>
      <w:divBdr>
        <w:top w:val="none" w:sz="0" w:space="0" w:color="auto"/>
        <w:left w:val="none" w:sz="0" w:space="0" w:color="auto"/>
        <w:bottom w:val="none" w:sz="0" w:space="0" w:color="auto"/>
        <w:right w:val="none" w:sz="0" w:space="0" w:color="auto"/>
      </w:divBdr>
    </w:div>
    <w:div w:id="132453041">
      <w:bodyDiv w:val="1"/>
      <w:marLeft w:val="0"/>
      <w:marRight w:val="0"/>
      <w:marTop w:val="0"/>
      <w:marBottom w:val="0"/>
      <w:divBdr>
        <w:top w:val="none" w:sz="0" w:space="0" w:color="auto"/>
        <w:left w:val="none" w:sz="0" w:space="0" w:color="auto"/>
        <w:bottom w:val="none" w:sz="0" w:space="0" w:color="auto"/>
        <w:right w:val="none" w:sz="0" w:space="0" w:color="auto"/>
      </w:divBdr>
    </w:div>
    <w:div w:id="147134708">
      <w:bodyDiv w:val="1"/>
      <w:marLeft w:val="0"/>
      <w:marRight w:val="0"/>
      <w:marTop w:val="0"/>
      <w:marBottom w:val="0"/>
      <w:divBdr>
        <w:top w:val="none" w:sz="0" w:space="0" w:color="auto"/>
        <w:left w:val="none" w:sz="0" w:space="0" w:color="auto"/>
        <w:bottom w:val="none" w:sz="0" w:space="0" w:color="auto"/>
        <w:right w:val="none" w:sz="0" w:space="0" w:color="auto"/>
      </w:divBdr>
    </w:div>
    <w:div w:id="168371074">
      <w:bodyDiv w:val="1"/>
      <w:marLeft w:val="0"/>
      <w:marRight w:val="0"/>
      <w:marTop w:val="0"/>
      <w:marBottom w:val="0"/>
      <w:divBdr>
        <w:top w:val="none" w:sz="0" w:space="0" w:color="auto"/>
        <w:left w:val="none" w:sz="0" w:space="0" w:color="auto"/>
        <w:bottom w:val="none" w:sz="0" w:space="0" w:color="auto"/>
        <w:right w:val="none" w:sz="0" w:space="0" w:color="auto"/>
      </w:divBdr>
    </w:div>
    <w:div w:id="189220277">
      <w:bodyDiv w:val="1"/>
      <w:marLeft w:val="0"/>
      <w:marRight w:val="0"/>
      <w:marTop w:val="0"/>
      <w:marBottom w:val="0"/>
      <w:divBdr>
        <w:top w:val="none" w:sz="0" w:space="0" w:color="auto"/>
        <w:left w:val="none" w:sz="0" w:space="0" w:color="auto"/>
        <w:bottom w:val="none" w:sz="0" w:space="0" w:color="auto"/>
        <w:right w:val="none" w:sz="0" w:space="0" w:color="auto"/>
      </w:divBdr>
    </w:div>
    <w:div w:id="256333685">
      <w:bodyDiv w:val="1"/>
      <w:marLeft w:val="0"/>
      <w:marRight w:val="0"/>
      <w:marTop w:val="0"/>
      <w:marBottom w:val="0"/>
      <w:divBdr>
        <w:top w:val="none" w:sz="0" w:space="0" w:color="auto"/>
        <w:left w:val="none" w:sz="0" w:space="0" w:color="auto"/>
        <w:bottom w:val="none" w:sz="0" w:space="0" w:color="auto"/>
        <w:right w:val="none" w:sz="0" w:space="0" w:color="auto"/>
      </w:divBdr>
    </w:div>
    <w:div w:id="266619920">
      <w:bodyDiv w:val="1"/>
      <w:marLeft w:val="0"/>
      <w:marRight w:val="0"/>
      <w:marTop w:val="0"/>
      <w:marBottom w:val="0"/>
      <w:divBdr>
        <w:top w:val="none" w:sz="0" w:space="0" w:color="auto"/>
        <w:left w:val="none" w:sz="0" w:space="0" w:color="auto"/>
        <w:bottom w:val="none" w:sz="0" w:space="0" w:color="auto"/>
        <w:right w:val="none" w:sz="0" w:space="0" w:color="auto"/>
      </w:divBdr>
    </w:div>
    <w:div w:id="277880945">
      <w:bodyDiv w:val="1"/>
      <w:marLeft w:val="0"/>
      <w:marRight w:val="0"/>
      <w:marTop w:val="0"/>
      <w:marBottom w:val="0"/>
      <w:divBdr>
        <w:top w:val="none" w:sz="0" w:space="0" w:color="auto"/>
        <w:left w:val="none" w:sz="0" w:space="0" w:color="auto"/>
        <w:bottom w:val="none" w:sz="0" w:space="0" w:color="auto"/>
        <w:right w:val="none" w:sz="0" w:space="0" w:color="auto"/>
      </w:divBdr>
    </w:div>
    <w:div w:id="382291869">
      <w:bodyDiv w:val="1"/>
      <w:marLeft w:val="0"/>
      <w:marRight w:val="0"/>
      <w:marTop w:val="0"/>
      <w:marBottom w:val="0"/>
      <w:divBdr>
        <w:top w:val="none" w:sz="0" w:space="0" w:color="auto"/>
        <w:left w:val="none" w:sz="0" w:space="0" w:color="auto"/>
        <w:bottom w:val="none" w:sz="0" w:space="0" w:color="auto"/>
        <w:right w:val="none" w:sz="0" w:space="0" w:color="auto"/>
      </w:divBdr>
    </w:div>
    <w:div w:id="423066570">
      <w:bodyDiv w:val="1"/>
      <w:marLeft w:val="0"/>
      <w:marRight w:val="0"/>
      <w:marTop w:val="0"/>
      <w:marBottom w:val="0"/>
      <w:divBdr>
        <w:top w:val="none" w:sz="0" w:space="0" w:color="auto"/>
        <w:left w:val="none" w:sz="0" w:space="0" w:color="auto"/>
        <w:bottom w:val="none" w:sz="0" w:space="0" w:color="auto"/>
        <w:right w:val="none" w:sz="0" w:space="0" w:color="auto"/>
      </w:divBdr>
    </w:div>
    <w:div w:id="434641367">
      <w:bodyDiv w:val="1"/>
      <w:marLeft w:val="0"/>
      <w:marRight w:val="0"/>
      <w:marTop w:val="0"/>
      <w:marBottom w:val="0"/>
      <w:divBdr>
        <w:top w:val="none" w:sz="0" w:space="0" w:color="auto"/>
        <w:left w:val="none" w:sz="0" w:space="0" w:color="auto"/>
        <w:bottom w:val="none" w:sz="0" w:space="0" w:color="auto"/>
        <w:right w:val="none" w:sz="0" w:space="0" w:color="auto"/>
      </w:divBdr>
    </w:div>
    <w:div w:id="577712835">
      <w:bodyDiv w:val="1"/>
      <w:marLeft w:val="0"/>
      <w:marRight w:val="0"/>
      <w:marTop w:val="0"/>
      <w:marBottom w:val="0"/>
      <w:divBdr>
        <w:top w:val="none" w:sz="0" w:space="0" w:color="auto"/>
        <w:left w:val="none" w:sz="0" w:space="0" w:color="auto"/>
        <w:bottom w:val="none" w:sz="0" w:space="0" w:color="auto"/>
        <w:right w:val="none" w:sz="0" w:space="0" w:color="auto"/>
      </w:divBdr>
    </w:div>
    <w:div w:id="599680230">
      <w:bodyDiv w:val="1"/>
      <w:marLeft w:val="0"/>
      <w:marRight w:val="0"/>
      <w:marTop w:val="0"/>
      <w:marBottom w:val="0"/>
      <w:divBdr>
        <w:top w:val="none" w:sz="0" w:space="0" w:color="auto"/>
        <w:left w:val="none" w:sz="0" w:space="0" w:color="auto"/>
        <w:bottom w:val="none" w:sz="0" w:space="0" w:color="auto"/>
        <w:right w:val="none" w:sz="0" w:space="0" w:color="auto"/>
      </w:divBdr>
    </w:div>
    <w:div w:id="669065757">
      <w:bodyDiv w:val="1"/>
      <w:marLeft w:val="0"/>
      <w:marRight w:val="0"/>
      <w:marTop w:val="0"/>
      <w:marBottom w:val="0"/>
      <w:divBdr>
        <w:top w:val="none" w:sz="0" w:space="0" w:color="auto"/>
        <w:left w:val="none" w:sz="0" w:space="0" w:color="auto"/>
        <w:bottom w:val="none" w:sz="0" w:space="0" w:color="auto"/>
        <w:right w:val="none" w:sz="0" w:space="0" w:color="auto"/>
      </w:divBdr>
    </w:div>
    <w:div w:id="740521189">
      <w:bodyDiv w:val="1"/>
      <w:marLeft w:val="0"/>
      <w:marRight w:val="0"/>
      <w:marTop w:val="0"/>
      <w:marBottom w:val="0"/>
      <w:divBdr>
        <w:top w:val="none" w:sz="0" w:space="0" w:color="auto"/>
        <w:left w:val="none" w:sz="0" w:space="0" w:color="auto"/>
        <w:bottom w:val="none" w:sz="0" w:space="0" w:color="auto"/>
        <w:right w:val="none" w:sz="0" w:space="0" w:color="auto"/>
      </w:divBdr>
    </w:div>
    <w:div w:id="758135057">
      <w:bodyDiv w:val="1"/>
      <w:marLeft w:val="0"/>
      <w:marRight w:val="0"/>
      <w:marTop w:val="0"/>
      <w:marBottom w:val="0"/>
      <w:divBdr>
        <w:top w:val="none" w:sz="0" w:space="0" w:color="auto"/>
        <w:left w:val="none" w:sz="0" w:space="0" w:color="auto"/>
        <w:bottom w:val="none" w:sz="0" w:space="0" w:color="auto"/>
        <w:right w:val="none" w:sz="0" w:space="0" w:color="auto"/>
      </w:divBdr>
    </w:div>
    <w:div w:id="797994092">
      <w:bodyDiv w:val="1"/>
      <w:marLeft w:val="0"/>
      <w:marRight w:val="0"/>
      <w:marTop w:val="0"/>
      <w:marBottom w:val="0"/>
      <w:divBdr>
        <w:top w:val="none" w:sz="0" w:space="0" w:color="auto"/>
        <w:left w:val="none" w:sz="0" w:space="0" w:color="auto"/>
        <w:bottom w:val="none" w:sz="0" w:space="0" w:color="auto"/>
        <w:right w:val="none" w:sz="0" w:space="0" w:color="auto"/>
      </w:divBdr>
    </w:div>
    <w:div w:id="828912062">
      <w:bodyDiv w:val="1"/>
      <w:marLeft w:val="0"/>
      <w:marRight w:val="0"/>
      <w:marTop w:val="0"/>
      <w:marBottom w:val="0"/>
      <w:divBdr>
        <w:top w:val="none" w:sz="0" w:space="0" w:color="auto"/>
        <w:left w:val="none" w:sz="0" w:space="0" w:color="auto"/>
        <w:bottom w:val="none" w:sz="0" w:space="0" w:color="auto"/>
        <w:right w:val="none" w:sz="0" w:space="0" w:color="auto"/>
      </w:divBdr>
    </w:div>
    <w:div w:id="913004756">
      <w:bodyDiv w:val="1"/>
      <w:marLeft w:val="0"/>
      <w:marRight w:val="0"/>
      <w:marTop w:val="0"/>
      <w:marBottom w:val="0"/>
      <w:divBdr>
        <w:top w:val="none" w:sz="0" w:space="0" w:color="auto"/>
        <w:left w:val="none" w:sz="0" w:space="0" w:color="auto"/>
        <w:bottom w:val="none" w:sz="0" w:space="0" w:color="auto"/>
        <w:right w:val="none" w:sz="0" w:space="0" w:color="auto"/>
      </w:divBdr>
    </w:div>
    <w:div w:id="950478564">
      <w:bodyDiv w:val="1"/>
      <w:marLeft w:val="0"/>
      <w:marRight w:val="0"/>
      <w:marTop w:val="0"/>
      <w:marBottom w:val="0"/>
      <w:divBdr>
        <w:top w:val="none" w:sz="0" w:space="0" w:color="auto"/>
        <w:left w:val="none" w:sz="0" w:space="0" w:color="auto"/>
        <w:bottom w:val="none" w:sz="0" w:space="0" w:color="auto"/>
        <w:right w:val="none" w:sz="0" w:space="0" w:color="auto"/>
      </w:divBdr>
    </w:div>
    <w:div w:id="1000235038">
      <w:bodyDiv w:val="1"/>
      <w:marLeft w:val="0"/>
      <w:marRight w:val="0"/>
      <w:marTop w:val="0"/>
      <w:marBottom w:val="0"/>
      <w:divBdr>
        <w:top w:val="none" w:sz="0" w:space="0" w:color="auto"/>
        <w:left w:val="none" w:sz="0" w:space="0" w:color="auto"/>
        <w:bottom w:val="none" w:sz="0" w:space="0" w:color="auto"/>
        <w:right w:val="none" w:sz="0" w:space="0" w:color="auto"/>
      </w:divBdr>
    </w:div>
    <w:div w:id="1049067142">
      <w:bodyDiv w:val="1"/>
      <w:marLeft w:val="0"/>
      <w:marRight w:val="0"/>
      <w:marTop w:val="0"/>
      <w:marBottom w:val="0"/>
      <w:divBdr>
        <w:top w:val="none" w:sz="0" w:space="0" w:color="auto"/>
        <w:left w:val="none" w:sz="0" w:space="0" w:color="auto"/>
        <w:bottom w:val="none" w:sz="0" w:space="0" w:color="auto"/>
        <w:right w:val="none" w:sz="0" w:space="0" w:color="auto"/>
      </w:divBdr>
      <w:divsChild>
        <w:div w:id="1221555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168858">
      <w:bodyDiv w:val="1"/>
      <w:marLeft w:val="0"/>
      <w:marRight w:val="0"/>
      <w:marTop w:val="0"/>
      <w:marBottom w:val="0"/>
      <w:divBdr>
        <w:top w:val="none" w:sz="0" w:space="0" w:color="auto"/>
        <w:left w:val="none" w:sz="0" w:space="0" w:color="auto"/>
        <w:bottom w:val="none" w:sz="0" w:space="0" w:color="auto"/>
        <w:right w:val="none" w:sz="0" w:space="0" w:color="auto"/>
      </w:divBdr>
    </w:div>
    <w:div w:id="1274435891">
      <w:bodyDiv w:val="1"/>
      <w:marLeft w:val="0"/>
      <w:marRight w:val="0"/>
      <w:marTop w:val="0"/>
      <w:marBottom w:val="0"/>
      <w:divBdr>
        <w:top w:val="none" w:sz="0" w:space="0" w:color="auto"/>
        <w:left w:val="none" w:sz="0" w:space="0" w:color="auto"/>
        <w:bottom w:val="none" w:sz="0" w:space="0" w:color="auto"/>
        <w:right w:val="none" w:sz="0" w:space="0" w:color="auto"/>
      </w:divBdr>
      <w:divsChild>
        <w:div w:id="980312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832142">
      <w:bodyDiv w:val="1"/>
      <w:marLeft w:val="0"/>
      <w:marRight w:val="0"/>
      <w:marTop w:val="0"/>
      <w:marBottom w:val="0"/>
      <w:divBdr>
        <w:top w:val="none" w:sz="0" w:space="0" w:color="auto"/>
        <w:left w:val="none" w:sz="0" w:space="0" w:color="auto"/>
        <w:bottom w:val="none" w:sz="0" w:space="0" w:color="auto"/>
        <w:right w:val="none" w:sz="0" w:space="0" w:color="auto"/>
      </w:divBdr>
    </w:div>
    <w:div w:id="1292129973">
      <w:bodyDiv w:val="1"/>
      <w:marLeft w:val="0"/>
      <w:marRight w:val="0"/>
      <w:marTop w:val="0"/>
      <w:marBottom w:val="0"/>
      <w:divBdr>
        <w:top w:val="none" w:sz="0" w:space="0" w:color="auto"/>
        <w:left w:val="none" w:sz="0" w:space="0" w:color="auto"/>
        <w:bottom w:val="none" w:sz="0" w:space="0" w:color="auto"/>
        <w:right w:val="none" w:sz="0" w:space="0" w:color="auto"/>
      </w:divBdr>
    </w:div>
    <w:div w:id="1298022921">
      <w:bodyDiv w:val="1"/>
      <w:marLeft w:val="0"/>
      <w:marRight w:val="0"/>
      <w:marTop w:val="0"/>
      <w:marBottom w:val="0"/>
      <w:divBdr>
        <w:top w:val="none" w:sz="0" w:space="0" w:color="auto"/>
        <w:left w:val="none" w:sz="0" w:space="0" w:color="auto"/>
        <w:bottom w:val="none" w:sz="0" w:space="0" w:color="auto"/>
        <w:right w:val="none" w:sz="0" w:space="0" w:color="auto"/>
      </w:divBdr>
    </w:div>
    <w:div w:id="1342122144">
      <w:bodyDiv w:val="1"/>
      <w:marLeft w:val="0"/>
      <w:marRight w:val="0"/>
      <w:marTop w:val="0"/>
      <w:marBottom w:val="0"/>
      <w:divBdr>
        <w:top w:val="none" w:sz="0" w:space="0" w:color="auto"/>
        <w:left w:val="none" w:sz="0" w:space="0" w:color="auto"/>
        <w:bottom w:val="none" w:sz="0" w:space="0" w:color="auto"/>
        <w:right w:val="none" w:sz="0" w:space="0" w:color="auto"/>
      </w:divBdr>
    </w:div>
    <w:div w:id="1386684022">
      <w:bodyDiv w:val="1"/>
      <w:marLeft w:val="0"/>
      <w:marRight w:val="0"/>
      <w:marTop w:val="0"/>
      <w:marBottom w:val="0"/>
      <w:divBdr>
        <w:top w:val="none" w:sz="0" w:space="0" w:color="auto"/>
        <w:left w:val="none" w:sz="0" w:space="0" w:color="auto"/>
        <w:bottom w:val="none" w:sz="0" w:space="0" w:color="auto"/>
        <w:right w:val="none" w:sz="0" w:space="0" w:color="auto"/>
      </w:divBdr>
    </w:div>
    <w:div w:id="1441414849">
      <w:bodyDiv w:val="1"/>
      <w:marLeft w:val="0"/>
      <w:marRight w:val="0"/>
      <w:marTop w:val="0"/>
      <w:marBottom w:val="0"/>
      <w:divBdr>
        <w:top w:val="none" w:sz="0" w:space="0" w:color="auto"/>
        <w:left w:val="none" w:sz="0" w:space="0" w:color="auto"/>
        <w:bottom w:val="none" w:sz="0" w:space="0" w:color="auto"/>
        <w:right w:val="none" w:sz="0" w:space="0" w:color="auto"/>
      </w:divBdr>
    </w:div>
    <w:div w:id="1461877205">
      <w:bodyDiv w:val="1"/>
      <w:marLeft w:val="0"/>
      <w:marRight w:val="0"/>
      <w:marTop w:val="0"/>
      <w:marBottom w:val="0"/>
      <w:divBdr>
        <w:top w:val="none" w:sz="0" w:space="0" w:color="auto"/>
        <w:left w:val="none" w:sz="0" w:space="0" w:color="auto"/>
        <w:bottom w:val="none" w:sz="0" w:space="0" w:color="auto"/>
        <w:right w:val="none" w:sz="0" w:space="0" w:color="auto"/>
      </w:divBdr>
    </w:div>
    <w:div w:id="1598560560">
      <w:bodyDiv w:val="1"/>
      <w:marLeft w:val="0"/>
      <w:marRight w:val="0"/>
      <w:marTop w:val="0"/>
      <w:marBottom w:val="0"/>
      <w:divBdr>
        <w:top w:val="none" w:sz="0" w:space="0" w:color="auto"/>
        <w:left w:val="none" w:sz="0" w:space="0" w:color="auto"/>
        <w:bottom w:val="none" w:sz="0" w:space="0" w:color="auto"/>
        <w:right w:val="none" w:sz="0" w:space="0" w:color="auto"/>
      </w:divBdr>
    </w:div>
    <w:div w:id="1743140705">
      <w:bodyDiv w:val="1"/>
      <w:marLeft w:val="0"/>
      <w:marRight w:val="0"/>
      <w:marTop w:val="0"/>
      <w:marBottom w:val="0"/>
      <w:divBdr>
        <w:top w:val="none" w:sz="0" w:space="0" w:color="auto"/>
        <w:left w:val="none" w:sz="0" w:space="0" w:color="auto"/>
        <w:bottom w:val="none" w:sz="0" w:space="0" w:color="auto"/>
        <w:right w:val="none" w:sz="0" w:space="0" w:color="auto"/>
      </w:divBdr>
    </w:div>
    <w:div w:id="1839272869">
      <w:bodyDiv w:val="1"/>
      <w:marLeft w:val="0"/>
      <w:marRight w:val="0"/>
      <w:marTop w:val="0"/>
      <w:marBottom w:val="0"/>
      <w:divBdr>
        <w:top w:val="none" w:sz="0" w:space="0" w:color="auto"/>
        <w:left w:val="none" w:sz="0" w:space="0" w:color="auto"/>
        <w:bottom w:val="none" w:sz="0" w:space="0" w:color="auto"/>
        <w:right w:val="none" w:sz="0" w:space="0" w:color="auto"/>
      </w:divBdr>
    </w:div>
    <w:div w:id="2060594627">
      <w:bodyDiv w:val="1"/>
      <w:marLeft w:val="0"/>
      <w:marRight w:val="0"/>
      <w:marTop w:val="0"/>
      <w:marBottom w:val="0"/>
      <w:divBdr>
        <w:top w:val="none" w:sz="0" w:space="0" w:color="auto"/>
        <w:left w:val="none" w:sz="0" w:space="0" w:color="auto"/>
        <w:bottom w:val="none" w:sz="0" w:space="0" w:color="auto"/>
        <w:right w:val="none" w:sz="0" w:space="0" w:color="auto"/>
      </w:divBdr>
    </w:div>
    <w:div w:id="207107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yfrin/foundry-nft-f23/tree/main/images/dogNft" TargetMode="External"/><Relationship Id="rId3" Type="http://schemas.openxmlformats.org/officeDocument/2006/relationships/webSettings" Target="webSettings.xml"/><Relationship Id="rId7" Type="http://schemas.openxmlformats.org/officeDocument/2006/relationships/hyperlink" Target="https://etherscan.io/address/0xbd3531da5cf5857e7cfaa92426877b022e612cf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sea.io/" TargetMode="External"/><Relationship Id="rId5" Type="http://schemas.openxmlformats.org/officeDocument/2006/relationships/hyperlink" Target="https://eips.ethereum.org/EIPS/eip-721" TargetMode="External"/><Relationship Id="rId10" Type="http://schemas.openxmlformats.org/officeDocument/2006/relationships/theme" Target="theme/theme1.xml"/><Relationship Id="rId4" Type="http://schemas.openxmlformats.org/officeDocument/2006/relationships/hyperlink" Target="https://github.com/Cyfrin/foundry-nft-c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969</Words>
  <Characters>5528</Characters>
  <Application>Microsoft Office Word</Application>
  <DocSecurity>0</DocSecurity>
  <Lines>46</Lines>
  <Paragraphs>12</Paragraphs>
  <ScaleCrop>false</ScaleCrop>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2025-06-02T15:32:00Z</dcterms:created>
  <dcterms:modified xsi:type="dcterms:W3CDTF">2025-06-02T15:42:00Z</dcterms:modified>
</cp:coreProperties>
</file>