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54F24" w14:textId="57228D50" w:rsidR="00D94CAD" w:rsidRDefault="009848E3">
      <w:pPr>
        <w:rPr>
          <w:b/>
          <w:bCs/>
          <w:sz w:val="36"/>
          <w:szCs w:val="36"/>
        </w:rPr>
      </w:pPr>
      <w:r w:rsidRPr="00183390">
        <w:rPr>
          <w:b/>
          <w:bCs/>
          <w:sz w:val="36"/>
          <w:szCs w:val="36"/>
        </w:rPr>
        <w:t xml:space="preserve">Why </w:t>
      </w:r>
      <w:proofErr w:type="spellStart"/>
      <w:r w:rsidRPr="00183390">
        <w:rPr>
          <w:b/>
          <w:bCs/>
          <w:sz w:val="36"/>
          <w:szCs w:val="36"/>
        </w:rPr>
        <w:t>zkSync</w:t>
      </w:r>
      <w:proofErr w:type="spellEnd"/>
      <w:r w:rsidRPr="00183390">
        <w:rPr>
          <w:b/>
          <w:bCs/>
          <w:sz w:val="36"/>
          <w:szCs w:val="36"/>
        </w:rPr>
        <w:t xml:space="preserve"> </w:t>
      </w:r>
      <w:r w:rsidR="00183390" w:rsidRPr="00183390">
        <w:rPr>
          <w:b/>
          <w:bCs/>
          <w:sz w:val="36"/>
          <w:szCs w:val="36"/>
        </w:rPr>
        <w:t>I</w:t>
      </w:r>
      <w:r w:rsidRPr="00183390">
        <w:rPr>
          <w:b/>
          <w:bCs/>
          <w:sz w:val="36"/>
          <w:szCs w:val="36"/>
        </w:rPr>
        <w:t xml:space="preserve">s </w:t>
      </w:r>
      <w:r w:rsidR="00183390" w:rsidRPr="00183390">
        <w:rPr>
          <w:b/>
          <w:bCs/>
          <w:sz w:val="36"/>
          <w:szCs w:val="36"/>
        </w:rPr>
        <w:t>Our Recommended Chain</w:t>
      </w:r>
    </w:p>
    <w:p w14:paraId="390D5D15" w14:textId="08D462CA" w:rsidR="00D94CAD" w:rsidRPr="00C67B80" w:rsidRDefault="00D94CAD">
      <w:pPr>
        <w:rPr>
          <w:b/>
          <w:bCs/>
          <w:sz w:val="28"/>
          <w:szCs w:val="28"/>
        </w:rPr>
      </w:pPr>
      <w:r w:rsidRPr="00C67B80">
        <w:rPr>
          <w:b/>
          <w:bCs/>
          <w:sz w:val="28"/>
          <w:szCs w:val="28"/>
        </w:rPr>
        <w:t>Introduction</w:t>
      </w:r>
      <w:r w:rsidR="00C67B80" w:rsidRPr="00C67B80">
        <w:rPr>
          <w:b/>
          <w:bCs/>
          <w:sz w:val="28"/>
          <w:szCs w:val="28"/>
        </w:rPr>
        <w:t>:</w:t>
      </w:r>
    </w:p>
    <w:p w14:paraId="50B8D248" w14:textId="2BB0BF97" w:rsidR="00D94CAD" w:rsidRPr="00F12517" w:rsidRDefault="00D94CAD">
      <w:r w:rsidRPr="00F12517">
        <w:t xml:space="preserve">At </w:t>
      </w:r>
      <w:proofErr w:type="spellStart"/>
      <w:r w:rsidRPr="00F12517">
        <w:t>Cyfrin</w:t>
      </w:r>
      <w:proofErr w:type="spellEnd"/>
      <w:r w:rsidRPr="00F12517">
        <w:t xml:space="preserve">, we’re committed to providing the best tools and platforms to excel as a smart contract developer. This course is proudly sponsored by </w:t>
      </w:r>
      <w:proofErr w:type="spellStart"/>
      <w:r w:rsidRPr="00F12517">
        <w:t>ZKsync</w:t>
      </w:r>
      <w:proofErr w:type="spellEnd"/>
      <w:r w:rsidRPr="00F12517">
        <w:t xml:space="preserve">, a leading solution we believe in and use ourselves. Here’s why we’re choosing </w:t>
      </w:r>
      <w:proofErr w:type="spellStart"/>
      <w:r w:rsidRPr="00F12517">
        <w:t>ZKsync</w:t>
      </w:r>
      <w:proofErr w:type="spellEnd"/>
      <w:r w:rsidRPr="00F12517">
        <w:t xml:space="preserve"> Era, a layer 2 ZK roll-up, for our smart contract deployment throughout this course.</w:t>
      </w:r>
    </w:p>
    <w:p w14:paraId="02DF3046" w14:textId="77777777" w:rsidR="00E95BC3" w:rsidRDefault="00D94CAD">
      <w:pPr>
        <w:rPr>
          <w:b/>
          <w:bCs/>
          <w:sz w:val="28"/>
          <w:szCs w:val="28"/>
        </w:rPr>
      </w:pPr>
      <w:r w:rsidRPr="00F12517">
        <w:rPr>
          <w:b/>
          <w:bCs/>
          <w:sz w:val="28"/>
          <w:szCs w:val="28"/>
        </w:rPr>
        <w:t xml:space="preserve">Key Reasons to Use </w:t>
      </w:r>
      <w:proofErr w:type="spellStart"/>
      <w:r w:rsidRPr="00F12517">
        <w:rPr>
          <w:b/>
          <w:bCs/>
          <w:sz w:val="28"/>
          <w:szCs w:val="28"/>
        </w:rPr>
        <w:t>ZKsync</w:t>
      </w:r>
      <w:proofErr w:type="spellEnd"/>
      <w:r w:rsidRPr="00F12517">
        <w:rPr>
          <w:b/>
          <w:bCs/>
          <w:sz w:val="28"/>
          <w:szCs w:val="28"/>
        </w:rPr>
        <w:t xml:space="preserve"> Era</w:t>
      </w:r>
      <w:r w:rsidR="003826DF">
        <w:rPr>
          <w:b/>
          <w:bCs/>
          <w:sz w:val="28"/>
          <w:szCs w:val="28"/>
        </w:rPr>
        <w:t>:</w:t>
      </w:r>
    </w:p>
    <w:p w14:paraId="4F267614" w14:textId="0A5BE7FB" w:rsidR="00D94CAD" w:rsidRPr="00E95BC3" w:rsidRDefault="00D94CAD">
      <w:r w:rsidRPr="003826DF">
        <w:rPr>
          <w:b/>
          <w:bCs/>
        </w:rPr>
        <w:t>Security: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E95BC3">
        <w:t>ZKsync</w:t>
      </w:r>
      <w:proofErr w:type="spellEnd"/>
      <w:r w:rsidRPr="00E95BC3">
        <w:t xml:space="preserve"> Era inherits its security directly from </w:t>
      </w:r>
      <w:proofErr w:type="spellStart"/>
      <w:r w:rsidRPr="00E95BC3">
        <w:t>Ethereum</w:t>
      </w:r>
      <w:proofErr w:type="spellEnd"/>
      <w:r w:rsidRPr="00E95BC3">
        <w:t xml:space="preserve">. This means if </w:t>
      </w:r>
      <w:proofErr w:type="spellStart"/>
      <w:r w:rsidRPr="00E95BC3">
        <w:t>Ethereum</w:t>
      </w:r>
      <w:proofErr w:type="spellEnd"/>
      <w:r w:rsidRPr="00E95BC3">
        <w:t xml:space="preserve"> detects an issue and rolls back, </w:t>
      </w:r>
      <w:proofErr w:type="spellStart"/>
      <w:r w:rsidRPr="00E95BC3">
        <w:t>ZKsync</w:t>
      </w:r>
      <w:proofErr w:type="spellEnd"/>
      <w:r w:rsidRPr="00E95BC3">
        <w:t xml:space="preserve"> Era will follow. Transactions are legitimate and authentic thanks to cryptographic validity proofs.</w:t>
      </w:r>
    </w:p>
    <w:p w14:paraId="60FCDA16" w14:textId="3532FC64" w:rsidR="00D94CAD" w:rsidRPr="00262D6D" w:rsidRDefault="00D94CAD">
      <w:r w:rsidRPr="00262D6D">
        <w:rPr>
          <w:b/>
          <w:bCs/>
        </w:rPr>
        <w:t>EVM Compatibility: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262D6D">
        <w:t>ZKsync</w:t>
      </w:r>
      <w:proofErr w:type="spellEnd"/>
      <w:r w:rsidRPr="00262D6D">
        <w:t xml:space="preserve"> Era is compatible with </w:t>
      </w:r>
      <w:proofErr w:type="spellStart"/>
      <w:r w:rsidRPr="00262D6D">
        <w:t>Ethereum</w:t>
      </w:r>
      <w:proofErr w:type="spellEnd"/>
      <w:r w:rsidRPr="00262D6D">
        <w:t xml:space="preserve"> Virtual Machine (EVM). Although it compiles smart contracts into Era VM bytecode rather than EVM bytecode, this transition is seamless. You can deploy your Solidity-written smart contracts on </w:t>
      </w:r>
      <w:proofErr w:type="spellStart"/>
      <w:r w:rsidRPr="00262D6D">
        <w:t>ZKsync</w:t>
      </w:r>
      <w:proofErr w:type="spellEnd"/>
      <w:r w:rsidRPr="00262D6D">
        <w:t xml:space="preserve"> Era with minimal adjustments.</w:t>
      </w:r>
    </w:p>
    <w:p w14:paraId="534886C7" w14:textId="06B62EFF" w:rsidR="00D94CAD" w:rsidRDefault="00A63555">
      <w:pPr>
        <w:rPr>
          <w:b/>
          <w:bCs/>
          <w:sz w:val="36"/>
          <w:szCs w:val="36"/>
        </w:rPr>
      </w:pPr>
      <w:proofErr w:type="spellStart"/>
      <w:r w:rsidRPr="00A63555">
        <w:rPr>
          <w:b/>
          <w:bCs/>
        </w:rPr>
        <w:t>Ethereum</w:t>
      </w:r>
      <w:proofErr w:type="spellEnd"/>
      <w:r w:rsidRPr="00A63555">
        <w:rPr>
          <w:b/>
          <w:bCs/>
        </w:rPr>
        <w:t xml:space="preserve"> </w:t>
      </w:r>
      <w:r w:rsidR="00D94CAD" w:rsidRPr="00A63555">
        <w:rPr>
          <w:b/>
          <w:bCs/>
        </w:rPr>
        <w:t>Wallet Support:</w:t>
      </w:r>
      <w:r w:rsidR="00D94CAD">
        <w:rPr>
          <w:b/>
          <w:bCs/>
          <w:sz w:val="36"/>
          <w:szCs w:val="36"/>
        </w:rPr>
        <w:t xml:space="preserve"> </w:t>
      </w:r>
      <w:proofErr w:type="spellStart"/>
      <w:r w:rsidR="00D94CAD" w:rsidRPr="00127B0F">
        <w:t>ZKsync</w:t>
      </w:r>
      <w:proofErr w:type="spellEnd"/>
      <w:r w:rsidR="00D94CAD" w:rsidRPr="00127B0F">
        <w:t xml:space="preserve"> supports </w:t>
      </w:r>
      <w:proofErr w:type="spellStart"/>
      <w:r w:rsidR="00D94CAD" w:rsidRPr="00127B0F">
        <w:t>Ethereum</w:t>
      </w:r>
      <w:proofErr w:type="spellEnd"/>
      <w:r w:rsidR="00D94CAD" w:rsidRPr="00127B0F">
        <w:t xml:space="preserve"> wallets out of the box. You can continue using your existing </w:t>
      </w:r>
      <w:proofErr w:type="spellStart"/>
      <w:r w:rsidR="00D94CAD" w:rsidRPr="00127B0F">
        <w:t>Ethereum</w:t>
      </w:r>
      <w:proofErr w:type="spellEnd"/>
      <w:r w:rsidR="00D94CAD" w:rsidRPr="00127B0F">
        <w:t xml:space="preserve"> wallet, like </w:t>
      </w:r>
      <w:proofErr w:type="spellStart"/>
      <w:r w:rsidR="00D94CAD" w:rsidRPr="00127B0F">
        <w:t>MetaMask</w:t>
      </w:r>
      <w:proofErr w:type="spellEnd"/>
      <w:r w:rsidR="00D94CAD" w:rsidRPr="00127B0F">
        <w:t xml:space="preserve">, without creating a new one. Your address remains the same across both </w:t>
      </w:r>
      <w:proofErr w:type="spellStart"/>
      <w:r w:rsidR="00D94CAD" w:rsidRPr="00127B0F">
        <w:t>Ethereum</w:t>
      </w:r>
      <w:proofErr w:type="spellEnd"/>
      <w:r w:rsidR="00D94CAD" w:rsidRPr="00127B0F">
        <w:t xml:space="preserve"> and </w:t>
      </w:r>
      <w:proofErr w:type="spellStart"/>
      <w:r w:rsidR="00D94CAD" w:rsidRPr="00127B0F">
        <w:t>ZKsync</w:t>
      </w:r>
      <w:proofErr w:type="spellEnd"/>
      <w:r w:rsidR="00D94CAD" w:rsidRPr="00127B0F">
        <w:t xml:space="preserve"> Era, simplifying your user experience.</w:t>
      </w:r>
    </w:p>
    <w:p w14:paraId="586A3E2E" w14:textId="2F00E220" w:rsidR="00D94CAD" w:rsidRPr="00DF5892" w:rsidRDefault="00D94CAD">
      <w:r w:rsidRPr="00177061">
        <w:rPr>
          <w:b/>
          <w:bCs/>
        </w:rPr>
        <w:t xml:space="preserve">Low Cost and Scalability: </w:t>
      </w:r>
      <w:r w:rsidRPr="00F86631">
        <w:t xml:space="preserve">One of the standout features of </w:t>
      </w:r>
      <w:proofErr w:type="spellStart"/>
      <w:r w:rsidRPr="00F86631">
        <w:t>ZKsync</w:t>
      </w:r>
      <w:proofErr w:type="spellEnd"/>
      <w:r w:rsidRPr="00F86631">
        <w:t xml:space="preserve"> Era is its low transaction costs due to the transactions bundling. This not only reduces gas fees but also ensures scalability as the network grows. By deploying on </w:t>
      </w:r>
      <w:proofErr w:type="spellStart"/>
      <w:r w:rsidRPr="00F86631">
        <w:t>ZKsync</w:t>
      </w:r>
      <w:proofErr w:type="spellEnd"/>
      <w:r w:rsidRPr="00F86631">
        <w:t>, your protocol will remain efficient and cost-effective even as the number of users increase.</w:t>
      </w:r>
    </w:p>
    <w:p w14:paraId="7CB2A6E4" w14:textId="0EBB233B" w:rsidR="00D94CAD" w:rsidRPr="00067E0F" w:rsidRDefault="00D94CAD">
      <w:pPr>
        <w:rPr>
          <w:b/>
          <w:bCs/>
          <w:sz w:val="28"/>
          <w:szCs w:val="28"/>
        </w:rPr>
      </w:pPr>
      <w:r w:rsidRPr="00067E0F">
        <w:rPr>
          <w:b/>
          <w:bCs/>
          <w:sz w:val="28"/>
          <w:szCs w:val="28"/>
        </w:rPr>
        <w:t>Conclusion</w:t>
      </w:r>
      <w:r w:rsidR="00067E0F" w:rsidRPr="00067E0F">
        <w:rPr>
          <w:b/>
          <w:bCs/>
          <w:sz w:val="28"/>
          <w:szCs w:val="28"/>
        </w:rPr>
        <w:t>:</w:t>
      </w:r>
    </w:p>
    <w:p w14:paraId="6CB97894" w14:textId="2ED49852" w:rsidR="00D94CAD" w:rsidRPr="00067E0F" w:rsidRDefault="00D94CAD">
      <w:r w:rsidRPr="00067E0F">
        <w:t>These four key reason</w:t>
      </w:r>
      <w:r w:rsidR="00170E67">
        <w:t xml:space="preserve">s: </w:t>
      </w:r>
      <w:r w:rsidRPr="00067E0F">
        <w:t>security, EVM compatibility, wallet support, and low cos</w:t>
      </w:r>
      <w:r w:rsidR="00170E67">
        <w:t xml:space="preserve">t </w:t>
      </w:r>
      <w:r w:rsidRPr="00067E0F">
        <w:t>make ZKsyn</w:t>
      </w:r>
      <w:proofErr w:type="spellStart"/>
      <w:r w:rsidRPr="00067E0F">
        <w:t>c</w:t>
      </w:r>
      <w:proofErr w:type="spellEnd"/>
      <w:r w:rsidRPr="00067E0F">
        <w:t xml:space="preserve"> Era a superior choice for deploying and interacting with smart contracts.</w:t>
      </w:r>
    </w:p>
    <w:p w14:paraId="05299BC6" w14:textId="77777777" w:rsidR="00D94CAD" w:rsidRPr="00067E0F" w:rsidRDefault="00D94CAD"/>
    <w:p w14:paraId="22D2F602" w14:textId="77777777" w:rsidR="00183390" w:rsidRPr="00183390" w:rsidRDefault="00183390">
      <w:pPr>
        <w:rPr>
          <w:b/>
          <w:bCs/>
          <w:sz w:val="36"/>
          <w:szCs w:val="36"/>
        </w:rPr>
      </w:pPr>
    </w:p>
    <w:sectPr w:rsidR="00183390" w:rsidRPr="0018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1F"/>
    <w:rsid w:val="0005367B"/>
    <w:rsid w:val="00067E0F"/>
    <w:rsid w:val="00125449"/>
    <w:rsid w:val="00127B0F"/>
    <w:rsid w:val="00170E67"/>
    <w:rsid w:val="00177061"/>
    <w:rsid w:val="00183390"/>
    <w:rsid w:val="00262D6D"/>
    <w:rsid w:val="003826DF"/>
    <w:rsid w:val="006D141F"/>
    <w:rsid w:val="009848E3"/>
    <w:rsid w:val="00A06615"/>
    <w:rsid w:val="00A63555"/>
    <w:rsid w:val="00B66860"/>
    <w:rsid w:val="00C67B80"/>
    <w:rsid w:val="00D94CAD"/>
    <w:rsid w:val="00DF5892"/>
    <w:rsid w:val="00E95BC3"/>
    <w:rsid w:val="00F12517"/>
    <w:rsid w:val="00F8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22982"/>
  <w15:chartTrackingRefBased/>
  <w15:docId w15:val="{551D6C05-D141-0340-8FD9-9C7D2806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20</cp:revision>
  <dcterms:created xsi:type="dcterms:W3CDTF">2024-10-06T10:29:00Z</dcterms:created>
  <dcterms:modified xsi:type="dcterms:W3CDTF">2024-10-06T10:44:00Z</dcterms:modified>
</cp:coreProperties>
</file>