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D6F32" w14:textId="38884754" w:rsidR="00B541B2" w:rsidRPr="00B541B2" w:rsidRDefault="00B541B2" w:rsidP="00B541B2">
      <w:pPr>
        <w:rPr>
          <w:b/>
          <w:bCs/>
          <w:sz w:val="36"/>
          <w:szCs w:val="36"/>
        </w:rPr>
      </w:pPr>
      <w:r w:rsidRPr="00B541B2">
        <w:rPr>
          <w:b/>
          <w:bCs/>
          <w:sz w:val="36"/>
          <w:szCs w:val="36"/>
        </w:rPr>
        <w:t>Why L2</w:t>
      </w:r>
    </w:p>
    <w:p w14:paraId="55215762" w14:textId="2AE88E07" w:rsidR="00B541B2" w:rsidRPr="00B541B2" w:rsidRDefault="00B541B2" w:rsidP="00B541B2">
      <w:pPr>
        <w:rPr>
          <w:b/>
          <w:bCs/>
          <w:sz w:val="28"/>
          <w:szCs w:val="28"/>
        </w:rPr>
      </w:pPr>
      <w:r w:rsidRPr="00B541B2">
        <w:rPr>
          <w:b/>
          <w:bCs/>
          <w:sz w:val="28"/>
          <w:szCs w:val="28"/>
        </w:rPr>
        <w:t>Introduction</w:t>
      </w:r>
    </w:p>
    <w:p w14:paraId="7B221BAC" w14:textId="77777777" w:rsidR="00B541B2" w:rsidRPr="00B541B2" w:rsidRDefault="00B541B2" w:rsidP="00B541B2">
      <w:pPr>
        <w:rPr>
          <w:sz w:val="24"/>
          <w:szCs w:val="24"/>
        </w:rPr>
      </w:pPr>
      <w:r w:rsidRPr="00B541B2">
        <w:rPr>
          <w:sz w:val="24"/>
          <w:szCs w:val="24"/>
        </w:rPr>
        <w:t xml:space="preserve">In previous lessons, we deployed to the </w:t>
      </w:r>
      <w:proofErr w:type="spellStart"/>
      <w:r w:rsidRPr="00B541B2">
        <w:rPr>
          <w:sz w:val="24"/>
          <w:szCs w:val="24"/>
        </w:rPr>
        <w:t>Sepolia</w:t>
      </w:r>
      <w:proofErr w:type="spellEnd"/>
      <w:r w:rsidRPr="00B541B2">
        <w:rPr>
          <w:sz w:val="24"/>
          <w:szCs w:val="24"/>
        </w:rPr>
        <w:t xml:space="preserve"> </w:t>
      </w:r>
      <w:proofErr w:type="spellStart"/>
      <w:r w:rsidRPr="00B541B2">
        <w:rPr>
          <w:sz w:val="24"/>
          <w:szCs w:val="24"/>
        </w:rPr>
        <w:t>testnet</w:t>
      </w:r>
      <w:proofErr w:type="spellEnd"/>
      <w:r w:rsidRPr="00B541B2">
        <w:rPr>
          <w:sz w:val="24"/>
          <w:szCs w:val="24"/>
        </w:rPr>
        <w:t xml:space="preserve"> and started working with the Layer 2 solution </w:t>
      </w:r>
      <w:proofErr w:type="spellStart"/>
      <w:r w:rsidRPr="00B541B2">
        <w:rPr>
          <w:sz w:val="24"/>
          <w:szCs w:val="24"/>
        </w:rPr>
        <w:t>ZKsync</w:t>
      </w:r>
      <w:proofErr w:type="spellEnd"/>
      <w:r w:rsidRPr="00B541B2">
        <w:rPr>
          <w:sz w:val="24"/>
          <w:szCs w:val="24"/>
        </w:rPr>
        <w:t xml:space="preserve">. Deploying to </w:t>
      </w:r>
      <w:proofErr w:type="spellStart"/>
      <w:r w:rsidRPr="00B541B2">
        <w:rPr>
          <w:sz w:val="24"/>
          <w:szCs w:val="24"/>
        </w:rPr>
        <w:t>Sepolia</w:t>
      </w:r>
      <w:proofErr w:type="spellEnd"/>
      <w:r w:rsidRPr="00B541B2">
        <w:rPr>
          <w:sz w:val="24"/>
          <w:szCs w:val="24"/>
        </w:rPr>
        <w:t xml:space="preserve"> simulates deployment to the Ethereum </w:t>
      </w:r>
      <w:proofErr w:type="spellStart"/>
      <w:r w:rsidRPr="00B541B2">
        <w:rPr>
          <w:sz w:val="24"/>
          <w:szCs w:val="24"/>
        </w:rPr>
        <w:t>mainnet</w:t>
      </w:r>
      <w:proofErr w:type="spellEnd"/>
      <w:r w:rsidRPr="00B541B2">
        <w:rPr>
          <w:sz w:val="24"/>
          <w:szCs w:val="24"/>
        </w:rPr>
        <w:t>, offering a comprehensive understanding of Layer 1 deployments. However, it's important to note that most projects today prefer deploying to Layer 2 solutions rather than directly to Ethereum due to the high costs associated with deployments.</w:t>
      </w:r>
    </w:p>
    <w:p w14:paraId="668C83DA" w14:textId="77777777" w:rsidR="00B541B2" w:rsidRPr="00B541B2" w:rsidRDefault="00B541B2" w:rsidP="00B541B2">
      <w:pPr>
        <w:rPr>
          <w:b/>
          <w:bCs/>
          <w:sz w:val="28"/>
          <w:szCs w:val="28"/>
        </w:rPr>
      </w:pPr>
      <w:r w:rsidRPr="00B541B2">
        <w:rPr>
          <w:b/>
          <w:bCs/>
          <w:sz w:val="28"/>
          <w:szCs w:val="28"/>
        </w:rPr>
        <w:t>Gas Usage</w:t>
      </w:r>
    </w:p>
    <w:p w14:paraId="37AB3177" w14:textId="77777777" w:rsidR="00B541B2" w:rsidRPr="00B541B2" w:rsidRDefault="00B541B2" w:rsidP="00B541B2">
      <w:pPr>
        <w:rPr>
          <w:sz w:val="24"/>
          <w:szCs w:val="24"/>
        </w:rPr>
      </w:pPr>
      <w:r w:rsidRPr="00B541B2">
        <w:rPr>
          <w:sz w:val="24"/>
          <w:szCs w:val="24"/>
        </w:rPr>
        <w:t xml:space="preserve">When deploying to a </w:t>
      </w:r>
      <w:proofErr w:type="spellStart"/>
      <w:r w:rsidRPr="00B541B2">
        <w:rPr>
          <w:sz w:val="24"/>
          <w:szCs w:val="24"/>
        </w:rPr>
        <w:t>ZKsync</w:t>
      </w:r>
      <w:proofErr w:type="spellEnd"/>
      <w:r w:rsidRPr="00B541B2">
        <w:rPr>
          <w:sz w:val="24"/>
          <w:szCs w:val="24"/>
        </w:rPr>
        <w:t xml:space="preserve"> local node, a /broadcast folder is created, containing a lot of detailed deployment transaction information. For instance, in our run-</w:t>
      </w:r>
      <w:proofErr w:type="spellStart"/>
      <w:r w:rsidRPr="00B541B2">
        <w:rPr>
          <w:sz w:val="24"/>
          <w:szCs w:val="24"/>
        </w:rPr>
        <w:t>latest.json</w:t>
      </w:r>
      <w:proofErr w:type="spellEnd"/>
      <w:r w:rsidRPr="00B541B2">
        <w:rPr>
          <w:sz w:val="24"/>
          <w:szCs w:val="24"/>
        </w:rPr>
        <w:t xml:space="preserve"> file, we can see the </w:t>
      </w:r>
      <w:proofErr w:type="spellStart"/>
      <w:r w:rsidRPr="00B541B2">
        <w:rPr>
          <w:sz w:val="24"/>
          <w:szCs w:val="24"/>
        </w:rPr>
        <w:t>gasUsed</w:t>
      </w:r>
      <w:proofErr w:type="spellEnd"/>
      <w:r w:rsidRPr="00B541B2">
        <w:rPr>
          <w:sz w:val="24"/>
          <w:szCs w:val="24"/>
        </w:rPr>
        <w:t xml:space="preserve"> value and we can convert this hexadecimal number 0x5747A to its decimal equivalent by typing cast to base 0x5747A dec. This conversion allows us to estimate the deployment cost on the Ethereum </w:t>
      </w:r>
      <w:proofErr w:type="spellStart"/>
      <w:r w:rsidRPr="00B541B2">
        <w:rPr>
          <w:sz w:val="24"/>
          <w:szCs w:val="24"/>
        </w:rPr>
        <w:t>mainnet</w:t>
      </w:r>
      <w:proofErr w:type="spellEnd"/>
      <w:r w:rsidRPr="00B541B2">
        <w:rPr>
          <w:sz w:val="24"/>
          <w:szCs w:val="24"/>
        </w:rPr>
        <w:t xml:space="preserve">. By checking recent gas prices on </w:t>
      </w:r>
      <w:proofErr w:type="spellStart"/>
      <w:r w:rsidRPr="00B541B2">
        <w:rPr>
          <w:sz w:val="24"/>
          <w:szCs w:val="24"/>
        </w:rPr>
        <w:t>Etherscan</w:t>
      </w:r>
      <w:proofErr w:type="spellEnd"/>
      <w:r w:rsidRPr="00B541B2">
        <w:rPr>
          <w:sz w:val="24"/>
          <w:szCs w:val="24"/>
        </w:rPr>
        <w:t>, we can calculate the total cost using the formula:</w:t>
      </w:r>
    </w:p>
    <w:p w14:paraId="2C062D90" w14:textId="25987C05" w:rsidR="005C5B56" w:rsidRPr="00B541B2" w:rsidRDefault="00B541B2">
      <w:pPr>
        <w:rPr>
          <w:sz w:val="24"/>
          <w:szCs w:val="24"/>
        </w:rPr>
      </w:pPr>
      <w:r w:rsidRPr="00B541B2">
        <w:rPr>
          <w:sz w:val="24"/>
          <w:szCs w:val="24"/>
        </w:rPr>
        <w:t>Total Cost = Gas Used * Gas Price</w:t>
      </w:r>
    </w:p>
    <w:p w14:paraId="26E3095E" w14:textId="77777777" w:rsidR="00B541B2" w:rsidRPr="00B541B2" w:rsidRDefault="00B541B2" w:rsidP="00B541B2">
      <w:pPr>
        <w:rPr>
          <w:sz w:val="24"/>
          <w:szCs w:val="24"/>
        </w:rPr>
      </w:pPr>
      <w:r w:rsidRPr="00B541B2">
        <w:rPr>
          <w:sz w:val="24"/>
          <w:szCs w:val="24"/>
        </w:rPr>
        <w:t xml:space="preserve">We can see this total cost in the deployment transaction on </w:t>
      </w:r>
      <w:hyperlink r:id="rId4" w:history="1">
        <w:proofErr w:type="spellStart"/>
        <w:r w:rsidRPr="00B541B2">
          <w:rPr>
            <w:rStyle w:val="Hyperlink"/>
            <w:sz w:val="24"/>
            <w:szCs w:val="24"/>
          </w:rPr>
          <w:t>Sepolia</w:t>
        </w:r>
        <w:proofErr w:type="spellEnd"/>
        <w:r w:rsidRPr="00B541B2">
          <w:rPr>
            <w:rStyle w:val="Hyperlink"/>
            <w:sz w:val="24"/>
            <w:szCs w:val="24"/>
          </w:rPr>
          <w:t xml:space="preserve"> </w:t>
        </w:r>
        <w:proofErr w:type="spellStart"/>
        <w:r w:rsidRPr="00B541B2">
          <w:rPr>
            <w:rStyle w:val="Hyperlink"/>
            <w:sz w:val="24"/>
            <w:szCs w:val="24"/>
          </w:rPr>
          <w:t>Etherscan</w:t>
        </w:r>
        <w:proofErr w:type="spellEnd"/>
      </w:hyperlink>
      <w:r w:rsidRPr="00B541B2">
        <w:rPr>
          <w:sz w:val="24"/>
          <w:szCs w:val="24"/>
        </w:rPr>
        <w:t xml:space="preserve">, under the Transaction Fee section. In this case, 357,498 </w:t>
      </w:r>
      <w:proofErr w:type="gramStart"/>
      <w:r w:rsidRPr="00B541B2">
        <w:rPr>
          <w:sz w:val="24"/>
          <w:szCs w:val="24"/>
        </w:rPr>
        <w:t>gas</w:t>
      </w:r>
      <w:proofErr w:type="gramEnd"/>
      <w:r w:rsidRPr="00B541B2">
        <w:rPr>
          <w:sz w:val="24"/>
          <w:szCs w:val="24"/>
        </w:rPr>
        <w:t xml:space="preserve"> will costs 0.000279288255846978 ETH, which today is equivalent to $7.</w:t>
      </w:r>
    </w:p>
    <w:p w14:paraId="6EEB24E0" w14:textId="77777777" w:rsidR="00B541B2" w:rsidRPr="00B541B2" w:rsidRDefault="00B541B2" w:rsidP="00B541B2">
      <w:pPr>
        <w:rPr>
          <w:sz w:val="24"/>
          <w:szCs w:val="24"/>
        </w:rPr>
      </w:pPr>
      <w:r w:rsidRPr="00B541B2">
        <w:rPr>
          <w:sz w:val="24"/>
          <w:szCs w:val="24"/>
        </w:rPr>
        <w:t xml:space="preserve">Deploying even a minimal contract like </w:t>
      </w:r>
      <w:proofErr w:type="spellStart"/>
      <w:r w:rsidRPr="00B541B2">
        <w:rPr>
          <w:sz w:val="24"/>
          <w:szCs w:val="24"/>
        </w:rPr>
        <w:t>SimpleStorage</w:t>
      </w:r>
      <w:proofErr w:type="spellEnd"/>
      <w:r w:rsidRPr="00B541B2">
        <w:rPr>
          <w:sz w:val="24"/>
          <w:szCs w:val="24"/>
        </w:rPr>
        <w:t xml:space="preserve"> on Ethereum can be expensive. Larger contracts, with thousands of lines of code, can cost thousands of dollars. This is why many developers prefer deploying to Layer 2 solutions like </w:t>
      </w:r>
      <w:proofErr w:type="spellStart"/>
      <w:r w:rsidRPr="00B541B2">
        <w:rPr>
          <w:sz w:val="24"/>
          <w:szCs w:val="24"/>
        </w:rPr>
        <w:t>ZKsync</w:t>
      </w:r>
      <w:proofErr w:type="spellEnd"/>
      <w:r w:rsidRPr="00B541B2">
        <w:rPr>
          <w:sz w:val="24"/>
          <w:szCs w:val="24"/>
        </w:rPr>
        <w:t>, which offer the same security as Ethereum but at a fraction of the cost.</w:t>
      </w:r>
    </w:p>
    <w:p w14:paraId="4DF29B63" w14:textId="77777777" w:rsidR="00B541B2" w:rsidRPr="00B541B2" w:rsidRDefault="00B541B2" w:rsidP="00B541B2">
      <w:pPr>
        <w:rPr>
          <w:b/>
          <w:bCs/>
          <w:sz w:val="28"/>
          <w:szCs w:val="28"/>
        </w:rPr>
      </w:pPr>
      <w:r w:rsidRPr="00B541B2">
        <w:rPr>
          <w:b/>
          <w:bCs/>
          <w:sz w:val="28"/>
          <w:szCs w:val="28"/>
        </w:rPr>
        <w:t xml:space="preserve">Deploying to </w:t>
      </w:r>
      <w:proofErr w:type="spellStart"/>
      <w:r w:rsidRPr="00B541B2">
        <w:rPr>
          <w:b/>
          <w:bCs/>
          <w:sz w:val="28"/>
          <w:szCs w:val="28"/>
        </w:rPr>
        <w:t>ZKsync</w:t>
      </w:r>
      <w:proofErr w:type="spellEnd"/>
      <w:r w:rsidRPr="00B541B2">
        <w:rPr>
          <w:b/>
          <w:bCs/>
          <w:sz w:val="28"/>
          <w:szCs w:val="28"/>
        </w:rPr>
        <w:t xml:space="preserve"> </w:t>
      </w:r>
      <w:proofErr w:type="spellStart"/>
      <w:r w:rsidRPr="00B541B2">
        <w:rPr>
          <w:b/>
          <w:bCs/>
          <w:sz w:val="28"/>
          <w:szCs w:val="28"/>
        </w:rPr>
        <w:t>Sepolia</w:t>
      </w:r>
      <w:proofErr w:type="spellEnd"/>
    </w:p>
    <w:p w14:paraId="6F400219" w14:textId="77777777" w:rsidR="00B541B2" w:rsidRPr="00B541B2" w:rsidRDefault="00B541B2" w:rsidP="00B541B2">
      <w:pPr>
        <w:rPr>
          <w:sz w:val="24"/>
          <w:szCs w:val="24"/>
        </w:rPr>
      </w:pPr>
      <w:r w:rsidRPr="00B541B2">
        <w:rPr>
          <w:sz w:val="24"/>
          <w:szCs w:val="24"/>
        </w:rPr>
        <w:t xml:space="preserve">Deploying to </w:t>
      </w:r>
      <w:proofErr w:type="spellStart"/>
      <w:r w:rsidRPr="00B541B2">
        <w:rPr>
          <w:sz w:val="24"/>
          <w:szCs w:val="24"/>
        </w:rPr>
        <w:t>ZKsync</w:t>
      </w:r>
      <w:proofErr w:type="spellEnd"/>
      <w:r w:rsidRPr="00B541B2">
        <w:rPr>
          <w:sz w:val="24"/>
          <w:szCs w:val="24"/>
        </w:rPr>
        <w:t xml:space="preserve"> </w:t>
      </w:r>
      <w:proofErr w:type="spellStart"/>
      <w:r w:rsidRPr="00B541B2">
        <w:rPr>
          <w:sz w:val="24"/>
          <w:szCs w:val="24"/>
        </w:rPr>
        <w:t>Sepolia</w:t>
      </w:r>
      <w:proofErr w:type="spellEnd"/>
      <w:r w:rsidRPr="00B541B2">
        <w:rPr>
          <w:sz w:val="24"/>
          <w:szCs w:val="24"/>
        </w:rPr>
        <w:t xml:space="preserve"> is similar to deploying to a </w:t>
      </w:r>
      <w:proofErr w:type="spellStart"/>
      <w:r w:rsidRPr="00B541B2">
        <w:rPr>
          <w:sz w:val="24"/>
          <w:szCs w:val="24"/>
        </w:rPr>
        <w:t>ZKsync</w:t>
      </w:r>
      <w:proofErr w:type="spellEnd"/>
      <w:r w:rsidRPr="00B541B2">
        <w:rPr>
          <w:sz w:val="24"/>
          <w:szCs w:val="24"/>
        </w:rPr>
        <w:t xml:space="preserve"> local node. You can retrieve a </w:t>
      </w:r>
      <w:proofErr w:type="spellStart"/>
      <w:r w:rsidRPr="00B541B2">
        <w:rPr>
          <w:sz w:val="24"/>
          <w:szCs w:val="24"/>
        </w:rPr>
        <w:t>ZKsync</w:t>
      </w:r>
      <w:proofErr w:type="spellEnd"/>
      <w:r w:rsidRPr="00B541B2">
        <w:rPr>
          <w:sz w:val="24"/>
          <w:szCs w:val="24"/>
        </w:rPr>
        <w:t xml:space="preserve"> </w:t>
      </w:r>
      <w:proofErr w:type="spellStart"/>
      <w:r w:rsidRPr="00B541B2">
        <w:rPr>
          <w:sz w:val="24"/>
          <w:szCs w:val="24"/>
        </w:rPr>
        <w:t>Sepolia</w:t>
      </w:r>
      <w:proofErr w:type="spellEnd"/>
      <w:r w:rsidRPr="00B541B2">
        <w:rPr>
          <w:sz w:val="24"/>
          <w:szCs w:val="24"/>
        </w:rPr>
        <w:t xml:space="preserve"> RPC URL from </w:t>
      </w:r>
      <w:hyperlink r:id="rId5" w:history="1">
        <w:r w:rsidRPr="00B541B2">
          <w:rPr>
            <w:rStyle w:val="Hyperlink"/>
            <w:sz w:val="24"/>
            <w:szCs w:val="24"/>
          </w:rPr>
          <w:t>Alchemy</w:t>
        </w:r>
      </w:hyperlink>
      <w:r w:rsidRPr="00B541B2">
        <w:rPr>
          <w:sz w:val="24"/>
          <w:szCs w:val="24"/>
        </w:rPr>
        <w:t xml:space="preserve"> by creating a new app based on the </w:t>
      </w:r>
      <w:proofErr w:type="spellStart"/>
      <w:r w:rsidRPr="00B541B2">
        <w:rPr>
          <w:sz w:val="24"/>
          <w:szCs w:val="24"/>
        </w:rPr>
        <w:t>ZKsepolia</w:t>
      </w:r>
      <w:proofErr w:type="spellEnd"/>
      <w:r w:rsidRPr="00B541B2">
        <w:rPr>
          <w:sz w:val="24"/>
          <w:szCs w:val="24"/>
        </w:rPr>
        <w:t xml:space="preserve"> network. Then, you can proceed to add the ZKSYNC_RPC_URL to </w:t>
      </w:r>
      <w:proofErr w:type="gramStart"/>
      <w:r w:rsidRPr="00B541B2">
        <w:rPr>
          <w:sz w:val="24"/>
          <w:szCs w:val="24"/>
        </w:rPr>
        <w:t>your .env</w:t>
      </w:r>
      <w:proofErr w:type="gramEnd"/>
      <w:r w:rsidRPr="00B541B2">
        <w:rPr>
          <w:sz w:val="24"/>
          <w:szCs w:val="24"/>
        </w:rPr>
        <w:t xml:space="preserve"> configuration.</w:t>
      </w:r>
    </w:p>
    <w:p w14:paraId="059D70D2" w14:textId="77777777" w:rsidR="00B541B2" w:rsidRPr="00B541B2" w:rsidRDefault="00B541B2" w:rsidP="00B541B2">
      <w:r w:rsidRPr="00B541B2">
        <w:rPr>
          <w:rFonts w:ascii="Segoe UI Emoji" w:hAnsi="Segoe UI Emoji" w:cs="Segoe UI Emoji"/>
          <w:sz w:val="24"/>
          <w:szCs w:val="24"/>
        </w:rPr>
        <w:t>🗒️</w:t>
      </w:r>
      <w:r w:rsidRPr="00B541B2">
        <w:rPr>
          <w:sz w:val="24"/>
          <w:szCs w:val="24"/>
        </w:rPr>
        <w:t xml:space="preserve"> </w:t>
      </w:r>
      <w:r w:rsidRPr="00B541B2">
        <w:rPr>
          <w:b/>
          <w:bCs/>
          <w:sz w:val="24"/>
          <w:szCs w:val="24"/>
        </w:rPr>
        <w:t>NOTE</w:t>
      </w:r>
      <w:r w:rsidRPr="00B541B2">
        <w:rPr>
          <w:sz w:val="24"/>
          <w:szCs w:val="24"/>
        </w:rPr>
        <w:br/>
        <w:t xml:space="preserve">To understand the cost benefits of Layer 2 solutions, visit </w:t>
      </w:r>
      <w:hyperlink r:id="rId6" w:history="1">
        <w:r w:rsidRPr="00B541B2">
          <w:rPr>
            <w:rStyle w:val="Hyperlink"/>
            <w:sz w:val="24"/>
            <w:szCs w:val="24"/>
          </w:rPr>
          <w:t>L2Fees.info</w:t>
        </w:r>
      </w:hyperlink>
      <w:r w:rsidRPr="00B541B2">
        <w:rPr>
          <w:sz w:val="24"/>
          <w:szCs w:val="24"/>
        </w:rPr>
        <w:t xml:space="preserve"> and compare the significant cost differences between sending a transaction on Ethereum and </w:t>
      </w:r>
      <w:proofErr w:type="spellStart"/>
      <w:r w:rsidRPr="00B541B2">
        <w:rPr>
          <w:sz w:val="24"/>
          <w:szCs w:val="24"/>
        </w:rPr>
        <w:t>ZKsync</w:t>
      </w:r>
      <w:proofErr w:type="spellEnd"/>
      <w:r w:rsidRPr="00B541B2">
        <w:rPr>
          <w:sz w:val="24"/>
          <w:szCs w:val="24"/>
        </w:rPr>
        <w:t xml:space="preserve"> Era.</w:t>
      </w:r>
    </w:p>
    <w:p w14:paraId="0D9F4BE6" w14:textId="77777777" w:rsidR="00B541B2" w:rsidRDefault="00B541B2"/>
    <w:sectPr w:rsidR="00B54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B2"/>
    <w:rsid w:val="00130753"/>
    <w:rsid w:val="00541288"/>
    <w:rsid w:val="005C5B56"/>
    <w:rsid w:val="008D1C36"/>
    <w:rsid w:val="00B5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D73C"/>
  <w15:chartTrackingRefBased/>
  <w15:docId w15:val="{18C21B95-34C1-4951-A9EF-F149784A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1B2"/>
    <w:rPr>
      <w:color w:val="0563C1" w:themeColor="hyperlink"/>
      <w:u w:val="single"/>
    </w:rPr>
  </w:style>
  <w:style w:type="character" w:styleId="UnresolvedMention">
    <w:name w:val="Unresolved Mention"/>
    <w:basedOn w:val="DefaultParagraphFont"/>
    <w:uiPriority w:val="99"/>
    <w:semiHidden/>
    <w:unhideWhenUsed/>
    <w:rsid w:val="00B54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66882">
      <w:bodyDiv w:val="1"/>
      <w:marLeft w:val="0"/>
      <w:marRight w:val="0"/>
      <w:marTop w:val="0"/>
      <w:marBottom w:val="0"/>
      <w:divBdr>
        <w:top w:val="none" w:sz="0" w:space="0" w:color="auto"/>
        <w:left w:val="none" w:sz="0" w:space="0" w:color="auto"/>
        <w:bottom w:val="none" w:sz="0" w:space="0" w:color="auto"/>
        <w:right w:val="none" w:sz="0" w:space="0" w:color="auto"/>
      </w:divBdr>
    </w:div>
    <w:div w:id="1220244126">
      <w:bodyDiv w:val="1"/>
      <w:marLeft w:val="0"/>
      <w:marRight w:val="0"/>
      <w:marTop w:val="0"/>
      <w:marBottom w:val="0"/>
      <w:divBdr>
        <w:top w:val="none" w:sz="0" w:space="0" w:color="auto"/>
        <w:left w:val="none" w:sz="0" w:space="0" w:color="auto"/>
        <w:bottom w:val="none" w:sz="0" w:space="0" w:color="auto"/>
        <w:right w:val="none" w:sz="0" w:space="0" w:color="auto"/>
      </w:divBdr>
    </w:div>
    <w:div w:id="1560946094">
      <w:bodyDiv w:val="1"/>
      <w:marLeft w:val="0"/>
      <w:marRight w:val="0"/>
      <w:marTop w:val="0"/>
      <w:marBottom w:val="0"/>
      <w:divBdr>
        <w:top w:val="none" w:sz="0" w:space="0" w:color="auto"/>
        <w:left w:val="none" w:sz="0" w:space="0" w:color="auto"/>
        <w:bottom w:val="none" w:sz="0" w:space="0" w:color="auto"/>
        <w:right w:val="none" w:sz="0" w:space="0" w:color="auto"/>
      </w:divBdr>
    </w:div>
    <w:div w:id="1700888229">
      <w:bodyDiv w:val="1"/>
      <w:marLeft w:val="0"/>
      <w:marRight w:val="0"/>
      <w:marTop w:val="0"/>
      <w:marBottom w:val="0"/>
      <w:divBdr>
        <w:top w:val="none" w:sz="0" w:space="0" w:color="auto"/>
        <w:left w:val="none" w:sz="0" w:space="0" w:color="auto"/>
        <w:bottom w:val="none" w:sz="0" w:space="0" w:color="auto"/>
        <w:right w:val="none" w:sz="0" w:space="0" w:color="auto"/>
      </w:divBdr>
      <w:divsChild>
        <w:div w:id="1686328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5535">
      <w:bodyDiv w:val="1"/>
      <w:marLeft w:val="0"/>
      <w:marRight w:val="0"/>
      <w:marTop w:val="0"/>
      <w:marBottom w:val="0"/>
      <w:divBdr>
        <w:top w:val="none" w:sz="0" w:space="0" w:color="auto"/>
        <w:left w:val="none" w:sz="0" w:space="0" w:color="auto"/>
        <w:bottom w:val="none" w:sz="0" w:space="0" w:color="auto"/>
        <w:right w:val="none" w:sz="0" w:space="0" w:color="auto"/>
      </w:divBdr>
    </w:div>
    <w:div w:id="1781027463">
      <w:bodyDiv w:val="1"/>
      <w:marLeft w:val="0"/>
      <w:marRight w:val="0"/>
      <w:marTop w:val="0"/>
      <w:marBottom w:val="0"/>
      <w:divBdr>
        <w:top w:val="none" w:sz="0" w:space="0" w:color="auto"/>
        <w:left w:val="none" w:sz="0" w:space="0" w:color="auto"/>
        <w:bottom w:val="none" w:sz="0" w:space="0" w:color="auto"/>
        <w:right w:val="none" w:sz="0" w:space="0" w:color="auto"/>
      </w:divBdr>
      <w:divsChild>
        <w:div w:id="302396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2fees.info" TargetMode="External"/><Relationship Id="rId5" Type="http://schemas.openxmlformats.org/officeDocument/2006/relationships/hyperlink" Target="https://www.alchemy.com/" TargetMode="External"/><Relationship Id="rId4" Type="http://schemas.openxmlformats.org/officeDocument/2006/relationships/hyperlink" Target="https://sepolia.etherscan.io/tx/0xc496b9d30df33aa9285ddd384c14ce2a58eef470898b5cda001d0f4a21b017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2024-12-21T12:19:00Z</dcterms:created>
  <dcterms:modified xsi:type="dcterms:W3CDTF">2024-12-21T12:22:00Z</dcterms:modified>
</cp:coreProperties>
</file>