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KERENTANAN KEAMANAN</w:t>
      </w:r>
    </w:p>
    <w:p>
      <w:pPr>
        <w:jc w:val="center"/>
      </w:pPr>
      <w:r>
        <w:t>SQL Injection Vulnerability Report</w:t>
      </w:r>
    </w:p>
    <w:p>
      <w:r>
        <w:t>Tanggal: 15 December 2025</w:t>
      </w:r>
    </w:p>
    <w:p/>
    <w:p>
      <w:pPr>
        <w:pStyle w:val="Heading1"/>
      </w:pPr>
      <w:r>
        <w:t>1. Celah Keamanan yang Teridentifikasi</w:t>
      </w:r>
    </w:p>
    <w:p>
      <w:pPr>
        <w:pStyle w:val="Heading2"/>
      </w:pPr>
      <w:r>
        <w:t>Deskripsi Celah Keamanan:</w:t>
      </w:r>
    </w:p>
    <w:p>
      <w:r>
        <w:t>Aplikasi membangun query SQL dengan cara menggabungkan string langsung dari input pengguna (parameter name, age, grade, dan id) tanpa menggunakan parameterized query. Hal ini memungkinkan penyerang menyisipkan potongan SQL berbahaya untuk:</w:t>
      </w:r>
    </w:p>
    <w:p>
      <w:pPr>
        <w:pStyle w:val="ListBullet"/>
      </w:pPr>
      <w:r>
        <w:t>Membaca data yang tidak diizinkan</w:t>
      </w:r>
    </w:p>
    <w:p>
      <w:pPr>
        <w:pStyle w:val="ListBullet"/>
      </w:pPr>
      <w:r>
        <w:t>Memodifikasi atau menghapus data</w:t>
      </w:r>
    </w:p>
    <w:p>
      <w:pPr>
        <w:pStyle w:val="ListBullet"/>
      </w:pPr>
      <w:r>
        <w:t>Bypass autentikasi</w:t>
      </w:r>
    </w:p>
    <w:p>
      <w:pPr>
        <w:pStyle w:val="ListBullet"/>
      </w:pPr>
      <w:r>
        <w:t>Mengeksekusi perintah database arbitrary</w:t>
      </w:r>
    </w:p>
    <w:p>
      <w:pPr>
        <w:pStyle w:val="Heading1"/>
      </w:pPr>
      <w:r>
        <w:t>2. CWE Terkait</w:t>
      </w:r>
    </w:p>
    <w:tbl>
      <w:tblPr>
        <w:tblStyle w:val="TableGrid"/>
        <w:tblW w:type="auto" w:w="0"/>
        <w:tblLook w:firstColumn="1" w:firstRow="1" w:lastColumn="0" w:lastRow="0" w:noHBand="0" w:noVBand="1" w:val="04A0"/>
      </w:tblPr>
      <w:tblGrid>
        <w:gridCol w:w="2880"/>
        <w:gridCol w:w="2880"/>
        <w:gridCol w:w="2880"/>
      </w:tblGrid>
      <w:tr>
        <w:tc>
          <w:tcPr>
            <w:tcW w:type="dxa" w:w="2880"/>
          </w:tcPr>
          <w:p>
            <w:r>
              <w:t>CWE ID</w:t>
            </w:r>
          </w:p>
        </w:tc>
        <w:tc>
          <w:tcPr>
            <w:tcW w:type="dxa" w:w="2880"/>
          </w:tcPr>
          <w:p>
            <w:r>
              <w:t>Nama</w:t>
            </w:r>
          </w:p>
        </w:tc>
        <w:tc>
          <w:tcPr>
            <w:tcW w:type="dxa" w:w="2880"/>
          </w:tcPr>
          <w:p>
            <w:r>
              <w:t>Deskripsi</w:t>
            </w:r>
          </w:p>
        </w:tc>
      </w:tr>
      <w:tr>
        <w:tc>
          <w:tcPr>
            <w:tcW w:type="dxa" w:w="2880"/>
          </w:tcPr>
          <w:p>
            <w:r>
              <w:t>CWE-89</w:t>
            </w:r>
          </w:p>
        </w:tc>
        <w:tc>
          <w:tcPr>
            <w:tcW w:type="dxa" w:w="2880"/>
          </w:tcPr>
          <w:p>
            <w:r>
              <w:t>SQL Injection</w:t>
            </w:r>
          </w:p>
        </w:tc>
        <w:tc>
          <w:tcPr>
            <w:tcW w:type="dxa" w:w="2880"/>
          </w:tcPr>
          <w:p>
            <w:r>
              <w:t>Input pengguna tidak di-sanitasi dengan benar sebelum digunakan dalam query SQL</w:t>
            </w:r>
          </w:p>
        </w:tc>
      </w:tr>
      <w:tr>
        <w:tc>
          <w:tcPr>
            <w:tcW w:type="dxa" w:w="2880"/>
          </w:tcPr>
          <w:p>
            <w:r>
              <w:t>CWE-20</w:t>
            </w:r>
          </w:p>
        </w:tc>
        <w:tc>
          <w:tcPr>
            <w:tcW w:type="dxa" w:w="2880"/>
          </w:tcPr>
          <w:p>
            <w:r>
              <w:t>Improper Input Validation</w:t>
            </w:r>
          </w:p>
        </w:tc>
        <w:tc>
          <w:tcPr>
            <w:tcW w:type="dxa" w:w="2880"/>
          </w:tcPr>
          <w:p>
            <w:r>
              <w:t>Validasi input yang tidak memadai</w:t>
            </w:r>
          </w:p>
        </w:tc>
      </w:tr>
      <w:tr>
        <w:tc>
          <w:tcPr>
            <w:tcW w:type="dxa" w:w="2880"/>
          </w:tcPr>
          <w:p>
            <w:r>
              <w:t>CWE-943</w:t>
            </w:r>
          </w:p>
        </w:tc>
        <w:tc>
          <w:tcPr>
            <w:tcW w:type="dxa" w:w="2880"/>
          </w:tcPr>
          <w:p>
            <w:r>
              <w:t>Data Query Logic Injection</w:t>
            </w:r>
          </w:p>
        </w:tc>
        <w:tc>
          <w:tcPr>
            <w:tcW w:type="dxa" w:w="2880"/>
          </w:tcPr>
          <w:p>
            <w:r>
              <w:t>Elemen khusus dalam query tidak dinetralisasi</w:t>
            </w:r>
          </w:p>
        </w:tc>
      </w:tr>
    </w:tbl>
    <w:p/>
    <w:p>
      <w:r>
        <w:t>Referensi: https://cwe.mitre.org/data/definitions/89.html</w:t>
      </w:r>
    </w:p>
    <w:p>
      <w:pPr>
        <w:pStyle w:val="Heading1"/>
      </w:pPr>
      <w:r>
        <w:t>3. Bagian Program yang Rentan</w:t>
      </w:r>
    </w:p>
    <w:p>
      <w:pPr>
        <w:pStyle w:val="Heading2"/>
      </w:pPr>
      <w:r>
        <w:t>3.1 Kerentanan pada Fungsi add_student() - Baris 60-77</w:t>
      </w:r>
    </w:p>
    <w:p>
      <w:r>
        <w:t># app.py</w:t>
        <w:br/>
        <w:t>(60) @app.route('/add', methods=['POST'])</w:t>
        <w:br/>
        <w:t>(61) @login_required</w:t>
        <w:br/>
        <w:t>(62) def add_student():</w:t>
        <w:br/>
        <w:t>(63)     name = sanitize_text(request.form['name'])</w:t>
        <w:br/>
        <w:t>(64)     age_str = sanitize_text(request.form['age'])</w:t>
        <w:br/>
        <w:t>(65)     age = int(age_str)</w:t>
        <w:br/>
        <w:t>(66)     grade = sanitize_text(request.form['grade'])</w:t>
        <w:br/>
        <w:t>(68)     connection = sqlite3.connect('instance/students.db')</w:t>
        <w:br/>
        <w:t>(69)     cursor = connection.cursor()</w:t>
        <w:br/>
        <w:t>(72)     query = f"INSERT INTO student (name, age, grade) VALUES ('{name}', {age}, '{grade}')"</w:t>
        <w:br/>
        <w:t>(73)     cursor.execute(query)  # RENTAN SQL INJECTION</w:t>
      </w:r>
    </w:p>
    <w:p>
      <w:pPr>
        <w:pStyle w:val="IntenseQuote"/>
      </w:pPr>
      <w:r>
        <w:t>Analisis:</w:t>
      </w:r>
    </w:p>
    <w:p>
      <w:r>
        <w:t>Baris 72: Query SQL dibangun dengan string concatenation menggunakan f-string. Input name dan grade langsung dimasukkan ke query tanpa parameterized binding.</w:t>
      </w:r>
    </w:p>
    <w:p>
      <w:pPr>
        <w:pStyle w:val="Heading2"/>
      </w:pPr>
      <w:r>
        <w:t>3.2 Kerentanan pada Fungsi delete_student() - Baris 80-86</w:t>
      </w:r>
    </w:p>
    <w:p>
      <w:r>
        <w:t># app.py</w:t>
        <w:br/>
        <w:t>(80) @app.route('/delete/&lt;string:id&gt;')</w:t>
        <w:br/>
        <w:t>(81) @login_required</w:t>
        <w:br/>
        <w:t>(82) def delete_student(id):</w:t>
        <w:br/>
        <w:t>(84)     db.session.execute(text(f"DELETE FROM student WHERE id={id}"))  # RENTAN</w:t>
        <w:br/>
        <w:t>(85)     db.session.commit()</w:t>
      </w:r>
    </w:p>
    <w:p>
      <w:pPr>
        <w:pStyle w:val="IntenseQuote"/>
      </w:pPr>
      <w:r>
        <w:t>Analisis:</w:t>
      </w:r>
    </w:p>
    <w:p>
      <w:r>
        <w:t>Baris 84: Parameter id langsung dimasukkan ke query SQL tanpa validasi. Route menggunakan &lt;string:id&gt; bukan &lt;int:id&gt;, memungkinkan input non-numerik.</w:t>
      </w:r>
    </w:p>
    <w:p>
      <w:pPr>
        <w:pStyle w:val="Heading2"/>
      </w:pPr>
      <w:r>
        <w:t>3.3 Kerentanan pada Fungsi edit_student() UPDATE - Baris 89-101</w:t>
      </w:r>
    </w:p>
    <w:p>
      <w:r>
        <w:t># app.py</w:t>
        <w:br/>
        <w:t>(89) @app.route('/edit/&lt;int:id&gt;', methods=['GET', 'POST'])</w:t>
        <w:br/>
        <w:t>(91) def edit_student(id):</w:t>
        <w:br/>
        <w:t>(92)     if request.method == 'POST':</w:t>
        <w:br/>
        <w:t>(93)         name = sanitize_text(request.form['name'])</w:t>
        <w:br/>
        <w:t>(96)         grade = sanitize_text(request.form['grade'])</w:t>
        <w:br/>
        <w:t>(99)         db.session.execute(text(f"UPDATE student SET name='{name}', age={age}, grade='{grade}' WHERE id={id}"))  # RENTAN</w:t>
      </w:r>
    </w:p>
    <w:p>
      <w:pPr>
        <w:pStyle w:val="IntenseQuote"/>
      </w:pPr>
      <w:r>
        <w:t>Analisis:</w:t>
      </w:r>
    </w:p>
    <w:p>
      <w:r>
        <w:t>Baris 99: Query UPDATE menggunakan string concatenation. Input name dan grade bisa mengandung payload SQL injection.</w:t>
      </w:r>
    </w:p>
    <w:p>
      <w:pPr>
        <w:pStyle w:val="Heading2"/>
      </w:pPr>
      <w:r>
        <w:t>3.4 Kerentanan pada Fungsi edit_student() SELECT - Baris 102-105</w:t>
      </w:r>
    </w:p>
    <w:p>
      <w:r>
        <w:t># app.py</w:t>
        <w:br/>
        <w:t>(102)    else:</w:t>
        <w:br/>
        <w:t>(104)        student = db.session.execute(text(f"SELECT * FROM student WHERE id={id}")).fetchone()  # RENTAN</w:t>
      </w:r>
    </w:p>
    <w:p>
      <w:pPr>
        <w:pStyle w:val="IntenseQuote"/>
      </w:pPr>
      <w:r>
        <w:t>Analisis:</w:t>
      </w:r>
    </w:p>
    <w:p>
      <w:r>
        <w:t>Baris 104: Query SELECT menggunakan string concatenation untuk parameter id.</w:t>
      </w:r>
    </w:p>
    <w:p>
      <w:pPr>
        <w:pStyle w:val="Heading1"/>
      </w:pPr>
      <w:r>
        <w:t>4. Contoh Payload SQL Injection</w:t>
      </w:r>
    </w:p>
    <w:tbl>
      <w:tblPr>
        <w:tblStyle w:val="TableGrid"/>
        <w:tblW w:type="auto" w:w="0"/>
        <w:tblLook w:firstColumn="1" w:firstRow="1" w:lastColumn="0" w:lastRow="0" w:noHBand="0" w:noVBand="1" w:val="04A0"/>
      </w:tblPr>
      <w:tblGrid>
        <w:gridCol w:w="2880"/>
        <w:gridCol w:w="2880"/>
        <w:gridCol w:w="2880"/>
      </w:tblGrid>
      <w:tr>
        <w:tc>
          <w:tcPr>
            <w:tcW w:type="dxa" w:w="2880"/>
          </w:tcPr>
          <w:p>
            <w:r>
              <w:t>Target</w:t>
            </w:r>
          </w:p>
        </w:tc>
        <w:tc>
          <w:tcPr>
            <w:tcW w:type="dxa" w:w="2880"/>
          </w:tcPr>
          <w:p>
            <w:r>
              <w:t>Payload</w:t>
            </w:r>
          </w:p>
        </w:tc>
        <w:tc>
          <w:tcPr>
            <w:tcW w:type="dxa" w:w="2880"/>
          </w:tcPr>
          <w:p>
            <w:r>
              <w:t>Efek</w:t>
            </w:r>
          </w:p>
        </w:tc>
      </w:tr>
      <w:tr>
        <w:tc>
          <w:tcPr>
            <w:tcW w:type="dxa" w:w="2880"/>
          </w:tcPr>
          <w:p>
            <w:r>
              <w:t>DELETE</w:t>
            </w:r>
          </w:p>
        </w:tc>
        <w:tc>
          <w:tcPr>
            <w:tcW w:type="dxa" w:w="2880"/>
          </w:tcPr>
          <w:p>
            <w:r>
              <w:t>/delete/1 OR 1=1</w:t>
            </w:r>
          </w:p>
        </w:tc>
        <w:tc>
          <w:tcPr>
            <w:tcW w:type="dxa" w:w="2880"/>
          </w:tcPr>
          <w:p>
            <w:r>
              <w:t>Menghapus SEMUA record</w:t>
            </w:r>
          </w:p>
        </w:tc>
      </w:tr>
      <w:tr>
        <w:tc>
          <w:tcPr>
            <w:tcW w:type="dxa" w:w="2880"/>
          </w:tcPr>
          <w:p>
            <w:r>
              <w:t>INSERT</w:t>
            </w:r>
          </w:p>
        </w:tc>
        <w:tc>
          <w:tcPr>
            <w:tcW w:type="dxa" w:w="2880"/>
          </w:tcPr>
          <w:p>
            <w:r>
              <w:t>test'); DROP TABLE student;--</w:t>
            </w:r>
          </w:p>
        </w:tc>
        <w:tc>
          <w:tcPr>
            <w:tcW w:type="dxa" w:w="2880"/>
          </w:tcPr>
          <w:p>
            <w:r>
              <w:t>Menghapus tabel</w:t>
            </w:r>
          </w:p>
        </w:tc>
      </w:tr>
      <w:tr>
        <w:tc>
          <w:tcPr>
            <w:tcW w:type="dxa" w:w="2880"/>
          </w:tcPr>
          <w:p>
            <w:r>
              <w:t>UPDATE</w:t>
            </w:r>
          </w:p>
        </w:tc>
        <w:tc>
          <w:tcPr>
            <w:tcW w:type="dxa" w:w="2880"/>
          </w:tcPr>
          <w:p>
            <w:r>
              <w:t>test', grade='HACKED' WHERE 1=1--</w:t>
            </w:r>
          </w:p>
        </w:tc>
        <w:tc>
          <w:tcPr>
            <w:tcW w:type="dxa" w:w="2880"/>
          </w:tcPr>
          <w:p>
            <w:r>
              <w:t>Mengubah semua record</w:t>
            </w:r>
          </w:p>
        </w:tc>
      </w:tr>
    </w:tbl>
    <w:p>
      <w:pPr>
        <w:pStyle w:val="Heading1"/>
      </w:pPr>
      <w:r>
        <w:t>5. Dampak Kerentanan</w:t>
      </w:r>
    </w:p>
    <w:tbl>
      <w:tblPr>
        <w:tblStyle w:val="TableGrid"/>
        <w:tblW w:type="auto" w:w="0"/>
        <w:tblLook w:firstColumn="1" w:firstRow="1" w:lastColumn="0" w:lastRow="0" w:noHBand="0" w:noVBand="1" w:val="04A0"/>
      </w:tblPr>
      <w:tblGrid>
        <w:gridCol w:w="2880"/>
        <w:gridCol w:w="2880"/>
        <w:gridCol w:w="2880"/>
      </w:tblGrid>
      <w:tr>
        <w:tc>
          <w:tcPr>
            <w:tcW w:type="dxa" w:w="2880"/>
          </w:tcPr>
          <w:p>
            <w:r>
              <w:t>Dampak</w:t>
            </w:r>
          </w:p>
        </w:tc>
        <w:tc>
          <w:tcPr>
            <w:tcW w:type="dxa" w:w="2880"/>
          </w:tcPr>
          <w:p>
            <w:r>
              <w:t>Tingkat</w:t>
            </w:r>
          </w:p>
        </w:tc>
        <w:tc>
          <w:tcPr>
            <w:tcW w:type="dxa" w:w="2880"/>
          </w:tcPr>
          <w:p>
            <w:r>
              <w:t>Deskripsi</w:t>
            </w:r>
          </w:p>
        </w:tc>
      </w:tr>
      <w:tr>
        <w:tc>
          <w:tcPr>
            <w:tcW w:type="dxa" w:w="2880"/>
          </w:tcPr>
          <w:p>
            <w:r>
              <w:t>Confidentiality</w:t>
            </w:r>
          </w:p>
        </w:tc>
        <w:tc>
          <w:tcPr>
            <w:tcW w:type="dxa" w:w="2880"/>
          </w:tcPr>
          <w:p>
            <w:r>
              <w:t>HIGH</w:t>
            </w:r>
          </w:p>
        </w:tc>
        <w:tc>
          <w:tcPr>
            <w:tcW w:type="dxa" w:w="2880"/>
          </w:tcPr>
          <w:p>
            <w:r>
              <w:t>Data sensitif dapat dibaca</w:t>
            </w:r>
          </w:p>
        </w:tc>
      </w:tr>
      <w:tr>
        <w:tc>
          <w:tcPr>
            <w:tcW w:type="dxa" w:w="2880"/>
          </w:tcPr>
          <w:p>
            <w:r>
              <w:t>Integrity</w:t>
            </w:r>
          </w:p>
        </w:tc>
        <w:tc>
          <w:tcPr>
            <w:tcW w:type="dxa" w:w="2880"/>
          </w:tcPr>
          <w:p>
            <w:r>
              <w:t>HIGH</w:t>
            </w:r>
          </w:p>
        </w:tc>
        <w:tc>
          <w:tcPr>
            <w:tcW w:type="dxa" w:w="2880"/>
          </w:tcPr>
          <w:p>
            <w:r>
              <w:t>Data dapat dimodifikasi/dihapus</w:t>
            </w:r>
          </w:p>
        </w:tc>
      </w:tr>
      <w:tr>
        <w:tc>
          <w:tcPr>
            <w:tcW w:type="dxa" w:w="2880"/>
          </w:tcPr>
          <w:p>
            <w:r>
              <w:t>Availability</w:t>
            </w:r>
          </w:p>
        </w:tc>
        <w:tc>
          <w:tcPr>
            <w:tcW w:type="dxa" w:w="2880"/>
          </w:tcPr>
          <w:p>
            <w:r>
              <w:t>HIGH</w:t>
            </w:r>
          </w:p>
        </w:tc>
        <w:tc>
          <w:tcPr>
            <w:tcW w:type="dxa" w:w="2880"/>
          </w:tcPr>
          <w:p>
            <w:r>
              <w:t>Database dapat dirusak</w:t>
            </w:r>
          </w:p>
        </w:tc>
      </w:tr>
    </w:tbl>
    <w:p/>
    <w:p>
      <w:r>
        <w:rPr>
          <w:b/>
        </w:rPr>
        <w:t>CVSS Score Estimasi: 9.8 (Critical)</w:t>
      </w:r>
    </w:p>
    <w:p>
      <w:pPr>
        <w:pStyle w:val="Heading1"/>
      </w:pPr>
      <w:r>
        <w:t>6. Rekomendasi Perbaikan</w:t>
      </w:r>
    </w:p>
    <w:p>
      <w:pPr>
        <w:pStyle w:val="Heading2"/>
      </w:pPr>
      <w:r>
        <w:t>Gunakan Parameterized Query:</w:t>
      </w:r>
    </w:p>
    <w:p>
      <w:r>
        <w:t>SEBELUM (Rentan):</w:t>
      </w:r>
    </w:p>
    <w:p>
      <w:r>
        <w:t>query = f"INSERT INTO student VALUES ('{name}', {age}, '{grade}')"</w:t>
      </w:r>
    </w:p>
    <w:p>
      <w:r>
        <w:t>SESUDAH (Aman):</w:t>
      </w:r>
    </w:p>
    <w:p>
      <w:r>
        <w:t>query = "INSERT INTO student VALUES (?, ?, ?)"</w:t>
        <w:br/>
        <w:t>cursor.execute(query, (name, age, grade))</w:t>
      </w:r>
    </w:p>
    <w:p>
      <w:pPr>
        <w:pStyle w:val="Heading1"/>
      </w:pPr>
      <w:r>
        <w:t>7. Kesimpulan</w:t>
      </w:r>
    </w:p>
    <w:p>
      <w:r>
        <w:t>Aplikasi Flask Student Management ini memiliki 4 titik kerentanan SQL Injection yang bersifat CRITICAL. Semua fungsi CRUD menggunakan string concatenation untuk membangun query SQL. Prioritas Perbaikan: SEGERA.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