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5CD0" w14:textId="77777777" w:rsidR="00FF0BD6" w:rsidRPr="008927EE" w:rsidRDefault="00FF0BD6" w:rsidP="00FF0BD6">
      <w:pPr>
        <w:pStyle w:val="MDPI11articletype"/>
      </w:pPr>
      <w:r w:rsidRPr="008927EE">
        <w:t>Type of the Paper (Arti</w:t>
      </w:r>
      <w:r w:rsidR="008F0AF5">
        <w:t>cle</w:t>
      </w:r>
      <w:r w:rsidRPr="008927EE">
        <w:t>)</w:t>
      </w:r>
    </w:p>
    <w:p w14:paraId="72987106" w14:textId="10750968" w:rsidR="008F0AF5" w:rsidRPr="00ED5031" w:rsidRDefault="00ED5031" w:rsidP="008F0AF5">
      <w:pPr>
        <w:pStyle w:val="MDPI13authornames"/>
        <w:rPr>
          <w:snapToGrid w:val="0"/>
          <w:sz w:val="36"/>
        </w:rPr>
      </w:pPr>
      <w:r w:rsidRPr="00ED5031">
        <w:rPr>
          <w:snapToGrid w:val="0"/>
          <w:sz w:val="36"/>
        </w:rPr>
        <w:t>Accuracy Versus Computational Efficiency in Deep Learning for Land Use and Land Cover Classification: A Comparative Study of a Custom CNN and a Transfer-Learned ResNet50 Incorporating Grad-CAM Explainability and Deployment in Lahore, Pakistan.</w:t>
      </w:r>
    </w:p>
    <w:p w14:paraId="5D34EEBC" w14:textId="410B2597" w:rsidR="00DF5BDC" w:rsidRPr="008927EE" w:rsidRDefault="005F48D9" w:rsidP="00FF0BD6">
      <w:pPr>
        <w:pStyle w:val="MDPI13authornames"/>
      </w:pPr>
      <w:r>
        <w:t>Shahid Usman</w:t>
      </w:r>
      <w:r w:rsidR="00FF0BD6" w:rsidRPr="008927EE">
        <w:t xml:space="preserve"> </w:t>
      </w:r>
      <w:r w:rsidR="00FF0BD6" w:rsidRPr="008927EE">
        <w:rPr>
          <w:vertAlign w:val="superscript"/>
        </w:rPr>
        <w:t>1</w:t>
      </w:r>
      <w:r>
        <w:t>,</w:t>
      </w:r>
      <w:r w:rsidR="00C46EFD" w:rsidRPr="00C46EFD">
        <w:t xml:space="preserve"> </w:t>
      </w:r>
      <w:r w:rsidR="00C46EFD">
        <w:t>Asif N</w:t>
      </w:r>
      <w:r w:rsidR="00F415A0">
        <w:t>a</w:t>
      </w:r>
      <w:r w:rsidR="00C46EFD">
        <w:t>uman</w:t>
      </w:r>
      <w:r w:rsidR="00C46EFD" w:rsidRPr="008927EE">
        <w:t xml:space="preserve"> </w:t>
      </w:r>
      <w:r w:rsidR="00C46EFD" w:rsidRPr="008927EE">
        <w:rPr>
          <w:vertAlign w:val="superscript"/>
        </w:rPr>
        <w:t>1</w:t>
      </w:r>
      <w:r w:rsidR="00C46EFD">
        <w:t>,</w:t>
      </w:r>
      <w:r w:rsidR="003346C4" w:rsidRPr="003346C4">
        <w:t xml:space="preserve">Ghani Rahman </w:t>
      </w:r>
      <w:r w:rsidR="00C46EFD">
        <w:rPr>
          <w:vertAlign w:val="superscript"/>
        </w:rPr>
        <w:t>2</w:t>
      </w:r>
      <w:r w:rsidR="00C46EFD">
        <w:t>,</w:t>
      </w:r>
      <w:r w:rsidR="00C46EFD" w:rsidRPr="00C46EFD">
        <w:t xml:space="preserve"> </w:t>
      </w:r>
      <w:r>
        <w:t xml:space="preserve">and </w:t>
      </w:r>
      <w:r w:rsidR="003346C4">
        <w:t>Khurrum</w:t>
      </w:r>
      <w:r>
        <w:t xml:space="preserve"> </w:t>
      </w:r>
      <w:r w:rsidR="003346C4">
        <w:t>Farid</w:t>
      </w:r>
      <w:r w:rsidR="00FF0BD6" w:rsidRPr="008927EE">
        <w:t xml:space="preserve"> </w:t>
      </w:r>
      <w:r w:rsidR="003346C4">
        <w:rPr>
          <w:vertAlign w:val="superscript"/>
        </w:rPr>
        <w:t>3</w:t>
      </w:r>
      <w:r w:rsidR="00FF0BD6" w:rsidRPr="008927EE">
        <w:rPr>
          <w:vertAlign w:val="superscript"/>
        </w:rPr>
        <w:t>,</w:t>
      </w:r>
      <w:r w:rsidR="00FF0BD6" w:rsidRPr="008927EE">
        <w:t>*</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8927EE" w14:paraId="19548A84" w14:textId="77777777" w:rsidTr="00583EC7">
        <w:tc>
          <w:tcPr>
            <w:tcW w:w="2410" w:type="dxa"/>
          </w:tcPr>
          <w:p w14:paraId="52B7905E" w14:textId="77777777" w:rsidR="00DF5BDC" w:rsidRPr="008927EE" w:rsidRDefault="00DF5BDC" w:rsidP="00583EC7">
            <w:pPr>
              <w:pStyle w:val="MDPI14history"/>
              <w:spacing w:after="120"/>
              <w:rPr>
                <w:rFonts w:ascii="SimSun" w:eastAsia="SimSun" w:hAnsi="SimSun" w:cs="SimSun"/>
                <w:lang w:eastAsia="zh-CN"/>
              </w:rPr>
            </w:pPr>
            <w:r w:rsidRPr="008927EE">
              <w:t>Academic Editor: Firstname Lastname</w:t>
            </w:r>
          </w:p>
          <w:p w14:paraId="672A3977" w14:textId="77777777" w:rsidR="00DF5BDC" w:rsidRPr="008927EE" w:rsidRDefault="00DF5BDC" w:rsidP="00583EC7">
            <w:pPr>
              <w:pStyle w:val="MDPI14history"/>
              <w:spacing w:before="120"/>
              <w:rPr>
                <w:rFonts w:ascii="SimSun" w:eastAsia="SimSun" w:hAnsi="SimSun" w:cs="SimSun"/>
              </w:rPr>
            </w:pPr>
            <w:r w:rsidRPr="008927EE">
              <w:rPr>
                <w:szCs w:val="14"/>
              </w:rPr>
              <w:t>Received: date</w:t>
            </w:r>
          </w:p>
          <w:p w14:paraId="59EB89D5" w14:textId="77777777" w:rsidR="00DF5BDC" w:rsidRPr="008927EE" w:rsidRDefault="00DF5BDC" w:rsidP="00583EC7">
            <w:pPr>
              <w:pStyle w:val="MDPI14history"/>
              <w:rPr>
                <w:szCs w:val="14"/>
              </w:rPr>
            </w:pPr>
            <w:r w:rsidRPr="008927EE">
              <w:rPr>
                <w:szCs w:val="14"/>
              </w:rPr>
              <w:t>Revised: date</w:t>
            </w:r>
          </w:p>
          <w:p w14:paraId="3C139708" w14:textId="77777777" w:rsidR="00DF5BDC" w:rsidRPr="008927EE" w:rsidRDefault="00DF5BDC" w:rsidP="00583EC7">
            <w:pPr>
              <w:pStyle w:val="MDPI14history"/>
              <w:rPr>
                <w:szCs w:val="14"/>
              </w:rPr>
            </w:pPr>
            <w:r w:rsidRPr="008927EE">
              <w:rPr>
                <w:szCs w:val="14"/>
              </w:rPr>
              <w:t>Accepted: date</w:t>
            </w:r>
          </w:p>
          <w:p w14:paraId="5695E1E6" w14:textId="77777777" w:rsidR="00DF5BDC" w:rsidRPr="008927EE" w:rsidRDefault="00DF5BDC" w:rsidP="00583EC7">
            <w:pPr>
              <w:pStyle w:val="MDPI14history"/>
              <w:spacing w:after="120"/>
              <w:rPr>
                <w:szCs w:val="14"/>
              </w:rPr>
            </w:pPr>
            <w:r w:rsidRPr="008927EE">
              <w:rPr>
                <w:szCs w:val="14"/>
              </w:rPr>
              <w:t>Published: date</w:t>
            </w:r>
          </w:p>
          <w:p w14:paraId="4F082625" w14:textId="77777777" w:rsidR="00DF5BDC" w:rsidRPr="008927EE" w:rsidRDefault="00DF5BDC" w:rsidP="00583EC7">
            <w:pPr>
              <w:pStyle w:val="MDPI61citation"/>
              <w:rPr>
                <w:lang w:bidi="en-US"/>
              </w:rPr>
            </w:pPr>
            <w:r w:rsidRPr="008927EE">
              <w:rPr>
                <w:b/>
                <w:lang w:bidi="en-US"/>
              </w:rPr>
              <w:t xml:space="preserve">Citation: </w:t>
            </w:r>
            <w:r w:rsidRPr="008927EE">
              <w:rPr>
                <w:lang w:bidi="en-US"/>
              </w:rPr>
              <w:t>To be added by editorial staff during production.</w:t>
            </w:r>
          </w:p>
          <w:p w14:paraId="06AC415F" w14:textId="77777777" w:rsidR="00DF5BDC" w:rsidRPr="008927EE" w:rsidRDefault="00DF5BDC" w:rsidP="00583EC7">
            <w:pPr>
              <w:pStyle w:val="MDPI72copyright"/>
              <w:rPr>
                <w:rFonts w:eastAsia="DengXian"/>
                <w:noProof w:val="0"/>
                <w:lang w:val="en-US" w:bidi="en-US"/>
              </w:rPr>
            </w:pPr>
            <w:r w:rsidRPr="008927EE">
              <w:rPr>
                <w:rFonts w:eastAsia="DengXian"/>
                <w:b/>
                <w:noProof w:val="0"/>
                <w:lang w:val="en-US" w:bidi="en-US"/>
              </w:rPr>
              <w:t>Copyright:</w:t>
            </w:r>
            <w:r w:rsidRPr="008927EE">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40F62053" w14:textId="77777777" w:rsidR="004D01F9" w:rsidRDefault="00457A76" w:rsidP="005F48D9">
      <w:pPr>
        <w:pStyle w:val="MDPI16affiliation"/>
      </w:pPr>
      <w:r w:rsidRPr="008927EE">
        <w:rPr>
          <w:vertAlign w:val="superscript"/>
        </w:rPr>
        <w:t>1</w:t>
      </w:r>
      <w:r w:rsidR="00C43A94">
        <w:tab/>
        <w:t>Riphah International Univer</w:t>
      </w:r>
      <w:r w:rsidR="005F48D9">
        <w:t>s</w:t>
      </w:r>
      <w:r w:rsidR="00C43A94">
        <w:t>i</w:t>
      </w:r>
      <w:r w:rsidR="005F48D9">
        <w:t>ty;</w:t>
      </w:r>
      <w:r w:rsidR="00C46EFD">
        <w:t xml:space="preserve"> </w:t>
      </w:r>
      <w:hyperlink r:id="rId7" w:history="1">
        <w:r w:rsidR="00360D87" w:rsidRPr="00433882">
          <w:rPr>
            <w:rStyle w:val="Hyperlink"/>
          </w:rPr>
          <w:t>shahidusmaninfo@gmail.com</w:t>
        </w:r>
      </w:hyperlink>
      <w:r w:rsidR="00360D87">
        <w:t xml:space="preserve">, </w:t>
      </w:r>
    </w:p>
    <w:p w14:paraId="5B52BBD9" w14:textId="3469D253" w:rsidR="00FF0BD6" w:rsidRPr="008927EE" w:rsidRDefault="00360D87" w:rsidP="004D01F9">
      <w:pPr>
        <w:pStyle w:val="MDPI16affiliation"/>
        <w:ind w:firstLine="0"/>
      </w:pPr>
      <w:hyperlink r:id="rId8" w:history="1">
        <w:r w:rsidRPr="00433882">
          <w:rPr>
            <w:rStyle w:val="Hyperlink"/>
          </w:rPr>
          <w:t>asif.nauman@riphah.edu.pk</w:t>
        </w:r>
      </w:hyperlink>
      <w:r>
        <w:t xml:space="preserve">, </w:t>
      </w:r>
      <w:hyperlink r:id="rId9" w:history="1">
        <w:r w:rsidRPr="00433882">
          <w:rPr>
            <w:rStyle w:val="Hyperlink"/>
          </w:rPr>
          <w:t>waqar.mehmood@riphah.edu.pk</w:t>
        </w:r>
      </w:hyperlink>
    </w:p>
    <w:p w14:paraId="0FFD6221" w14:textId="1E18D70F" w:rsidR="00FF0BD6" w:rsidRDefault="00FF0BD6" w:rsidP="00FF0BD6">
      <w:pPr>
        <w:pStyle w:val="MDPI16affiliation"/>
      </w:pPr>
      <w:r w:rsidRPr="008927EE">
        <w:rPr>
          <w:vertAlign w:val="superscript"/>
        </w:rPr>
        <w:t>2</w:t>
      </w:r>
      <w:r w:rsidR="005F48D9">
        <w:tab/>
        <w:t xml:space="preserve">University of Gujrat; </w:t>
      </w:r>
      <w:hyperlink r:id="rId10" w:history="1">
        <w:r w:rsidR="00C46EFD" w:rsidRPr="00433882">
          <w:rPr>
            <w:rStyle w:val="Hyperlink"/>
          </w:rPr>
          <w:t>ghani.rahman@uog.edu.pk</w:t>
        </w:r>
      </w:hyperlink>
    </w:p>
    <w:p w14:paraId="0317F0CC" w14:textId="708006A0" w:rsidR="00C46EFD" w:rsidRPr="008927EE" w:rsidRDefault="00C46EFD" w:rsidP="00C46EFD">
      <w:pPr>
        <w:pStyle w:val="MDPI16affiliation"/>
      </w:pPr>
      <w:r>
        <w:rPr>
          <w:vertAlign w:val="superscript"/>
        </w:rPr>
        <w:t>3</w:t>
      </w:r>
      <w:r>
        <w:tab/>
      </w:r>
      <w:r w:rsidR="003346C4">
        <w:t>Sheher Saaz Pvt Ltd</w:t>
      </w:r>
      <w:r>
        <w:t xml:space="preserve">; </w:t>
      </w:r>
      <w:hyperlink r:id="rId11" w:history="1">
        <w:r w:rsidR="00360D87" w:rsidRPr="00433882">
          <w:rPr>
            <w:rStyle w:val="Hyperlink"/>
          </w:rPr>
          <w:t>k.farid@shehersaaz.com</w:t>
        </w:r>
      </w:hyperlink>
      <w:r w:rsidR="00360D87">
        <w:t xml:space="preserve">, </w:t>
      </w:r>
    </w:p>
    <w:p w14:paraId="06AA4DDB" w14:textId="71905687" w:rsidR="00FF0BD6" w:rsidRPr="008927EE" w:rsidRDefault="00FF0BD6" w:rsidP="00FF0BD6">
      <w:pPr>
        <w:pStyle w:val="MDPI16affiliation"/>
      </w:pPr>
      <w:r w:rsidRPr="008927EE">
        <w:rPr>
          <w:b/>
        </w:rPr>
        <w:t>*</w:t>
      </w:r>
      <w:r w:rsidRPr="008927EE">
        <w:tab/>
        <w:t>C</w:t>
      </w:r>
      <w:r w:rsidR="005F48D9">
        <w:t xml:space="preserve">orrespondence: </w:t>
      </w:r>
      <w:hyperlink r:id="rId12" w:history="1">
        <w:r w:rsidR="00360D87" w:rsidRPr="00433882">
          <w:rPr>
            <w:rStyle w:val="Hyperlink"/>
          </w:rPr>
          <w:t>shahidusmaninfo@gmail.com</w:t>
        </w:r>
      </w:hyperlink>
      <w:r w:rsidRPr="008927EE">
        <w:t>;</w:t>
      </w:r>
      <w:r w:rsidR="00360D87">
        <w:t xml:space="preserve"> </w:t>
      </w:r>
      <w:r w:rsidRPr="008927EE">
        <w:t>Tel.: (</w:t>
      </w:r>
      <w:r w:rsidR="005F48D9">
        <w:t>+923464500427</w:t>
      </w:r>
      <w:r w:rsidRPr="008927EE">
        <w:t>)</w:t>
      </w:r>
    </w:p>
    <w:p w14:paraId="4E797112" w14:textId="77777777" w:rsidR="00AD5051" w:rsidRPr="00AD5051" w:rsidRDefault="00FF0BD6" w:rsidP="00AD5051">
      <w:pPr>
        <w:pStyle w:val="MDPI17abstract"/>
        <w:jc w:val="left"/>
        <w:rPr>
          <w:b/>
        </w:rPr>
      </w:pPr>
      <w:r w:rsidRPr="00AD5051">
        <w:rPr>
          <w:b/>
        </w:rPr>
        <w:t>Abstract</w:t>
      </w:r>
    </w:p>
    <w:p w14:paraId="23F3A751" w14:textId="69D9FB2A" w:rsidR="00FF0BD6" w:rsidRPr="008927EE" w:rsidRDefault="00F04E93" w:rsidP="00C43A94">
      <w:pPr>
        <w:pStyle w:val="MDPI17abstract"/>
        <w:spacing w:before="0" w:after="0"/>
      </w:pPr>
      <w:r>
        <w:t xml:space="preserve">Accurate, high-resolution Land Use and Land Cover (LULC) mapping is crucial for effective urban planning and ecological monitoring in rapidly urbanizing areas. However, the trade-off between using lightweight models and deep learning models is not well quantified in terms of accuracy versus efficiency. This study compares a lightweight Custom 3-block CNN with a transfer-learned ResNet50 on the EuroSAT RGB dataset from Sentinel-2 imagery at 10-meter resolution. It evaluates classification accuracy, per-class discriminative ability, computational efficiency, and field deployment in Lahore, </w:t>
      </w:r>
      <w:r w:rsidR="001E5B44">
        <w:t>Pakistan</w:t>
      </w:r>
      <w:r>
        <w:t xml:space="preserve"> semi-arid, fast-growing city facing serious environmental issues. On the EuroSAT benchmark, </w:t>
      </w:r>
      <w:r w:rsidR="00EC602D">
        <w:t>Custom</w:t>
      </w:r>
      <w:r>
        <w:t xml:space="preserve"> CNN achieves 81.38% overall accuracy and an 80.50% Macro F1-score, whereas ResNet50 reaches 97.41% accuracy and a 97.32% Macro F1-score, offering a 16.03 percentage-point accuracy increase at </w:t>
      </w:r>
      <w:r w:rsidR="00EC602D">
        <w:t>25.7</w:t>
      </w:r>
      <w:r>
        <w:t xml:space="preserve"> times the computational cost. Grad-CAM analysis confirms that ResNet50's classifications are based on meaningful geographic features, such as edge continuity for highways, recurring structures for residential zones, and spectral uniformity for forests. It also identifies interpretability issues caused by spectral confusion between sediment and turbidity, and phenological differences. Deploying ResNet50 on 4,289 Sentinel-2 patches over Lahore shows a land use distribution of 23.25% Urban, 45.57% Agricultural, 29.32% Natural vegetation, and 1.85% Water, with Forest at 0.00%, indicating near-total loss of dense tree cover and supporting documented urban expansion at 10-meter resolution. These findings offer a reproducible, automated benchmark for city land monitoring and introduce a scalable, explainable deep learning framework adaptable to other semi-arid, rapidly growing cities with similar environmental challenges.</w:t>
      </w:r>
    </w:p>
    <w:p w14:paraId="556697DB" w14:textId="7D6DCCC8" w:rsidR="00541D36" w:rsidRDefault="00C83ABC" w:rsidP="00EF32ED">
      <w:pPr>
        <w:pStyle w:val="MDPI18keywords"/>
        <w:rPr>
          <w:szCs w:val="18"/>
        </w:rPr>
      </w:pPr>
      <w:r>
        <w:rPr>
          <w:b/>
          <w:szCs w:val="18"/>
        </w:rPr>
        <w:t xml:space="preserve">Keywords: </w:t>
      </w:r>
      <w:r w:rsidRPr="00C83ABC">
        <w:rPr>
          <w:szCs w:val="18"/>
        </w:rPr>
        <w:t>land use and land cover (LULC); convolutional neural networks; ResNet50; transfer learning; EuroSAT; Sentinel-2; Grad-CAM; explainable artificial intelligence; urban sprawl; computational efficiency</w:t>
      </w:r>
      <w:r w:rsidR="00EF32ED">
        <w:rPr>
          <w:szCs w:val="18"/>
        </w:rPr>
        <w:t>.</w:t>
      </w:r>
    </w:p>
    <w:p w14:paraId="1DC19427" w14:textId="1D2F9F55" w:rsidR="00FF0BD6" w:rsidRPr="00541D36" w:rsidRDefault="00541D36" w:rsidP="00541D36">
      <w:pPr>
        <w:spacing w:line="240" w:lineRule="auto"/>
        <w:jc w:val="left"/>
        <w:rPr>
          <w:rFonts w:eastAsia="Times New Roman"/>
          <w:snapToGrid w:val="0"/>
          <w:szCs w:val="18"/>
          <w:lang w:eastAsia="de-DE" w:bidi="en-US"/>
        </w:rPr>
      </w:pPr>
      <w:r>
        <w:rPr>
          <w:szCs w:val="18"/>
        </w:rPr>
        <w:br w:type="page"/>
      </w:r>
    </w:p>
    <w:p w14:paraId="5BDC86B2" w14:textId="77777777" w:rsidR="00FF0BD6" w:rsidRPr="008927EE" w:rsidRDefault="00FF0BD6" w:rsidP="006F3D6A">
      <w:pPr>
        <w:pStyle w:val="MDPI21heading1"/>
      </w:pPr>
      <w:r w:rsidRPr="008927EE">
        <w:lastRenderedPageBreak/>
        <w:t>1. Introduction</w:t>
      </w:r>
    </w:p>
    <w:p w14:paraId="2C2E4A54" w14:textId="592EB4C1" w:rsidR="00EC44DF" w:rsidRPr="00EC44DF" w:rsidRDefault="008D4CD9" w:rsidP="00EC44DF">
      <w:pPr>
        <w:pStyle w:val="MDPI31text"/>
      </w:pPr>
      <w:r>
        <w:t>Precise, high-resolution Land Use and Land Cover (LULC) maps are vital for sustainable city planning, ecological tracking, and tackling climate change caused by human activities</w:t>
      </w:r>
      <w:r w:rsidR="005914D3">
        <w:t xml:space="preserve"> </w:t>
      </w:r>
      <w:r w:rsidR="005914D3">
        <w:fldChar w:fldCharType="begin"/>
      </w:r>
      <w:r w:rsidR="00982E01">
        <w:instrText xml:space="preserve"> ADDIN EN.CITE &lt;EndNote&gt;&lt;Cite&gt;&lt;Author&gt;Zhu&lt;/Author&gt;&lt;Year&gt;2017&lt;/Year&gt;&lt;RecNum&gt;29&lt;/RecNum&gt;&lt;DisplayText&gt;[1]&lt;/DisplayText&gt;&lt;record&gt;&lt;rec-number&gt;29&lt;/rec-number&gt;&lt;foreign-keys&gt;&lt;key app="EN" db-id="00wexxr0ztd0zjee0zovxwsmefdf0559sewx" timestamp="1781330902"&gt;29&lt;/key&gt;&lt;/foreign-keys&gt;&lt;ref-type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5914D3">
        <w:fldChar w:fldCharType="separate"/>
      </w:r>
      <w:r w:rsidR="00982E01">
        <w:rPr>
          <w:noProof/>
        </w:rPr>
        <w:t>[1]</w:t>
      </w:r>
      <w:r w:rsidR="005914D3">
        <w:fldChar w:fldCharType="end"/>
      </w:r>
      <w:r>
        <w:t>. As the global population grows, land use increases, requiring accurate monitoring of landscape changes. This tracking aids in food security, improves climate models, and helps prevent ecological disasters</w:t>
      </w:r>
      <w:r w:rsidR="005914D3">
        <w:fldChar w:fldCharType="begin"/>
      </w:r>
      <w:r w:rsidR="00982E01">
        <w:instrText xml:space="preserve"> ADDIN EN.CITE &lt;EndNote&gt;&lt;Cite&gt;&lt;Author&gt;Halder&lt;/Author&gt;&lt;Year&gt;2026&lt;/Year&gt;&lt;RecNum&gt;30&lt;/RecNum&gt;&lt;DisplayText&gt;[2]&lt;/DisplayText&gt;&lt;record&gt;&lt;rec-number&gt;30&lt;/rec-number&gt;&lt;foreign-keys&gt;&lt;key app="EN" db-id="00wexxr0ztd0zjee0zovxwsmefdf0559sewx" timestamp="1781330993"&gt;30&lt;/key&gt;&lt;/foreign-keys&gt;&lt;ref-type name="Book Section"&gt;5&lt;/ref-type&gt;&lt;contributors&gt;&lt;authors&gt;&lt;author&gt;Halder, Suvendu&lt;/author&gt;&lt;author&gt;Sahoo, Satiprasad&lt;/author&gt;&lt;author&gt;Hazra, Tumpa&lt;/author&gt;&lt;author&gt;Debsarkar, Anupam&lt;/author&gt;&lt;/authors&gt;&lt;/contributors&gt;&lt;titles&gt;&lt;title&gt;Spatiotemporal Variation in Land Use Land Cover in Piyali River Sub-Basin in the Response to Local Climate Change Using Multispectral Remote Sensing Data&lt;/title&gt;&lt;secondary-title&gt;Sustainable Management of Delta Ecosystems Resilience: Case Studies on Delta Adaptation Pathways&lt;/secondary-title&gt;&lt;/titles&gt;&lt;pages&gt;365-383&lt;/pages&gt;&lt;dates&gt;&lt;year&gt;2026&lt;/year&gt;&lt;/dates&gt;&lt;publisher&gt;Springer&lt;/publisher&gt;&lt;urls&gt;&lt;/urls&gt;&lt;/record&gt;&lt;/Cite&gt;&lt;/EndNote&gt;</w:instrText>
      </w:r>
      <w:r w:rsidR="005914D3">
        <w:fldChar w:fldCharType="separate"/>
      </w:r>
      <w:r w:rsidR="00982E01">
        <w:rPr>
          <w:noProof/>
        </w:rPr>
        <w:t>[2]</w:t>
      </w:r>
      <w:r w:rsidR="005914D3">
        <w:fldChar w:fldCharType="end"/>
      </w:r>
      <w:r>
        <w:t>. Recent satellite missions, like the European Space Agency’s Sentinel-2, offer continuous high-resolution data at 10 meters per pixel, making multispectral data widely available for near-real-time environmental assessment</w:t>
      </w:r>
      <w:r w:rsidR="005914D3">
        <w:t xml:space="preserve"> </w:t>
      </w:r>
      <w:r w:rsidR="005914D3">
        <w:fldChar w:fldCharType="begin"/>
      </w:r>
      <w:r w:rsidR="00982E01">
        <w:instrText xml:space="preserve"> ADDIN EN.CITE &lt;EndNote&gt;&lt;Cite&gt;&lt;Author&gt;Drusch&lt;/Author&gt;&lt;Year&gt;2012&lt;/Year&gt;&lt;RecNum&gt;31&lt;/RecNum&gt;&lt;DisplayText&gt;[3]&lt;/DisplayText&gt;&lt;record&gt;&lt;rec-number&gt;31&lt;/rec-number&gt;&lt;foreign-keys&gt;&lt;key app="EN" db-id="00wexxr0ztd0zjee0zovxwsmefdf0559sewx" timestamp="1781331046"&gt;31&lt;/key&gt;&lt;/foreign-keys&gt;&lt;ref-type name="Journal Article"&gt;17&lt;/ref-type&gt;&lt;contributors&gt;&lt;authors&gt;&lt;author&gt;Drusch, Matthias&lt;/author&gt;&lt;author&gt;Del Bello, Umberto&lt;/author&gt;&lt;author&gt;Carlier, Sébastien&lt;/author&gt;&lt;author&gt;Colin, Olivier&lt;/author&gt;&lt;author&gt;Fernandez, Veronica&lt;/author&gt;&lt;author&gt;Gascon, Ferran&lt;/author&gt;&lt;author&gt;Hoersch, Bianca&lt;/author&gt;&lt;author&gt;Isola, Claudia&lt;/author&gt;&lt;author&gt;Laberinti, Paolo&lt;/author&gt;&lt;author&gt;Martimort, Philippe&lt;/author&gt;&lt;/authors&gt;&lt;/contributors&gt;&lt;titles&gt;&lt;title&gt;Sentinel-2: ESA&amp;apos;s optical high-resolution mission for GMES operational services&lt;/title&gt;&lt;secondary-title&gt;Remote sensing of Environment&lt;/secondary-title&gt;&lt;/titles&gt;&lt;periodical&gt;&lt;full-title&gt;Remote sensing of Environment&lt;/full-title&gt;&lt;/periodical&gt;&lt;pages&gt;25-36&lt;/pages&gt;&lt;volume&gt;120&lt;/volume&gt;&lt;dates&gt;&lt;year&gt;2012&lt;/year&gt;&lt;/dates&gt;&lt;isbn&gt;0034-4257&lt;/isbn&gt;&lt;urls&gt;&lt;/urls&gt;&lt;/record&gt;&lt;/Cite&gt;&lt;/EndNote&gt;</w:instrText>
      </w:r>
      <w:r w:rsidR="005914D3">
        <w:fldChar w:fldCharType="separate"/>
      </w:r>
      <w:r w:rsidR="00982E01">
        <w:rPr>
          <w:noProof/>
        </w:rPr>
        <w:t>[3]</w:t>
      </w:r>
      <w:r w:rsidR="005914D3">
        <w:fldChar w:fldCharType="end"/>
      </w:r>
      <w:r>
        <w:t>. These technological innovations have revolutionized how Earth observation imagery is analyzed and understood, enabling detailed detection of planetary shifts</w:t>
      </w:r>
      <w:r w:rsidR="005914D3">
        <w:t xml:space="preserve"> </w:t>
      </w:r>
      <w:r w:rsidR="005914D3">
        <w:fldChar w:fldCharType="begin"/>
      </w:r>
      <w:r w:rsidR="00982E01">
        <w:instrText xml:space="preserve"> ADDIN EN.CITE &lt;EndNote&gt;&lt;Cite&gt;&lt;Author&gt;Cheng&lt;/Author&gt;&lt;Year&gt;2017&lt;/Year&gt;&lt;RecNum&gt;32&lt;/RecNum&gt;&lt;DisplayText&gt;[4]&lt;/DisplayText&gt;&lt;record&gt;&lt;rec-number&gt;32&lt;/rec-number&gt;&lt;foreign-keys&gt;&lt;key app="EN" db-id="00wexxr0ztd0zjee0zovxwsmefdf0559sewx" timestamp="1781331087"&gt;32&lt;/key&gt;&lt;/foreign-keys&gt;&lt;ref-type name="Journal Article"&gt;17&lt;/ref-type&gt;&lt;contributors&gt;&lt;authors&gt;&lt;author&gt;Cheng, Gong&lt;/author&gt;&lt;author&gt;Han, Junwei&lt;/author&gt;&lt;author&gt;Lu, Xiaoqiang&lt;/author&gt;&lt;/authors&gt;&lt;/contributors&gt;&lt;titles&gt;&lt;title&gt;Remote sensing image scene classification: Benchmark and state of the art&lt;/title&gt;&lt;secondary-title&gt;Proceedings of the IEEE&lt;/secondary-title&gt;&lt;/titles&gt;&lt;periodical&gt;&lt;full-title&gt;Proceedings of the IEEE&lt;/full-title&gt;&lt;/periodical&gt;&lt;pages&gt;1865-1883&lt;/pages&gt;&lt;volume&gt;105&lt;/volume&gt;&lt;number&gt;10&lt;/number&gt;&lt;dates&gt;&lt;year&gt;2017&lt;/year&gt;&lt;/dates&gt;&lt;isbn&gt;0018-9219&lt;/isbn&gt;&lt;urls&gt;&lt;/urls&gt;&lt;/record&gt;&lt;/Cite&gt;&lt;/EndNote&gt;</w:instrText>
      </w:r>
      <w:r w:rsidR="005914D3">
        <w:fldChar w:fldCharType="separate"/>
      </w:r>
      <w:r w:rsidR="00982E01">
        <w:rPr>
          <w:noProof/>
        </w:rPr>
        <w:t>[4]</w:t>
      </w:r>
      <w:r w:rsidR="005914D3">
        <w:fldChar w:fldCharType="end"/>
      </w:r>
      <w:r>
        <w:t>. Yet, adopting advanced scene classification neural networks presents a key challenge: achieving high accuracy with large, complex models while maintaining the computational efficiency of smaller, resource-efficient alternatives</w:t>
      </w:r>
      <w:r w:rsidR="005914D3">
        <w:t xml:space="preserve"> </w:t>
      </w:r>
      <w:r w:rsidR="005914D3">
        <w:fldChar w:fldCharType="begin"/>
      </w:r>
      <w:r w:rsidR="00982E01">
        <w:instrText xml:space="preserve"> ADDIN EN.CITE &lt;EndNote&gt;&lt;Cite&gt;&lt;Author&gt;Maggiori&lt;/Author&gt;&lt;Year&gt;2016&lt;/Year&gt;&lt;RecNum&gt;33&lt;/RecNum&gt;&lt;DisplayText&gt;[5]&lt;/DisplayText&gt;&lt;record&gt;&lt;rec-number&gt;33&lt;/rec-number&gt;&lt;foreign-keys&gt;&lt;key app="EN" db-id="00wexxr0ztd0zjee0zovxwsmefdf0559sewx" timestamp="1781331115"&gt;33&lt;/key&gt;&lt;/foreign-keys&gt;&lt;ref-type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5914D3">
        <w:fldChar w:fldCharType="separate"/>
      </w:r>
      <w:r w:rsidR="00982E01">
        <w:rPr>
          <w:noProof/>
        </w:rPr>
        <w:t>[5]</w:t>
      </w:r>
      <w:r w:rsidR="005914D3">
        <w:fldChar w:fldCharType="end"/>
      </w:r>
      <w:r>
        <w:t>.</w:t>
      </w:r>
    </w:p>
    <w:p w14:paraId="06E634B0" w14:textId="3151EA74" w:rsidR="00EC44DF" w:rsidRPr="00EC44DF" w:rsidRDefault="008D4CD9" w:rsidP="00EC44DF">
      <w:pPr>
        <w:pStyle w:val="MDPI31text"/>
      </w:pPr>
      <w:r>
        <w:t>LULC mapping has traditionally relied on machine learning methods like Support Vector Machines (SVMs) and Random Forests. Although effective in controlled settings, these techniques depend heavily on manually chosen features and often perform poorly in areas with diverse seasonal or landscape conditions</w:t>
      </w:r>
      <w:r w:rsidR="005914D3">
        <w:t xml:space="preserve"> </w:t>
      </w:r>
      <w:r w:rsidR="005914D3">
        <w:fldChar w:fldCharType="begin"/>
      </w:r>
      <w:r w:rsidR="00982E01">
        <w:instrText xml:space="preserve"> ADDIN EN.CITE &lt;EndNote&gt;&lt;Cite&gt;&lt;Author&gt;Cortes&lt;/Author&gt;&lt;Year&gt;1995&lt;/Year&gt;&lt;RecNum&gt;34&lt;/RecNum&gt;&lt;DisplayText&gt;[6]&lt;/DisplayText&gt;&lt;record&gt;&lt;rec-number&gt;34&lt;/rec-number&gt;&lt;foreign-keys&gt;&lt;key app="EN" db-id="00wexxr0ztd0zjee0zovxwsmefdf0559sewx" timestamp="1781331168"&gt;34&lt;/key&gt;&lt;/foreign-keys&gt;&lt;ref-type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isbn&gt;0885-6125&lt;/isbn&gt;&lt;urls&gt;&lt;/urls&gt;&lt;/record&gt;&lt;/Cite&gt;&lt;/EndNote&gt;</w:instrText>
      </w:r>
      <w:r w:rsidR="005914D3">
        <w:fldChar w:fldCharType="separate"/>
      </w:r>
      <w:r w:rsidR="00982E01">
        <w:rPr>
          <w:noProof/>
        </w:rPr>
        <w:t>[6]</w:t>
      </w:r>
      <w:r w:rsidR="005914D3">
        <w:fldChar w:fldCharType="end"/>
      </w:r>
      <w:r>
        <w:t>. The rise of deep learning, especially Convolutional Neural Networks (CNNs), has pushed the field forward by automating feature extraction and improving scene classification accuracy</w:t>
      </w:r>
      <w:r w:rsidR="005914D3">
        <w:t xml:space="preserve"> </w:t>
      </w:r>
      <w:r w:rsidR="005914D3">
        <w:fldChar w:fldCharType="begin"/>
      </w:r>
      <w:r w:rsidR="00982E01">
        <w:instrText xml:space="preserve"> ADDIN EN.CITE &lt;EndNote&gt;&lt;Cite&gt;&lt;Author&gt;Breiman&lt;/Author&gt;&lt;Year&gt;2001&lt;/Year&gt;&lt;RecNum&gt;35&lt;/RecNum&gt;&lt;DisplayText&gt;[7]&lt;/DisplayText&gt;&lt;record&gt;&lt;rec-number&gt;35&lt;/rec-number&gt;&lt;foreign-keys&gt;&lt;key app="EN" db-id="00wexxr0ztd0zjee0zovxwsmefdf0559sewx" timestamp="1781331204"&gt;35&lt;/key&gt;&lt;/foreign-keys&gt;&lt;ref-type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5914D3">
        <w:fldChar w:fldCharType="separate"/>
      </w:r>
      <w:r w:rsidR="00982E01">
        <w:rPr>
          <w:noProof/>
        </w:rPr>
        <w:t>[7]</w:t>
      </w:r>
      <w:r w:rsidR="005914D3">
        <w:fldChar w:fldCharType="end"/>
      </w:r>
      <w:r>
        <w:t>. These models can detect complex patterns in satellite images and extract key features such as edges, textures, and spectral signatures, which are vital for differentiating land cover types. However, very deep networks demand significant computational power, making them less practical for battery-limited devices or quick municipal analyses. Smaller models offer faster results but may sacrifice accuracy, sometimes leading to maps with scattered errors that can impede urban planning and ecological management</w:t>
      </w:r>
      <w:r w:rsidR="005914D3">
        <w:t xml:space="preserve"> </w:t>
      </w:r>
      <w:r w:rsidR="005914D3">
        <w:fldChar w:fldCharType="begin"/>
      </w:r>
      <w:r w:rsidR="00982E01">
        <w:instrText xml:space="preserve"> ADDIN EN.CITE &lt;EndNote&gt;&lt;Cite&gt;&lt;Author&gt;Maggiori&lt;/Author&gt;&lt;Year&gt;2016&lt;/Year&gt;&lt;RecNum&gt;37&lt;/RecNum&gt;&lt;DisplayText&gt;[5]&lt;/DisplayText&gt;&lt;record&gt;&lt;rec-number&gt;37&lt;/rec-number&gt;&lt;foreign-keys&gt;&lt;key app="EN" db-id="00wexxr0ztd0zjee0zovxwsmefdf0559sewx" timestamp="1781331263"&gt;37&lt;/key&gt;&lt;/foreign-keys&gt;&lt;ref-type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5914D3">
        <w:fldChar w:fldCharType="separate"/>
      </w:r>
      <w:r w:rsidR="00982E01">
        <w:rPr>
          <w:noProof/>
        </w:rPr>
        <w:t>[5]</w:t>
      </w:r>
      <w:r w:rsidR="005914D3">
        <w:fldChar w:fldCharType="end"/>
      </w:r>
      <w:r>
        <w:t>.</w:t>
      </w:r>
    </w:p>
    <w:p w14:paraId="70784B68" w14:textId="55ABC830" w:rsidR="00A54FAA" w:rsidRPr="00A54FAA" w:rsidRDefault="008D4CD9" w:rsidP="00EC44DF">
      <w:pPr>
        <w:pStyle w:val="MDPI31text"/>
      </w:pPr>
      <w:r>
        <w:t>A major difficulty in implementing deep learning models is their inherent opacity, often called the "black box" issue. In geospatial fields, where scientific validation and stakeholder confidence are vital, this lack of clarity hinders adoption by remote sensing experts and city officials</w:t>
      </w:r>
      <w:r w:rsidR="005914D3">
        <w:t xml:space="preserve"> </w:t>
      </w:r>
      <w:r w:rsidR="005914D3">
        <w:fldChar w:fldCharType="begin"/>
      </w:r>
      <w:r w:rsidR="00982E01">
        <w:instrText xml:space="preserve"> ADDIN EN.CITE &lt;EndNote&gt;&lt;Cite&gt;&lt;Author&gt;Arrieta&lt;/Author&gt;&lt;Year&gt;2020&lt;/Year&gt;&lt;RecNum&gt;38&lt;/RecNum&gt;&lt;DisplayText&gt;[8]&lt;/DisplayText&gt;&lt;record&gt;&lt;rec-number&gt;38&lt;/rec-number&gt;&lt;foreign-keys&gt;&lt;key app="EN" db-id="00wexxr0ztd0zjee0zovxwsmefdf0559sewx" timestamp="1781331326"&gt;38&lt;/key&gt;&lt;/foreign-keys&gt;&lt;ref-type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5914D3">
        <w:fldChar w:fldCharType="separate"/>
      </w:r>
      <w:r w:rsidR="00982E01">
        <w:rPr>
          <w:noProof/>
        </w:rPr>
        <w:t>[8]</w:t>
      </w:r>
      <w:r w:rsidR="005914D3">
        <w:fldChar w:fldCharType="end"/>
      </w:r>
      <w:r>
        <w:t>. Clear and interpretable classification logic is crucial for shaping policies, managing resources, and enforcing zoning laws. Without explanation tools, model decisions might seem untrustworthy, even if they perform well statistically</w:t>
      </w:r>
      <w:r w:rsidR="005914D3">
        <w:t xml:space="preserve"> </w:t>
      </w:r>
      <w:r w:rsidR="005914D3">
        <w:fldChar w:fldCharType="begin"/>
      </w:r>
      <w:r w:rsidR="00982E01">
        <w:instrText xml:space="preserve"> ADDIN EN.CITE &lt;EndNote&gt;&lt;Cite&gt;&lt;Author&gt;Irannejad&lt;/Author&gt;&lt;Year&gt;2026&lt;/Year&gt;&lt;RecNum&gt;39&lt;/RecNum&gt;&lt;DisplayText&gt;[9]&lt;/DisplayText&gt;&lt;record&gt;&lt;rec-number&gt;39&lt;/rec-number&gt;&lt;foreign-keys&gt;&lt;key app="EN" db-id="00wexxr0ztd0zjee0zovxwsmefdf0559sewx" timestamp="1781331364"&gt;39&lt;/key&gt;&lt;/foreign-keys&gt;&lt;ref-type name="Journal Article"&gt;17&lt;/ref-type&gt;&lt;contributors&gt;&lt;authors&gt;&lt;author&gt;Irannejad, Sina&lt;/author&gt;&lt;author&gt;Bagheri, Hossein&lt;/author&gt;&lt;/authors&gt;&lt;/contributors&gt;&lt;titles&gt;&lt;title&gt;Explaining Ecological Drivers and Management Implications of Forest Biomass: An Explainable Deep Learning Fusion of Remote Sensing and Climate Data&lt;/title&gt;&lt;secondary-title&gt;Trees, Forests and People&lt;/secondary-title&gt;&lt;/titles&gt;&lt;periodical&gt;&lt;full-title&gt;Trees, Forests and People&lt;/full-title&gt;&lt;/periodical&gt;&lt;pages&gt;101154&lt;/pages&gt;&lt;dates&gt;&lt;year&gt;2026&lt;/year&gt;&lt;/dates&gt;&lt;isbn&gt;2666-7193&lt;/isbn&gt;&lt;urls&gt;&lt;/urls&gt;&lt;/record&gt;&lt;/Cite&gt;&lt;/EndNote&gt;</w:instrText>
      </w:r>
      <w:r w:rsidR="005914D3">
        <w:fldChar w:fldCharType="separate"/>
      </w:r>
      <w:r w:rsidR="00982E01">
        <w:rPr>
          <w:noProof/>
        </w:rPr>
        <w:t>[9]</w:t>
      </w:r>
      <w:r w:rsidR="005914D3">
        <w:fldChar w:fldCharType="end"/>
      </w:r>
      <w:r>
        <w:t>. Recent progress in Explainable Artificial Intelligence (XAI), especially Gradient-weighted Class Activation Mapping (Grad-CAM), offers ways to pinpoint spatial features that impact classification results</w:t>
      </w:r>
      <w:r w:rsidR="005914D3">
        <w:t xml:space="preserve"> </w:t>
      </w:r>
      <w:r w:rsidR="005914D3">
        <w:fldChar w:fldCharType="begin"/>
      </w:r>
      <w:r w:rsidR="00982E01">
        <w:instrText xml:space="preserve"> ADDIN EN.CITE &lt;EndNote&gt;&lt;Cite&gt;&lt;Author&gt;Selvaraju&lt;/Author&gt;&lt;Year&gt;2017&lt;/Year&gt;&lt;RecNum&gt;40&lt;/RecNum&gt;&lt;DisplayText&gt;[10]&lt;/DisplayText&gt;&lt;record&gt;&lt;rec-number&gt;40&lt;/rec-number&gt;&lt;foreign-keys&gt;&lt;key app="EN" db-id="00wexxr0ztd0zjee0zovxwsmefdf0559sewx" timestamp="1781331398"&gt;40&lt;/key&gt;&lt;/foreign-keys&gt;&lt;ref-type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5914D3">
        <w:fldChar w:fldCharType="separate"/>
      </w:r>
      <w:r w:rsidR="00982E01">
        <w:rPr>
          <w:noProof/>
        </w:rPr>
        <w:t>[10]</w:t>
      </w:r>
      <w:r w:rsidR="005914D3">
        <w:fldChar w:fldCharType="end"/>
      </w:r>
      <w:r>
        <w:t xml:space="preserve">. These techniques improve model transparency and help confirm that decisions rely on meaningful geographic patterns rather than random correlations. Still, Grad-CAM is not widely used in operational remote sensing, making it harder to verify if models correctly focus on </w:t>
      </w:r>
      <w:r w:rsidR="00EC602D">
        <w:t>key features</w:t>
      </w:r>
      <w:r>
        <w:t xml:space="preserve"> like continuous highway boundaries, repetitive residential textures, or unique spectral signatures of water bodies</w:t>
      </w:r>
      <w:r w:rsidR="005914D3">
        <w:t xml:space="preserve"> </w:t>
      </w:r>
      <w:r w:rsidR="005914D3">
        <w:fldChar w:fldCharType="begin"/>
      </w:r>
      <w:r w:rsidR="00982E01">
        <w:instrText xml:space="preserve"> ADDIN EN.CITE &lt;EndNote&gt;&lt;Cite&gt;&lt;Author&gt;Kasetty&lt;/Author&gt;&lt;Year&gt;2026&lt;/Year&gt;&lt;RecNum&gt;41&lt;/RecNum&gt;&lt;DisplayText&gt;[11]&lt;/DisplayText&gt;&lt;record&gt;&lt;rec-number&gt;41&lt;/rec-number&gt;&lt;foreign-keys&gt;&lt;key app="EN" db-id="00wexxr0ztd0zjee0zovxwsmefdf0559sewx" timestamp="1781331437"&gt;41&lt;/key&gt;&lt;/foreign-keys&gt;&lt;ref-type name="Journal Article"&gt;17&lt;/ref-type&gt;&lt;contributors&gt;&lt;authors&gt;&lt;author&gt;Kasetty, Sai Bhargav&lt;/author&gt;&lt;author&gt;Krishnan, Rajakumar&lt;/author&gt;&lt;/authors&gt;&lt;/contributors&gt;&lt;titles&gt;&lt;title&gt;Transform-Aware Deep Learning and Explainable AI in Remote Sensing: A Comprehensive Meta-Analysis&lt;/title&gt;&lt;secondary-title&gt;IEEE Access&lt;/secondary-title&gt;&lt;/titles&gt;&lt;periodical&gt;&lt;full-title&gt;IEEE Access&lt;/full-title&gt;&lt;/periodical&gt;&lt;dates&gt;&lt;year&gt;2026&lt;/year&gt;&lt;/dates&gt;&lt;isbn&gt;2169-3536&lt;/isbn&gt;&lt;urls&gt;&lt;/urls&gt;&lt;/record&gt;&lt;/Cite&gt;&lt;/EndNote&gt;</w:instrText>
      </w:r>
      <w:r w:rsidR="005914D3">
        <w:fldChar w:fldCharType="separate"/>
      </w:r>
      <w:r w:rsidR="00982E01">
        <w:rPr>
          <w:noProof/>
        </w:rPr>
        <w:t>[11]</w:t>
      </w:r>
      <w:r w:rsidR="005914D3">
        <w:fldChar w:fldCharType="end"/>
      </w:r>
      <w:r>
        <w:t>.</w:t>
      </w:r>
    </w:p>
    <w:p w14:paraId="05EDF347" w14:textId="234C9BED" w:rsidR="00EC44DF" w:rsidRPr="00EC44DF" w:rsidRDefault="008D4CD9" w:rsidP="00EC44DF">
      <w:pPr>
        <w:pStyle w:val="MDPI31text"/>
      </w:pPr>
      <w:r>
        <w:t>This study systematically compares various deep learning architectures for high-resolution land use and land cover (LULC) mapping. It evaluates a custom-designed, lightweight three-block convolutional neural network (CNN) optimized for computational efficiency against a ResNet50 model that uses transfer learning from ImageNet pretraining to improve accuracy</w:t>
      </w:r>
      <w:r w:rsidR="00B37A8A">
        <w:t xml:space="preserve"> </w:t>
      </w:r>
      <w:r w:rsidR="00B37A8A">
        <w:fldChar w:fldCharType="begin"/>
      </w:r>
      <w:r w:rsidR="00982E01">
        <w:instrText xml:space="preserve"> ADDIN EN.CITE &lt;EndNote&gt;&lt;Cite&gt;&lt;Author&gt;He&lt;/Author&gt;&lt;Year&gt;2016&lt;/Year&gt;&lt;RecNum&gt;42&lt;/RecNum&gt;&lt;DisplayText&gt;[12]&lt;/DisplayText&gt;&lt;record&gt;&lt;rec-number&gt;42&lt;/rec-number&gt;&lt;foreign-keys&gt;&lt;key app="EN" db-id="00wexxr0ztd0zjee0zovxwsmefdf0559sewx" timestamp="1781331510"&gt;42&lt;/key&gt;&lt;/foreign-keys&gt;&lt;ref-type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B37A8A">
        <w:fldChar w:fldCharType="separate"/>
      </w:r>
      <w:r w:rsidR="00982E01">
        <w:rPr>
          <w:noProof/>
        </w:rPr>
        <w:t>[12]</w:t>
      </w:r>
      <w:r w:rsidR="00B37A8A">
        <w:fldChar w:fldCharType="end"/>
      </w:r>
      <w:r>
        <w:t>. The research focuses on Lahore, Pakistan, a semi-arid, rapidly urbanizing city facing ecological challenges such as urban sprawl and loss of vegetation that provides micro-climate cooling</w:t>
      </w:r>
      <w:r w:rsidR="00B37A8A">
        <w:t xml:space="preserve"> </w:t>
      </w:r>
      <w:r w:rsidR="00B37A8A">
        <w:fldChar w:fldCharType="begin"/>
      </w:r>
      <w:r w:rsidR="00982E01">
        <w:instrText xml:space="preserve"> ADDIN EN.CITE &lt;EndNote&gt;&lt;Cite&gt;&lt;Author&gt;Karim&lt;/Author&gt;&lt;Year&gt;2025&lt;/Year&gt;&lt;RecNum&gt;43&lt;/RecNum&gt;&lt;DisplayText&gt;[13, 14]&lt;/DisplayText&gt;&lt;record&gt;&lt;rec-number&gt;43&lt;/rec-number&gt;&lt;foreign-keys&gt;&lt;key app="EN" db-id="00wexxr0ztd0zjee0zovxwsmefdf0559sewx" timestamp="1781331570"&gt;43&lt;/key&gt;&lt;/foreign-keys&gt;&lt;ref-type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Rafique&lt;/Author&gt;&lt;Year&gt;2024&lt;/Year&gt;&lt;RecNum&gt;44&lt;/RecNum&gt;&lt;record&gt;&lt;rec-number&gt;44&lt;/rec-number&gt;&lt;foreign-keys&gt;&lt;key app="EN" db-id="00wexxr0ztd0zjee0zovxwsmefdf0559sewx" timestamp="1781331591"&gt;44&lt;/key&gt;&lt;/foreign-keys&gt;&lt;ref-type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B37A8A">
        <w:fldChar w:fldCharType="separate"/>
      </w:r>
      <w:r w:rsidR="00982E01">
        <w:rPr>
          <w:noProof/>
        </w:rPr>
        <w:t>[13, 14]</w:t>
      </w:r>
      <w:r w:rsidR="00B37A8A">
        <w:fldChar w:fldCharType="end"/>
      </w:r>
      <w:r>
        <w:t>. Lahore represents complex urban areas in the Global South requiring advanced analytical tools to study urban-rural land transitions, making it an ideal case for testing deep learning in operational geospatial science. By combining benchmark metrics, real-world spatial deployment, and visual interpretability, this study provides a comprehensive, reproducible evaluation of deep learning's potential in remote sensing</w:t>
      </w:r>
      <w:r w:rsidR="00B37A8A">
        <w:t xml:space="preserve"> </w:t>
      </w:r>
      <w:r w:rsidR="00B37A8A">
        <w:fldChar w:fldCharType="begin"/>
      </w:r>
      <w:r w:rsidR="00982E01">
        <w:instrText xml:space="preserve"> ADDIN EN.CITE &lt;EndNote&gt;&lt;Cite&gt;&lt;Author&gt;Helber&lt;/Author&gt;&lt;Year&gt;2019&lt;/Year&gt;&lt;RecNum&gt;45&lt;/RecNum&gt;&lt;DisplayText&gt;[15]&lt;/DisplayText&gt;&lt;record&gt;&lt;rec-number&gt;45&lt;/rec-number&gt;&lt;foreign-keys&gt;&lt;key app="EN" db-id="00wexxr0ztd0zjee0zovxwsmefdf0559sewx" timestamp="1781331673"&gt;45&lt;/key&gt;&lt;/foreign-keys&gt;&lt;ref-type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B37A8A">
        <w:fldChar w:fldCharType="separate"/>
      </w:r>
      <w:r w:rsidR="00982E01">
        <w:rPr>
          <w:noProof/>
        </w:rPr>
        <w:t>[15]</w:t>
      </w:r>
      <w:r w:rsidR="00B37A8A">
        <w:fldChar w:fldCharType="end"/>
      </w:r>
      <w:r>
        <w:t>.</w:t>
      </w:r>
    </w:p>
    <w:p w14:paraId="149AA3D1" w14:textId="558EA08F" w:rsidR="00EC44DF" w:rsidRPr="00EC44DF" w:rsidRDefault="008D4CD9" w:rsidP="00EC44DF">
      <w:pPr>
        <w:pStyle w:val="MDPI31text"/>
      </w:pPr>
      <w:r>
        <w:lastRenderedPageBreak/>
        <w:t>The empirical results reveal a trade-off between computational expense and classification performance</w:t>
      </w:r>
      <w:r w:rsidR="003218CA">
        <w:t xml:space="preserve"> </w:t>
      </w:r>
      <w:r w:rsidR="003218CA">
        <w:fldChar w:fldCharType="begin"/>
      </w:r>
      <w:r w:rsidR="00982E01">
        <w:instrText xml:space="preserve"> ADDIN EN.CITE &lt;EndNote&gt;&lt;Cite&gt;&lt;Author&gt;Papoutsis&lt;/Author&gt;&lt;Year&gt;2023&lt;/Year&gt;&lt;RecNum&gt;48&lt;/RecNum&gt;&lt;DisplayText&gt;[16]&lt;/DisplayText&gt;&lt;record&gt;&lt;rec-number&gt;48&lt;/rec-number&gt;&lt;foreign-keys&gt;&lt;key app="EN" db-id="00wexxr0ztd0zjee0zovxwsmefdf0559sewx" timestamp="1781332296"&gt;48&lt;/key&gt;&lt;/foreign-keys&gt;&lt;ref-type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3218CA">
        <w:fldChar w:fldCharType="separate"/>
      </w:r>
      <w:r w:rsidR="00982E01">
        <w:rPr>
          <w:noProof/>
        </w:rPr>
        <w:t>[16]</w:t>
      </w:r>
      <w:r w:rsidR="003218CA">
        <w:fldChar w:fldCharType="end"/>
      </w:r>
      <w:r>
        <w:t>. The custom CNN, with 4.62 million parameters, offers quick inference at 1.79 milliseconds per image but peaks at 81.38% accuracy</w:t>
      </w:r>
      <w:r w:rsidR="003218CA">
        <w:t xml:space="preserve"> </w:t>
      </w:r>
      <w:r>
        <w:t xml:space="preserve">. Conversely, ResNet50, containing 23.53 million parameters, achieves 97.41% accuracy and better handles geometric boundary ambiguities, though it requires 4.13 G-MACs per image. This underscores a key dilemma in choosing architectures for practical use: when a lightweight model suffices, and when the enhanced accuracy of a deep residual network warrants higher computational costs in urban planning. Applying ResNet50 to 4,289 Sentinel-2 patches over Lahore </w:t>
      </w:r>
      <w:r w:rsidR="00EC602D">
        <w:t>uncover</w:t>
      </w:r>
      <w:r>
        <w:t xml:space="preserve"> notable environmental patterns, including urban expansion covering 23.25% of the district and a total lack of dense forest cover</w:t>
      </w:r>
      <w:r w:rsidR="003218CA">
        <w:t xml:space="preserve"> </w:t>
      </w:r>
      <w:r w:rsidR="003218CA">
        <w:fldChar w:fldCharType="begin"/>
      </w:r>
      <w:r w:rsidR="00982E01">
        <w:instrText xml:space="preserve"> ADDIN EN.CITE &lt;EndNote&gt;&lt;Cite&gt;&lt;Author&gt;Abd El-Kawy&lt;/Author&gt;&lt;Year&gt;2011&lt;/Year&gt;&lt;RecNum&gt;49&lt;/RecNum&gt;&lt;DisplayText&gt;[17]&lt;/DisplayText&gt;&lt;record&gt;&lt;rec-number&gt;49&lt;/rec-number&gt;&lt;foreign-keys&gt;&lt;key app="EN" db-id="00wexxr0ztd0zjee0zovxwsmefdf0559sewx" timestamp="1781332335"&gt;49&lt;/key&gt;&lt;/foreign-keys&gt;&lt;ref-type name="Journal Article"&gt;17&lt;/ref-type&gt;&lt;contributors&gt;&lt;authors&gt;&lt;author&gt;Abd El-Kawy, OR&lt;/author&gt;&lt;author&gt;Rød, Jan Ketil&lt;/author&gt;&lt;author&gt;Ismail, HA&lt;/author&gt;&lt;author&gt;Suliman, Ahmed Saeid&lt;/author&gt;&lt;/authors&gt;&lt;/contributors&gt;&lt;titles&gt;&lt;title&gt;Land use and land cover change detection in the western Nile delta of Egypt using remote sensing data&lt;/title&gt;&lt;secondary-title&gt;Applied geography&lt;/secondary-title&gt;&lt;/titles&gt;&lt;periodical&gt;&lt;full-title&gt;Applied geography&lt;/full-title&gt;&lt;/periodical&gt;&lt;pages&gt;483-494&lt;/pages&gt;&lt;volume&gt;31&lt;/volume&gt;&lt;number&gt;2&lt;/number&gt;&lt;dates&gt;&lt;year&gt;2011&lt;/year&gt;&lt;/dates&gt;&lt;isbn&gt;0143-6228&lt;/isbn&gt;&lt;urls&gt;&lt;/urls&gt;&lt;/record&gt;&lt;/Cite&gt;&lt;/EndNote&gt;</w:instrText>
      </w:r>
      <w:r w:rsidR="003218CA">
        <w:fldChar w:fldCharType="separate"/>
      </w:r>
      <w:r w:rsidR="00982E01">
        <w:rPr>
          <w:noProof/>
        </w:rPr>
        <w:t>[17]</w:t>
      </w:r>
      <w:r w:rsidR="003218CA">
        <w:fldChar w:fldCharType="end"/>
      </w:r>
      <w:r>
        <w:t>.</w:t>
      </w:r>
    </w:p>
    <w:p w14:paraId="0B8B452C" w14:textId="7247B48B" w:rsidR="00EC44DF" w:rsidRPr="00EC44DF" w:rsidRDefault="008D4CD9" w:rsidP="00EC44DF">
      <w:pPr>
        <w:pStyle w:val="MDPI31text"/>
      </w:pPr>
      <w:r>
        <w:t>Grad-CAM analysis verifies that the model's focus aligns with meaningful geographical features, like edge continuity in highway networks and high-frequency textures in residential areas. The heatmaps demonstrate that the model emphasizes key structures over background artifacts, boosting scientific credibility and stakeholder trust</w:t>
      </w:r>
      <w:r w:rsidR="003218CA">
        <w:t xml:space="preserve"> </w:t>
      </w:r>
      <w:r w:rsidR="003218CA">
        <w:fldChar w:fldCharType="begin"/>
      </w:r>
      <w:r w:rsidR="00982E01">
        <w:instrText xml:space="preserve"> ADDIN EN.CITE &lt;EndNote&gt;&lt;Cite&gt;&lt;Author&gt;Selvaraju&lt;/Author&gt;&lt;Year&gt;2017&lt;/Year&gt;&lt;RecNum&gt;46&lt;/RecNum&gt;&lt;DisplayText&gt;[10]&lt;/DisplayText&gt;&lt;record&gt;&lt;rec-number&gt;46&lt;/rec-number&gt;&lt;foreign-keys&gt;&lt;key app="EN" db-id="00wexxr0ztd0zjee0zovxwsmefdf0559sewx" timestamp="1781332111"&gt;46&lt;/key&gt;&lt;/foreign-keys&gt;&lt;ref-type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3218CA">
        <w:fldChar w:fldCharType="separate"/>
      </w:r>
      <w:r w:rsidR="00982E01">
        <w:rPr>
          <w:noProof/>
        </w:rPr>
        <w:t>[10]</w:t>
      </w:r>
      <w:r w:rsidR="003218CA">
        <w:fldChar w:fldCharType="end"/>
      </w:r>
      <w:r>
        <w:t>. Examination of misclassified cases reveals that sediment-rich rivers and shallow water can shift spectral signatures toward near-infrared profiles typical of agricultural land, causing systematic errors. These insights underscore the importance of interpretability tools to understand model shortcomings and guide specific enhancements</w:t>
      </w:r>
      <w:r w:rsidR="003218CA">
        <w:t xml:space="preserve"> </w:t>
      </w:r>
      <w:r w:rsidR="003218CA">
        <w:fldChar w:fldCharType="begin"/>
      </w:r>
      <w:r w:rsidR="00982E01">
        <w:instrText xml:space="preserve"> ADDIN EN.CITE &lt;EndNote&gt;&lt;Cite&gt;&lt;Author&gt;Kakogeorgiou&lt;/Author&gt;&lt;Year&gt;2021&lt;/Year&gt;&lt;RecNum&gt;47&lt;/RecNum&gt;&lt;DisplayText&gt;[18]&lt;/DisplayText&gt;&lt;record&gt;&lt;rec-number&gt;47&lt;/rec-number&gt;&lt;foreign-keys&gt;&lt;key app="EN" db-id="00wexxr0ztd0zjee0zovxwsmefdf0559sewx" timestamp="1781332216"&gt;47&lt;/key&gt;&lt;/foreign-keys&gt;&lt;ref-type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3218CA">
        <w:fldChar w:fldCharType="separate"/>
      </w:r>
      <w:r w:rsidR="00982E01">
        <w:rPr>
          <w:noProof/>
        </w:rPr>
        <w:t>[18]</w:t>
      </w:r>
      <w:r w:rsidR="003218CA">
        <w:fldChar w:fldCharType="end"/>
      </w:r>
      <w:r>
        <w:t>.</w:t>
      </w:r>
    </w:p>
    <w:p w14:paraId="25BF6178" w14:textId="6DDDFDD7" w:rsidR="00FF0BD6" w:rsidRDefault="008D4CD9" w:rsidP="00EC44DF">
      <w:pPr>
        <w:pStyle w:val="MDPI31text"/>
      </w:pPr>
      <w:r>
        <w:t>This research's importance goes beyond just benchmark evaluation. The Lahore LULC map shows that 45.57% of the district is still agricultural, and 29.32% is covered with natural vegetation, offering a data-backed baseline for tracking urban expansion. The automated pipeline, covering Sentinel-2 tile creation, model inference, and four-category taxonomic grouping, provides a scalable, cost-effective way to monitor similar environments in other semi-arid, rapidly growing cities facing comparable challenges. By sharing all code, trained model weights, and evaluation scripts, this study guarantees full reproducibility and supports future researchers in expanding, validating, and customizing the framework for larger-scale environmental assessments.</w:t>
      </w:r>
    </w:p>
    <w:p w14:paraId="3A0AF1C4" w14:textId="77777777" w:rsidR="00844303" w:rsidRDefault="00844303" w:rsidP="00844303">
      <w:pPr>
        <w:pStyle w:val="MDPI21heading1"/>
      </w:pPr>
      <w:r w:rsidRPr="008927EE">
        <w:rPr>
          <w:lang w:eastAsia="zh-CN"/>
        </w:rPr>
        <w:t xml:space="preserve">2. </w:t>
      </w:r>
      <w:r w:rsidRPr="00844303">
        <w:t>Literature Review</w:t>
      </w:r>
    </w:p>
    <w:p w14:paraId="6D747F51" w14:textId="24B6C76E" w:rsidR="00534DAB" w:rsidRPr="00534DAB" w:rsidRDefault="008D4CD9" w:rsidP="00534DAB">
      <w:pPr>
        <w:pStyle w:val="MDPI31text"/>
      </w:pPr>
      <w:r>
        <w:t>Over the past forty years, LULC mapping has evolved from manual cartography to automated classification systems</w:t>
      </w:r>
      <w:r w:rsidR="00A46D6E">
        <w:t xml:space="preserve"> </w:t>
      </w:r>
      <w:r w:rsidR="00A46D6E">
        <w:fldChar w:fldCharType="begin"/>
      </w:r>
      <w:r w:rsidR="00982E01">
        <w:instrText xml:space="preserve"> ADDIN EN.CITE &lt;EndNote&gt;&lt;Cite&gt;&lt;Author&gt;Lu&lt;/Author&gt;&lt;Year&gt;2007&lt;/Year&gt;&lt;RecNum&gt;50&lt;/RecNum&gt;&lt;DisplayText&gt;[19]&lt;/DisplayText&gt;&lt;record&gt;&lt;rec-number&gt;50&lt;/rec-number&gt;&lt;foreign-keys&gt;&lt;key app="EN" db-id="00wexxr0ztd0zjee0zovxwsmefdf0559sewx" timestamp="1781334885"&gt;50&lt;/key&gt;&lt;/foreign-keys&gt;&lt;ref-type name="Journal Article"&gt;17&lt;/ref-type&gt;&lt;contributors&gt;&lt;authors&gt;&lt;author&gt;Lu, Dengsheng&lt;/author&gt;&lt;author&gt;Weng, Qihao&lt;/author&gt;&lt;/authors&gt;&lt;/contributors&gt;&lt;titles&gt;&lt;title&gt;A survey of image classification methods and techniques for improving classification performance&lt;/title&gt;&lt;secondary-title&gt;International journal of Remote sensing&lt;/secondary-title&gt;&lt;/titles&gt;&lt;periodical&gt;&lt;full-title&gt;International journal of Remote sensing&lt;/full-title&gt;&lt;/periodical&gt;&lt;pages&gt;823-870&lt;/pages&gt;&lt;volume&gt;28&lt;/volume&gt;&lt;number&gt;5&lt;/number&gt;&lt;dates&gt;&lt;year&gt;2007&lt;/year&gt;&lt;/dates&gt;&lt;isbn&gt;0143-1161&lt;/isbn&gt;&lt;urls&gt;&lt;/urls&gt;&lt;/record&gt;&lt;/Cite&gt;&lt;/EndNote&gt;</w:instrText>
      </w:r>
      <w:r w:rsidR="00A46D6E">
        <w:fldChar w:fldCharType="separate"/>
      </w:r>
      <w:r w:rsidR="00982E01">
        <w:rPr>
          <w:noProof/>
        </w:rPr>
        <w:t>[19]</w:t>
      </w:r>
      <w:r w:rsidR="00A46D6E">
        <w:fldChar w:fldCharType="end"/>
      </w:r>
      <w:r>
        <w:t>. Early pixel-based classifiers like Maximum Likelihood Classification (MLC) assumed spectral values follow a Gaussian distribution; while efficient and easy to interpret, MLC is sensitive to spectral variability and mixed pixels common in urban areas</w:t>
      </w:r>
      <w:r w:rsidR="00A46D6E">
        <w:fldChar w:fldCharType="begin"/>
      </w:r>
      <w:r w:rsidR="00982E01">
        <w:instrText xml:space="preserve"> ADDIN EN.CITE &lt;EndNote&gt;&lt;Cite&gt;&lt;Author&gt;Lu&lt;/Author&gt;&lt;Year&gt;2007&lt;/Year&gt;&lt;RecNum&gt;50&lt;/RecNum&gt;&lt;DisplayText&gt;[19]&lt;/DisplayText&gt;&lt;record&gt;&lt;rec-number&gt;50&lt;/rec-number&gt;&lt;foreign-keys&gt;&lt;key app="EN" db-id="00wexxr0ztd0zjee0zovxwsmefdf0559sewx" timestamp="1781334885"&gt;50&lt;/key&gt;&lt;/foreign-keys&gt;&lt;ref-type name="Journal Article"&gt;17&lt;/ref-type&gt;&lt;contributors&gt;&lt;authors&gt;&lt;author&gt;Lu, Dengsheng&lt;/author&gt;&lt;author&gt;Weng, Qihao&lt;/author&gt;&lt;/authors&gt;&lt;/contributors&gt;&lt;titles&gt;&lt;title&gt;A survey of image classification methods and techniques for improving classification performance&lt;/title&gt;&lt;secondary-title&gt;International journal of Remote sensing&lt;/secondary-title&gt;&lt;/titles&gt;&lt;periodical&gt;&lt;full-title&gt;International journal of Remote sensing&lt;/full-title&gt;&lt;/periodical&gt;&lt;pages&gt;823-870&lt;/pages&gt;&lt;volume&gt;28&lt;/volume&gt;&lt;number&gt;5&lt;/number&gt;&lt;dates&gt;&lt;year&gt;2007&lt;/year&gt;&lt;/dates&gt;&lt;isbn&gt;0143-1161&lt;/isbn&gt;&lt;urls&gt;&lt;/urls&gt;&lt;/record&gt;&lt;/Cite&gt;&lt;/EndNote&gt;</w:instrText>
      </w:r>
      <w:r w:rsidR="00A46D6E">
        <w:fldChar w:fldCharType="separate"/>
      </w:r>
      <w:r w:rsidR="00982E01">
        <w:rPr>
          <w:noProof/>
        </w:rPr>
        <w:t>[19]</w:t>
      </w:r>
      <w:r w:rsidR="00A46D6E">
        <w:fldChar w:fldCharType="end"/>
      </w:r>
      <w:r>
        <w:t>. Support Vector Machines (SVMs) enhanced accuracy by using kernel functions to model non-linear class boundaries in high-dimensional spaces</w:t>
      </w:r>
      <w:r w:rsidR="00A46D6E">
        <w:t xml:space="preserve"> </w:t>
      </w:r>
      <w:r w:rsidR="00A46D6E">
        <w:fldChar w:fldCharType="begin"/>
      </w:r>
      <w:r w:rsidR="00982E01">
        <w:instrText xml:space="preserve"> ADDIN EN.CITE &lt;EndNote&gt;&lt;Cite&gt;&lt;Author&gt;Cortes&lt;/Author&gt;&lt;Year&gt;1995&lt;/Year&gt;&lt;RecNum&gt;51&lt;/RecNum&gt;&lt;DisplayText&gt;[6]&lt;/DisplayText&gt;&lt;record&gt;&lt;rec-number&gt;51&lt;/rec-number&gt;&lt;foreign-keys&gt;&lt;key app="EN" db-id="00wexxr0ztd0zjee0zovxwsmefdf0559sewx" timestamp="1781334983"&gt;51&lt;/key&gt;&lt;/foreign-keys&gt;&lt;ref-type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isbn&gt;0885-6125&lt;/isbn&gt;&lt;urls&gt;&lt;/urls&gt;&lt;/record&gt;&lt;/Cite&gt;&lt;/EndNote&gt;</w:instrText>
      </w:r>
      <w:r w:rsidR="00A46D6E">
        <w:fldChar w:fldCharType="separate"/>
      </w:r>
      <w:r w:rsidR="00982E01">
        <w:rPr>
          <w:noProof/>
        </w:rPr>
        <w:t>[6]</w:t>
      </w:r>
      <w:r w:rsidR="00A46D6E">
        <w:fldChar w:fldCharType="end"/>
      </w:r>
      <w:r>
        <w:t>, and Random Forests reduced overfitting by averaging multiple decision trees</w:t>
      </w:r>
      <w:r w:rsidR="00A46D6E">
        <w:t xml:space="preserve"> </w:t>
      </w:r>
      <w:r w:rsidR="00A46D6E">
        <w:fldChar w:fldCharType="begin"/>
      </w:r>
      <w:r w:rsidR="00982E01">
        <w:instrText xml:space="preserve"> ADDIN EN.CITE &lt;EndNote&gt;&lt;Cite&gt;&lt;Author&gt;Breiman&lt;/Author&gt;&lt;Year&gt;2001&lt;/Year&gt;&lt;RecNum&gt;52&lt;/RecNum&gt;&lt;DisplayText&gt;[7]&lt;/DisplayText&gt;&lt;record&gt;&lt;rec-number&gt;52&lt;/rec-number&gt;&lt;foreign-keys&gt;&lt;key app="EN" db-id="00wexxr0ztd0zjee0zovxwsmefdf0559sewx" timestamp="1781335049"&gt;52&lt;/key&gt;&lt;/foreign-keys&gt;&lt;ref-type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A46D6E">
        <w:fldChar w:fldCharType="separate"/>
      </w:r>
      <w:r w:rsidR="00982E01">
        <w:rPr>
          <w:noProof/>
        </w:rPr>
        <w:t>[7]</w:t>
      </w:r>
      <w:r w:rsidR="00A46D6E">
        <w:fldChar w:fldCharType="end"/>
      </w:r>
      <w:r>
        <w:t xml:space="preserve">. Despite these improvements, traditional methods still rely heavily on handcrafted </w:t>
      </w:r>
      <w:r w:rsidR="001E5B44">
        <w:t>features such</w:t>
      </w:r>
      <w:r>
        <w:t xml:space="preserve"> as spectral indices like NDVI, texture measures, and spatial metrics like entropy and </w:t>
      </w:r>
      <w:r w:rsidR="001E5B44">
        <w:t>homogeneity and</w:t>
      </w:r>
      <w:r>
        <w:t xml:space="preserve"> often struggle to generalize across regions with varying seasonal patterns, complex terrain, and diverse land cover changes</w:t>
      </w:r>
      <w:r w:rsidR="00A46D6E">
        <w:t xml:space="preserve"> </w:t>
      </w:r>
      <w:r w:rsidR="00A46D6E">
        <w:fldChar w:fldCharType="begin"/>
      </w:r>
      <w:r w:rsidR="00982E01">
        <w:instrText xml:space="preserve"> ADDIN EN.CITE &lt;EndNote&gt;&lt;Cite&gt;&lt;Author&gt;Khatami&lt;/Author&gt;&lt;Year&gt;2016&lt;/Year&gt;&lt;RecNum&gt;53&lt;/RecNum&gt;&lt;DisplayText&gt;[20]&lt;/DisplayText&gt;&lt;record&gt;&lt;rec-number&gt;53&lt;/rec-number&gt;&lt;foreign-keys&gt;&lt;key app="EN" db-id="00wexxr0ztd0zjee0zovxwsmefdf0559sewx" timestamp="1781335075"&gt;53&lt;/key&gt;&lt;/foreign-keys&gt;&lt;ref-type name="Journal Article"&gt;17&lt;/ref-type&gt;&lt;contributors&gt;&lt;authors&gt;&lt;author&gt;Khatami, Reza&lt;/author&gt;&lt;author&gt;Mountrakis, Giorgos&lt;/author&gt;&lt;author&gt;Stehman, Stephen V&lt;/author&gt;&lt;/authors&gt;&lt;/contributors&gt;&lt;titles&gt;&lt;title&gt;A meta-analysis of remote sensing research on supervised pixel-based land-cover image classification processes: General guidelines for practitioners and future research&lt;/title&gt;&lt;secondary-title&gt;Remote sensing of environment&lt;/secondary-title&gt;&lt;/titles&gt;&lt;periodical&gt;&lt;full-title&gt;Remote sensing of Environment&lt;/full-title&gt;&lt;/periodical&gt;&lt;pages&gt;89-100&lt;/pages&gt;&lt;volume&gt;177&lt;/volume&gt;&lt;dates&gt;&lt;year&gt;2016&lt;/year&gt;&lt;/dates&gt;&lt;isbn&gt;0034-4257&lt;/isbn&gt;&lt;urls&gt;&lt;/urls&gt;&lt;/record&gt;&lt;/Cite&gt;&lt;/EndNote&gt;</w:instrText>
      </w:r>
      <w:r w:rsidR="00A46D6E">
        <w:fldChar w:fldCharType="separate"/>
      </w:r>
      <w:r w:rsidR="00982E01">
        <w:rPr>
          <w:noProof/>
        </w:rPr>
        <w:t>[20]</w:t>
      </w:r>
      <w:r w:rsidR="00A46D6E">
        <w:fldChar w:fldCharType="end"/>
      </w:r>
      <w:r>
        <w:t>. These constraints sparked the development of data-driven, hierarchical feature learning through deep neural networks</w:t>
      </w:r>
      <w:r w:rsidR="00A46D6E">
        <w:t xml:space="preserve"> </w:t>
      </w:r>
      <w:r w:rsidR="00A46D6E">
        <w:fldChar w:fldCharType="begin"/>
      </w:r>
      <w:r w:rsidR="00982E01">
        <w:instrText xml:space="preserve"> ADDIN EN.CITE &lt;EndNote&gt;&lt;Cite&gt;&lt;Author&gt;Zhu&lt;/Author&gt;&lt;Year&gt;2017&lt;/Year&gt;&lt;RecNum&gt;54&lt;/RecNum&gt;&lt;DisplayText&gt;[1]&lt;/DisplayText&gt;&lt;record&gt;&lt;rec-number&gt;54&lt;/rec-number&gt;&lt;foreign-keys&gt;&lt;key app="EN" db-id="00wexxr0ztd0zjee0zovxwsmefdf0559sewx" timestamp="1781335136"&gt;54&lt;/key&gt;&lt;/foreign-keys&gt;&lt;ref-type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w:t>
      </w:r>
    </w:p>
    <w:p w14:paraId="29454A73" w14:textId="6C235326" w:rsidR="00534DAB" w:rsidRPr="00534DAB" w:rsidRDefault="008D4CD9" w:rsidP="00534DAB">
      <w:pPr>
        <w:pStyle w:val="MDPI31text"/>
      </w:pPr>
      <w:r>
        <w:t>Deep learning has revolutionized remote sensing workflows by automating feature extraction through layered hierarchical models</w:t>
      </w:r>
      <w:r w:rsidR="00A46D6E">
        <w:fldChar w:fldCharType="begin"/>
      </w:r>
      <w:r w:rsidR="00982E01">
        <w:instrText xml:space="preserve"> ADDIN EN.CITE &lt;EndNote&gt;&lt;Cite&gt;&lt;Author&gt;Zhu&lt;/Author&gt;&lt;Year&gt;2017&lt;/Year&gt;&lt;RecNum&gt;55&lt;/RecNum&gt;&lt;DisplayText&gt;[1]&lt;/DisplayText&gt;&lt;record&gt;&lt;rec-number&gt;55&lt;/rec-number&gt;&lt;foreign-keys&gt;&lt;key app="EN" db-id="00wexxr0ztd0zjee0zovxwsmefdf0559sewx" timestamp="1781335250"&gt;55&lt;/key&gt;&lt;/foreign-keys&gt;&lt;ref-type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 Convolutional Neural Networks (CNNs) have become the primary architecture: successive convolutional layers extract increasingly abstract features from raw pixel data, transitioning from simple edges and textures in early layers to meaningful spatial structures in deeper layers</w:t>
      </w:r>
      <w:r w:rsidR="00A46D6E">
        <w:t xml:space="preserve"> </w:t>
      </w:r>
      <w:r w:rsidR="00A46D6E">
        <w:fldChar w:fldCharType="begin"/>
      </w:r>
      <w:r w:rsidR="00982E01">
        <w:instrText xml:space="preserve"> ADDIN EN.CITE &lt;EndNote&gt;&lt;Cite&gt;&lt;Author&gt;Zhu&lt;/Author&gt;&lt;Year&gt;2017&lt;/Year&gt;&lt;RecNum&gt;55&lt;/RecNum&gt;&lt;DisplayText&gt;[1]&lt;/DisplayText&gt;&lt;record&gt;&lt;rec-number&gt;55&lt;/rec-number&gt;&lt;foreign-keys&gt;&lt;key app="EN" db-id="00wexxr0ztd0zjee0zovxwsmefdf0559sewx" timestamp="1781335250"&gt;55&lt;/key&gt;&lt;/foreign-keys&gt;&lt;ref-type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 xml:space="preserve">. Early adaptations of computer vision architectures like LeNet-5 and </w:t>
      </w:r>
      <w:r w:rsidR="001E5B44">
        <w:t>Alex Net</w:t>
      </w:r>
      <w:r>
        <w:t xml:space="preserve"> applied to remote sensing showed measurable improvements in accuracy over traditional classifiers and less dependence on manual feature engineering</w:t>
      </w:r>
      <w:r w:rsidR="00A46D6E">
        <w:t xml:space="preserve"> </w:t>
      </w:r>
      <w:r w:rsidR="00A46D6E">
        <w:fldChar w:fldCharType="begin"/>
      </w:r>
      <w:r w:rsidR="00982E01">
        <w:instrText xml:space="preserve"> ADDIN EN.CITE &lt;EndNote&gt;&lt;Cite&gt;&lt;Author&gt;Nogueira&lt;/Author&gt;&lt;Year&gt;2017&lt;/Year&gt;&lt;RecNum&gt;56&lt;/RecNum&gt;&lt;DisplayText&gt;[21]&lt;/DisplayText&gt;&lt;record&gt;&lt;rec-number&gt;56&lt;/rec-number&gt;&lt;foreign-keys&gt;&lt;key app="EN" db-id="00wexxr0ztd0zjee0zovxwsmefdf0559sewx" timestamp="1781335306"&gt;56&lt;/key&gt;&lt;/foreign-keys&gt;&lt;ref-type name="Journal Article"&gt;17&lt;/ref-type&gt;&lt;contributors&gt;&lt;authors&gt;&lt;author&gt;Nogueira, Keiller&lt;/author&gt;&lt;author&gt;Penatti, Otávio AB&lt;/author&gt;&lt;author&gt;Dos Santos, Jefersson A&lt;/author&gt;&lt;/authors&gt;&lt;/contributors&gt;&lt;titles&gt;&lt;title&gt;Towards better exploiting convolutional neural networks for remote sensing scene classification&lt;/title&gt;&lt;secondary-title&gt;Pattern Recognition&lt;/secondary-title&gt;&lt;/titles&gt;&lt;periodical&gt;&lt;full-title&gt;Pattern Recognition&lt;/full-title&gt;&lt;/periodical&gt;&lt;pages&gt;539-556&lt;/pages&gt;&lt;volume&gt;61&lt;/volume&gt;&lt;dates&gt;&lt;year&gt;2017&lt;/year&gt;&lt;/dates&gt;&lt;isbn&gt;0031-3203&lt;/isbn&gt;&lt;urls&gt;&lt;/urls&gt;&lt;/record&gt;&lt;/Cite&gt;&lt;/EndNote&gt;</w:instrText>
      </w:r>
      <w:r w:rsidR="00A46D6E">
        <w:fldChar w:fldCharType="separate"/>
      </w:r>
      <w:r w:rsidR="00982E01">
        <w:rPr>
          <w:noProof/>
        </w:rPr>
        <w:t>[21]</w:t>
      </w:r>
      <w:r w:rsidR="00A46D6E">
        <w:fldChar w:fldCharType="end"/>
      </w:r>
      <w:r>
        <w:t xml:space="preserve">. However, a key challenge </w:t>
      </w:r>
      <w:r w:rsidR="00EC602D">
        <w:t>remains</w:t>
      </w:r>
      <w:r>
        <w:t xml:space="preserve"> balancing the high capacity of large, parameter-heavy models with the need for computational efficiency in operational or edge scenarios</w:t>
      </w:r>
      <w:r w:rsidR="00A46D6E">
        <w:t xml:space="preserve"> </w:t>
      </w:r>
      <w:r w:rsidR="00A46D6E">
        <w:fldChar w:fldCharType="begin"/>
      </w:r>
      <w:r w:rsidR="00982E01">
        <w:instrText xml:space="preserve"> ADDIN EN.CITE &lt;EndNote&gt;&lt;Cite&gt;&lt;Author&gt;Papoutsis&lt;/Author&gt;&lt;Year&gt;2023&lt;/Year&gt;&lt;RecNum&gt;57&lt;/RecNum&gt;&lt;DisplayText&gt;[16]&lt;/DisplayText&gt;&lt;record&gt;&lt;rec-number&gt;57&lt;/rec-number&gt;&lt;foreign-keys&gt;&lt;key app="EN" db-id="00wexxr0ztd0zjee0zovxwsmefdf0559sewx" timestamp="1781335348"&gt;57&lt;/key&gt;&lt;/foreign-keys&gt;&lt;ref-type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A46D6E">
        <w:fldChar w:fldCharType="separate"/>
      </w:r>
      <w:r w:rsidR="00982E01">
        <w:rPr>
          <w:noProof/>
        </w:rPr>
        <w:t>[16]</w:t>
      </w:r>
      <w:r w:rsidR="00A46D6E">
        <w:fldChar w:fldCharType="end"/>
      </w:r>
      <w:r>
        <w:t xml:space="preserve">. Shallow CNNs provide quick inference </w:t>
      </w:r>
      <w:r>
        <w:lastRenderedPageBreak/>
        <w:t>but face difficulties with spatial and geometric ambiguities, whereas deeper networks address these issues but require substantial hardware resources. Techniques such as batch normalization, dropout, and ReLU activations have helped ease training challenges like vanishing gradients in deep networks</w:t>
      </w:r>
      <w:r w:rsidR="00A46D6E">
        <w:t xml:space="preserve"> </w:t>
      </w:r>
      <w:r w:rsidR="00A46D6E">
        <w:fldChar w:fldCharType="begin"/>
      </w:r>
      <w:r w:rsidR="00982E01">
        <w:instrText xml:space="preserve"> ADDIN EN.CITE &lt;EndNote&gt;&lt;Cite&gt;&lt;Author&gt;Gu&lt;/Author&gt;&lt;Year&gt;2018&lt;/Year&gt;&lt;RecNum&gt;58&lt;/RecNum&gt;&lt;DisplayText&gt;[22]&lt;/DisplayText&gt;&lt;record&gt;&lt;rec-number&gt;58&lt;/rec-number&gt;&lt;foreign-keys&gt;&lt;key app="EN" db-id="00wexxr0ztd0zjee0zovxwsmefdf0559sewx" timestamp="1781335371"&gt;58&lt;/key&gt;&lt;/foreign-keys&gt;&lt;ref-type name="Journal Article"&gt;17&lt;/ref-type&gt;&lt;contributors&gt;&lt;authors&gt;&lt;author&gt;Gu, Jiuxiang&lt;/author&gt;&lt;author&gt;Wang, Zhenhua&lt;/author&gt;&lt;author&gt;Kuen, Jason&lt;/author&gt;&lt;author&gt;Ma, Lianyang&lt;/author&gt;&lt;author&gt;Shahroudy, Amir&lt;/author&gt;&lt;author&gt;Shuai, Bing&lt;/author&gt;&lt;author&gt;Liu, Ting&lt;/author&gt;&lt;author&gt;Wang, Xingxing&lt;/author&gt;&lt;author&gt;Wang, Gang&lt;/author&gt;&lt;author&gt;Cai, Jianfei&lt;/author&gt;&lt;/authors&gt;&lt;/contributors&gt;&lt;titles&gt;&lt;title&gt;Recent advances in convolutional neural networks&lt;/title&gt;&lt;secondary-title&gt;Pattern recognition&lt;/secondary-title&gt;&lt;/titles&gt;&lt;periodical&gt;&lt;full-title&gt;Pattern Recognition&lt;/full-title&gt;&lt;/periodical&gt;&lt;pages&gt;354-377&lt;/pages&gt;&lt;volume&gt;77&lt;/volume&gt;&lt;dates&gt;&lt;year&gt;2018&lt;/year&gt;&lt;/dates&gt;&lt;isbn&gt;0031-3203&lt;/isbn&gt;&lt;urls&gt;&lt;/urls&gt;&lt;/record&gt;&lt;/Cite&gt;&lt;/EndNote&gt;</w:instrText>
      </w:r>
      <w:r w:rsidR="00A46D6E">
        <w:fldChar w:fldCharType="separate"/>
      </w:r>
      <w:r w:rsidR="00982E01">
        <w:rPr>
          <w:noProof/>
        </w:rPr>
        <w:t>[22]</w:t>
      </w:r>
      <w:r w:rsidR="00A46D6E">
        <w:fldChar w:fldCharType="end"/>
      </w:r>
      <w:r>
        <w:t>, yet the fundamental trade-off between accuracy and efficiency persists.</w:t>
      </w:r>
    </w:p>
    <w:p w14:paraId="6245F9B6" w14:textId="0ACAC5C0" w:rsidR="00534DAB" w:rsidRPr="00534DAB" w:rsidRDefault="008D4CD9" w:rsidP="00534DAB">
      <w:pPr>
        <w:pStyle w:val="MDPI31text"/>
      </w:pPr>
      <w:r>
        <w:t>Transfer learning with weights pre-trained on large datasets like ImageNet has become the main approach for remote sensing classification, especially when labeled data is limited</w:t>
      </w:r>
      <w:r w:rsidR="001D37D3">
        <w:t xml:space="preserve"> </w:t>
      </w:r>
      <w:r w:rsidR="001D37D3">
        <w:fldChar w:fldCharType="begin"/>
      </w:r>
      <w:r w:rsidR="00982E01">
        <w:instrText xml:space="preserve"> ADDIN EN.CITE &lt;EndNote&gt;&lt;Cite&gt;&lt;Author&gt;Hu&lt;/Author&gt;&lt;Year&gt;2015&lt;/Year&gt;&lt;RecNum&gt;59&lt;/RecNum&gt;&lt;DisplayText&gt;[23]&lt;/DisplayText&gt;&lt;record&gt;&lt;rec-number&gt;59&lt;/rec-number&gt;&lt;foreign-keys&gt;&lt;key app="EN" db-id="00wexxr0ztd0zjee0zovxwsmefdf0559sewx" timestamp="1781335583"&gt;59&lt;/key&gt;&lt;/foreign-keys&gt;&lt;ref-type name="Journal Article"&gt;17&lt;/ref-type&gt;&lt;contributors&gt;&lt;authors&gt;&lt;author&gt;Hu, Fan&lt;/author&gt;&lt;author&gt;Xia, Gui-Song&lt;/author&gt;&lt;author&gt;Hu, Jingwen&lt;/author&gt;&lt;author&gt;Zhang, Liangpei&lt;/author&gt;&lt;/authors&gt;&lt;/contributors&gt;&lt;titles&gt;&lt;title&gt;Transferring deep convolutional neural networks for the scene classification of high-resolution remote sensing imagery&lt;/title&gt;&lt;secondary-title&gt;Remote Sensing&lt;/secondary-title&gt;&lt;/titles&gt;&lt;periodical&gt;&lt;full-title&gt;Remote Sensing&lt;/full-title&gt;&lt;/periodical&gt;&lt;pages&gt;14680-14707&lt;/pages&gt;&lt;volume&gt;7&lt;/volume&gt;&lt;number&gt;11&lt;/number&gt;&lt;dates&gt;&lt;year&gt;2015&lt;/year&gt;&lt;/dates&gt;&lt;isbn&gt;2072-4292&lt;/isbn&gt;&lt;urls&gt;&lt;/urls&gt;&lt;/record&gt;&lt;/Cite&gt;&lt;/EndNote&gt;</w:instrText>
      </w:r>
      <w:r w:rsidR="001D37D3">
        <w:fldChar w:fldCharType="separate"/>
      </w:r>
      <w:r w:rsidR="00982E01">
        <w:rPr>
          <w:noProof/>
        </w:rPr>
        <w:t>[23]</w:t>
      </w:r>
      <w:r w:rsidR="001D37D3">
        <w:fldChar w:fldCharType="end"/>
      </w:r>
      <w:r>
        <w:t xml:space="preserve">. Using a rich visual prior to </w:t>
      </w:r>
      <w:r w:rsidR="00EC602D">
        <w:t>initializing</w:t>
      </w:r>
      <w:r>
        <w:t xml:space="preserve"> network weights helps reduce training time, lessen overfitting, and </w:t>
      </w:r>
      <w:r w:rsidR="00EC602D">
        <w:t>enhance</w:t>
      </w:r>
      <w:r>
        <w:t xml:space="preserve"> generalization on smaller benchmarks</w:t>
      </w:r>
      <w:r w:rsidR="001D37D3">
        <w:t xml:space="preserve"> </w:t>
      </w:r>
      <w:r w:rsidR="001D37D3">
        <w:fldChar w:fldCharType="begin"/>
      </w:r>
      <w:r w:rsidR="00982E01">
        <w:instrText xml:space="preserve"> ADDIN EN.CITE &lt;EndNote&gt;&lt;Cite&gt;&lt;Author&gt;Hu&lt;/Author&gt;&lt;Year&gt;2015&lt;/Year&gt;&lt;RecNum&gt;59&lt;/RecNum&gt;&lt;DisplayText&gt;[23]&lt;/DisplayText&gt;&lt;record&gt;&lt;rec-number&gt;59&lt;/rec-number&gt;&lt;foreign-keys&gt;&lt;key app="EN" db-id="00wexxr0ztd0zjee0zovxwsmefdf0559sewx" timestamp="1781335583"&gt;59&lt;/key&gt;&lt;/foreign-keys&gt;&lt;ref-type name="Journal Article"&gt;17&lt;/ref-type&gt;&lt;contributors&gt;&lt;authors&gt;&lt;author&gt;Hu, Fan&lt;/author&gt;&lt;author&gt;Xia, Gui-Song&lt;/author&gt;&lt;author&gt;Hu, Jingwen&lt;/author&gt;&lt;author&gt;Zhang, Liangpei&lt;/author&gt;&lt;/authors&gt;&lt;/contributors&gt;&lt;titles&gt;&lt;title&gt;Transferring deep convolutional neural networks for the scene classification of high-resolution remote sensing imagery&lt;/title&gt;&lt;secondary-title&gt;Remote Sensing&lt;/secondary-title&gt;&lt;/titles&gt;&lt;periodical&gt;&lt;full-title&gt;Remote Sensing&lt;/full-title&gt;&lt;/periodical&gt;&lt;pages&gt;14680-14707&lt;/pages&gt;&lt;volume&gt;7&lt;/volume&gt;&lt;number&gt;11&lt;/number&gt;&lt;dates&gt;&lt;year&gt;2015&lt;/year&gt;&lt;/dates&gt;&lt;isbn&gt;2072-4292&lt;/isbn&gt;&lt;urls&gt;&lt;/urls&gt;&lt;/record&gt;&lt;/Cite&gt;&lt;/EndNote&gt;</w:instrText>
      </w:r>
      <w:r w:rsidR="001D37D3">
        <w:fldChar w:fldCharType="separate"/>
      </w:r>
      <w:r w:rsidR="00982E01">
        <w:rPr>
          <w:noProof/>
        </w:rPr>
        <w:t>[23]</w:t>
      </w:r>
      <w:r w:rsidR="001D37D3">
        <w:fldChar w:fldCharType="end"/>
      </w:r>
      <w:r>
        <w:t>. Residual Networks (ResNets), which include skip connections to maintain gradient flow in deep models, are now the most common backbone for LULC classification</w:t>
      </w:r>
      <w:r w:rsidR="001D37D3">
        <w:t xml:space="preserve"> </w:t>
      </w:r>
      <w:r w:rsidR="001D37D3">
        <w:fldChar w:fldCharType="begin"/>
      </w:r>
      <w:r w:rsidR="00982E01">
        <w:instrText xml:space="preserve"> ADDIN EN.CITE &lt;EndNote&gt;&lt;Cite&gt;&lt;Author&gt;He&lt;/Author&gt;&lt;Year&gt;2016&lt;/Year&gt;&lt;RecNum&gt;61&lt;/RecNum&gt;&lt;DisplayText&gt;[12]&lt;/DisplayText&gt;&lt;record&gt;&lt;rec-number&gt;61&lt;/rec-number&gt;&lt;foreign-keys&gt;&lt;key app="EN" db-id="00wexxr0ztd0zjee0zovxwsmefdf0559sewx" timestamp="1781335747"&gt;61&lt;/key&gt;&lt;/foreign-keys&gt;&lt;ref-type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1D37D3">
        <w:fldChar w:fldCharType="separate"/>
      </w:r>
      <w:r w:rsidR="00982E01">
        <w:rPr>
          <w:noProof/>
        </w:rPr>
        <w:t>[12]</w:t>
      </w:r>
      <w:r w:rsidR="001D37D3">
        <w:fldChar w:fldCharType="end"/>
      </w:r>
      <w:r>
        <w:t>. ResNet50</w:t>
      </w:r>
      <w:r w:rsidR="00EC602D">
        <w:t xml:space="preserve"> performs</w:t>
      </w:r>
      <w:r>
        <w:t xml:space="preserve"> well on datasets like EuroSAT and UC Merced, often achieving high accuracy in challenging categories such as Forest, Residential, and Highway</w:t>
      </w:r>
      <w:r w:rsidR="001D37D3">
        <w:t xml:space="preserve"> </w:t>
      </w:r>
      <w:r w:rsidR="001D37D3">
        <w:fldChar w:fldCharType="begin"/>
      </w:r>
      <w:r w:rsidR="00982E01">
        <w:instrText xml:space="preserve"> ADDIN EN.CITE &lt;EndNote&gt;&lt;Cite&gt;&lt;Author&gt;Helber&lt;/Author&gt;&lt;Year&gt;2019&lt;/Year&gt;&lt;RecNum&gt;62&lt;/RecNum&gt;&lt;DisplayText&gt;[15]&lt;/DisplayText&gt;&lt;record&gt;&lt;rec-number&gt;62&lt;/rec-number&gt;&lt;foreign-keys&gt;&lt;key app="EN" db-id="00wexxr0ztd0zjee0zovxwsmefdf0559sewx" timestamp="1781335801"&gt;62&lt;/key&gt;&lt;/foreign-keys&gt;&lt;ref-type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1D37D3">
        <w:fldChar w:fldCharType="separate"/>
      </w:r>
      <w:r w:rsidR="00982E01">
        <w:rPr>
          <w:noProof/>
        </w:rPr>
        <w:t>[15]</w:t>
      </w:r>
      <w:r w:rsidR="001D37D3">
        <w:fldChar w:fldCharType="end"/>
      </w:r>
      <w:r>
        <w:t>. Shabbir et al. showed that fine-tuned ResNet50 outperforms shallower models across various remote sensing scene classification benchmarks</w:t>
      </w:r>
      <w:r w:rsidR="001D37D3">
        <w:t xml:space="preserve"> </w:t>
      </w:r>
      <w:r w:rsidR="001D37D3">
        <w:fldChar w:fldCharType="begin"/>
      </w:r>
      <w:r w:rsidR="00982E01">
        <w:instrText xml:space="preserve"> ADDIN EN.CITE &lt;EndNote&gt;&lt;Cite&gt;&lt;Author&gt;Shabbir&lt;/Author&gt;&lt;Year&gt;2021&lt;/Year&gt;&lt;RecNum&gt;63&lt;/RecNum&gt;&lt;DisplayText&gt;[24]&lt;/DisplayText&gt;&lt;record&gt;&lt;rec-number&gt;63&lt;/rec-number&gt;&lt;foreign-keys&gt;&lt;key app="EN" db-id="00wexxr0ztd0zjee0zovxwsmefdf0559sewx" timestamp="1781335837"&gt;63&lt;/key&gt;&lt;/foreign-keys&gt;&lt;ref-type name="Journal Article"&gt;17&lt;/ref-type&gt;&lt;contributors&gt;&lt;authors&gt;&lt;author&gt;Shabbir, Amsa&lt;/author&gt;&lt;author&gt;Ali, Nouman&lt;/author&gt;&lt;author&gt;Ahmed, Jameel&lt;/author&gt;&lt;author&gt;Zafar, Bushra&lt;/author&gt;&lt;author&gt;Rasheed, Aqsa&lt;/author&gt;&lt;author&gt;Sajid, Muhammad&lt;/author&gt;&lt;author&gt;Ahmed, Afzal&lt;/author&gt;&lt;author&gt;Dar, Saadat Hanif&lt;/author&gt;&lt;/authors&gt;&lt;/contributors&gt;&lt;titles&gt;&lt;title&gt;Satellite and scene image classification based on transfer learning and fine tuning of ResNet50&lt;/title&gt;&lt;secondary-title&gt;Mathematical Problems in Engineering&lt;/secondary-title&gt;&lt;/titles&gt;&lt;periodical&gt;&lt;full-title&gt;Mathematical Problems in Engineering&lt;/full-title&gt;&lt;/periodical&gt;&lt;pages&gt;5843816&lt;/pages&gt;&lt;volume&gt;2021&lt;/volume&gt;&lt;number&gt;1&lt;/number&gt;&lt;dates&gt;&lt;year&gt;2021&lt;/year&gt;&lt;/dates&gt;&lt;isbn&gt;1563-5147&lt;/isbn&gt;&lt;urls&gt;&lt;/urls&gt;&lt;/record&gt;&lt;/Cite&gt;&lt;/EndNote&gt;</w:instrText>
      </w:r>
      <w:r w:rsidR="001D37D3">
        <w:fldChar w:fldCharType="separate"/>
      </w:r>
      <w:r w:rsidR="00982E01">
        <w:rPr>
          <w:noProof/>
        </w:rPr>
        <w:t>[24]</w:t>
      </w:r>
      <w:r w:rsidR="001D37D3">
        <w:fldChar w:fldCharType="end"/>
      </w:r>
      <w:r>
        <w:t xml:space="preserve">. Nonetheless, ResNet50's high computational </w:t>
      </w:r>
      <w:r w:rsidR="00EC602D">
        <w:t>requirements including</w:t>
      </w:r>
      <w:r>
        <w:t xml:space="preserve"> parameters, G-MACs, and inference </w:t>
      </w:r>
      <w:r w:rsidR="00EC602D">
        <w:t>time pose</w:t>
      </w:r>
      <w:r>
        <w:t xml:space="preserve"> challenges for large-scale and edge deployment, and there is a lack of comprehensive benchmarking that considers both accuracy and efficiency</w:t>
      </w:r>
      <w:r w:rsidR="001D37D3">
        <w:fldChar w:fldCharType="begin"/>
      </w:r>
      <w:r w:rsidR="00982E01">
        <w:instrText xml:space="preserve"> ADDIN EN.CITE &lt;EndNote&gt;&lt;Cite&gt;&lt;Author&gt;Papoutsis&lt;/Author&gt;&lt;Year&gt;2023&lt;/Year&gt;&lt;RecNum&gt;64&lt;/RecNum&gt;&lt;DisplayText&gt;[16]&lt;/DisplayText&gt;&lt;record&gt;&lt;rec-number&gt;64&lt;/rec-number&gt;&lt;foreign-keys&gt;&lt;key app="EN" db-id="00wexxr0ztd0zjee0zovxwsmefdf0559sewx" timestamp="1781335865"&gt;64&lt;/key&gt;&lt;/foreign-keys&gt;&lt;ref-type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1D37D3">
        <w:fldChar w:fldCharType="separate"/>
      </w:r>
      <w:r w:rsidR="00982E01">
        <w:rPr>
          <w:noProof/>
        </w:rPr>
        <w:t>[16]</w:t>
      </w:r>
      <w:r w:rsidR="001D37D3">
        <w:fldChar w:fldCharType="end"/>
      </w:r>
      <w:r>
        <w:t>.</w:t>
      </w:r>
    </w:p>
    <w:p w14:paraId="3189B673" w14:textId="371F4616" w:rsidR="00534DAB" w:rsidRPr="00534DAB" w:rsidRDefault="008D4CD9" w:rsidP="00534DAB">
      <w:pPr>
        <w:pStyle w:val="MDPI31text"/>
      </w:pPr>
      <w:r>
        <w:t>The opaque nature of deep convolutional networks, often seen as a 'black box,' poses a significant obstacle to their use in geospatial applications where scientific validation and stakeholder trust are vital</w:t>
      </w:r>
      <w:r w:rsidR="001D37D3">
        <w:t xml:space="preserve"> </w:t>
      </w:r>
      <w:r w:rsidR="001D37D3">
        <w:fldChar w:fldCharType="begin"/>
      </w:r>
      <w:r w:rsidR="00982E01">
        <w:instrText xml:space="preserve"> ADDIN EN.CITE &lt;EndNote&gt;&lt;Cite&gt;&lt;Author&gt;Arrieta&lt;/Author&gt;&lt;Year&gt;2020&lt;/Year&gt;&lt;RecNum&gt;65&lt;/RecNum&gt;&lt;DisplayText&gt;[8]&lt;/DisplayText&gt;&lt;record&gt;&lt;rec-number&gt;65&lt;/rec-number&gt;&lt;foreign-keys&gt;&lt;key app="EN" db-id="00wexxr0ztd0zjee0zovxwsmefdf0559sewx" timestamp="1781335930"&gt;65&lt;/key&gt;&lt;/foreign-keys&gt;&lt;ref-type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1D37D3">
        <w:fldChar w:fldCharType="separate"/>
      </w:r>
      <w:r w:rsidR="00982E01">
        <w:rPr>
          <w:noProof/>
        </w:rPr>
        <w:t>[8]</w:t>
      </w:r>
      <w:r w:rsidR="001D37D3">
        <w:fldChar w:fldCharType="end"/>
      </w:r>
      <w:r>
        <w:t>. As a result, Explainable AI (XAI) methods have become important tools for making model decisions transparent and auditable</w:t>
      </w:r>
      <w:r w:rsidR="001D37D3">
        <w:t xml:space="preserve"> </w:t>
      </w:r>
      <w:r w:rsidR="001D37D3">
        <w:fldChar w:fldCharType="begin"/>
      </w:r>
      <w:r w:rsidR="00982E01">
        <w:instrText xml:space="preserve"> ADDIN EN.CITE &lt;EndNote&gt;&lt;Cite&gt;&lt;Author&gt;Arrieta&lt;/Author&gt;&lt;Year&gt;2020&lt;/Year&gt;&lt;RecNum&gt;65&lt;/RecNum&gt;&lt;DisplayText&gt;[8]&lt;/DisplayText&gt;&lt;record&gt;&lt;rec-number&gt;65&lt;/rec-number&gt;&lt;foreign-keys&gt;&lt;key app="EN" db-id="00wexxr0ztd0zjee0zovxwsmefdf0559sewx" timestamp="1781335930"&gt;65&lt;/key&gt;&lt;/foreign-keys&gt;&lt;ref-type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1D37D3">
        <w:fldChar w:fldCharType="separate"/>
      </w:r>
      <w:r w:rsidR="00982E01">
        <w:rPr>
          <w:noProof/>
        </w:rPr>
        <w:t>[8]</w:t>
      </w:r>
      <w:r w:rsidR="001D37D3">
        <w:fldChar w:fldCharType="end"/>
      </w:r>
      <w:r>
        <w:t>. Grad-CAM (Gradient-weighted Class Activation Mapping), introduced by Selvaraju et al., creates spatial heatmaps by calculating the gradients of target class logits relative to final convolutional feature maps, highlighting the regions that most influence the model's predictions</w:t>
      </w:r>
      <w:r w:rsidR="001D37D3">
        <w:t xml:space="preserve"> </w:t>
      </w:r>
      <w:r w:rsidR="001D37D3">
        <w:fldChar w:fldCharType="begin"/>
      </w:r>
      <w:r w:rsidR="00982E01">
        <w:instrText xml:space="preserve"> ADDIN EN.CITE &lt;EndNote&gt;&lt;Cite&gt;&lt;Author&gt;Selvaraju&lt;/Author&gt;&lt;Year&gt;2017&lt;/Year&gt;&lt;RecNum&gt;66&lt;/RecNum&gt;&lt;DisplayText&gt;[10]&lt;/DisplayText&gt;&lt;record&gt;&lt;rec-number&gt;66&lt;/rec-number&gt;&lt;foreign-keys&gt;&lt;key app="EN" db-id="00wexxr0ztd0zjee0zovxwsmefdf0559sewx" timestamp="1781335979"&gt;66&lt;/key&gt;&lt;/foreign-keys&gt;&lt;ref-type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1D37D3">
        <w:fldChar w:fldCharType="separate"/>
      </w:r>
      <w:r w:rsidR="00982E01">
        <w:rPr>
          <w:noProof/>
        </w:rPr>
        <w:t>[10]</w:t>
      </w:r>
      <w:r w:rsidR="001D37D3">
        <w:fldChar w:fldCharType="end"/>
      </w:r>
      <w:r>
        <w:t xml:space="preserve">. In remote sensing, Grad-CAM has been used to verify that models focus on </w:t>
      </w:r>
      <w:r w:rsidR="00EC602D">
        <w:t>geophysical</w:t>
      </w:r>
      <w:r>
        <w:t xml:space="preserve"> meaningful cuessuch as edge continuity for road networks, textural patterns for residential areas, and spectral consistency for forest canopies</w:t>
      </w:r>
      <w:r w:rsidR="001D37D3">
        <w:t xml:space="preserve"> </w:t>
      </w:r>
      <w:r w:rsidR="001D37D3">
        <w:fldChar w:fldCharType="begin"/>
      </w:r>
      <w:r w:rsidR="00982E01">
        <w:instrText xml:space="preserve"> ADDIN EN.CITE &lt;EndNote&gt;&lt;Cite&gt;&lt;Author&gt;Kasetty&lt;/Author&gt;&lt;Year&gt;2026&lt;/Year&gt;&lt;RecNum&gt;67&lt;/RecNum&gt;&lt;DisplayText&gt;[11]&lt;/DisplayText&gt;&lt;record&gt;&lt;rec-number&gt;67&lt;/rec-number&gt;&lt;foreign-keys&gt;&lt;key app="EN" db-id="00wexxr0ztd0zjee0zovxwsmefdf0559sewx" timestamp="1781336015"&gt;67&lt;/key&gt;&lt;/foreign-keys&gt;&lt;ref-type name="Journal Article"&gt;17&lt;/ref-type&gt;&lt;contributors&gt;&lt;authors&gt;&lt;author&gt;Kasetty, Sai Bhargav&lt;/author&gt;&lt;author&gt;Krishnan, Rajakumar&lt;/author&gt;&lt;/authors&gt;&lt;/contributors&gt;&lt;titles&gt;&lt;title&gt;Transform-Aware Deep Learning and Explainable AI in Remote Sensing: A Comprehensive Meta-Analysis&lt;/title&gt;&lt;secondary-title&gt;IEEE Access&lt;/secondary-title&gt;&lt;/titles&gt;&lt;periodical&gt;&lt;full-title&gt;IEEE Access&lt;/full-title&gt;&lt;/periodical&gt;&lt;dates&gt;&lt;year&gt;2026&lt;/year&gt;&lt;/dates&gt;&lt;isbn&gt;2169-3536&lt;/isbn&gt;&lt;urls&gt;&lt;/urls&gt;&lt;/record&gt;&lt;/Cite&gt;&lt;/EndNote&gt;</w:instrText>
      </w:r>
      <w:r w:rsidR="001D37D3">
        <w:fldChar w:fldCharType="separate"/>
      </w:r>
      <w:r w:rsidR="00982E01">
        <w:rPr>
          <w:noProof/>
        </w:rPr>
        <w:t>[11]</w:t>
      </w:r>
      <w:r w:rsidR="001D37D3">
        <w:fldChar w:fldCharType="end"/>
      </w:r>
      <w:r>
        <w:t xml:space="preserve">. </w:t>
      </w:r>
      <w:r w:rsidR="00EC602D">
        <w:t>Kako Georgiou</w:t>
      </w:r>
      <w:r>
        <w:t xml:space="preserve"> and Karantzalos evaluated various XAI methods for environmental remote sensing and found that Grad-CAM offers dependable spatial attribution for CNN classifiers across different land cover types</w:t>
      </w:r>
      <w:r w:rsidR="001D37D3">
        <w:t xml:space="preserve"> </w:t>
      </w:r>
      <w:r w:rsidR="001D37D3">
        <w:fldChar w:fldCharType="begin"/>
      </w:r>
      <w:r w:rsidR="00982E01">
        <w:instrText xml:space="preserve"> ADDIN EN.CITE &lt;EndNote&gt;&lt;Cite&gt;&lt;Author&gt;Kakogeorgiou&lt;/Author&gt;&lt;Year&gt;2021&lt;/Year&gt;&lt;RecNum&gt;68&lt;/RecNum&gt;&lt;DisplayText&gt;[18]&lt;/DisplayText&gt;&lt;record&gt;&lt;rec-number&gt;68&lt;/rec-number&gt;&lt;foreign-keys&gt;&lt;key app="EN" db-id="00wexxr0ztd0zjee0zovxwsmefdf0559sewx" timestamp="1781336056"&gt;68&lt;/key&gt;&lt;/foreign-keys&gt;&lt;ref-type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1D37D3">
        <w:fldChar w:fldCharType="separate"/>
      </w:r>
      <w:r w:rsidR="00982E01">
        <w:rPr>
          <w:noProof/>
        </w:rPr>
        <w:t>[18]</w:t>
      </w:r>
      <w:r w:rsidR="001D37D3">
        <w:fldChar w:fldCharType="end"/>
      </w:r>
      <w:r>
        <w:t xml:space="preserve">. However, the widespread incorporation of Grad-CAM into comprehensive remote sensing </w:t>
      </w:r>
      <w:r w:rsidR="00EC602D">
        <w:t>workflows covering</w:t>
      </w:r>
      <w:r>
        <w:t xml:space="preserve"> both correct classifications and </w:t>
      </w:r>
      <w:r w:rsidR="00EC602D">
        <w:t>misclassifications remains</w:t>
      </w:r>
      <w:r>
        <w:t xml:space="preserve"> limited, hindering practitioners' ability to validate models or diagnose failures during real-world applications.</w:t>
      </w:r>
    </w:p>
    <w:p w14:paraId="0B2932DF" w14:textId="1C420F61" w:rsidR="00534DAB" w:rsidRPr="00534DAB" w:rsidRDefault="008D4CD9" w:rsidP="00534DAB">
      <w:pPr>
        <w:pStyle w:val="MDPI31text"/>
      </w:pPr>
      <w:r>
        <w:t xml:space="preserve">Lahore, </w:t>
      </w:r>
      <w:r w:rsidR="00EC602D">
        <w:t>Pakistan a</w:t>
      </w:r>
      <w:r>
        <w:t xml:space="preserve"> quickly growing metropolitan area with over </w:t>
      </w:r>
      <w:r w:rsidR="00EC602D">
        <w:t>twelve</w:t>
      </w:r>
      <w:r>
        <w:t xml:space="preserve"> million </w:t>
      </w:r>
      <w:r w:rsidR="00EC602D">
        <w:t>residents highlights</w:t>
      </w:r>
      <w:r>
        <w:t xml:space="preserve"> the environmental challenges typical of fast-expanding semi-arid cities in South Asia</w:t>
      </w:r>
      <w:r w:rsidR="00D414F1">
        <w:fldChar w:fldCharType="begin"/>
      </w:r>
      <w:r w:rsidR="00982E01">
        <w:instrText xml:space="preserve"> ADDIN EN.CITE &lt;EndNote&gt;&lt;Cite&gt;&lt;Author&gt;Karim&lt;/Author&gt;&lt;Year&gt;2025&lt;/Year&gt;&lt;RecNum&gt;69&lt;/RecNum&gt;&lt;DisplayText&gt;[13]&lt;/DisplayText&gt;&lt;record&gt;&lt;rec-number&gt;69&lt;/rec-number&gt;&lt;foreign-keys&gt;&lt;key app="EN" db-id="00wexxr0ztd0zjee0zovxwsmefdf0559sewx" timestamp="1781336133"&gt;69&lt;/key&gt;&lt;/foreign-keys&gt;&lt;ref-type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D414F1">
        <w:fldChar w:fldCharType="separate"/>
      </w:r>
      <w:r w:rsidR="00982E01">
        <w:rPr>
          <w:noProof/>
        </w:rPr>
        <w:t>[13]</w:t>
      </w:r>
      <w:r w:rsidR="00D414F1">
        <w:fldChar w:fldCharType="end"/>
      </w:r>
      <w:r>
        <w:t>. The city has experienced over 40% urban growth in the last twenty years, which has led to the conversion of farmland and natural ecosystems into hard surfaces</w:t>
      </w:r>
      <w:r w:rsidR="00D414F1">
        <w:t xml:space="preserve"> </w:t>
      </w:r>
      <w:r w:rsidR="00D414F1">
        <w:fldChar w:fldCharType="begin"/>
      </w:r>
      <w:r w:rsidR="00982E01">
        <w:instrText xml:space="preserve"> ADDIN EN.CITE &lt;EndNote&gt;&lt;Cite&gt;&lt;Author&gt;Karim&lt;/Author&gt;&lt;Year&gt;2025&lt;/Year&gt;&lt;RecNum&gt;69&lt;/RecNum&gt;&lt;DisplayText&gt;[13, 14]&lt;/DisplayText&gt;&lt;record&gt;&lt;rec-number&gt;69&lt;/rec-number&gt;&lt;foreign-keys&gt;&lt;key app="EN" db-id="00wexxr0ztd0zjee0zovxwsmefdf0559sewx" timestamp="1781336133"&gt;69&lt;/key&gt;&lt;/foreign-keys&gt;&lt;ref-type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Rafique&lt;/Author&gt;&lt;Year&gt;2024&lt;/Year&gt;&lt;RecNum&gt;70&lt;/RecNum&gt;&lt;record&gt;&lt;rec-number&gt;70&lt;/rec-number&gt;&lt;foreign-keys&gt;&lt;key app="EN" db-id="00wexxr0ztd0zjee0zovxwsmefdf0559sewx" timestamp="1781336198"&gt;70&lt;/key&gt;&lt;/foreign-keys&gt;&lt;ref-type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D414F1">
        <w:fldChar w:fldCharType="separate"/>
      </w:r>
      <w:r w:rsidR="00982E01">
        <w:rPr>
          <w:noProof/>
        </w:rPr>
        <w:t>[13, 14]</w:t>
      </w:r>
      <w:r w:rsidR="00D414F1">
        <w:fldChar w:fldCharType="end"/>
      </w:r>
      <w:r>
        <w:t>. Waheed et al. documented notable land use and land cover (LULC) changes in Lahore using multi-temporal satellite images, confirming the reduction of agricultural land and the near disappearance of dense tree cover</w:t>
      </w:r>
      <w:r w:rsidR="00D414F1">
        <w:t xml:space="preserve"> </w:t>
      </w:r>
      <w:r w:rsidR="00D414F1">
        <w:fldChar w:fldCharType="begin"/>
      </w:r>
      <w:r w:rsidR="00982E01">
        <w:instrText xml:space="preserve"> ADDIN EN.CITE &lt;EndNote&gt;&lt;Cite&gt;&lt;Author&gt;YOUNAS&lt;/Author&gt;&lt;RecNum&gt;71&lt;/RecNum&gt;&lt;DisplayText&gt;[25]&lt;/DisplayText&gt;&lt;record&gt;&lt;rec-number&gt;71&lt;/rec-number&gt;&lt;foreign-keys&gt;&lt;key app="EN" db-id="00wexxr0ztd0zjee0zovxwsmefdf0559sewx" timestamp="1781336229"&gt;71&lt;/key&gt;&lt;/foreign-keys&gt;&lt;ref-type name="Journal Article"&gt;17&lt;/ref-type&gt;&lt;contributors&gt;&lt;authors&gt;&lt;author&gt;YOUNAS, AYESHA&lt;/author&gt;&lt;author&gt;NADEEM, QUDSIA&lt;/author&gt;&lt;author&gt;WAHEED, SAMRA&lt;/author&gt;&lt;/authors&gt;&lt;/contributors&gt;&lt;titles&gt;&lt;title&gt;MONITORING TRENDS OF LAND USE LAND COVER AND URBAN SPRAWL SINCE 1989 IN RAPIDLY GROWING CITIES OF PAKISTAN USING MULTI-TEMPORAL REMOTE SENSING DATA&lt;/title&gt;&lt;/titles&gt;&lt;dates&gt;&lt;/dates&gt;&lt;urls&gt;&lt;/urls&gt;&lt;/record&gt;&lt;/Cite&gt;&lt;/EndNote&gt;</w:instrText>
      </w:r>
      <w:r w:rsidR="00D414F1">
        <w:fldChar w:fldCharType="separate"/>
      </w:r>
      <w:r w:rsidR="00982E01">
        <w:rPr>
          <w:noProof/>
        </w:rPr>
        <w:t>[25]</w:t>
      </w:r>
      <w:r w:rsidR="00D414F1">
        <w:fldChar w:fldCharType="end"/>
      </w:r>
      <w:r>
        <w:t xml:space="preserve">. Current LULC studies in the region </w:t>
      </w:r>
      <w:r w:rsidR="00EC602D">
        <w:t>depend</w:t>
      </w:r>
      <w:r>
        <w:t xml:space="preserve"> on traditional machine learning methods or coarse Landsat imagery at 30 meters resolution, which is too coarse to identify the detailed variability and mixed pixels common in peri-urban and intra-urban areas at 10 meters resolution</w:t>
      </w:r>
      <w:r w:rsidR="00D414F1">
        <w:t xml:space="preserve"> </w:t>
      </w:r>
      <w:r w:rsidR="00D414F1">
        <w:fldChar w:fldCharType="begin"/>
      </w:r>
      <w:r w:rsidR="00982E01">
        <w:instrText xml:space="preserve"> ADDIN EN.CITE &lt;EndNote&gt;&lt;Cite&gt;&lt;Author&gt;Phiri&lt;/Author&gt;&lt;Year&gt;2020&lt;/Year&gt;&lt;RecNum&gt;72&lt;/RecNum&gt;&lt;DisplayText&gt;[26]&lt;/DisplayText&gt;&lt;record&gt;&lt;rec-number&gt;72&lt;/rec-number&gt;&lt;foreign-keys&gt;&lt;key app="EN" db-id="00wexxr0ztd0zjee0zovxwsmefdf0559sewx" timestamp="1781336268"&gt;72&lt;/key&gt;&lt;/foreign-keys&gt;&lt;ref-type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D414F1">
        <w:fldChar w:fldCharType="separate"/>
      </w:r>
      <w:r w:rsidR="00982E01">
        <w:rPr>
          <w:noProof/>
        </w:rPr>
        <w:t>[26]</w:t>
      </w:r>
      <w:r w:rsidR="00D414F1">
        <w:fldChar w:fldCharType="end"/>
      </w:r>
      <w:r>
        <w:t xml:space="preserve">. The discrepancy between model performance on curated benchmark datasets and actual use in complex, fast-changing urban </w:t>
      </w:r>
      <w:r w:rsidR="00EC602D">
        <w:t>settings especially</w:t>
      </w:r>
      <w:r>
        <w:t xml:space="preserve"> concerning spatial coherence, confidence calibration, and noise </w:t>
      </w:r>
      <w:r w:rsidR="00EC602D">
        <w:t>reduction is</w:t>
      </w:r>
      <w:r>
        <w:t xml:space="preserve"> not well understood for South Asian cities</w:t>
      </w:r>
      <w:r w:rsidR="00D414F1">
        <w:t xml:space="preserve"> </w:t>
      </w:r>
      <w:r w:rsidR="00D414F1">
        <w:fldChar w:fldCharType="begin"/>
      </w:r>
      <w:r w:rsidR="00982E01">
        <w:instrText xml:space="preserve"> ADDIN EN.CITE &lt;EndNote&gt;&lt;Cite&gt;&lt;Author&gt;Tuia&lt;/Author&gt;&lt;Year&gt;2016&lt;/Year&gt;&lt;RecNum&gt;73&lt;/RecNum&gt;&lt;DisplayText&gt;[27]&lt;/DisplayText&gt;&lt;record&gt;&lt;rec-number&gt;73&lt;/rec-number&gt;&lt;foreign-keys&gt;&lt;key app="EN" db-id="00wexxr0ztd0zjee0zovxwsmefdf0559sewx" timestamp="1781336295"&gt;73&lt;/key&gt;&lt;/foreign-keys&gt;&lt;ref-type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D414F1">
        <w:fldChar w:fldCharType="separate"/>
      </w:r>
      <w:r w:rsidR="00982E01">
        <w:rPr>
          <w:noProof/>
        </w:rPr>
        <w:t>[27]</w:t>
      </w:r>
      <w:r w:rsidR="00D414F1">
        <w:fldChar w:fldCharType="end"/>
      </w:r>
      <w:r>
        <w:t>.</w:t>
      </w:r>
    </w:p>
    <w:p w14:paraId="4691475D" w14:textId="1C19D5B6" w:rsidR="00534DAB" w:rsidRPr="00534DAB" w:rsidRDefault="008D4CD9" w:rsidP="00534DAB">
      <w:pPr>
        <w:pStyle w:val="MDPI31text"/>
      </w:pPr>
      <w:r>
        <w:t xml:space="preserve">This study targets five specific gaps identified in the current literature. First, most deep learning LULC research does not quantify the trade-off between accuracy and computational cost; they typically only report overall accuracy without detailed profiling of </w:t>
      </w:r>
      <w:r>
        <w:lastRenderedPageBreak/>
        <w:t>G-MACs, parameter counts, or inference latency</w:t>
      </w:r>
      <w:r w:rsidR="00D414F1">
        <w:t xml:space="preserve"> </w:t>
      </w:r>
      <w:r w:rsidR="00D414F1">
        <w:fldChar w:fldCharType="begin"/>
      </w:r>
      <w:r w:rsidR="00982E01">
        <w:instrText xml:space="preserve"> ADDIN EN.CITE &lt;EndNote&gt;&lt;Cite&gt;&lt;Author&gt;Papoutsis&lt;/Author&gt;&lt;Year&gt;2023&lt;/Year&gt;&lt;RecNum&gt;74&lt;/RecNum&gt;&lt;DisplayText&gt;[16]&lt;/DisplayText&gt;&lt;record&gt;&lt;rec-number&gt;74&lt;/rec-number&gt;&lt;foreign-keys&gt;&lt;key app="EN" db-id="00wexxr0ztd0zjee0zovxwsmefdf0559sewx" timestamp="1781336382"&gt;74&lt;/key&gt;&lt;/foreign-keys&gt;&lt;ref-type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D414F1">
        <w:fldChar w:fldCharType="separate"/>
      </w:r>
      <w:r w:rsidR="00982E01">
        <w:rPr>
          <w:noProof/>
        </w:rPr>
        <w:t>[16]</w:t>
      </w:r>
      <w:r w:rsidR="00D414F1">
        <w:fldChar w:fldCharType="end"/>
      </w:r>
      <w:r>
        <w:t>. Second, applying Grad-CAM in remote sensing is still limited and rarely used simultaneously for correcting classifications and diagnosing misclassifications within the same study</w:t>
      </w:r>
      <w:r w:rsidR="00D414F1">
        <w:t xml:space="preserve"> </w:t>
      </w:r>
      <w:r w:rsidR="00D414F1">
        <w:fldChar w:fldCharType="begin"/>
      </w:r>
      <w:r w:rsidR="00982E01">
        <w:instrText xml:space="preserve"> ADDIN EN.CITE &lt;EndNote&gt;&lt;Cite&gt;&lt;Author&gt;Kakogeorgiou&lt;/Author&gt;&lt;Year&gt;2021&lt;/Year&gt;&lt;RecNum&gt;75&lt;/RecNum&gt;&lt;DisplayText&gt;[18]&lt;/DisplayText&gt;&lt;record&gt;&lt;rec-number&gt;75&lt;/rec-number&gt;&lt;foreign-keys&gt;&lt;key app="EN" db-id="00wexxr0ztd0zjee0zovxwsmefdf0559sewx" timestamp="1781336424"&gt;75&lt;/key&gt;&lt;/foreign-keys&gt;&lt;ref-type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D414F1">
        <w:fldChar w:fldCharType="separate"/>
      </w:r>
      <w:r w:rsidR="00982E01">
        <w:rPr>
          <w:noProof/>
        </w:rPr>
        <w:t>[18]</w:t>
      </w:r>
      <w:r w:rsidR="00D414F1">
        <w:fldChar w:fldCharType="end"/>
      </w:r>
      <w:r>
        <w:t>. Third, there is a gap in understanding how performance on curated benchmarks like EuroSAT translates to real-world urban environments, such as Lahore, with complex spectral data</w:t>
      </w:r>
      <w:r w:rsidR="00D414F1">
        <w:t xml:space="preserve"> </w:t>
      </w:r>
      <w:r w:rsidR="00D414F1">
        <w:fldChar w:fldCharType="begin"/>
      </w:r>
      <w:r w:rsidR="00982E01">
        <w:instrText xml:space="preserve"> ADDIN EN.CITE &lt;EndNote&gt;&lt;Cite&gt;&lt;Author&gt;Tuia&lt;/Author&gt;&lt;Year&gt;2016&lt;/Year&gt;&lt;RecNum&gt;76&lt;/RecNum&gt;&lt;DisplayText&gt;[27]&lt;/DisplayText&gt;&lt;record&gt;&lt;rec-number&gt;76&lt;/rec-number&gt;&lt;foreign-keys&gt;&lt;key app="EN" db-id="00wexxr0ztd0zjee0zovxwsmefdf0559sewx" timestamp="1781336471"&gt;76&lt;/key&gt;&lt;/foreign-keys&gt;&lt;ref-type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D414F1">
        <w:fldChar w:fldCharType="separate"/>
      </w:r>
      <w:r w:rsidR="00982E01">
        <w:rPr>
          <w:noProof/>
        </w:rPr>
        <w:t>[27]</w:t>
      </w:r>
      <w:r w:rsidR="00D414F1">
        <w:fldChar w:fldCharType="end"/>
      </w:r>
      <w:r>
        <w:t>. Fourth, there is a lack of reproducible, automated LULC monitoring pipelines at 10-meter resolution for semi-arid South Asian cities in existing research</w:t>
      </w:r>
      <w:r w:rsidR="00D414F1">
        <w:t xml:space="preserve"> </w:t>
      </w:r>
      <w:r w:rsidR="00D414F1">
        <w:fldChar w:fldCharType="begin"/>
      </w:r>
      <w:r w:rsidR="00982E01">
        <w:instrText xml:space="preserve"> ADDIN EN.CITE &lt;EndNote&gt;&lt;Cite&gt;&lt;Author&gt;Karim&lt;/Author&gt;&lt;Year&gt;2025&lt;/Year&gt;&lt;RecNum&gt;77&lt;/RecNum&gt;&lt;DisplayText&gt;[13]&lt;/DisplayText&gt;&lt;record&gt;&lt;rec-number&gt;77&lt;/rec-number&gt;&lt;foreign-keys&gt;&lt;key app="EN" db-id="00wexxr0ztd0zjee0zovxwsmefdf0559sewx" timestamp="1781336521"&gt;77&lt;/key&gt;&lt;/foreign-keys&gt;&lt;ref-type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D414F1">
        <w:fldChar w:fldCharType="separate"/>
      </w:r>
      <w:r w:rsidR="00982E01">
        <w:rPr>
          <w:noProof/>
        </w:rPr>
        <w:t>[13]</w:t>
      </w:r>
      <w:r w:rsidR="00D414F1">
        <w:fldChar w:fldCharType="end"/>
      </w:r>
      <w:r>
        <w:t>. Fifth, the limited public availability of trained model weights, code, and evaluation scripts restricts community efforts to replicate and extend results</w:t>
      </w:r>
      <w:r w:rsidR="00D414F1">
        <w:t xml:space="preserve"> </w:t>
      </w:r>
      <w:r w:rsidR="00D414F1">
        <w:fldChar w:fldCharType="begin"/>
      </w:r>
      <w:r w:rsidR="00982E01">
        <w:instrText xml:space="preserve"> ADDIN EN.CITE &lt;EndNote&gt;&lt;Cite&gt;&lt;Author&gt;Gil&lt;/Author&gt;&lt;Year&gt;2016&lt;/Year&gt;&lt;RecNum&gt;78&lt;/RecNum&gt;&lt;DisplayText&gt;[28]&lt;/DisplayText&gt;&lt;record&gt;&lt;rec-number&gt;78&lt;/rec-number&gt;&lt;foreign-keys&gt;&lt;key app="EN" db-id="00wexxr0ztd0zjee0zovxwsmefdf0559sewx" timestamp="1781336558"&gt;78&lt;/key&gt;&lt;/foreign-keys&gt;&lt;ref-type name="Journal Article"&gt;17&lt;/ref-type&gt;&lt;contributors&gt;&lt;authors&gt;&lt;author&gt;Gil, Yolanda&lt;/author&gt;&lt;author&gt;David, Cédric H&lt;/author&gt;&lt;author&gt;Demir, Ibrahim&lt;/author&gt;&lt;author&gt;Essawy, Bakinam T&lt;/author&gt;&lt;author&gt;Fulweiler, Robinson W&lt;/author&gt;&lt;author&gt;Goodall, Jonathan L&lt;/author&gt;&lt;author&gt;Karlstrom, Leif&lt;/author&gt;&lt;author&gt;Lee, Huikyo&lt;/author&gt;&lt;author&gt;Mills, Heath J&lt;/author&gt;&lt;author&gt;Oh, Ji‐Hyun&lt;/author&gt;&lt;/authors&gt;&lt;/contributors&gt;&lt;titles&gt;&lt;title&gt;Toward the Geoscience Paper of the Future: Best practices for documenting and sharing research from data to software to provenance&lt;/title&gt;&lt;secondary-title&gt;Earth and Space Science&lt;/secondary-title&gt;&lt;/titles&gt;&lt;periodical&gt;&lt;full-title&gt;Earth and Space Science&lt;/full-title&gt;&lt;/periodical&gt;&lt;pages&gt;388-415&lt;/pages&gt;&lt;volume&gt;3&lt;/volume&gt;&lt;number&gt;10&lt;/number&gt;&lt;dates&gt;&lt;year&gt;2016&lt;/year&gt;&lt;/dates&gt;&lt;isbn&gt;2333-5084&lt;/isbn&gt;&lt;urls&gt;&lt;/urls&gt;&lt;/record&gt;&lt;/Cite&gt;&lt;/EndNote&gt;</w:instrText>
      </w:r>
      <w:r w:rsidR="00D414F1">
        <w:fldChar w:fldCharType="separate"/>
      </w:r>
      <w:r w:rsidR="00982E01">
        <w:rPr>
          <w:noProof/>
        </w:rPr>
        <w:t>[28]</w:t>
      </w:r>
      <w:r w:rsidR="00D414F1">
        <w:fldChar w:fldCharType="end"/>
      </w:r>
      <w:r>
        <w:t xml:space="preserve">. This work addresses these gaps systematically by comparing a lightweight Custom CNN with a transfer-learned ResNet50, employing Grad-CAM as both validation and diagnostic tools, and </w:t>
      </w:r>
      <w:r w:rsidR="00EC602D">
        <w:t>officially releasing</w:t>
      </w:r>
      <w:r>
        <w:t xml:space="preserve"> all experimental resources.</w:t>
      </w:r>
    </w:p>
    <w:p w14:paraId="5B24FD98" w14:textId="77777777" w:rsidR="00FF0BD6" w:rsidRPr="008927EE" w:rsidRDefault="00844303" w:rsidP="006F3D6A">
      <w:pPr>
        <w:pStyle w:val="MDPI21heading1"/>
      </w:pPr>
      <w:r>
        <w:rPr>
          <w:lang w:eastAsia="zh-CN"/>
        </w:rPr>
        <w:t>3</w:t>
      </w:r>
      <w:r w:rsidR="00FF0BD6" w:rsidRPr="008927EE">
        <w:rPr>
          <w:lang w:eastAsia="zh-CN"/>
        </w:rPr>
        <w:t xml:space="preserve">. </w:t>
      </w:r>
      <w:r w:rsidR="00FF0BD6" w:rsidRPr="008927EE">
        <w:t>Materials and Methods</w:t>
      </w:r>
    </w:p>
    <w:p w14:paraId="3521A0B0" w14:textId="488AEB91" w:rsidR="00FF0BD6" w:rsidRDefault="008D4CD9" w:rsidP="006F3D6A">
      <w:pPr>
        <w:pStyle w:val="MDPI31text"/>
      </w:pPr>
      <w:r>
        <w:t>The research follows a comprehensive experimental process, beginning with model development on standard datasets and progressing to domain transfer in a real urban environment. This section details the methodology, covering data collection and preprocessing, description of the study area, network architectures, training setup, evaluation metrics, Explainable AI (XAI) framework, and taxonomy mapping for domain transfer. Figure 1 depicts the experimental workflow, providing a clear overview of the data pipeline, model training, and deployment steps.</w:t>
      </w:r>
    </w:p>
    <w:p w14:paraId="661E4C10" w14:textId="77777777" w:rsidR="00EF32ED" w:rsidRDefault="00EF32ED" w:rsidP="00EF32ED">
      <w:pPr>
        <w:pStyle w:val="MDPI31text"/>
        <w:keepNext/>
      </w:pPr>
      <w:r>
        <w:rPr>
          <w:noProof/>
          <w:lang w:eastAsia="en-US" w:bidi="ar-SA"/>
        </w:rPr>
        <w:drawing>
          <wp:inline distT="0" distB="0" distL="0" distR="0" wp14:anchorId="5571DD52" wp14:editId="0C4463CA">
            <wp:extent cx="4522206" cy="2730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thodology_flowchart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1535" cy="2736350"/>
                    </a:xfrm>
                    <a:prstGeom prst="rect">
                      <a:avLst/>
                    </a:prstGeom>
                  </pic:spPr>
                </pic:pic>
              </a:graphicData>
            </a:graphic>
          </wp:inline>
        </w:drawing>
      </w:r>
    </w:p>
    <w:p w14:paraId="3358F0A2" w14:textId="26853A18" w:rsidR="00EF32ED" w:rsidRPr="00EF32ED" w:rsidRDefault="00EF32ED" w:rsidP="00EF32ED">
      <w:pPr>
        <w:pStyle w:val="MDPI51figurecaption"/>
        <w:jc w:val="center"/>
      </w:pPr>
      <w:r w:rsidRPr="00EF32ED">
        <w:t xml:space="preserve">Figure </w:t>
      </w:r>
      <w:fldSimple w:instr=" SEQ Figure \* ARABIC ">
        <w:r w:rsidR="00A54FAA">
          <w:rPr>
            <w:noProof/>
          </w:rPr>
          <w:t>1</w:t>
        </w:r>
      </w:fldSimple>
      <w:r w:rsidRPr="00EF32ED">
        <w:t xml:space="preserve">. </w:t>
      </w:r>
      <w:r w:rsidRPr="00EF32ED">
        <w:rPr>
          <w:b w:val="0"/>
        </w:rPr>
        <w:t>Complete experimental pipeline from data acquisition to Lahore deployment.</w:t>
      </w:r>
    </w:p>
    <w:p w14:paraId="76144320" w14:textId="0671978F" w:rsidR="00844303" w:rsidRDefault="008D4CD9" w:rsidP="00844303">
      <w:pPr>
        <w:pStyle w:val="MDPI31text"/>
      </w:pPr>
      <w:r>
        <w:t>The process includes: (a) preprocessing EuroSAT data through normalization and augmentation, (b) parallel training of Custom CNN and ResNet50 models, (c) evaluating metrics, (d) conducting Grad-CAM interpretability analysis, and (e) transferring the domain to Lahore with 4-bin taxonomy aggregation.</w:t>
      </w:r>
    </w:p>
    <w:p w14:paraId="02601F62" w14:textId="77777777" w:rsidR="00844303" w:rsidRPr="008927EE" w:rsidRDefault="00844303" w:rsidP="00844303">
      <w:pPr>
        <w:pStyle w:val="MDPI21heading1"/>
      </w:pPr>
      <w:r>
        <w:t xml:space="preserve">3.1 </w:t>
      </w:r>
      <w:r w:rsidRPr="00844303">
        <w:t>Study Area</w:t>
      </w:r>
    </w:p>
    <w:p w14:paraId="3CA0B6B6" w14:textId="2319C18A" w:rsidR="00844303" w:rsidRPr="00F06D0C" w:rsidRDefault="00C55E02" w:rsidP="00844303">
      <w:pPr>
        <w:pStyle w:val="MDPI31text"/>
      </w:pPr>
      <w:r w:rsidRPr="00F06D0C">
        <w:t>Lahore District, located in Punjab Province, Pakistan, lies between 31.32°N to 31.73°N latitude and 74.10°E to 74.47°E longitude</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Lahore is the country’s second-largest city, with a population over twelve million and covering about 1,772 km²</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It features a semi-arid climate, with hot summers around 35°C and mild winters near 12°C. The city is rapidly growing, facing significant environmental challenges such as urban sprawl, encroachment on farmland, and the disappearance of vegetative buffers that help control local temperatures</w:t>
      </w:r>
      <w:r w:rsidR="00F06D0C">
        <w:t xml:space="preserve"> </w:t>
      </w:r>
      <w:r w:rsidR="00F06D0C">
        <w:fldChar w:fldCharType="begin"/>
      </w:r>
      <w:r w:rsidR="00982E01">
        <w:instrText xml:space="preserve"> ADDIN EN.CITE &lt;EndNote&gt;&lt;Cite&gt;&lt;Author&gt;Karim&lt;/Author&gt;&lt;Year&gt;2025&lt;/Year&gt;&lt;RecNum&gt;79&lt;/RecNum&gt;&lt;DisplayText&gt;[13, 29]&lt;/DisplayText&gt;&lt;record&gt;&lt;rec-number&gt;79&lt;/rec-number&gt;&lt;foreign-keys&gt;&lt;key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Shirazi&lt;/Author&gt;&lt;Year&gt;2020&lt;/Year&gt;&lt;RecNum&gt;80&lt;/RecNum&gt;&lt;record&gt;&lt;rec-number&gt;80&lt;/rec-number&gt;&lt;foreign-keys&gt;&lt;key app="EN" db-id="00wexxr0ztd0zjee0zovxwsmefdf0559sewx" timestamp="1781337068"&gt;80&lt;/key&gt;&lt;/foreign-keys&gt;&lt;ref-type name="Journal Article"&gt;17&lt;/ref-type&gt;&lt;contributors&gt;&lt;authors&gt;&lt;author&gt;Shirazi, Safdar Ali&lt;/author&gt;&lt;author&gt;Kazmi, Syed Jamil H&lt;/author&gt;&lt;/authors&gt;&lt;/contributors&gt;&lt;titles&gt;&lt;title&gt;Analysis of population growth and urban development in Lahore-Pakistan using geospatial techniques: Suggesting some future options&lt;/title&gt;&lt;secondary-title&gt;South Asian Studies&lt;/secondary-title&gt;&lt;/titles&gt;&lt;periodical&gt;&lt;full-title&gt;South Asian Studies&lt;/full-title&gt;&lt;/periodical&gt;&lt;volume&gt;29&lt;/volume&gt;&lt;number&gt;1&lt;/number&gt;&lt;dates&gt;&lt;year&gt;2020&lt;/year&gt;&lt;/dates&gt;&lt;isbn&gt;2309-4575&lt;/isbn&gt;&lt;urls&gt;&lt;/urls&gt;&lt;/record&gt;&lt;/Cite&gt;&lt;/EndNote&gt;</w:instrText>
      </w:r>
      <w:r w:rsidR="00F06D0C">
        <w:fldChar w:fldCharType="separate"/>
      </w:r>
      <w:r w:rsidR="00982E01">
        <w:rPr>
          <w:noProof/>
        </w:rPr>
        <w:t>[13, 29]</w:t>
      </w:r>
      <w:r w:rsidR="00F06D0C">
        <w:fldChar w:fldCharType="end"/>
      </w:r>
      <w:r w:rsidRPr="00F06D0C">
        <w:t xml:space="preserve">. Unrestricted growth has sped up the transformation of fertile </w:t>
      </w:r>
      <w:r w:rsidRPr="00F06D0C">
        <w:lastRenderedPageBreak/>
        <w:t>land and dense vegetation into impermeable surfaces, increasing ecological stress and climate risks</w:t>
      </w:r>
      <w:r w:rsidR="00F06D0C">
        <w:t xml:space="preserve"> </w:t>
      </w:r>
      <w:r w:rsidR="00F06D0C">
        <w:fldChar w:fldCharType="begin"/>
      </w:r>
      <w:r w:rsidR="00982E01">
        <w:instrText xml:space="preserve"> ADDIN EN.CITE &lt;EndNote&gt;&lt;Cite&gt;&lt;Author&gt;Shirazi&lt;/Author&gt;&lt;Year&gt;2020&lt;/Year&gt;&lt;RecNum&gt;80&lt;/RecNum&gt;&lt;DisplayText&gt;[29]&lt;/DisplayText&gt;&lt;record&gt;&lt;rec-number&gt;80&lt;/rec-number&gt;&lt;foreign-keys&gt;&lt;key app="EN" db-id="00wexxr0ztd0zjee0zovxwsmefdf0559sewx" timestamp="1781337068"&gt;80&lt;/key&gt;&lt;/foreign-keys&gt;&lt;ref-type name="Journal Article"&gt;17&lt;/ref-type&gt;&lt;contributors&gt;&lt;authors&gt;&lt;author&gt;Shirazi, Safdar Ali&lt;/author&gt;&lt;author&gt;Kazmi, Syed Jamil H&lt;/author&gt;&lt;/authors&gt;&lt;/contributors&gt;&lt;titles&gt;&lt;title&gt;Analysis of population growth and urban development in Lahore-Pakistan using geospatial techniques: Suggesting some future options&lt;/title&gt;&lt;secondary-title&gt;South Asian Studies&lt;/secondary-title&gt;&lt;/titles&gt;&lt;periodical&gt;&lt;full-title&gt;South Asian Studies&lt;/full-title&gt;&lt;/periodical&gt;&lt;volume&gt;29&lt;/volume&gt;&lt;number&gt;1&lt;/number&gt;&lt;dates&gt;&lt;year&gt;2020&lt;/year&gt;&lt;/dates&gt;&lt;isbn&gt;2309-4575&lt;/isbn&gt;&lt;urls&gt;&lt;/urls&gt;&lt;/record&gt;&lt;/Cite&gt;&lt;/EndNote&gt;</w:instrText>
      </w:r>
      <w:r w:rsidR="00F06D0C">
        <w:fldChar w:fldCharType="separate"/>
      </w:r>
      <w:r w:rsidR="00982E01">
        <w:rPr>
          <w:noProof/>
        </w:rPr>
        <w:t>[29]</w:t>
      </w:r>
      <w:r w:rsidR="00F06D0C">
        <w:fldChar w:fldCharType="end"/>
      </w:r>
      <w:r w:rsidRPr="00F06D0C">
        <w:t>. Its mixed urban-rural landscape creates complex spatial patterns, making Lahore an ideal case for deep learning in geospatial analysis</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Recent research indicates that Lahore’s urban area has grown by over 40% in two decades, while agricultural land has decreased from 60% to 45%, and natural vegetation from 35% to 29%, highlighting the importance of data-driven monitoring to promote sustainable development and reduce illegal encroachments and carbon emissions</w:t>
      </w:r>
      <w:r w:rsidR="00F06D0C">
        <w:t xml:space="preserve"> </w:t>
      </w:r>
      <w:r w:rsidR="00F06D0C">
        <w:fldChar w:fldCharType="begin"/>
      </w:r>
      <w:r w:rsidR="00982E01">
        <w:instrText xml:space="preserve"> ADDIN EN.CITE &lt;EndNote&gt;&lt;Cite&gt;&lt;Author&gt;Rafique&lt;/Author&gt;&lt;Year&gt;2024&lt;/Year&gt;&lt;RecNum&gt;81&lt;/RecNum&gt;&lt;DisplayText&gt;[14]&lt;/DisplayText&gt;&lt;record&gt;&lt;rec-number&gt;81&lt;/rec-number&gt;&lt;foreign-keys&gt;&lt;key app="EN" db-id="00wexxr0ztd0zjee0zovxwsmefdf0559sewx" timestamp="1781337111"&gt;81&lt;/key&gt;&lt;/foreign-keys&gt;&lt;ref-type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F06D0C">
        <w:fldChar w:fldCharType="separate"/>
      </w:r>
      <w:r w:rsidR="00982E01">
        <w:rPr>
          <w:noProof/>
        </w:rPr>
        <w:t>[14]</w:t>
      </w:r>
      <w:r w:rsidR="00F06D0C">
        <w:fldChar w:fldCharType="end"/>
      </w:r>
      <w:r w:rsidRPr="00F06D0C">
        <w:t>.</w:t>
      </w:r>
    </w:p>
    <w:p w14:paraId="0A2FB65A" w14:textId="77777777" w:rsidR="004B1861" w:rsidRDefault="004B1861" w:rsidP="004B1861">
      <w:pPr>
        <w:pStyle w:val="MDPI31text"/>
        <w:keepNext/>
      </w:pPr>
      <w:r>
        <w:rPr>
          <w:noProof/>
          <w:snapToGrid/>
          <w:lang w:eastAsia="en-US" w:bidi="ar-SA"/>
        </w:rPr>
        <w:drawing>
          <wp:inline distT="0" distB="0" distL="0" distR="0" wp14:anchorId="0D3626DB" wp14:editId="347E5B10">
            <wp:extent cx="4605985" cy="32575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yout.png"/>
                    <pic:cNvPicPr/>
                  </pic:nvPicPr>
                  <pic:blipFill>
                    <a:blip r:embed="rId14">
                      <a:extLst>
                        <a:ext uri="{28A0092B-C50C-407E-A947-70E740481C1C}">
                          <a14:useLocalDpi xmlns:a14="http://schemas.microsoft.com/office/drawing/2010/main" val="0"/>
                        </a:ext>
                      </a:extLst>
                    </a:blip>
                    <a:stretch>
                      <a:fillRect/>
                    </a:stretch>
                  </pic:blipFill>
                  <pic:spPr>
                    <a:xfrm>
                      <a:off x="0" y="0"/>
                      <a:ext cx="4623074" cy="3269636"/>
                    </a:xfrm>
                    <a:prstGeom prst="rect">
                      <a:avLst/>
                    </a:prstGeom>
                  </pic:spPr>
                </pic:pic>
              </a:graphicData>
            </a:graphic>
          </wp:inline>
        </w:drawing>
      </w:r>
    </w:p>
    <w:p w14:paraId="6AB09576" w14:textId="2100AB85" w:rsidR="004B1861" w:rsidRPr="00844303" w:rsidRDefault="004B1861" w:rsidP="004B1861">
      <w:pPr>
        <w:pStyle w:val="MDPI51figurecaption"/>
        <w:jc w:val="center"/>
      </w:pPr>
      <w:r>
        <w:t xml:space="preserve">Figure </w:t>
      </w:r>
      <w:fldSimple w:instr=" SEQ Figure \* ARABIC ">
        <w:r w:rsidR="00A54FAA">
          <w:rPr>
            <w:noProof/>
          </w:rPr>
          <w:t>2</w:t>
        </w:r>
      </w:fldSimple>
      <w:r>
        <w:t>, Study Area Map of District Lahore.</w:t>
      </w:r>
    </w:p>
    <w:p w14:paraId="7C8E423A" w14:textId="7796E4DA" w:rsidR="00844303" w:rsidRDefault="008D4CD9" w:rsidP="00844303">
      <w:pPr>
        <w:pStyle w:val="MDPI31text"/>
      </w:pPr>
      <w:r>
        <w:t xml:space="preserve">During the localized spatial deployment phase, a recent Sentinel-2 image of Lahore from early 2023 was used. This multispectral raster, exported at 10-meter resolution, was systematically split into 4,289 non-overlapping 64 × 64 RGB patches, creating a large grid across the urban and peri-urban regions. The Lahore image underwent processing </w:t>
      </w:r>
      <w:r w:rsidR="00EC602D">
        <w:t>like</w:t>
      </w:r>
      <w:r>
        <w:t xml:space="preserve"> EuroSAT, including normalization and RGB band extraction, but without augmentation to preserve real-world spatial patterns. A district boundary mask removed 3,859 "no-data" tiles outside Lahore's administrative boundaries, leaving 4,289 valid patches for analysis. Cloud cover was minimal (&lt;5%), so cloud masking was </w:t>
      </w:r>
      <w:r w:rsidR="00EC602D">
        <w:t>unnecessary.</w:t>
      </w:r>
    </w:p>
    <w:p w14:paraId="788FA14E" w14:textId="77777777" w:rsidR="00844303" w:rsidRPr="008927EE" w:rsidRDefault="00844303" w:rsidP="00844303">
      <w:pPr>
        <w:pStyle w:val="MDPI21heading1"/>
      </w:pPr>
      <w:r w:rsidRPr="008927EE">
        <w:t>3.</w:t>
      </w:r>
      <w:r>
        <w:t>2</w:t>
      </w:r>
      <w:r w:rsidRPr="008927EE">
        <w:t xml:space="preserve"> </w:t>
      </w:r>
      <w:r w:rsidRPr="00844303">
        <w:t>Data Acquisition and Preprocessing</w:t>
      </w:r>
    </w:p>
    <w:p w14:paraId="392C1F74" w14:textId="00356C6F" w:rsidR="00844303" w:rsidRPr="00844303" w:rsidRDefault="008D4CD9" w:rsidP="00844303">
      <w:pPr>
        <w:pStyle w:val="MDPI31text"/>
      </w:pPr>
      <w:r>
        <w:t xml:space="preserve">The models were initially trained and assessed on the EuroSAT RGB dataset, a standard benchmark for satellite image classification. EuroSAT contains 27,000 carefully selected, geo-referenced image patches from Sentinel-2 imagery. Each image is 64 × 64 pixels at a 10-meter resolution and covers 10 land cover types, including Residential, Industrial, Highway, Forest, Pasture, and Permanent Crop. With about 2,700 samples per class, the dataset ensures balanced representation and minimizes class imbalance during training. The RGB channels (Red, Green, Blue) were chosen to make the dataset compatible with lightweight models and to reflect real-world situations where multispectral data may not be available. For reproducibility, the dataset was split into 70% for training, 15% for validation, and 15% for testing, using a random seed of 42 for consistent out-of-sample evaluation. Preprocessing involved normalizing pixel values and applying data augmentation </w:t>
      </w:r>
      <w:r w:rsidR="00EC602D">
        <w:t>techniques such</w:t>
      </w:r>
      <w:r>
        <w:t xml:space="preserve"> as horizontal and vertical flips (50% chance), ±15° rotations, and color </w:t>
      </w:r>
      <w:r>
        <w:lastRenderedPageBreak/>
        <w:t xml:space="preserve">jittering (brightness, contrast, </w:t>
      </w:r>
      <w:r w:rsidR="00EC602D">
        <w:t>saturation) to</w:t>
      </w:r>
      <w:r>
        <w:t xml:space="preserve"> enhance model generalization. These augmentations were only applied to the training set to prevent contamination of validation and test data.</w:t>
      </w:r>
    </w:p>
    <w:p w14:paraId="7A977336" w14:textId="77777777" w:rsidR="00844303" w:rsidRPr="008927EE" w:rsidRDefault="00844303" w:rsidP="00844303">
      <w:pPr>
        <w:pStyle w:val="MDPI21heading1"/>
      </w:pPr>
      <w:r w:rsidRPr="008927EE">
        <w:t>3.</w:t>
      </w:r>
      <w:r w:rsidR="0096209C">
        <w:t>3</w:t>
      </w:r>
      <w:r w:rsidRPr="008927EE">
        <w:t xml:space="preserve"> </w:t>
      </w:r>
      <w:r w:rsidRPr="00844303">
        <w:t>Network Architectures</w:t>
      </w:r>
    </w:p>
    <w:p w14:paraId="1F2BE8F0" w14:textId="5C1DA01F" w:rsidR="00733201" w:rsidRPr="00733201" w:rsidRDefault="008D4CD9" w:rsidP="00733201">
      <w:pPr>
        <w:pStyle w:val="MDPI31text"/>
      </w:pPr>
      <w:r>
        <w:t xml:space="preserve">To evaluate the computational trade-offs, two distinctly different neural network models were developed and examined. One emphasizes efficiency with a lightweight design, while the other offers deep capacity for representation. The Custom 3-block CNN was designed as a very efficient, lightweight baseline, featuring a compact 3-block VGG-style convolutional structure that incorporates batch normalization, max-pooling, and 2D dropout. Each block contains two convolutional layers with 3×3 filters, followed by batch normalization and ReLU activation, with </w:t>
      </w:r>
      <w:r w:rsidR="00EC602D">
        <w:t>max pooling</w:t>
      </w:r>
      <w:r>
        <w:t xml:space="preserve"> (2×2) applied after the second convolution to reduce spatial size. Dropout layers (p=0.5) are added before the fully connected layers to mitigate overfitting. Trained from scratch on 64 × 64 images, </w:t>
      </w:r>
      <w:r w:rsidR="00EC602D">
        <w:t>Custom</w:t>
      </w:r>
      <w:r>
        <w:t xml:space="preserve"> CNN has exactly 4,616,618 parameters, making it suitable for edge deployment with limited energy or bandwidth.</w:t>
      </w:r>
    </w:p>
    <w:p w14:paraId="7293FEA6" w14:textId="00C577A5" w:rsidR="00844303" w:rsidRDefault="008D4CD9" w:rsidP="00733201">
      <w:pPr>
        <w:pStyle w:val="MDPI31text"/>
      </w:pPr>
      <w:r>
        <w:t xml:space="preserve">The ResNet50 architecture demonstrates sophisticated hierarchical feature extraction, based on a 50-layer Residual Network pretrained on ImageNet for transfer learning. It incorporates residual blocks with skip connections that facilitate direct gradient flow, preventing vanishing gradients and supporting stable training of deep networks. To comply with spatial pooling requirements, the original 64 × 64 patches were </w:t>
      </w:r>
      <w:r w:rsidR="00EC602D">
        <w:t>up sampled</w:t>
      </w:r>
      <w:r>
        <w:t xml:space="preserve"> to 224 × 224 input tensors using bilinear interpolation, maintaining the receptive field and feature map dimensions of the pretrained weights. This model contains 23,528,522 parameters, offering high representational capacity alongside increased computational requirements. The final fully connected layer was replaced to match the 10 EuroSAT classes, with all earlier layers initially frozen and later unfrozen during fine-tuning.</w:t>
      </w:r>
    </w:p>
    <w:p w14:paraId="329D20BD" w14:textId="56439541" w:rsidR="00775BB4" w:rsidRPr="00775BB4" w:rsidRDefault="00775BB4" w:rsidP="00775BB4">
      <w:pPr>
        <w:pStyle w:val="MDPI41tablecaption"/>
      </w:pPr>
      <w:r w:rsidRPr="00775BB4">
        <w:t xml:space="preserve">Table </w:t>
      </w:r>
      <w:fldSimple w:instr=" SEQ Table \* ARABIC ">
        <w:r w:rsidR="00A54FAA">
          <w:rPr>
            <w:noProof/>
          </w:rPr>
          <w:t>1</w:t>
        </w:r>
      </w:fldSimple>
      <w:r w:rsidR="00EC602D" w:rsidRPr="00775BB4">
        <w:t>..</w:t>
      </w:r>
      <w:r w:rsidRPr="00775BB4">
        <w:t xml:space="preserve"> Architectural and Training Configuration Summary</w:t>
      </w:r>
    </w:p>
    <w:tbl>
      <w:tblPr>
        <w:tblStyle w:val="MDPI41threelinetable"/>
        <w:tblpPr w:leftFromText="180" w:rightFromText="180" w:vertAnchor="text" w:horzAnchor="margin" w:tblpXSpec="right" w:tblpY="167"/>
        <w:tblW w:w="7673" w:type="dxa"/>
        <w:jc w:val="left"/>
        <w:tblLook w:val="04A0" w:firstRow="1" w:lastRow="0" w:firstColumn="1" w:lastColumn="0" w:noHBand="0" w:noVBand="1"/>
      </w:tblPr>
      <w:tblGrid>
        <w:gridCol w:w="2623"/>
        <w:gridCol w:w="2525"/>
        <w:gridCol w:w="2525"/>
      </w:tblGrid>
      <w:tr w:rsidR="00775BB4" w14:paraId="7696E5D2" w14:textId="77777777" w:rsidTr="00775BB4">
        <w:trPr>
          <w:cnfStyle w:val="100000000000" w:firstRow="1" w:lastRow="0" w:firstColumn="0" w:lastColumn="0" w:oddVBand="0" w:evenVBand="0" w:oddHBand="0" w:evenHBand="0" w:firstRowFirstColumn="0" w:firstRowLastColumn="0" w:lastRowFirstColumn="0" w:lastRowLastColumn="0"/>
          <w:trHeight w:val="323"/>
          <w:jc w:val="left"/>
        </w:trPr>
        <w:tc>
          <w:tcPr>
            <w:tcW w:w="2623" w:type="dxa"/>
          </w:tcPr>
          <w:p w14:paraId="50FDC501" w14:textId="77777777" w:rsidR="00775BB4" w:rsidRDefault="00775BB4" w:rsidP="00775BB4">
            <w:pPr>
              <w:spacing w:before="60" w:after="60"/>
              <w:jc w:val="center"/>
            </w:pPr>
            <w:r>
              <w:rPr>
                <w:b w:val="0"/>
                <w:bCs/>
                <w:sz w:val="18"/>
                <w:szCs w:val="18"/>
              </w:rPr>
              <w:t>Component</w:t>
            </w:r>
          </w:p>
        </w:tc>
        <w:tc>
          <w:tcPr>
            <w:tcW w:w="2525" w:type="dxa"/>
          </w:tcPr>
          <w:p w14:paraId="327BA91B" w14:textId="77777777" w:rsidR="00775BB4" w:rsidRDefault="00775BB4" w:rsidP="00775BB4">
            <w:pPr>
              <w:spacing w:before="60" w:after="60"/>
              <w:jc w:val="center"/>
            </w:pPr>
            <w:r>
              <w:rPr>
                <w:b w:val="0"/>
                <w:bCs/>
                <w:sz w:val="18"/>
                <w:szCs w:val="18"/>
              </w:rPr>
              <w:t>Custom CNN</w:t>
            </w:r>
          </w:p>
        </w:tc>
        <w:tc>
          <w:tcPr>
            <w:tcW w:w="2525" w:type="dxa"/>
          </w:tcPr>
          <w:p w14:paraId="4D13404F" w14:textId="77777777" w:rsidR="00775BB4" w:rsidRDefault="00775BB4" w:rsidP="00775BB4">
            <w:pPr>
              <w:spacing w:before="60" w:after="60"/>
              <w:jc w:val="center"/>
            </w:pPr>
            <w:r>
              <w:rPr>
                <w:b w:val="0"/>
                <w:bCs/>
                <w:sz w:val="18"/>
                <w:szCs w:val="18"/>
              </w:rPr>
              <w:t>ResNet50</w:t>
            </w:r>
          </w:p>
        </w:tc>
      </w:tr>
      <w:tr w:rsidR="00775BB4" w14:paraId="2D0451A3" w14:textId="77777777" w:rsidTr="00775BB4">
        <w:trPr>
          <w:trHeight w:val="323"/>
          <w:jc w:val="left"/>
        </w:trPr>
        <w:tc>
          <w:tcPr>
            <w:tcW w:w="2623" w:type="dxa"/>
          </w:tcPr>
          <w:p w14:paraId="15FBA24D" w14:textId="77777777" w:rsidR="00775BB4" w:rsidRDefault="00775BB4" w:rsidP="00775BB4">
            <w:pPr>
              <w:spacing w:before="60" w:after="60"/>
              <w:jc w:val="center"/>
            </w:pPr>
            <w:r>
              <w:rPr>
                <w:sz w:val="18"/>
                <w:szCs w:val="18"/>
              </w:rPr>
              <w:t>Architecture Type</w:t>
            </w:r>
          </w:p>
        </w:tc>
        <w:tc>
          <w:tcPr>
            <w:tcW w:w="2525" w:type="dxa"/>
          </w:tcPr>
          <w:p w14:paraId="718E24EF" w14:textId="77777777" w:rsidR="00775BB4" w:rsidRDefault="00775BB4" w:rsidP="00775BB4">
            <w:pPr>
              <w:spacing w:before="60" w:after="60"/>
              <w:jc w:val="center"/>
            </w:pPr>
            <w:r>
              <w:rPr>
                <w:sz w:val="18"/>
                <w:szCs w:val="18"/>
              </w:rPr>
              <w:t>VGG-style 3-block CNN</w:t>
            </w:r>
          </w:p>
        </w:tc>
        <w:tc>
          <w:tcPr>
            <w:tcW w:w="2525" w:type="dxa"/>
          </w:tcPr>
          <w:p w14:paraId="752BD12B" w14:textId="77777777" w:rsidR="00775BB4" w:rsidRDefault="00775BB4" w:rsidP="00775BB4">
            <w:pPr>
              <w:spacing w:before="60" w:after="60"/>
              <w:jc w:val="center"/>
            </w:pPr>
            <w:r>
              <w:rPr>
                <w:sz w:val="18"/>
                <w:szCs w:val="18"/>
              </w:rPr>
              <w:t>50-layer Residual Network</w:t>
            </w:r>
          </w:p>
        </w:tc>
      </w:tr>
      <w:tr w:rsidR="00775BB4" w14:paraId="23A4DD4C" w14:textId="77777777" w:rsidTr="00775BB4">
        <w:trPr>
          <w:trHeight w:val="333"/>
          <w:jc w:val="left"/>
        </w:trPr>
        <w:tc>
          <w:tcPr>
            <w:tcW w:w="2623" w:type="dxa"/>
          </w:tcPr>
          <w:p w14:paraId="19BCAD2A" w14:textId="77777777" w:rsidR="00775BB4" w:rsidRDefault="00775BB4" w:rsidP="00775BB4">
            <w:pPr>
              <w:spacing w:before="60" w:after="60"/>
              <w:jc w:val="center"/>
            </w:pPr>
            <w:r>
              <w:rPr>
                <w:sz w:val="18"/>
                <w:szCs w:val="18"/>
              </w:rPr>
              <w:t>Pre-training</w:t>
            </w:r>
          </w:p>
        </w:tc>
        <w:tc>
          <w:tcPr>
            <w:tcW w:w="2525" w:type="dxa"/>
          </w:tcPr>
          <w:p w14:paraId="764BDAA7" w14:textId="77777777" w:rsidR="00775BB4" w:rsidRDefault="00775BB4" w:rsidP="00775BB4">
            <w:pPr>
              <w:spacing w:before="60" w:after="60"/>
              <w:jc w:val="center"/>
            </w:pPr>
            <w:r>
              <w:rPr>
                <w:sz w:val="18"/>
                <w:szCs w:val="18"/>
              </w:rPr>
              <w:t>None (from scratch)</w:t>
            </w:r>
          </w:p>
        </w:tc>
        <w:tc>
          <w:tcPr>
            <w:tcW w:w="2525" w:type="dxa"/>
          </w:tcPr>
          <w:p w14:paraId="571033ED" w14:textId="77777777" w:rsidR="00775BB4" w:rsidRDefault="00775BB4" w:rsidP="00775BB4">
            <w:pPr>
              <w:spacing w:before="60" w:after="60"/>
              <w:jc w:val="center"/>
            </w:pPr>
            <w:r>
              <w:rPr>
                <w:sz w:val="18"/>
                <w:szCs w:val="18"/>
              </w:rPr>
              <w:t>ImageNet (1.4M images)</w:t>
            </w:r>
          </w:p>
        </w:tc>
      </w:tr>
      <w:tr w:rsidR="00775BB4" w14:paraId="03F9F700" w14:textId="77777777" w:rsidTr="00775BB4">
        <w:trPr>
          <w:trHeight w:val="323"/>
          <w:jc w:val="left"/>
        </w:trPr>
        <w:tc>
          <w:tcPr>
            <w:tcW w:w="2623" w:type="dxa"/>
          </w:tcPr>
          <w:p w14:paraId="06CA6A0E" w14:textId="77777777" w:rsidR="00775BB4" w:rsidRDefault="00775BB4" w:rsidP="00775BB4">
            <w:pPr>
              <w:spacing w:before="60" w:after="60"/>
              <w:jc w:val="center"/>
            </w:pPr>
            <w:r>
              <w:rPr>
                <w:sz w:val="18"/>
                <w:szCs w:val="18"/>
              </w:rPr>
              <w:t>Input Resolution</w:t>
            </w:r>
          </w:p>
        </w:tc>
        <w:tc>
          <w:tcPr>
            <w:tcW w:w="2525" w:type="dxa"/>
          </w:tcPr>
          <w:p w14:paraId="1E534C77" w14:textId="77777777" w:rsidR="00775BB4" w:rsidRDefault="00775BB4" w:rsidP="00775BB4">
            <w:pPr>
              <w:spacing w:before="60" w:after="60"/>
              <w:jc w:val="center"/>
            </w:pPr>
            <w:r>
              <w:rPr>
                <w:sz w:val="18"/>
                <w:szCs w:val="18"/>
              </w:rPr>
              <w:t>64×64</w:t>
            </w:r>
          </w:p>
        </w:tc>
        <w:tc>
          <w:tcPr>
            <w:tcW w:w="2525" w:type="dxa"/>
          </w:tcPr>
          <w:p w14:paraId="7CA93F9A" w14:textId="07CE77C9" w:rsidR="00775BB4" w:rsidRDefault="00775BB4" w:rsidP="00775BB4">
            <w:pPr>
              <w:spacing w:before="60" w:after="60"/>
              <w:jc w:val="center"/>
            </w:pPr>
            <w:r>
              <w:rPr>
                <w:sz w:val="18"/>
                <w:szCs w:val="18"/>
              </w:rPr>
              <w:t>224×224 (</w:t>
            </w:r>
            <w:r w:rsidR="00EC602D">
              <w:rPr>
                <w:sz w:val="18"/>
                <w:szCs w:val="18"/>
              </w:rPr>
              <w:t>up sampled</w:t>
            </w:r>
            <w:r>
              <w:rPr>
                <w:sz w:val="18"/>
                <w:szCs w:val="18"/>
              </w:rPr>
              <w:t>)</w:t>
            </w:r>
          </w:p>
        </w:tc>
      </w:tr>
      <w:tr w:rsidR="00775BB4" w14:paraId="6FA2002F" w14:textId="77777777" w:rsidTr="00775BB4">
        <w:trPr>
          <w:trHeight w:val="323"/>
          <w:jc w:val="left"/>
        </w:trPr>
        <w:tc>
          <w:tcPr>
            <w:tcW w:w="2623" w:type="dxa"/>
          </w:tcPr>
          <w:p w14:paraId="27857ED0" w14:textId="77777777" w:rsidR="00775BB4" w:rsidRDefault="00775BB4" w:rsidP="00775BB4">
            <w:pPr>
              <w:spacing w:before="60" w:after="60"/>
              <w:jc w:val="center"/>
            </w:pPr>
            <w:r>
              <w:rPr>
                <w:sz w:val="18"/>
                <w:szCs w:val="18"/>
              </w:rPr>
              <w:t>Conv Blocks</w:t>
            </w:r>
          </w:p>
        </w:tc>
        <w:tc>
          <w:tcPr>
            <w:tcW w:w="2525" w:type="dxa"/>
          </w:tcPr>
          <w:p w14:paraId="475EB3CD" w14:textId="77777777" w:rsidR="00775BB4" w:rsidRDefault="00775BB4" w:rsidP="00775BB4">
            <w:pPr>
              <w:spacing w:before="60" w:after="60"/>
              <w:jc w:val="center"/>
            </w:pPr>
            <w:r>
              <w:rPr>
                <w:sz w:val="18"/>
                <w:szCs w:val="18"/>
              </w:rPr>
              <w:t>3</w:t>
            </w:r>
          </w:p>
        </w:tc>
        <w:tc>
          <w:tcPr>
            <w:tcW w:w="2525" w:type="dxa"/>
          </w:tcPr>
          <w:p w14:paraId="172488D5" w14:textId="77777777" w:rsidR="00775BB4" w:rsidRDefault="00775BB4" w:rsidP="00775BB4">
            <w:pPr>
              <w:spacing w:before="60" w:after="60"/>
              <w:jc w:val="center"/>
            </w:pPr>
            <w:r>
              <w:rPr>
                <w:sz w:val="18"/>
                <w:szCs w:val="18"/>
              </w:rPr>
              <w:t>16 residual blocks</w:t>
            </w:r>
          </w:p>
        </w:tc>
      </w:tr>
      <w:tr w:rsidR="00775BB4" w14:paraId="65998E8A" w14:textId="77777777" w:rsidTr="00775BB4">
        <w:trPr>
          <w:trHeight w:val="323"/>
          <w:jc w:val="left"/>
        </w:trPr>
        <w:tc>
          <w:tcPr>
            <w:tcW w:w="2623" w:type="dxa"/>
          </w:tcPr>
          <w:p w14:paraId="34EDFCBE" w14:textId="77777777" w:rsidR="00775BB4" w:rsidRDefault="00775BB4" w:rsidP="00775BB4">
            <w:pPr>
              <w:spacing w:before="60" w:after="60"/>
              <w:jc w:val="center"/>
            </w:pPr>
            <w:r>
              <w:rPr>
                <w:sz w:val="18"/>
                <w:szCs w:val="18"/>
              </w:rPr>
              <w:t>Skip Connections</w:t>
            </w:r>
          </w:p>
        </w:tc>
        <w:tc>
          <w:tcPr>
            <w:tcW w:w="2525" w:type="dxa"/>
          </w:tcPr>
          <w:p w14:paraId="2905CDA1" w14:textId="77777777" w:rsidR="00775BB4" w:rsidRDefault="00775BB4" w:rsidP="00775BB4">
            <w:pPr>
              <w:spacing w:before="60" w:after="60"/>
              <w:jc w:val="center"/>
            </w:pPr>
            <w:r>
              <w:rPr>
                <w:sz w:val="18"/>
                <w:szCs w:val="18"/>
              </w:rPr>
              <w:t>No</w:t>
            </w:r>
          </w:p>
        </w:tc>
        <w:tc>
          <w:tcPr>
            <w:tcW w:w="2525" w:type="dxa"/>
          </w:tcPr>
          <w:p w14:paraId="5EAE73B3" w14:textId="77777777" w:rsidR="00775BB4" w:rsidRDefault="00775BB4" w:rsidP="00775BB4">
            <w:pPr>
              <w:spacing w:before="60" w:after="60"/>
              <w:jc w:val="center"/>
            </w:pPr>
            <w:r>
              <w:rPr>
                <w:sz w:val="18"/>
                <w:szCs w:val="18"/>
              </w:rPr>
              <w:t>Yes</w:t>
            </w:r>
          </w:p>
        </w:tc>
      </w:tr>
      <w:tr w:rsidR="00775BB4" w14:paraId="42A5B84D" w14:textId="77777777" w:rsidTr="00775BB4">
        <w:trPr>
          <w:trHeight w:val="323"/>
          <w:jc w:val="left"/>
        </w:trPr>
        <w:tc>
          <w:tcPr>
            <w:tcW w:w="2623" w:type="dxa"/>
          </w:tcPr>
          <w:p w14:paraId="4EFE2F48" w14:textId="77777777" w:rsidR="00775BB4" w:rsidRDefault="00775BB4" w:rsidP="00775BB4">
            <w:pPr>
              <w:spacing w:before="60" w:after="60"/>
              <w:jc w:val="center"/>
            </w:pPr>
            <w:r>
              <w:rPr>
                <w:sz w:val="18"/>
                <w:szCs w:val="18"/>
              </w:rPr>
              <w:t>Batch Normalization</w:t>
            </w:r>
          </w:p>
        </w:tc>
        <w:tc>
          <w:tcPr>
            <w:tcW w:w="2525" w:type="dxa"/>
          </w:tcPr>
          <w:p w14:paraId="0868AD42" w14:textId="77777777" w:rsidR="00775BB4" w:rsidRDefault="00775BB4" w:rsidP="00775BB4">
            <w:pPr>
              <w:spacing w:before="60" w:after="60"/>
              <w:jc w:val="center"/>
            </w:pPr>
            <w:r>
              <w:rPr>
                <w:sz w:val="18"/>
                <w:szCs w:val="18"/>
              </w:rPr>
              <w:t>Yes</w:t>
            </w:r>
          </w:p>
        </w:tc>
        <w:tc>
          <w:tcPr>
            <w:tcW w:w="2525" w:type="dxa"/>
          </w:tcPr>
          <w:p w14:paraId="32CB771F" w14:textId="77777777" w:rsidR="00775BB4" w:rsidRDefault="00775BB4" w:rsidP="00775BB4">
            <w:pPr>
              <w:spacing w:before="60" w:after="60"/>
              <w:jc w:val="center"/>
            </w:pPr>
            <w:r>
              <w:rPr>
                <w:sz w:val="18"/>
                <w:szCs w:val="18"/>
              </w:rPr>
              <w:t>Yes</w:t>
            </w:r>
          </w:p>
        </w:tc>
      </w:tr>
      <w:tr w:rsidR="00775BB4" w14:paraId="58AD8311" w14:textId="77777777" w:rsidTr="00775BB4">
        <w:trPr>
          <w:trHeight w:val="333"/>
          <w:jc w:val="left"/>
        </w:trPr>
        <w:tc>
          <w:tcPr>
            <w:tcW w:w="2623" w:type="dxa"/>
          </w:tcPr>
          <w:p w14:paraId="6A9C4C38" w14:textId="77777777" w:rsidR="00775BB4" w:rsidRDefault="00775BB4" w:rsidP="00775BB4">
            <w:pPr>
              <w:spacing w:before="60" w:after="60"/>
              <w:jc w:val="center"/>
            </w:pPr>
            <w:r>
              <w:rPr>
                <w:sz w:val="18"/>
                <w:szCs w:val="18"/>
              </w:rPr>
              <w:t>Dropout</w:t>
            </w:r>
          </w:p>
        </w:tc>
        <w:tc>
          <w:tcPr>
            <w:tcW w:w="2525" w:type="dxa"/>
          </w:tcPr>
          <w:p w14:paraId="0924EFEA" w14:textId="77777777" w:rsidR="00775BB4" w:rsidRDefault="00775BB4" w:rsidP="00775BB4">
            <w:pPr>
              <w:spacing w:before="60" w:after="60"/>
              <w:jc w:val="center"/>
            </w:pPr>
            <w:r>
              <w:rPr>
                <w:sz w:val="18"/>
                <w:szCs w:val="18"/>
              </w:rPr>
              <w:t>p = 0.50</w:t>
            </w:r>
          </w:p>
        </w:tc>
        <w:tc>
          <w:tcPr>
            <w:tcW w:w="2525" w:type="dxa"/>
          </w:tcPr>
          <w:p w14:paraId="6914A93D" w14:textId="77777777" w:rsidR="00775BB4" w:rsidRDefault="00775BB4" w:rsidP="00775BB4">
            <w:pPr>
              <w:spacing w:before="60" w:after="60"/>
              <w:jc w:val="center"/>
            </w:pPr>
          </w:p>
        </w:tc>
      </w:tr>
      <w:tr w:rsidR="00775BB4" w14:paraId="3D9F33A1" w14:textId="77777777" w:rsidTr="00775BB4">
        <w:trPr>
          <w:trHeight w:val="323"/>
          <w:jc w:val="left"/>
        </w:trPr>
        <w:tc>
          <w:tcPr>
            <w:tcW w:w="2623" w:type="dxa"/>
          </w:tcPr>
          <w:p w14:paraId="138A1153" w14:textId="77777777" w:rsidR="00775BB4" w:rsidRDefault="00775BB4" w:rsidP="00775BB4">
            <w:pPr>
              <w:spacing w:before="60" w:after="60"/>
              <w:jc w:val="center"/>
            </w:pPr>
            <w:r>
              <w:rPr>
                <w:sz w:val="18"/>
                <w:szCs w:val="18"/>
              </w:rPr>
              <w:t>Weight Decay</w:t>
            </w:r>
          </w:p>
        </w:tc>
        <w:tc>
          <w:tcPr>
            <w:tcW w:w="2525" w:type="dxa"/>
          </w:tcPr>
          <w:p w14:paraId="32C75114" w14:textId="77777777" w:rsidR="00775BB4" w:rsidRDefault="00775BB4" w:rsidP="00775BB4">
            <w:pPr>
              <w:spacing w:before="60" w:after="60"/>
              <w:jc w:val="center"/>
            </w:pPr>
          </w:p>
        </w:tc>
        <w:tc>
          <w:tcPr>
            <w:tcW w:w="2525" w:type="dxa"/>
          </w:tcPr>
          <w:p w14:paraId="237E4163" w14:textId="77777777" w:rsidR="00775BB4" w:rsidRDefault="00775BB4" w:rsidP="00775BB4">
            <w:pPr>
              <w:spacing w:before="60" w:after="60"/>
              <w:jc w:val="center"/>
            </w:pPr>
            <w:r>
              <w:rPr>
                <w:sz w:val="18"/>
                <w:szCs w:val="18"/>
              </w:rPr>
              <w:t>λ = 1×10⁻⁴</w:t>
            </w:r>
          </w:p>
        </w:tc>
      </w:tr>
      <w:tr w:rsidR="00775BB4" w14:paraId="24EE38E6" w14:textId="77777777" w:rsidTr="00775BB4">
        <w:trPr>
          <w:trHeight w:val="323"/>
          <w:jc w:val="left"/>
        </w:trPr>
        <w:tc>
          <w:tcPr>
            <w:tcW w:w="2623" w:type="dxa"/>
          </w:tcPr>
          <w:p w14:paraId="1F8C77F7" w14:textId="77777777" w:rsidR="00775BB4" w:rsidRDefault="00775BB4" w:rsidP="00775BB4">
            <w:pPr>
              <w:spacing w:before="60" w:after="60"/>
              <w:jc w:val="center"/>
            </w:pPr>
            <w:r>
              <w:rPr>
                <w:sz w:val="18"/>
                <w:szCs w:val="18"/>
              </w:rPr>
              <w:t>Optimizer</w:t>
            </w:r>
          </w:p>
        </w:tc>
        <w:tc>
          <w:tcPr>
            <w:tcW w:w="2525" w:type="dxa"/>
          </w:tcPr>
          <w:p w14:paraId="6AE2F55A" w14:textId="77777777" w:rsidR="00775BB4" w:rsidRDefault="00775BB4" w:rsidP="00775BB4">
            <w:pPr>
              <w:spacing w:before="60" w:after="60"/>
              <w:jc w:val="center"/>
            </w:pPr>
            <w:r>
              <w:rPr>
                <w:sz w:val="18"/>
                <w:szCs w:val="18"/>
              </w:rPr>
              <w:t>Adam (β₁=0.9, β₂=0.999)</w:t>
            </w:r>
          </w:p>
        </w:tc>
        <w:tc>
          <w:tcPr>
            <w:tcW w:w="2525" w:type="dxa"/>
          </w:tcPr>
          <w:p w14:paraId="1FEB677F" w14:textId="77777777" w:rsidR="00775BB4" w:rsidRDefault="00775BB4" w:rsidP="00775BB4">
            <w:pPr>
              <w:spacing w:before="60" w:after="60"/>
              <w:jc w:val="center"/>
            </w:pPr>
            <w:r>
              <w:rPr>
                <w:sz w:val="18"/>
                <w:szCs w:val="18"/>
              </w:rPr>
              <w:t>Adam (β₁=0.9, β₂=0.999)</w:t>
            </w:r>
          </w:p>
        </w:tc>
      </w:tr>
      <w:tr w:rsidR="00775BB4" w14:paraId="43B845E9" w14:textId="77777777" w:rsidTr="00775BB4">
        <w:trPr>
          <w:trHeight w:val="323"/>
          <w:jc w:val="left"/>
        </w:trPr>
        <w:tc>
          <w:tcPr>
            <w:tcW w:w="2623" w:type="dxa"/>
          </w:tcPr>
          <w:p w14:paraId="62098726" w14:textId="77777777" w:rsidR="00775BB4" w:rsidRDefault="00775BB4" w:rsidP="00775BB4">
            <w:pPr>
              <w:spacing w:before="60" w:after="60"/>
              <w:jc w:val="center"/>
            </w:pPr>
            <w:r>
              <w:rPr>
                <w:sz w:val="18"/>
                <w:szCs w:val="18"/>
              </w:rPr>
              <w:t>Initial LR</w:t>
            </w:r>
          </w:p>
        </w:tc>
        <w:tc>
          <w:tcPr>
            <w:tcW w:w="2525" w:type="dxa"/>
          </w:tcPr>
          <w:p w14:paraId="2292B478" w14:textId="77777777" w:rsidR="00775BB4" w:rsidRDefault="00775BB4" w:rsidP="00775BB4">
            <w:pPr>
              <w:spacing w:before="60" w:after="60"/>
              <w:jc w:val="center"/>
            </w:pPr>
            <w:r>
              <w:rPr>
                <w:sz w:val="18"/>
                <w:szCs w:val="18"/>
              </w:rPr>
              <w:t>1×10⁻³</w:t>
            </w:r>
          </w:p>
        </w:tc>
        <w:tc>
          <w:tcPr>
            <w:tcW w:w="2525" w:type="dxa"/>
          </w:tcPr>
          <w:p w14:paraId="71221624" w14:textId="77777777" w:rsidR="00775BB4" w:rsidRDefault="00775BB4" w:rsidP="00775BB4">
            <w:pPr>
              <w:spacing w:before="60" w:after="60"/>
              <w:jc w:val="center"/>
            </w:pPr>
            <w:r>
              <w:rPr>
                <w:sz w:val="18"/>
                <w:szCs w:val="18"/>
              </w:rPr>
              <w:t>1×10⁻⁴</w:t>
            </w:r>
          </w:p>
        </w:tc>
      </w:tr>
      <w:tr w:rsidR="00775BB4" w14:paraId="43D1DC09" w14:textId="77777777" w:rsidTr="00775BB4">
        <w:trPr>
          <w:trHeight w:val="323"/>
          <w:jc w:val="left"/>
        </w:trPr>
        <w:tc>
          <w:tcPr>
            <w:tcW w:w="2623" w:type="dxa"/>
          </w:tcPr>
          <w:p w14:paraId="0F5EC59A" w14:textId="77777777" w:rsidR="00775BB4" w:rsidRDefault="00775BB4" w:rsidP="00775BB4">
            <w:pPr>
              <w:spacing w:before="60" w:after="60"/>
              <w:jc w:val="center"/>
            </w:pPr>
            <w:r>
              <w:rPr>
                <w:sz w:val="18"/>
                <w:szCs w:val="18"/>
              </w:rPr>
              <w:t>LR Scheduler</w:t>
            </w:r>
          </w:p>
        </w:tc>
        <w:tc>
          <w:tcPr>
            <w:tcW w:w="2525" w:type="dxa"/>
          </w:tcPr>
          <w:p w14:paraId="41CF6323" w14:textId="77777777" w:rsidR="00775BB4" w:rsidRDefault="00775BB4" w:rsidP="00775BB4">
            <w:pPr>
              <w:spacing w:before="60" w:after="60"/>
              <w:jc w:val="center"/>
            </w:pPr>
            <w:r>
              <w:rPr>
                <w:sz w:val="18"/>
                <w:szCs w:val="18"/>
              </w:rPr>
              <w:t>StepLR (γ=0.1, s=5)</w:t>
            </w:r>
          </w:p>
        </w:tc>
        <w:tc>
          <w:tcPr>
            <w:tcW w:w="2525" w:type="dxa"/>
          </w:tcPr>
          <w:p w14:paraId="4C1B066A" w14:textId="77777777" w:rsidR="00775BB4" w:rsidRDefault="00775BB4" w:rsidP="00775BB4">
            <w:pPr>
              <w:spacing w:before="60" w:after="60"/>
              <w:jc w:val="center"/>
            </w:pPr>
            <w:r>
              <w:rPr>
                <w:sz w:val="18"/>
                <w:szCs w:val="18"/>
              </w:rPr>
              <w:t>StepLR (γ=0.1, s=5)</w:t>
            </w:r>
          </w:p>
        </w:tc>
      </w:tr>
      <w:tr w:rsidR="00775BB4" w14:paraId="519DC0E1" w14:textId="77777777" w:rsidTr="00775BB4">
        <w:trPr>
          <w:trHeight w:val="333"/>
          <w:jc w:val="left"/>
        </w:trPr>
        <w:tc>
          <w:tcPr>
            <w:tcW w:w="2623" w:type="dxa"/>
          </w:tcPr>
          <w:p w14:paraId="64F322B4" w14:textId="77777777" w:rsidR="00775BB4" w:rsidRDefault="00775BB4" w:rsidP="00775BB4">
            <w:pPr>
              <w:spacing w:before="60" w:after="60"/>
              <w:jc w:val="center"/>
            </w:pPr>
            <w:r>
              <w:rPr>
                <w:sz w:val="18"/>
                <w:szCs w:val="18"/>
              </w:rPr>
              <w:t>Batch Size</w:t>
            </w:r>
          </w:p>
        </w:tc>
        <w:tc>
          <w:tcPr>
            <w:tcW w:w="2525" w:type="dxa"/>
          </w:tcPr>
          <w:p w14:paraId="5E8740A2" w14:textId="77777777" w:rsidR="00775BB4" w:rsidRDefault="00775BB4" w:rsidP="00775BB4">
            <w:pPr>
              <w:spacing w:before="60" w:after="60"/>
              <w:jc w:val="center"/>
            </w:pPr>
            <w:r>
              <w:rPr>
                <w:sz w:val="18"/>
                <w:szCs w:val="18"/>
              </w:rPr>
              <w:t>32</w:t>
            </w:r>
          </w:p>
        </w:tc>
        <w:tc>
          <w:tcPr>
            <w:tcW w:w="2525" w:type="dxa"/>
          </w:tcPr>
          <w:p w14:paraId="05C7809D" w14:textId="77777777" w:rsidR="00775BB4" w:rsidRDefault="00775BB4" w:rsidP="00775BB4">
            <w:pPr>
              <w:spacing w:before="60" w:after="60"/>
              <w:jc w:val="center"/>
            </w:pPr>
            <w:r>
              <w:rPr>
                <w:sz w:val="18"/>
                <w:szCs w:val="18"/>
              </w:rPr>
              <w:t>32</w:t>
            </w:r>
          </w:p>
        </w:tc>
      </w:tr>
      <w:tr w:rsidR="00775BB4" w14:paraId="456BCB03" w14:textId="77777777" w:rsidTr="00775BB4">
        <w:trPr>
          <w:trHeight w:val="333"/>
          <w:jc w:val="left"/>
        </w:trPr>
        <w:tc>
          <w:tcPr>
            <w:tcW w:w="2623" w:type="dxa"/>
          </w:tcPr>
          <w:p w14:paraId="2BFD5A45" w14:textId="77777777" w:rsidR="00775BB4" w:rsidRDefault="00775BB4" w:rsidP="00775BB4">
            <w:pPr>
              <w:spacing w:before="60" w:after="60"/>
              <w:jc w:val="center"/>
            </w:pPr>
            <w:r>
              <w:rPr>
                <w:sz w:val="18"/>
                <w:szCs w:val="18"/>
              </w:rPr>
              <w:t>Epochs</w:t>
            </w:r>
          </w:p>
        </w:tc>
        <w:tc>
          <w:tcPr>
            <w:tcW w:w="2525" w:type="dxa"/>
          </w:tcPr>
          <w:p w14:paraId="317CDD70" w14:textId="77777777" w:rsidR="00775BB4" w:rsidRDefault="00775BB4" w:rsidP="00775BB4">
            <w:pPr>
              <w:spacing w:before="60" w:after="60"/>
              <w:jc w:val="center"/>
            </w:pPr>
            <w:r>
              <w:rPr>
                <w:sz w:val="18"/>
                <w:szCs w:val="18"/>
              </w:rPr>
              <w:t>10</w:t>
            </w:r>
          </w:p>
        </w:tc>
        <w:tc>
          <w:tcPr>
            <w:tcW w:w="2525" w:type="dxa"/>
          </w:tcPr>
          <w:p w14:paraId="1E47D965" w14:textId="77777777" w:rsidR="00775BB4" w:rsidRDefault="00775BB4" w:rsidP="00775BB4">
            <w:pPr>
              <w:spacing w:before="60" w:after="60"/>
              <w:jc w:val="center"/>
            </w:pPr>
            <w:r>
              <w:rPr>
                <w:sz w:val="18"/>
                <w:szCs w:val="18"/>
              </w:rPr>
              <w:t>5</w:t>
            </w:r>
          </w:p>
        </w:tc>
      </w:tr>
    </w:tbl>
    <w:p w14:paraId="53580B54" w14:textId="77777777" w:rsidR="00EF32ED" w:rsidRPr="008927EE" w:rsidRDefault="00EF32ED" w:rsidP="0096209C">
      <w:pPr>
        <w:pStyle w:val="MDPI31text"/>
        <w:ind w:left="0" w:firstLine="0"/>
      </w:pPr>
    </w:p>
    <w:p w14:paraId="73B77C2A" w14:textId="77777777" w:rsidR="00FF0BD6" w:rsidRPr="008927EE" w:rsidRDefault="0096209C" w:rsidP="0096209C">
      <w:pPr>
        <w:pStyle w:val="MDPI21heading1"/>
      </w:pPr>
      <w:r>
        <w:t>3.</w:t>
      </w:r>
      <w:r w:rsidRPr="0096209C">
        <w:t>4 Training Configuration and Hyperparameters</w:t>
      </w:r>
    </w:p>
    <w:p w14:paraId="22FEE5B4" w14:textId="487F520D" w:rsidR="0096209C" w:rsidRPr="0096209C" w:rsidRDefault="008D4CD9" w:rsidP="003453B2">
      <w:pPr>
        <w:pStyle w:val="MDPI31text"/>
      </w:pPr>
      <w:r>
        <w:lastRenderedPageBreak/>
        <w:t>Both models utilized the Adam optimizer with default betas (β₁=0.9, β₂=0.999) and started with a learning rate of 1e-3. A StepLR scheduler decreased the learning rate by a factor of 0.1 every 5 epochs to encourage convergence. The Custom CNN trained for 10 epochs, while ResNet50 reached better convergence within just 5 epochs, highlighting the advantages of transfer learning. Both models used a batch size of 32 to optimize memory use and stabilize gradients. Regularization techniques included dropout (p=0.5) for the Custom CNN and weight decay (λ=1e-4) for ResNet50 to prevent overfitting. Data loading was optimized with PyTorch DataLoader, employing 4 workers and a prefetch factor of 2. All experiments were conducted on a Quadro P2000 GPU with 5GB memory, CUDA 11.8, and PyTorch 2.0.1.</w:t>
      </w:r>
    </w:p>
    <w:p w14:paraId="27BEF2EC" w14:textId="77777777" w:rsidR="0096209C" w:rsidRPr="008927EE" w:rsidRDefault="0096209C" w:rsidP="0096209C">
      <w:pPr>
        <w:pStyle w:val="MDPI21heading1"/>
      </w:pPr>
      <w:r w:rsidRPr="008927EE">
        <w:t>3.</w:t>
      </w:r>
      <w:r>
        <w:t>5</w:t>
      </w:r>
      <w:r w:rsidRPr="008927EE">
        <w:t xml:space="preserve"> </w:t>
      </w:r>
      <w:r w:rsidRPr="0096209C">
        <w:t>Evaluation Metrics</w:t>
      </w:r>
    </w:p>
    <w:p w14:paraId="5E69E174" w14:textId="15AFBF52" w:rsidR="0096209C" w:rsidRPr="0096209C" w:rsidRDefault="008D4CD9" w:rsidP="0096209C">
      <w:pPr>
        <w:pStyle w:val="MDPI31text"/>
      </w:pPr>
      <w:r>
        <w:t>The model's effectiveness was evaluated using Overall Accuracy along with class-specific Precision, Recall, and F1-Score. During inference, the final fully connected layer applies the Softmax function to generate a normalized probability distribution over the K=10 classes. The Softmax function is defined as: σ(z)</w:t>
      </w:r>
      <w:r>
        <w:rPr>
          <w:rFonts w:ascii="Times New Roman" w:hAnsi="Times New Roman"/>
        </w:rPr>
        <w:t>ᵢ</w:t>
      </w:r>
      <w:r>
        <w:t xml:space="preserve"> = e</w:t>
      </w:r>
      <w:r>
        <w:rPr>
          <w:rFonts w:ascii="Times New Roman" w:hAnsi="Times New Roman"/>
        </w:rPr>
        <w:t>ᶻⁱ</w:t>
      </w:r>
      <w:r>
        <w:t xml:space="preserve"> / </w:t>
      </w:r>
      <w:r>
        <w:rPr>
          <w:rFonts w:cs="Palatino Linotype"/>
        </w:rPr>
        <w:t>∑</w:t>
      </w:r>
      <w:r>
        <w:rPr>
          <w:rFonts w:ascii="Times New Roman" w:hAnsi="Times New Roman"/>
        </w:rPr>
        <w:t>ⱼ</w:t>
      </w:r>
      <w:r>
        <w:rPr>
          <w:rFonts w:cs="Palatino Linotype"/>
        </w:rPr>
        <w:t>₌₁</w:t>
      </w:r>
      <w:r>
        <w:rPr>
          <w:rFonts w:ascii="Times New Roman" w:hAnsi="Times New Roman"/>
        </w:rPr>
        <w:t>ᴷ</w:t>
      </w:r>
      <w:r>
        <w:t xml:space="preserve"> e</w:t>
      </w:r>
      <w:r>
        <w:rPr>
          <w:rFonts w:ascii="Times New Roman" w:hAnsi="Times New Roman"/>
        </w:rPr>
        <w:t>ᶻʲ</w:t>
      </w:r>
      <w:r>
        <w:t>, where z represents the raw logits vector and K is the total number of classes. Class-wise metrics based on True Positives (TP), False Positives (FP), and False Negatives (FN) are calculated as follows: Precision = TP / (TP + FP), Recall = TP / (TP + FN), and F1-Score = 2 × (Precision × Recall) / (Precision + Recall). Computational complexity was measured in Giga Multiply-Accumulate Operations (G-MACs), derived analytically from convolutional and fully connected layer operations. Inference latency was recorded as the median milliseconds per image (ms/img) on a Quadro P2000 GPU with batch size 1, ensuring consistent hardware testing across different architectures.</w:t>
      </w:r>
    </w:p>
    <w:p w14:paraId="7FE6BF71" w14:textId="77777777" w:rsidR="0096209C" w:rsidRPr="008927EE" w:rsidRDefault="0096209C" w:rsidP="0096209C">
      <w:pPr>
        <w:pStyle w:val="MDPI21heading1"/>
      </w:pPr>
      <w:r w:rsidRPr="008927EE">
        <w:t>3.</w:t>
      </w:r>
      <w:r>
        <w:t>6</w:t>
      </w:r>
      <w:r w:rsidRPr="008927EE">
        <w:t xml:space="preserve"> </w:t>
      </w:r>
      <w:r w:rsidRPr="0096209C">
        <w:t>Explainable AI Framework (Grad-CAM)</w:t>
      </w:r>
    </w:p>
    <w:p w14:paraId="524B5806" w14:textId="533309AC" w:rsidR="0096209C" w:rsidRPr="0096209C" w:rsidRDefault="008D4CD9" w:rsidP="0096209C">
      <w:pPr>
        <w:pStyle w:val="MDPI31text"/>
      </w:pPr>
      <w:r>
        <w:t>To clarify the opaque nature of deep convolutional networks, Gradient-weighted Class Activation Mapping (Grad-CAM) was employed. Grad-CAM utilizes the spatial information preserved in the last convolutional layer of the network (layer4[-1</w:t>
      </w:r>
      <w:r w:rsidR="00EC602D">
        <w:t>]. conv</w:t>
      </w:r>
      <w:r>
        <w:t>3 in ResNet50, part of the conv5_x block). It computes the gradient of the predicted logit with respect to the final feature maps, producing a heatmap that highlights the pixels influencing the model's decision. These heatmaps are overlaid on the original RGB images using a red-yellow-green color scale, where red indicates high activation and green indicates low. Multiple examples per class, including both correct and incorrect classifications, were examined to assess feature focus and pinpoint failure points.</w:t>
      </w:r>
    </w:p>
    <w:p w14:paraId="1F6FBE7C" w14:textId="3E702B67" w:rsidR="001B0D50" w:rsidRPr="008927EE" w:rsidRDefault="001B0D50" w:rsidP="001B0D50">
      <w:pPr>
        <w:pStyle w:val="MDPI21heading1"/>
      </w:pPr>
      <w:r w:rsidRPr="008927EE">
        <w:t>3.</w:t>
      </w:r>
      <w:r w:rsidR="005A5C31">
        <w:t>7</w:t>
      </w:r>
      <w:r w:rsidRPr="008927EE">
        <w:t xml:space="preserve"> </w:t>
      </w:r>
      <w:r w:rsidR="0013108A" w:rsidRPr="0013108A">
        <w:rPr>
          <w:bCs/>
        </w:rPr>
        <w:t>LULC Taxonomy and Lahore Deployment Framework</w:t>
      </w:r>
    </w:p>
    <w:p w14:paraId="22EEC9BC" w14:textId="60542A19" w:rsidR="005A5C31" w:rsidRPr="005A5C31" w:rsidRDefault="008D4CD9" w:rsidP="00654AE8">
      <w:pPr>
        <w:pStyle w:val="MDPI31text"/>
      </w:pPr>
      <w:r>
        <w:t xml:space="preserve">In the Lahore case study, the 10 EuroSAT classes were merged into a streamlined "4-bin Taxonomy" to facilitate regional land-use analysis. The categories are: Urban, which unites Highway, Industrial, and Residential classes; Agricultural, combining </w:t>
      </w:r>
      <w:r w:rsidR="00EC602D">
        <w:t>Annual Crop</w:t>
      </w:r>
      <w:r>
        <w:t xml:space="preserve">, </w:t>
      </w:r>
      <w:r w:rsidR="00EC602D">
        <w:t>Permanent Crop</w:t>
      </w:r>
      <w:r>
        <w:t xml:space="preserve">, and Pasture classes; Natural, encompassing Forest and </w:t>
      </w:r>
      <w:r w:rsidR="00EC602D">
        <w:t>Herbaceous Vegetation</w:t>
      </w:r>
      <w:r>
        <w:t xml:space="preserve"> classes; and Water, which includes River and </w:t>
      </w:r>
      <w:r w:rsidR="00EC602D">
        <w:t>Sea Lake</w:t>
      </w:r>
      <w:r>
        <w:t xml:space="preserve"> classes. This consolidation reduces detail but maintains the core land-use categories necessary for urban planning and environmental monitoring.</w:t>
      </w:r>
    </w:p>
    <w:p w14:paraId="3DBDE945" w14:textId="2275D89A" w:rsidR="005A5C31" w:rsidRDefault="005A5C31" w:rsidP="005A5C31">
      <w:pPr>
        <w:pStyle w:val="MDPI41tablecaption"/>
      </w:pPr>
      <w:r>
        <w:t xml:space="preserve">Table </w:t>
      </w:r>
      <w:fldSimple w:instr=" SEQ Table \* ARABIC ">
        <w:r w:rsidR="00A54FAA">
          <w:rPr>
            <w:noProof/>
          </w:rPr>
          <w:t>2</w:t>
        </w:r>
      </w:fldSimple>
      <w:r>
        <w:t xml:space="preserve">. </w:t>
      </w:r>
      <w:r w:rsidRPr="00050675">
        <w:t>LULC Taxonomy Aggregation and Lahore Coverage</w:t>
      </w:r>
    </w:p>
    <w:tbl>
      <w:tblPr>
        <w:tblStyle w:val="MDPI41threelinetable"/>
        <w:tblW w:w="7830" w:type="dxa"/>
        <w:jc w:val="left"/>
        <w:tblInd w:w="2679" w:type="dxa"/>
        <w:tblLook w:val="04A0" w:firstRow="1" w:lastRow="0" w:firstColumn="1" w:lastColumn="0" w:noHBand="0" w:noVBand="1"/>
      </w:tblPr>
      <w:tblGrid>
        <w:gridCol w:w="1873"/>
        <w:gridCol w:w="3279"/>
        <w:gridCol w:w="2678"/>
      </w:tblGrid>
      <w:tr w:rsidR="005A5C31" w14:paraId="08DA387D" w14:textId="77777777" w:rsidTr="00654AE8">
        <w:trPr>
          <w:cnfStyle w:val="100000000000" w:firstRow="1" w:lastRow="0" w:firstColumn="0" w:lastColumn="0" w:oddVBand="0" w:evenVBand="0" w:oddHBand="0" w:evenHBand="0" w:firstRowFirstColumn="0" w:firstRowLastColumn="0" w:lastRowFirstColumn="0" w:lastRowLastColumn="0"/>
          <w:trHeight w:val="698"/>
          <w:jc w:val="left"/>
        </w:trPr>
        <w:tc>
          <w:tcPr>
            <w:tcW w:w="1873" w:type="dxa"/>
          </w:tcPr>
          <w:p w14:paraId="39AAC9D8" w14:textId="77777777" w:rsidR="005A5C31" w:rsidRDefault="005A5C31" w:rsidP="00583EC7">
            <w:pPr>
              <w:spacing w:before="60" w:after="60"/>
              <w:jc w:val="center"/>
            </w:pPr>
            <w:r>
              <w:rPr>
                <w:bCs/>
                <w:sz w:val="18"/>
                <w:szCs w:val="18"/>
              </w:rPr>
              <w:t>LULC Bin</w:t>
            </w:r>
          </w:p>
        </w:tc>
        <w:tc>
          <w:tcPr>
            <w:tcW w:w="3279" w:type="dxa"/>
          </w:tcPr>
          <w:p w14:paraId="680E2BC6" w14:textId="77777777" w:rsidR="005A5C31" w:rsidRDefault="005A5C31" w:rsidP="00583EC7">
            <w:pPr>
              <w:spacing w:before="60" w:after="60"/>
              <w:jc w:val="center"/>
            </w:pPr>
            <w:r>
              <w:rPr>
                <w:bCs/>
                <w:sz w:val="18"/>
                <w:szCs w:val="18"/>
              </w:rPr>
              <w:t>EuroSAT Sub-Classes</w:t>
            </w:r>
          </w:p>
        </w:tc>
        <w:tc>
          <w:tcPr>
            <w:tcW w:w="2678" w:type="dxa"/>
          </w:tcPr>
          <w:p w14:paraId="02B22FA3" w14:textId="77777777" w:rsidR="005A5C31" w:rsidRDefault="005A5C31" w:rsidP="00583EC7">
            <w:pPr>
              <w:spacing w:before="60" w:after="60"/>
              <w:jc w:val="center"/>
            </w:pPr>
            <w:r>
              <w:rPr>
                <w:bCs/>
                <w:sz w:val="18"/>
                <w:szCs w:val="18"/>
              </w:rPr>
              <w:t>ResNet50 Patches (Coverage %)</w:t>
            </w:r>
          </w:p>
        </w:tc>
      </w:tr>
      <w:tr w:rsidR="005A5C31" w14:paraId="64C1AC23" w14:textId="77777777" w:rsidTr="00654AE8">
        <w:trPr>
          <w:trHeight w:val="698"/>
          <w:jc w:val="left"/>
        </w:trPr>
        <w:tc>
          <w:tcPr>
            <w:tcW w:w="1873" w:type="dxa"/>
          </w:tcPr>
          <w:p w14:paraId="36B5D6B3" w14:textId="77777777" w:rsidR="005A5C31" w:rsidRDefault="005A5C31" w:rsidP="00583EC7">
            <w:pPr>
              <w:spacing w:before="60" w:after="60"/>
              <w:jc w:val="center"/>
            </w:pPr>
            <w:r>
              <w:rPr>
                <w:sz w:val="18"/>
                <w:szCs w:val="18"/>
              </w:rPr>
              <w:lastRenderedPageBreak/>
              <w:t>Agricultural</w:t>
            </w:r>
          </w:p>
        </w:tc>
        <w:tc>
          <w:tcPr>
            <w:tcW w:w="3279" w:type="dxa"/>
          </w:tcPr>
          <w:p w14:paraId="78FA5FD7" w14:textId="573BCD19" w:rsidR="005A5C31" w:rsidRDefault="00EC602D" w:rsidP="00583EC7">
            <w:pPr>
              <w:spacing w:before="60" w:after="60"/>
              <w:jc w:val="center"/>
            </w:pPr>
            <w:r>
              <w:rPr>
                <w:sz w:val="18"/>
                <w:szCs w:val="18"/>
              </w:rPr>
              <w:t>Annual Crop</w:t>
            </w:r>
            <w:r w:rsidR="005A5C31">
              <w:rPr>
                <w:sz w:val="18"/>
                <w:szCs w:val="18"/>
              </w:rPr>
              <w:t xml:space="preserve">, </w:t>
            </w:r>
            <w:r>
              <w:rPr>
                <w:sz w:val="18"/>
                <w:szCs w:val="18"/>
              </w:rPr>
              <w:t>Permanent Crop</w:t>
            </w:r>
            <w:r w:rsidR="005A5C31">
              <w:rPr>
                <w:sz w:val="18"/>
                <w:szCs w:val="18"/>
              </w:rPr>
              <w:t>, Pasture</w:t>
            </w:r>
          </w:p>
        </w:tc>
        <w:tc>
          <w:tcPr>
            <w:tcW w:w="2678" w:type="dxa"/>
          </w:tcPr>
          <w:p w14:paraId="383BAF52" w14:textId="77777777" w:rsidR="005A5C31" w:rsidRDefault="005A5C31" w:rsidP="00583EC7">
            <w:pPr>
              <w:spacing w:before="60" w:after="60"/>
              <w:jc w:val="center"/>
            </w:pPr>
            <w:r>
              <w:rPr>
                <w:sz w:val="18"/>
                <w:szCs w:val="18"/>
              </w:rPr>
              <w:t>2,299 (45.57%)</w:t>
            </w:r>
          </w:p>
        </w:tc>
      </w:tr>
      <w:tr w:rsidR="005A5C31" w14:paraId="6FA24759" w14:textId="77777777" w:rsidTr="00654AE8">
        <w:trPr>
          <w:trHeight w:val="698"/>
          <w:jc w:val="left"/>
        </w:trPr>
        <w:tc>
          <w:tcPr>
            <w:tcW w:w="1873" w:type="dxa"/>
          </w:tcPr>
          <w:p w14:paraId="74F5A243" w14:textId="77777777" w:rsidR="005A5C31" w:rsidRDefault="005A5C31" w:rsidP="00583EC7">
            <w:pPr>
              <w:spacing w:before="60" w:after="60"/>
              <w:jc w:val="center"/>
            </w:pPr>
            <w:r>
              <w:rPr>
                <w:sz w:val="18"/>
                <w:szCs w:val="18"/>
              </w:rPr>
              <w:t>Natural</w:t>
            </w:r>
          </w:p>
        </w:tc>
        <w:tc>
          <w:tcPr>
            <w:tcW w:w="3279" w:type="dxa"/>
          </w:tcPr>
          <w:p w14:paraId="0E5EE598" w14:textId="3B52D5EC" w:rsidR="005A5C31" w:rsidRDefault="005A5C31" w:rsidP="00583EC7">
            <w:pPr>
              <w:spacing w:before="60" w:after="60"/>
              <w:jc w:val="center"/>
            </w:pPr>
            <w:r>
              <w:rPr>
                <w:sz w:val="18"/>
                <w:szCs w:val="18"/>
              </w:rPr>
              <w:t xml:space="preserve">Forest, </w:t>
            </w:r>
            <w:r w:rsidR="00EC602D">
              <w:rPr>
                <w:sz w:val="18"/>
                <w:szCs w:val="18"/>
              </w:rPr>
              <w:t>Herbaceous Vegetation</w:t>
            </w:r>
          </w:p>
        </w:tc>
        <w:tc>
          <w:tcPr>
            <w:tcW w:w="2678" w:type="dxa"/>
          </w:tcPr>
          <w:p w14:paraId="699AB86E" w14:textId="6D51218B" w:rsidR="005A5C31" w:rsidRDefault="005A5C31" w:rsidP="00583EC7">
            <w:pPr>
              <w:spacing w:before="60" w:after="60"/>
              <w:jc w:val="center"/>
            </w:pPr>
            <w:r>
              <w:rPr>
                <w:sz w:val="18"/>
                <w:szCs w:val="18"/>
              </w:rPr>
              <w:t>116 (29.32</w:t>
            </w:r>
            <w:r w:rsidR="00EC602D">
              <w:rPr>
                <w:sz w:val="18"/>
                <w:szCs w:val="18"/>
              </w:rPr>
              <w:t>%) *</w:t>
            </w:r>
          </w:p>
        </w:tc>
      </w:tr>
      <w:tr w:rsidR="005A5C31" w14:paraId="1ECE78C8" w14:textId="77777777" w:rsidTr="00654AE8">
        <w:trPr>
          <w:trHeight w:val="698"/>
          <w:jc w:val="left"/>
        </w:trPr>
        <w:tc>
          <w:tcPr>
            <w:tcW w:w="1873" w:type="dxa"/>
          </w:tcPr>
          <w:p w14:paraId="3F98170B" w14:textId="77777777" w:rsidR="005A5C31" w:rsidRDefault="005A5C31" w:rsidP="00583EC7">
            <w:pPr>
              <w:spacing w:before="60" w:after="60"/>
              <w:jc w:val="center"/>
            </w:pPr>
            <w:r>
              <w:rPr>
                <w:sz w:val="18"/>
                <w:szCs w:val="18"/>
              </w:rPr>
              <w:t>Urban</w:t>
            </w:r>
          </w:p>
        </w:tc>
        <w:tc>
          <w:tcPr>
            <w:tcW w:w="3279" w:type="dxa"/>
          </w:tcPr>
          <w:p w14:paraId="48B8E89F" w14:textId="77777777" w:rsidR="005A5C31" w:rsidRDefault="005A5C31" w:rsidP="00583EC7">
            <w:pPr>
              <w:spacing w:before="60" w:after="60"/>
              <w:jc w:val="center"/>
            </w:pPr>
            <w:r>
              <w:rPr>
                <w:sz w:val="18"/>
                <w:szCs w:val="18"/>
              </w:rPr>
              <w:t>Highway, Industrial, Residential</w:t>
            </w:r>
          </w:p>
        </w:tc>
        <w:tc>
          <w:tcPr>
            <w:tcW w:w="2678" w:type="dxa"/>
          </w:tcPr>
          <w:p w14:paraId="78C0FD9D" w14:textId="77777777" w:rsidR="005A5C31" w:rsidRDefault="005A5C31" w:rsidP="00583EC7">
            <w:pPr>
              <w:spacing w:before="60" w:after="60"/>
              <w:jc w:val="center"/>
            </w:pPr>
            <w:r>
              <w:rPr>
                <w:sz w:val="18"/>
                <w:szCs w:val="18"/>
              </w:rPr>
              <w:t>1,865 (23.25%)</w:t>
            </w:r>
          </w:p>
        </w:tc>
      </w:tr>
      <w:tr w:rsidR="005A5C31" w14:paraId="2B12B3D8" w14:textId="77777777" w:rsidTr="00654AE8">
        <w:trPr>
          <w:trHeight w:val="698"/>
          <w:jc w:val="left"/>
        </w:trPr>
        <w:tc>
          <w:tcPr>
            <w:tcW w:w="1873" w:type="dxa"/>
          </w:tcPr>
          <w:p w14:paraId="71FC5729" w14:textId="77777777" w:rsidR="005A5C31" w:rsidRDefault="005A5C31" w:rsidP="00583EC7">
            <w:pPr>
              <w:spacing w:before="60" w:after="60"/>
              <w:jc w:val="center"/>
            </w:pPr>
            <w:r>
              <w:rPr>
                <w:sz w:val="18"/>
                <w:szCs w:val="18"/>
              </w:rPr>
              <w:t>Water</w:t>
            </w:r>
          </w:p>
        </w:tc>
        <w:tc>
          <w:tcPr>
            <w:tcW w:w="3279" w:type="dxa"/>
          </w:tcPr>
          <w:p w14:paraId="78A8BD2C" w14:textId="4D0E469F" w:rsidR="005A5C31" w:rsidRDefault="005A5C31" w:rsidP="00583EC7">
            <w:pPr>
              <w:spacing w:before="60" w:after="60"/>
              <w:jc w:val="center"/>
            </w:pPr>
            <w:r>
              <w:rPr>
                <w:sz w:val="18"/>
                <w:szCs w:val="18"/>
              </w:rPr>
              <w:t xml:space="preserve">River, </w:t>
            </w:r>
            <w:r w:rsidR="00EC602D">
              <w:rPr>
                <w:sz w:val="18"/>
                <w:szCs w:val="18"/>
              </w:rPr>
              <w:t>Sea Lake</w:t>
            </w:r>
          </w:p>
        </w:tc>
        <w:tc>
          <w:tcPr>
            <w:tcW w:w="2678" w:type="dxa"/>
          </w:tcPr>
          <w:p w14:paraId="7C6E35CB" w14:textId="77777777" w:rsidR="005A5C31" w:rsidRDefault="005A5C31" w:rsidP="00583EC7">
            <w:pPr>
              <w:spacing w:before="60" w:after="60"/>
              <w:jc w:val="center"/>
            </w:pPr>
            <w:r>
              <w:rPr>
                <w:sz w:val="18"/>
                <w:szCs w:val="18"/>
              </w:rPr>
              <w:t>9 (1.85%)</w:t>
            </w:r>
          </w:p>
        </w:tc>
      </w:tr>
      <w:tr w:rsidR="005A5C31" w14:paraId="1322FC3D" w14:textId="77777777" w:rsidTr="00654AE8">
        <w:trPr>
          <w:trHeight w:val="698"/>
          <w:jc w:val="left"/>
        </w:trPr>
        <w:tc>
          <w:tcPr>
            <w:tcW w:w="1873" w:type="dxa"/>
          </w:tcPr>
          <w:p w14:paraId="078A2C21" w14:textId="77777777" w:rsidR="005A5C31" w:rsidRDefault="005A5C31" w:rsidP="00583EC7">
            <w:pPr>
              <w:spacing w:before="60" w:after="60"/>
              <w:jc w:val="center"/>
            </w:pPr>
            <w:r>
              <w:rPr>
                <w:b/>
                <w:bCs/>
                <w:sz w:val="18"/>
                <w:szCs w:val="18"/>
              </w:rPr>
              <w:t>Total Valid</w:t>
            </w:r>
          </w:p>
        </w:tc>
        <w:tc>
          <w:tcPr>
            <w:tcW w:w="3279" w:type="dxa"/>
          </w:tcPr>
          <w:p w14:paraId="5ACBAC7A" w14:textId="77777777" w:rsidR="005A5C31" w:rsidRDefault="005A5C31" w:rsidP="00583EC7">
            <w:pPr>
              <w:spacing w:before="60" w:after="60"/>
              <w:jc w:val="center"/>
            </w:pPr>
          </w:p>
        </w:tc>
        <w:tc>
          <w:tcPr>
            <w:tcW w:w="2678" w:type="dxa"/>
          </w:tcPr>
          <w:p w14:paraId="52A4B0E4" w14:textId="77777777" w:rsidR="005A5C31" w:rsidRDefault="005A5C31" w:rsidP="00583EC7">
            <w:pPr>
              <w:spacing w:before="60" w:after="60"/>
              <w:jc w:val="center"/>
            </w:pPr>
            <w:r>
              <w:rPr>
                <w:b/>
                <w:bCs/>
                <w:sz w:val="18"/>
                <w:szCs w:val="18"/>
              </w:rPr>
              <w:t>4,289 (100%)</w:t>
            </w:r>
          </w:p>
        </w:tc>
      </w:tr>
    </w:tbl>
    <w:p w14:paraId="0F45AD19" w14:textId="4F99F3B1" w:rsidR="005A5C31" w:rsidRDefault="008D4CD9" w:rsidP="00654AE8">
      <w:pPr>
        <w:pStyle w:val="MDPI31text"/>
        <w:ind w:firstLine="0"/>
      </w:pPr>
      <w:r>
        <w:t>The Lahore Sentinel-2 scene was segmented into a grid of 84 by 97 tiles, totaling 8,148. Among these, 3,859 "no-data" tiles outside the district boundary were excluded from analysis, resulting in 4,289 valid patches for LULC classification. The tiling employed non-overlapping 64 × 64 patches without any stride, ensuring each geographic area was classified only once. A vector mask of the Lahore administrative boundary was used to exclude no-data tiles and ensure the accuracy of the spatial analysis.</w:t>
      </w:r>
    </w:p>
    <w:p w14:paraId="7F0E3F6A" w14:textId="77777777" w:rsidR="005A5C31" w:rsidRPr="008927EE" w:rsidRDefault="005A5C31" w:rsidP="005A5C31">
      <w:pPr>
        <w:pStyle w:val="MDPI21heading1"/>
      </w:pPr>
      <w:r>
        <w:rPr>
          <w:lang w:eastAsia="zh-CN"/>
        </w:rPr>
        <w:t>4</w:t>
      </w:r>
      <w:r w:rsidRPr="008927EE">
        <w:rPr>
          <w:lang w:eastAsia="zh-CN"/>
        </w:rPr>
        <w:t xml:space="preserve">. </w:t>
      </w:r>
      <w:r w:rsidRPr="005A5C31">
        <w:t>Results</w:t>
      </w:r>
    </w:p>
    <w:p w14:paraId="60A3D392" w14:textId="14514C8A" w:rsidR="005A5C31" w:rsidRDefault="008D4CD9" w:rsidP="005A5C31">
      <w:pPr>
        <w:pStyle w:val="MDPI31text"/>
      </w:pPr>
      <w:r>
        <w:t>This section provides a quantitative assessment of both architectures along three axes: classification accuracy on the EuroSAT test set, profiling of computational efficiency, and real-world deployment in Lahore district. Together, these results highlight the balance between accuracy and efficiency and clarify the practical considerations involved in choosing an architecture for operational geospatial monitoring tasks.</w:t>
      </w:r>
    </w:p>
    <w:p w14:paraId="07F870DE" w14:textId="77777777" w:rsidR="005A5C31" w:rsidRPr="008927EE" w:rsidRDefault="005A5C31" w:rsidP="005A5C31">
      <w:pPr>
        <w:pStyle w:val="MDPI21heading1"/>
      </w:pPr>
      <w:r>
        <w:t xml:space="preserve">4.1 </w:t>
      </w:r>
      <w:r w:rsidRPr="005A5C31">
        <w:t>Overall Classification Performance</w:t>
      </w:r>
    </w:p>
    <w:p w14:paraId="10B6861D" w14:textId="037412D5" w:rsidR="005A5C31" w:rsidRDefault="008D4CD9" w:rsidP="00F32C81">
      <w:pPr>
        <w:pStyle w:val="MDPI31text"/>
      </w:pPr>
      <w:r>
        <w:t xml:space="preserve">On the held-out EuroSAT test set (15% stratified split; </w:t>
      </w:r>
      <w:r w:rsidR="00EC602D">
        <w:t>4,050</w:t>
      </w:r>
      <w:r>
        <w:t xml:space="preserve"> patches), </w:t>
      </w:r>
      <w:r w:rsidR="00EC602D">
        <w:t>Custom</w:t>
      </w:r>
      <w:r>
        <w:t xml:space="preserve"> CNN achieved an Overall Accuracy of 81.38% and a Macro F1-Score of 80.50%, after training for 10 epochs until convergence. The ResNet50, initialized with ImageNet pre-trained weights and fine-tuned over 5 epochs, achieved an Overall Accuracy of 97.41% and a Macro F1-Score of 97.32%, marking a 16.03 percentage point improvement over </w:t>
      </w:r>
      <w:r w:rsidR="00EC602D">
        <w:t>Custom</w:t>
      </w:r>
      <w:r>
        <w:t xml:space="preserve"> CNN. These findings demonstrate that transfer learning from large-scale datasets offers significant generalization benefits over training from scratch, even on a specialized remote sensing benchmark. The Weighted F1-Score for ResNet50 (97.41%) compared to 81.13% for the Custom CNN further underscores consistent performance across all classes, with minimal impact on under-represented categories. Table 3 summarizes the key performance metrics for both architectures.</w:t>
      </w:r>
    </w:p>
    <w:p w14:paraId="4543BC7C" w14:textId="5D356837" w:rsidR="005A5C31" w:rsidRDefault="005A5C31" w:rsidP="005A5C31">
      <w:pPr>
        <w:pStyle w:val="MDPI41tablecaption"/>
      </w:pPr>
      <w:r>
        <w:t xml:space="preserve">Table </w:t>
      </w:r>
      <w:fldSimple w:instr=" SEQ Table \* ARABIC ">
        <w:r w:rsidR="00A54FAA">
          <w:rPr>
            <w:noProof/>
          </w:rPr>
          <w:t>3</w:t>
        </w:r>
      </w:fldSimple>
      <w:r>
        <w:t xml:space="preserve">. </w:t>
      </w:r>
      <w:r w:rsidRPr="009A1395">
        <w:t>Overall Classification Performance</w:t>
      </w:r>
    </w:p>
    <w:tbl>
      <w:tblPr>
        <w:tblStyle w:val="MDPI41threelinetable"/>
        <w:tblpPr w:leftFromText="180" w:rightFromText="180" w:vertAnchor="text" w:horzAnchor="page" w:tblpX="3517" w:tblpY="80"/>
        <w:tblW w:w="7343" w:type="dxa"/>
        <w:jc w:val="left"/>
        <w:tblLook w:val="04A0" w:firstRow="1" w:lastRow="0" w:firstColumn="1" w:lastColumn="0" w:noHBand="0" w:noVBand="1"/>
      </w:tblPr>
      <w:tblGrid>
        <w:gridCol w:w="2825"/>
        <w:gridCol w:w="2259"/>
        <w:gridCol w:w="2259"/>
      </w:tblGrid>
      <w:tr w:rsidR="005A5C31" w14:paraId="51122353" w14:textId="77777777" w:rsidTr="005A5C31">
        <w:trPr>
          <w:cnfStyle w:val="100000000000" w:firstRow="1" w:lastRow="0" w:firstColumn="0" w:lastColumn="0" w:oddVBand="0" w:evenVBand="0" w:oddHBand="0" w:evenHBand="0" w:firstRowFirstColumn="0" w:firstRowLastColumn="0" w:lastRowFirstColumn="0" w:lastRowLastColumn="0"/>
          <w:trHeight w:val="336"/>
          <w:jc w:val="left"/>
        </w:trPr>
        <w:tc>
          <w:tcPr>
            <w:tcW w:w="2825" w:type="dxa"/>
          </w:tcPr>
          <w:p w14:paraId="52A2B27E" w14:textId="77777777" w:rsidR="005A5C31" w:rsidRDefault="005A5C31" w:rsidP="005A5C31">
            <w:pPr>
              <w:spacing w:before="60" w:after="60"/>
              <w:jc w:val="center"/>
            </w:pPr>
            <w:r>
              <w:rPr>
                <w:bCs/>
                <w:sz w:val="18"/>
                <w:szCs w:val="18"/>
              </w:rPr>
              <w:t>Metric</w:t>
            </w:r>
          </w:p>
        </w:tc>
        <w:tc>
          <w:tcPr>
            <w:tcW w:w="2259" w:type="dxa"/>
          </w:tcPr>
          <w:p w14:paraId="46A6769F" w14:textId="77777777" w:rsidR="005A5C31" w:rsidRDefault="005A5C31" w:rsidP="005A5C31">
            <w:pPr>
              <w:spacing w:before="60" w:after="60"/>
              <w:jc w:val="center"/>
            </w:pPr>
            <w:r>
              <w:rPr>
                <w:bCs/>
                <w:sz w:val="18"/>
                <w:szCs w:val="18"/>
              </w:rPr>
              <w:t>Custom CNN</w:t>
            </w:r>
          </w:p>
        </w:tc>
        <w:tc>
          <w:tcPr>
            <w:tcW w:w="2259" w:type="dxa"/>
          </w:tcPr>
          <w:p w14:paraId="7B218C59" w14:textId="77777777" w:rsidR="005A5C31" w:rsidRDefault="005A5C31" w:rsidP="005A5C31">
            <w:pPr>
              <w:spacing w:before="60" w:after="60"/>
              <w:jc w:val="center"/>
            </w:pPr>
            <w:r>
              <w:rPr>
                <w:bCs/>
                <w:sz w:val="18"/>
                <w:szCs w:val="18"/>
              </w:rPr>
              <w:t>ResNet50</w:t>
            </w:r>
          </w:p>
        </w:tc>
      </w:tr>
      <w:tr w:rsidR="005A5C31" w14:paraId="4E99E7A4" w14:textId="77777777" w:rsidTr="005A5C31">
        <w:trPr>
          <w:trHeight w:val="336"/>
          <w:jc w:val="left"/>
        </w:trPr>
        <w:tc>
          <w:tcPr>
            <w:tcW w:w="2825" w:type="dxa"/>
          </w:tcPr>
          <w:p w14:paraId="3FE1FDB2" w14:textId="77777777" w:rsidR="005A5C31" w:rsidRDefault="005A5C31" w:rsidP="005A5C31">
            <w:pPr>
              <w:spacing w:before="60" w:after="60"/>
              <w:jc w:val="center"/>
            </w:pPr>
            <w:r>
              <w:rPr>
                <w:sz w:val="18"/>
                <w:szCs w:val="18"/>
              </w:rPr>
              <w:t>Overall Accuracy</w:t>
            </w:r>
          </w:p>
        </w:tc>
        <w:tc>
          <w:tcPr>
            <w:tcW w:w="2259" w:type="dxa"/>
          </w:tcPr>
          <w:p w14:paraId="5BCE67A2" w14:textId="77777777" w:rsidR="005A5C31" w:rsidRDefault="005A5C31" w:rsidP="005A5C31">
            <w:pPr>
              <w:spacing w:before="60" w:after="60"/>
              <w:jc w:val="center"/>
            </w:pPr>
            <w:r>
              <w:rPr>
                <w:sz w:val="18"/>
                <w:szCs w:val="18"/>
              </w:rPr>
              <w:t>81.38%</w:t>
            </w:r>
          </w:p>
        </w:tc>
        <w:tc>
          <w:tcPr>
            <w:tcW w:w="2259" w:type="dxa"/>
          </w:tcPr>
          <w:p w14:paraId="186AA71E" w14:textId="77777777" w:rsidR="005A5C31" w:rsidRDefault="005A5C31" w:rsidP="005A5C31">
            <w:pPr>
              <w:spacing w:before="60" w:after="60"/>
              <w:jc w:val="center"/>
            </w:pPr>
            <w:r>
              <w:rPr>
                <w:sz w:val="18"/>
                <w:szCs w:val="18"/>
              </w:rPr>
              <w:t>97.41%</w:t>
            </w:r>
          </w:p>
        </w:tc>
      </w:tr>
      <w:tr w:rsidR="005A5C31" w14:paraId="1C16F721" w14:textId="77777777" w:rsidTr="005A5C31">
        <w:trPr>
          <w:trHeight w:val="322"/>
          <w:jc w:val="left"/>
        </w:trPr>
        <w:tc>
          <w:tcPr>
            <w:tcW w:w="2825" w:type="dxa"/>
          </w:tcPr>
          <w:p w14:paraId="01584BD5" w14:textId="77777777" w:rsidR="005A5C31" w:rsidRDefault="005A5C31" w:rsidP="005A5C31">
            <w:pPr>
              <w:spacing w:before="60" w:after="60"/>
              <w:jc w:val="center"/>
            </w:pPr>
            <w:r>
              <w:rPr>
                <w:sz w:val="18"/>
                <w:szCs w:val="18"/>
              </w:rPr>
              <w:t>Macro F1-Score</w:t>
            </w:r>
          </w:p>
        </w:tc>
        <w:tc>
          <w:tcPr>
            <w:tcW w:w="2259" w:type="dxa"/>
          </w:tcPr>
          <w:p w14:paraId="3361E845" w14:textId="77777777" w:rsidR="005A5C31" w:rsidRDefault="005A5C31" w:rsidP="005A5C31">
            <w:pPr>
              <w:spacing w:before="60" w:after="60"/>
              <w:jc w:val="center"/>
            </w:pPr>
            <w:r>
              <w:rPr>
                <w:sz w:val="18"/>
                <w:szCs w:val="18"/>
              </w:rPr>
              <w:t>80.50%</w:t>
            </w:r>
          </w:p>
        </w:tc>
        <w:tc>
          <w:tcPr>
            <w:tcW w:w="2259" w:type="dxa"/>
          </w:tcPr>
          <w:p w14:paraId="4E187A41" w14:textId="77777777" w:rsidR="005A5C31" w:rsidRDefault="005A5C31" w:rsidP="005A5C31">
            <w:pPr>
              <w:spacing w:before="60" w:after="60"/>
              <w:jc w:val="center"/>
            </w:pPr>
            <w:r>
              <w:rPr>
                <w:sz w:val="18"/>
                <w:szCs w:val="18"/>
              </w:rPr>
              <w:t>97.32%</w:t>
            </w:r>
          </w:p>
        </w:tc>
      </w:tr>
      <w:tr w:rsidR="005A5C31" w14:paraId="0779F325" w14:textId="77777777" w:rsidTr="005A5C31">
        <w:trPr>
          <w:trHeight w:val="336"/>
          <w:jc w:val="left"/>
        </w:trPr>
        <w:tc>
          <w:tcPr>
            <w:tcW w:w="2825" w:type="dxa"/>
          </w:tcPr>
          <w:p w14:paraId="3813712D" w14:textId="77777777" w:rsidR="005A5C31" w:rsidRDefault="005A5C31" w:rsidP="005A5C31">
            <w:pPr>
              <w:spacing w:before="60" w:after="60"/>
              <w:jc w:val="center"/>
            </w:pPr>
            <w:r>
              <w:rPr>
                <w:sz w:val="18"/>
                <w:szCs w:val="18"/>
              </w:rPr>
              <w:t>Weighted F1-Score</w:t>
            </w:r>
          </w:p>
        </w:tc>
        <w:tc>
          <w:tcPr>
            <w:tcW w:w="2259" w:type="dxa"/>
          </w:tcPr>
          <w:p w14:paraId="5CE98A10" w14:textId="77777777" w:rsidR="005A5C31" w:rsidRDefault="005A5C31" w:rsidP="005A5C31">
            <w:pPr>
              <w:spacing w:before="60" w:after="60"/>
              <w:jc w:val="center"/>
            </w:pPr>
            <w:r>
              <w:rPr>
                <w:sz w:val="18"/>
                <w:szCs w:val="18"/>
              </w:rPr>
              <w:t>81.13%</w:t>
            </w:r>
          </w:p>
        </w:tc>
        <w:tc>
          <w:tcPr>
            <w:tcW w:w="2259" w:type="dxa"/>
          </w:tcPr>
          <w:p w14:paraId="066262EE" w14:textId="77777777" w:rsidR="005A5C31" w:rsidRDefault="005A5C31" w:rsidP="005A5C31">
            <w:pPr>
              <w:spacing w:before="60" w:after="60"/>
              <w:jc w:val="center"/>
            </w:pPr>
            <w:r>
              <w:rPr>
                <w:sz w:val="18"/>
                <w:szCs w:val="18"/>
              </w:rPr>
              <w:t>97.41%</w:t>
            </w:r>
          </w:p>
        </w:tc>
      </w:tr>
      <w:tr w:rsidR="005A5C31" w14:paraId="1B7651E5" w14:textId="77777777" w:rsidTr="005A5C31">
        <w:trPr>
          <w:trHeight w:val="336"/>
          <w:jc w:val="left"/>
        </w:trPr>
        <w:tc>
          <w:tcPr>
            <w:tcW w:w="2825" w:type="dxa"/>
          </w:tcPr>
          <w:p w14:paraId="6C718C22" w14:textId="77777777" w:rsidR="005A5C31" w:rsidRDefault="005A5C31" w:rsidP="005A5C31">
            <w:pPr>
              <w:spacing w:before="60" w:after="60"/>
              <w:jc w:val="center"/>
            </w:pPr>
            <w:r>
              <w:rPr>
                <w:sz w:val="18"/>
                <w:szCs w:val="18"/>
              </w:rPr>
              <w:t>Total Parameters</w:t>
            </w:r>
          </w:p>
        </w:tc>
        <w:tc>
          <w:tcPr>
            <w:tcW w:w="2259" w:type="dxa"/>
          </w:tcPr>
          <w:p w14:paraId="5B19EF4F" w14:textId="77777777" w:rsidR="005A5C31" w:rsidRDefault="005A5C31" w:rsidP="005A5C31">
            <w:pPr>
              <w:spacing w:before="60" w:after="60"/>
              <w:jc w:val="center"/>
            </w:pPr>
            <w:r>
              <w:rPr>
                <w:sz w:val="18"/>
                <w:szCs w:val="18"/>
              </w:rPr>
              <w:t>4,616,618</w:t>
            </w:r>
          </w:p>
        </w:tc>
        <w:tc>
          <w:tcPr>
            <w:tcW w:w="2259" w:type="dxa"/>
          </w:tcPr>
          <w:p w14:paraId="0CFE8664" w14:textId="77777777" w:rsidR="005A5C31" w:rsidRDefault="005A5C31" w:rsidP="005A5C31">
            <w:pPr>
              <w:spacing w:before="60" w:after="60"/>
              <w:jc w:val="center"/>
            </w:pPr>
            <w:r>
              <w:rPr>
                <w:sz w:val="18"/>
                <w:szCs w:val="18"/>
              </w:rPr>
              <w:t>23,528,522</w:t>
            </w:r>
          </w:p>
        </w:tc>
      </w:tr>
      <w:tr w:rsidR="005A5C31" w14:paraId="7E8F0234" w14:textId="77777777" w:rsidTr="005A5C31">
        <w:trPr>
          <w:trHeight w:val="336"/>
          <w:jc w:val="left"/>
        </w:trPr>
        <w:tc>
          <w:tcPr>
            <w:tcW w:w="2825" w:type="dxa"/>
          </w:tcPr>
          <w:p w14:paraId="25306E13" w14:textId="77777777" w:rsidR="005A5C31" w:rsidRDefault="005A5C31" w:rsidP="005A5C31">
            <w:pPr>
              <w:spacing w:before="60" w:after="60"/>
              <w:jc w:val="center"/>
            </w:pPr>
            <w:r>
              <w:rPr>
                <w:sz w:val="18"/>
                <w:szCs w:val="18"/>
              </w:rPr>
              <w:t>Parameters (M)</w:t>
            </w:r>
          </w:p>
        </w:tc>
        <w:tc>
          <w:tcPr>
            <w:tcW w:w="2259" w:type="dxa"/>
          </w:tcPr>
          <w:p w14:paraId="4DFB8500" w14:textId="77777777" w:rsidR="005A5C31" w:rsidRDefault="005A5C31" w:rsidP="005A5C31">
            <w:pPr>
              <w:spacing w:before="60" w:after="60"/>
              <w:jc w:val="center"/>
            </w:pPr>
            <w:r>
              <w:rPr>
                <w:sz w:val="18"/>
                <w:szCs w:val="18"/>
              </w:rPr>
              <w:t>4.62 M</w:t>
            </w:r>
          </w:p>
        </w:tc>
        <w:tc>
          <w:tcPr>
            <w:tcW w:w="2259" w:type="dxa"/>
          </w:tcPr>
          <w:p w14:paraId="452A3062" w14:textId="77777777" w:rsidR="005A5C31" w:rsidRDefault="005A5C31" w:rsidP="005A5C31">
            <w:pPr>
              <w:spacing w:before="60" w:after="60"/>
              <w:jc w:val="center"/>
            </w:pPr>
            <w:r>
              <w:rPr>
                <w:sz w:val="18"/>
                <w:szCs w:val="18"/>
              </w:rPr>
              <w:t>23.53 M</w:t>
            </w:r>
          </w:p>
        </w:tc>
      </w:tr>
      <w:tr w:rsidR="005A5C31" w14:paraId="6DD3432A" w14:textId="77777777" w:rsidTr="005A5C31">
        <w:trPr>
          <w:trHeight w:val="336"/>
          <w:jc w:val="left"/>
        </w:trPr>
        <w:tc>
          <w:tcPr>
            <w:tcW w:w="2825" w:type="dxa"/>
          </w:tcPr>
          <w:p w14:paraId="4F548697" w14:textId="77777777" w:rsidR="005A5C31" w:rsidRDefault="005A5C31" w:rsidP="005A5C31">
            <w:pPr>
              <w:spacing w:before="60" w:after="60"/>
              <w:jc w:val="center"/>
            </w:pPr>
            <w:r>
              <w:rPr>
                <w:sz w:val="18"/>
                <w:szCs w:val="18"/>
              </w:rPr>
              <w:lastRenderedPageBreak/>
              <w:t>Epochs to Convergence</w:t>
            </w:r>
          </w:p>
        </w:tc>
        <w:tc>
          <w:tcPr>
            <w:tcW w:w="2259" w:type="dxa"/>
          </w:tcPr>
          <w:p w14:paraId="78BC38E0" w14:textId="77777777" w:rsidR="005A5C31" w:rsidRDefault="005A5C31" w:rsidP="005A5C31">
            <w:pPr>
              <w:spacing w:before="60" w:after="60"/>
              <w:jc w:val="center"/>
            </w:pPr>
            <w:r>
              <w:rPr>
                <w:sz w:val="18"/>
                <w:szCs w:val="18"/>
              </w:rPr>
              <w:t>10</w:t>
            </w:r>
          </w:p>
        </w:tc>
        <w:tc>
          <w:tcPr>
            <w:tcW w:w="2259" w:type="dxa"/>
          </w:tcPr>
          <w:p w14:paraId="67DEEA66" w14:textId="77777777" w:rsidR="005A5C31" w:rsidRDefault="005A5C31" w:rsidP="005A5C31">
            <w:pPr>
              <w:spacing w:before="60" w:after="60"/>
              <w:jc w:val="center"/>
            </w:pPr>
            <w:r>
              <w:rPr>
                <w:sz w:val="18"/>
                <w:szCs w:val="18"/>
              </w:rPr>
              <w:t>5</w:t>
            </w:r>
          </w:p>
        </w:tc>
      </w:tr>
      <w:tr w:rsidR="005A5C31" w14:paraId="170E45AA" w14:textId="77777777" w:rsidTr="005A5C31">
        <w:trPr>
          <w:trHeight w:val="336"/>
          <w:jc w:val="left"/>
        </w:trPr>
        <w:tc>
          <w:tcPr>
            <w:tcW w:w="2825" w:type="dxa"/>
          </w:tcPr>
          <w:p w14:paraId="5CC4829D" w14:textId="77777777" w:rsidR="005A5C31" w:rsidRDefault="005A5C31" w:rsidP="005A5C31">
            <w:pPr>
              <w:spacing w:before="60" w:after="60"/>
              <w:jc w:val="center"/>
            </w:pPr>
            <w:r>
              <w:rPr>
                <w:sz w:val="18"/>
                <w:szCs w:val="18"/>
              </w:rPr>
              <w:t>Inference Latency (ms/img)</w:t>
            </w:r>
          </w:p>
        </w:tc>
        <w:tc>
          <w:tcPr>
            <w:tcW w:w="2259" w:type="dxa"/>
          </w:tcPr>
          <w:p w14:paraId="79D3B1A6" w14:textId="77777777" w:rsidR="005A5C31" w:rsidRDefault="005A5C31" w:rsidP="005A5C31">
            <w:pPr>
              <w:spacing w:before="60" w:after="60"/>
              <w:jc w:val="center"/>
            </w:pPr>
            <w:r>
              <w:rPr>
                <w:sz w:val="18"/>
                <w:szCs w:val="18"/>
              </w:rPr>
              <w:t>1.82</w:t>
            </w:r>
          </w:p>
        </w:tc>
        <w:tc>
          <w:tcPr>
            <w:tcW w:w="2259" w:type="dxa"/>
          </w:tcPr>
          <w:p w14:paraId="49532DBB" w14:textId="77777777" w:rsidR="005A5C31" w:rsidRDefault="005A5C31" w:rsidP="005A5C31">
            <w:pPr>
              <w:spacing w:before="60" w:after="60"/>
              <w:jc w:val="center"/>
            </w:pPr>
            <w:r>
              <w:rPr>
                <w:sz w:val="18"/>
                <w:szCs w:val="18"/>
              </w:rPr>
              <w:t>10.44</w:t>
            </w:r>
          </w:p>
        </w:tc>
      </w:tr>
    </w:tbl>
    <w:p w14:paraId="19933F5C" w14:textId="77777777" w:rsidR="005A5C31" w:rsidRDefault="005A5C31" w:rsidP="005A5C31">
      <w:pPr>
        <w:pStyle w:val="MDPI31text"/>
        <w:ind w:left="0" w:firstLine="0"/>
      </w:pPr>
    </w:p>
    <w:p w14:paraId="40F27387" w14:textId="7F2B65CA" w:rsidR="005A5C31" w:rsidRPr="008927EE" w:rsidRDefault="005A5C31" w:rsidP="005A5C31">
      <w:pPr>
        <w:pStyle w:val="MDPI21heading1"/>
      </w:pPr>
      <w:r>
        <w:t>4.</w:t>
      </w:r>
      <w:r w:rsidR="004A57D5">
        <w:t>2</w:t>
      </w:r>
      <w:r>
        <w:t xml:space="preserve"> </w:t>
      </w:r>
      <w:r w:rsidRPr="005A5C31">
        <w:t>Training Dynamics and Convergence</w:t>
      </w:r>
    </w:p>
    <w:p w14:paraId="4FF7A9DA" w14:textId="2262E6A9" w:rsidR="00D95A7B" w:rsidRPr="00D95A7B" w:rsidRDefault="00F04E93" w:rsidP="00D95A7B">
      <w:pPr>
        <w:pStyle w:val="MDPI31text"/>
      </w:pPr>
      <w:r>
        <w:t>The training histories of both models show clearly different convergence paths, as seen in Figure 3. The Custom CNN exhibits a slow convergence pattern, with training accuracy rising from 38.62% at Epoch 1 to 75.30% at Epoch 10. Validation accuracy remains stable between 81.62% and 82.12% during the last three epochs, suggesting the model nears but does not fully reach its capacity within the 10-epoch limit. Validation loss drops consistently from 1.190 to 0.526, indicating stable gradient descent and no signs of overfitting, thanks to dropout regularization (p = 0.5) in the fully connected layers. The StepLR scheduler, which decreases the learning rate by 0.1 at Epoch 5, creates a noticeable turning point in the loss curve between Epochs 5 and 6, marking the shift from broad optimization to more precise parameter fine-tuning.</w:t>
      </w:r>
    </w:p>
    <w:p w14:paraId="7F7E1627" w14:textId="0B7DFAD0" w:rsidR="004A57D5" w:rsidRDefault="00F04E93" w:rsidP="00D95A7B">
      <w:pPr>
        <w:pStyle w:val="MDPI31text"/>
      </w:pPr>
      <w:r>
        <w:t xml:space="preserve">ResNet50 exhibits rapid convergence typical of transfer learning: training accuracy hits 88.45% after just one epoch and stabilizes at 97.23% by Epoch 5. Validation accuracy quickly reaches 97.26% at Epoch 1 and remains stable around 97.23% at convergence. This quick approach to near-peak performance highlights the strong correlation between the visual primitives learned from </w:t>
      </w:r>
      <w:r w:rsidR="00EC602D">
        <w:t>ImageNet such</w:t>
      </w:r>
      <w:r>
        <w:t xml:space="preserve"> as edges, textures, and spectral </w:t>
      </w:r>
      <w:r w:rsidR="00EC602D">
        <w:t>gradients and</w:t>
      </w:r>
      <w:r>
        <w:t xml:space="preserve"> the features needed for EuroSAT classification. Validation loss drops from 0.087 at Epoch 1 to a low of 0.068 at Epoch 4, then slightly rises to 0.084 at Epoch 5, suggesting that 4–5 epochs are optimal before overfitting begins. These patterns confirm that transfer learning not only improves classification accuracy significantly but also reduces training time, reaching convergence in half the epochs of the Custom CNN baseline. Epoch-by-epoch training records for both models are detailed in Tables 4 and 5.</w:t>
      </w:r>
    </w:p>
    <w:p w14:paraId="4D8ACF28" w14:textId="61220A4B" w:rsidR="00705644" w:rsidRDefault="004A57D5" w:rsidP="00705644">
      <w:pPr>
        <w:pStyle w:val="MDPI31text"/>
        <w:keepNext/>
        <w:ind w:left="2552" w:firstLine="0"/>
        <w:jc w:val="center"/>
      </w:pPr>
      <w:r>
        <w:rPr>
          <w:noProof/>
          <w:lang w:eastAsia="en-US" w:bidi="ar-SA"/>
        </w:rPr>
        <w:drawing>
          <wp:inline distT="0" distB="0" distL="0" distR="0" wp14:anchorId="25ED40AB" wp14:editId="4CCCB378">
            <wp:extent cx="5177155" cy="1889760"/>
            <wp:effectExtent l="0" t="0" r="444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3307" cy="1899306"/>
                    </a:xfrm>
                    <a:prstGeom prst="rect">
                      <a:avLst/>
                    </a:prstGeom>
                  </pic:spPr>
                </pic:pic>
              </a:graphicData>
            </a:graphic>
          </wp:inline>
        </w:drawing>
      </w:r>
      <w:r w:rsidRPr="00705644">
        <w:rPr>
          <w:b/>
          <w:bCs/>
        </w:rPr>
        <w:t xml:space="preserve">Figure </w:t>
      </w:r>
      <w:r w:rsidR="006B3A6D" w:rsidRPr="00705644">
        <w:rPr>
          <w:b/>
          <w:bCs/>
        </w:rPr>
        <w:fldChar w:fldCharType="begin"/>
      </w:r>
      <w:r w:rsidR="006B3A6D" w:rsidRPr="00705644">
        <w:rPr>
          <w:b/>
          <w:bCs/>
        </w:rPr>
        <w:instrText xml:space="preserve"> SEQ Figure \* ARABIC </w:instrText>
      </w:r>
      <w:r w:rsidR="006B3A6D" w:rsidRPr="00705644">
        <w:rPr>
          <w:b/>
          <w:bCs/>
        </w:rPr>
        <w:fldChar w:fldCharType="separate"/>
      </w:r>
      <w:r w:rsidR="00A54FAA">
        <w:rPr>
          <w:b/>
          <w:bCs/>
          <w:noProof/>
        </w:rPr>
        <w:t>3</w:t>
      </w:r>
      <w:r w:rsidR="006B3A6D" w:rsidRPr="00705644">
        <w:rPr>
          <w:b/>
          <w:bCs/>
          <w:noProof/>
        </w:rPr>
        <w:fldChar w:fldCharType="end"/>
      </w:r>
      <w:r w:rsidRPr="00705644">
        <w:rPr>
          <w:b/>
          <w:bCs/>
        </w:rPr>
        <w:t>.</w:t>
      </w:r>
      <w:r>
        <w:t xml:space="preserve"> </w:t>
      </w:r>
      <w:r w:rsidRPr="00710538">
        <w:t>Training and validation curves for Custom CNN (10 epochs) and ResNet50 (5 epochs).</w:t>
      </w:r>
    </w:p>
    <w:p w14:paraId="7CCA0890" w14:textId="66DA5DEE" w:rsidR="004A57D5" w:rsidRDefault="004A57D5" w:rsidP="004A57D5">
      <w:pPr>
        <w:pStyle w:val="MDPI41tablecaption"/>
      </w:pPr>
      <w:r>
        <w:t xml:space="preserve">Table </w:t>
      </w:r>
      <w:fldSimple w:instr=" SEQ Table \* ARABIC ">
        <w:r w:rsidR="00A54FAA">
          <w:rPr>
            <w:noProof/>
          </w:rPr>
          <w:t>4</w:t>
        </w:r>
      </w:fldSimple>
      <w:r>
        <w:t xml:space="preserve">. </w:t>
      </w:r>
      <w:r w:rsidRPr="00F13DFA">
        <w:t xml:space="preserve">Epoch-Wise Training </w:t>
      </w:r>
      <w:r w:rsidR="00705644" w:rsidRPr="00F13DFA">
        <w:t>History Custom</w:t>
      </w:r>
      <w:r w:rsidRPr="00F13DFA">
        <w:t xml:space="preserve"> CNN</w:t>
      </w:r>
    </w:p>
    <w:tbl>
      <w:tblPr>
        <w:tblStyle w:val="MDPI41threelinetable"/>
        <w:tblW w:w="7452" w:type="dxa"/>
        <w:jc w:val="left"/>
        <w:tblInd w:w="3019" w:type="dxa"/>
        <w:tblLook w:val="04A0" w:firstRow="1" w:lastRow="0" w:firstColumn="1" w:lastColumn="0" w:noHBand="0" w:noVBand="1"/>
      </w:tblPr>
      <w:tblGrid>
        <w:gridCol w:w="1433"/>
        <w:gridCol w:w="1513"/>
        <w:gridCol w:w="1513"/>
        <w:gridCol w:w="1513"/>
        <w:gridCol w:w="1480"/>
      </w:tblGrid>
      <w:tr w:rsidR="004A57D5" w14:paraId="0283D1E0" w14:textId="77777777" w:rsidTr="00705644">
        <w:trPr>
          <w:cnfStyle w:val="100000000000" w:firstRow="1" w:lastRow="0" w:firstColumn="0" w:lastColumn="0" w:oddVBand="0" w:evenVBand="0" w:oddHBand="0" w:evenHBand="0" w:firstRowFirstColumn="0" w:firstRowLastColumn="0" w:lastRowFirstColumn="0" w:lastRowLastColumn="0"/>
          <w:trHeight w:val="331"/>
          <w:jc w:val="left"/>
        </w:trPr>
        <w:tc>
          <w:tcPr>
            <w:tcW w:w="1433" w:type="dxa"/>
          </w:tcPr>
          <w:p w14:paraId="5D3D00C2" w14:textId="77777777" w:rsidR="004A57D5" w:rsidRDefault="004A57D5" w:rsidP="00583EC7">
            <w:pPr>
              <w:spacing w:before="60" w:after="60"/>
              <w:jc w:val="center"/>
            </w:pPr>
            <w:r>
              <w:rPr>
                <w:bCs/>
                <w:sz w:val="18"/>
                <w:szCs w:val="18"/>
              </w:rPr>
              <w:t>Epoch</w:t>
            </w:r>
          </w:p>
        </w:tc>
        <w:tc>
          <w:tcPr>
            <w:tcW w:w="1513" w:type="dxa"/>
          </w:tcPr>
          <w:p w14:paraId="0853062B" w14:textId="77777777" w:rsidR="004A57D5" w:rsidRDefault="004A57D5" w:rsidP="00583EC7">
            <w:pPr>
              <w:spacing w:before="60" w:after="60"/>
              <w:jc w:val="center"/>
            </w:pPr>
            <w:r>
              <w:rPr>
                <w:bCs/>
                <w:sz w:val="18"/>
                <w:szCs w:val="18"/>
              </w:rPr>
              <w:t>Train Loss</w:t>
            </w:r>
          </w:p>
        </w:tc>
        <w:tc>
          <w:tcPr>
            <w:tcW w:w="1513" w:type="dxa"/>
          </w:tcPr>
          <w:p w14:paraId="7420647A" w14:textId="77777777" w:rsidR="004A57D5" w:rsidRDefault="004A57D5" w:rsidP="00583EC7">
            <w:pPr>
              <w:spacing w:before="60" w:after="60"/>
              <w:jc w:val="center"/>
            </w:pPr>
            <w:r>
              <w:rPr>
                <w:bCs/>
                <w:sz w:val="18"/>
                <w:szCs w:val="18"/>
              </w:rPr>
              <w:t>Val Loss</w:t>
            </w:r>
          </w:p>
        </w:tc>
        <w:tc>
          <w:tcPr>
            <w:tcW w:w="1513" w:type="dxa"/>
          </w:tcPr>
          <w:p w14:paraId="19BB99C1" w14:textId="77777777" w:rsidR="004A57D5" w:rsidRDefault="004A57D5" w:rsidP="00583EC7">
            <w:pPr>
              <w:spacing w:before="60" w:after="60"/>
              <w:jc w:val="center"/>
            </w:pPr>
            <w:r>
              <w:rPr>
                <w:bCs/>
                <w:sz w:val="18"/>
                <w:szCs w:val="18"/>
              </w:rPr>
              <w:t>Train Acc (%)</w:t>
            </w:r>
          </w:p>
        </w:tc>
        <w:tc>
          <w:tcPr>
            <w:tcW w:w="1480" w:type="dxa"/>
          </w:tcPr>
          <w:p w14:paraId="4D063749" w14:textId="77777777" w:rsidR="004A57D5" w:rsidRDefault="004A57D5" w:rsidP="00583EC7">
            <w:pPr>
              <w:spacing w:before="60" w:after="60"/>
              <w:jc w:val="center"/>
            </w:pPr>
            <w:r>
              <w:rPr>
                <w:bCs/>
                <w:sz w:val="18"/>
                <w:szCs w:val="18"/>
              </w:rPr>
              <w:t>Val Acc (%)</w:t>
            </w:r>
          </w:p>
        </w:tc>
      </w:tr>
      <w:tr w:rsidR="004A57D5" w14:paraId="12E87626" w14:textId="77777777" w:rsidTr="00705644">
        <w:trPr>
          <w:trHeight w:val="331"/>
          <w:jc w:val="left"/>
        </w:trPr>
        <w:tc>
          <w:tcPr>
            <w:tcW w:w="1433" w:type="dxa"/>
          </w:tcPr>
          <w:p w14:paraId="16173680" w14:textId="77777777" w:rsidR="004A57D5" w:rsidRDefault="004A57D5" w:rsidP="00583EC7">
            <w:pPr>
              <w:spacing w:before="60" w:after="60"/>
              <w:jc w:val="center"/>
            </w:pPr>
            <w:r>
              <w:rPr>
                <w:sz w:val="18"/>
                <w:szCs w:val="18"/>
              </w:rPr>
              <w:t>1</w:t>
            </w:r>
          </w:p>
        </w:tc>
        <w:tc>
          <w:tcPr>
            <w:tcW w:w="1513" w:type="dxa"/>
          </w:tcPr>
          <w:p w14:paraId="139281DB" w14:textId="77777777" w:rsidR="004A57D5" w:rsidRDefault="004A57D5" w:rsidP="00583EC7">
            <w:pPr>
              <w:spacing w:before="60" w:after="60"/>
              <w:jc w:val="center"/>
            </w:pPr>
            <w:r>
              <w:rPr>
                <w:sz w:val="18"/>
                <w:szCs w:val="18"/>
              </w:rPr>
              <w:t>1.5972</w:t>
            </w:r>
          </w:p>
        </w:tc>
        <w:tc>
          <w:tcPr>
            <w:tcW w:w="1513" w:type="dxa"/>
          </w:tcPr>
          <w:p w14:paraId="768C5F42" w14:textId="77777777" w:rsidR="004A57D5" w:rsidRDefault="004A57D5" w:rsidP="00583EC7">
            <w:pPr>
              <w:spacing w:before="60" w:after="60"/>
              <w:jc w:val="center"/>
            </w:pPr>
            <w:r>
              <w:rPr>
                <w:sz w:val="18"/>
                <w:szCs w:val="18"/>
              </w:rPr>
              <w:t>1.1896</w:t>
            </w:r>
          </w:p>
        </w:tc>
        <w:tc>
          <w:tcPr>
            <w:tcW w:w="1513" w:type="dxa"/>
          </w:tcPr>
          <w:p w14:paraId="022F69BB" w14:textId="77777777" w:rsidR="004A57D5" w:rsidRDefault="004A57D5" w:rsidP="00583EC7">
            <w:pPr>
              <w:spacing w:before="60" w:after="60"/>
              <w:jc w:val="center"/>
            </w:pPr>
            <w:r>
              <w:rPr>
                <w:sz w:val="18"/>
                <w:szCs w:val="18"/>
              </w:rPr>
              <w:t>38.62</w:t>
            </w:r>
          </w:p>
        </w:tc>
        <w:tc>
          <w:tcPr>
            <w:tcW w:w="1480" w:type="dxa"/>
          </w:tcPr>
          <w:p w14:paraId="6FF7DD0F" w14:textId="77777777" w:rsidR="004A57D5" w:rsidRDefault="004A57D5" w:rsidP="00583EC7">
            <w:pPr>
              <w:spacing w:before="60" w:after="60"/>
              <w:jc w:val="center"/>
            </w:pPr>
            <w:r>
              <w:rPr>
                <w:sz w:val="18"/>
                <w:szCs w:val="18"/>
              </w:rPr>
              <w:t>52.72</w:t>
            </w:r>
          </w:p>
        </w:tc>
      </w:tr>
      <w:tr w:rsidR="004A57D5" w14:paraId="66EEC9FE" w14:textId="77777777" w:rsidTr="00705644">
        <w:trPr>
          <w:trHeight w:val="331"/>
          <w:jc w:val="left"/>
        </w:trPr>
        <w:tc>
          <w:tcPr>
            <w:tcW w:w="1433" w:type="dxa"/>
          </w:tcPr>
          <w:p w14:paraId="7B09575C" w14:textId="77777777" w:rsidR="004A57D5" w:rsidRDefault="004A57D5" w:rsidP="00583EC7">
            <w:pPr>
              <w:spacing w:before="60" w:after="60"/>
              <w:jc w:val="center"/>
            </w:pPr>
            <w:r>
              <w:rPr>
                <w:sz w:val="18"/>
                <w:szCs w:val="18"/>
              </w:rPr>
              <w:t>2</w:t>
            </w:r>
          </w:p>
        </w:tc>
        <w:tc>
          <w:tcPr>
            <w:tcW w:w="1513" w:type="dxa"/>
          </w:tcPr>
          <w:p w14:paraId="3069502C" w14:textId="77777777" w:rsidR="004A57D5" w:rsidRDefault="004A57D5" w:rsidP="00583EC7">
            <w:pPr>
              <w:spacing w:before="60" w:after="60"/>
              <w:jc w:val="center"/>
            </w:pPr>
            <w:r>
              <w:rPr>
                <w:sz w:val="18"/>
                <w:szCs w:val="18"/>
              </w:rPr>
              <w:t>1.2962</w:t>
            </w:r>
          </w:p>
        </w:tc>
        <w:tc>
          <w:tcPr>
            <w:tcW w:w="1513" w:type="dxa"/>
          </w:tcPr>
          <w:p w14:paraId="53356340" w14:textId="77777777" w:rsidR="004A57D5" w:rsidRDefault="004A57D5" w:rsidP="00583EC7">
            <w:pPr>
              <w:spacing w:before="60" w:after="60"/>
              <w:jc w:val="center"/>
            </w:pPr>
            <w:r>
              <w:rPr>
                <w:sz w:val="18"/>
                <w:szCs w:val="18"/>
              </w:rPr>
              <w:t>0.9873</w:t>
            </w:r>
          </w:p>
        </w:tc>
        <w:tc>
          <w:tcPr>
            <w:tcW w:w="1513" w:type="dxa"/>
          </w:tcPr>
          <w:p w14:paraId="422D8217" w14:textId="77777777" w:rsidR="004A57D5" w:rsidRDefault="004A57D5" w:rsidP="00583EC7">
            <w:pPr>
              <w:spacing w:before="60" w:after="60"/>
              <w:jc w:val="center"/>
            </w:pPr>
            <w:r>
              <w:rPr>
                <w:sz w:val="18"/>
                <w:szCs w:val="18"/>
              </w:rPr>
              <w:t>52.86</w:t>
            </w:r>
          </w:p>
        </w:tc>
        <w:tc>
          <w:tcPr>
            <w:tcW w:w="1480" w:type="dxa"/>
          </w:tcPr>
          <w:p w14:paraId="66E47F26" w14:textId="77777777" w:rsidR="004A57D5" w:rsidRDefault="004A57D5" w:rsidP="00583EC7">
            <w:pPr>
              <w:spacing w:before="60" w:after="60"/>
              <w:jc w:val="center"/>
            </w:pPr>
            <w:r>
              <w:rPr>
                <w:sz w:val="18"/>
                <w:szCs w:val="18"/>
              </w:rPr>
              <w:t>64.57</w:t>
            </w:r>
          </w:p>
        </w:tc>
      </w:tr>
      <w:tr w:rsidR="004A57D5" w14:paraId="61EFBF24" w14:textId="77777777" w:rsidTr="00705644">
        <w:trPr>
          <w:trHeight w:val="331"/>
          <w:jc w:val="left"/>
        </w:trPr>
        <w:tc>
          <w:tcPr>
            <w:tcW w:w="1433" w:type="dxa"/>
          </w:tcPr>
          <w:p w14:paraId="71C7F268" w14:textId="77777777" w:rsidR="004A57D5" w:rsidRDefault="004A57D5" w:rsidP="00583EC7">
            <w:pPr>
              <w:spacing w:before="60" w:after="60"/>
              <w:jc w:val="center"/>
            </w:pPr>
            <w:r>
              <w:rPr>
                <w:sz w:val="18"/>
                <w:szCs w:val="18"/>
              </w:rPr>
              <w:t>3</w:t>
            </w:r>
          </w:p>
        </w:tc>
        <w:tc>
          <w:tcPr>
            <w:tcW w:w="1513" w:type="dxa"/>
          </w:tcPr>
          <w:p w14:paraId="1EAB7785" w14:textId="77777777" w:rsidR="004A57D5" w:rsidRDefault="004A57D5" w:rsidP="00583EC7">
            <w:pPr>
              <w:spacing w:before="60" w:after="60"/>
              <w:jc w:val="center"/>
            </w:pPr>
            <w:r>
              <w:rPr>
                <w:sz w:val="18"/>
                <w:szCs w:val="18"/>
              </w:rPr>
              <w:t>1.1559</w:t>
            </w:r>
          </w:p>
        </w:tc>
        <w:tc>
          <w:tcPr>
            <w:tcW w:w="1513" w:type="dxa"/>
          </w:tcPr>
          <w:p w14:paraId="3314E6FC" w14:textId="77777777" w:rsidR="004A57D5" w:rsidRDefault="004A57D5" w:rsidP="00583EC7">
            <w:pPr>
              <w:spacing w:before="60" w:after="60"/>
              <w:jc w:val="center"/>
            </w:pPr>
            <w:r>
              <w:rPr>
                <w:sz w:val="18"/>
                <w:szCs w:val="18"/>
              </w:rPr>
              <w:t>0.9841</w:t>
            </w:r>
          </w:p>
        </w:tc>
        <w:tc>
          <w:tcPr>
            <w:tcW w:w="1513" w:type="dxa"/>
          </w:tcPr>
          <w:p w14:paraId="43EE17D4" w14:textId="77777777" w:rsidR="004A57D5" w:rsidRDefault="004A57D5" w:rsidP="00583EC7">
            <w:pPr>
              <w:spacing w:before="60" w:after="60"/>
              <w:jc w:val="center"/>
            </w:pPr>
            <w:r>
              <w:rPr>
                <w:sz w:val="18"/>
                <w:szCs w:val="18"/>
              </w:rPr>
              <w:t>59.13</w:t>
            </w:r>
          </w:p>
        </w:tc>
        <w:tc>
          <w:tcPr>
            <w:tcW w:w="1480" w:type="dxa"/>
          </w:tcPr>
          <w:p w14:paraId="20150865" w14:textId="77777777" w:rsidR="004A57D5" w:rsidRDefault="004A57D5" w:rsidP="00583EC7">
            <w:pPr>
              <w:spacing w:before="60" w:after="60"/>
              <w:jc w:val="center"/>
            </w:pPr>
            <w:r>
              <w:rPr>
                <w:sz w:val="18"/>
                <w:szCs w:val="18"/>
              </w:rPr>
              <w:t>63.11</w:t>
            </w:r>
          </w:p>
        </w:tc>
      </w:tr>
      <w:tr w:rsidR="004A57D5" w14:paraId="57244C74" w14:textId="77777777" w:rsidTr="00705644">
        <w:trPr>
          <w:trHeight w:val="331"/>
          <w:jc w:val="left"/>
        </w:trPr>
        <w:tc>
          <w:tcPr>
            <w:tcW w:w="1433" w:type="dxa"/>
          </w:tcPr>
          <w:p w14:paraId="4584A79D" w14:textId="77777777" w:rsidR="004A57D5" w:rsidRDefault="004A57D5" w:rsidP="00583EC7">
            <w:pPr>
              <w:spacing w:before="60" w:after="60"/>
              <w:jc w:val="center"/>
            </w:pPr>
            <w:r>
              <w:rPr>
                <w:sz w:val="18"/>
                <w:szCs w:val="18"/>
              </w:rPr>
              <w:t>4</w:t>
            </w:r>
          </w:p>
        </w:tc>
        <w:tc>
          <w:tcPr>
            <w:tcW w:w="1513" w:type="dxa"/>
          </w:tcPr>
          <w:p w14:paraId="0D1EFC38" w14:textId="77777777" w:rsidR="004A57D5" w:rsidRDefault="004A57D5" w:rsidP="00583EC7">
            <w:pPr>
              <w:spacing w:before="60" w:after="60"/>
              <w:jc w:val="center"/>
            </w:pPr>
            <w:r>
              <w:rPr>
                <w:sz w:val="18"/>
                <w:szCs w:val="18"/>
              </w:rPr>
              <w:t>1.0332</w:t>
            </w:r>
          </w:p>
        </w:tc>
        <w:tc>
          <w:tcPr>
            <w:tcW w:w="1513" w:type="dxa"/>
          </w:tcPr>
          <w:p w14:paraId="78BE9D13" w14:textId="77777777" w:rsidR="004A57D5" w:rsidRDefault="004A57D5" w:rsidP="00583EC7">
            <w:pPr>
              <w:spacing w:before="60" w:after="60"/>
              <w:jc w:val="center"/>
            </w:pPr>
            <w:r>
              <w:rPr>
                <w:sz w:val="18"/>
                <w:szCs w:val="18"/>
              </w:rPr>
              <w:t>0.7716</w:t>
            </w:r>
          </w:p>
        </w:tc>
        <w:tc>
          <w:tcPr>
            <w:tcW w:w="1513" w:type="dxa"/>
          </w:tcPr>
          <w:p w14:paraId="439CCC9A" w14:textId="77777777" w:rsidR="004A57D5" w:rsidRDefault="004A57D5" w:rsidP="00583EC7">
            <w:pPr>
              <w:spacing w:before="60" w:after="60"/>
              <w:jc w:val="center"/>
            </w:pPr>
            <w:r>
              <w:rPr>
                <w:sz w:val="18"/>
                <w:szCs w:val="18"/>
              </w:rPr>
              <w:t>64.51</w:t>
            </w:r>
          </w:p>
        </w:tc>
        <w:tc>
          <w:tcPr>
            <w:tcW w:w="1480" w:type="dxa"/>
          </w:tcPr>
          <w:p w14:paraId="7161FC98" w14:textId="77777777" w:rsidR="004A57D5" w:rsidRDefault="004A57D5" w:rsidP="00583EC7">
            <w:pPr>
              <w:spacing w:before="60" w:after="60"/>
              <w:jc w:val="center"/>
            </w:pPr>
            <w:r>
              <w:rPr>
                <w:sz w:val="18"/>
                <w:szCs w:val="18"/>
              </w:rPr>
              <w:t>73.85</w:t>
            </w:r>
          </w:p>
        </w:tc>
      </w:tr>
      <w:tr w:rsidR="004A57D5" w14:paraId="7385A53D" w14:textId="77777777" w:rsidTr="00705644">
        <w:trPr>
          <w:trHeight w:val="331"/>
          <w:jc w:val="left"/>
        </w:trPr>
        <w:tc>
          <w:tcPr>
            <w:tcW w:w="1433" w:type="dxa"/>
          </w:tcPr>
          <w:p w14:paraId="2695D416" w14:textId="77777777" w:rsidR="004A57D5" w:rsidRDefault="004A57D5" w:rsidP="00583EC7">
            <w:pPr>
              <w:spacing w:before="60" w:after="60"/>
              <w:jc w:val="center"/>
            </w:pPr>
            <w:r>
              <w:rPr>
                <w:sz w:val="18"/>
                <w:szCs w:val="18"/>
              </w:rPr>
              <w:t>5</w:t>
            </w:r>
          </w:p>
        </w:tc>
        <w:tc>
          <w:tcPr>
            <w:tcW w:w="1513" w:type="dxa"/>
          </w:tcPr>
          <w:p w14:paraId="5CF61094" w14:textId="77777777" w:rsidR="004A57D5" w:rsidRDefault="004A57D5" w:rsidP="00583EC7">
            <w:pPr>
              <w:spacing w:before="60" w:after="60"/>
              <w:jc w:val="center"/>
            </w:pPr>
            <w:r>
              <w:rPr>
                <w:sz w:val="18"/>
                <w:szCs w:val="18"/>
              </w:rPr>
              <w:t>0.9683</w:t>
            </w:r>
          </w:p>
        </w:tc>
        <w:tc>
          <w:tcPr>
            <w:tcW w:w="1513" w:type="dxa"/>
          </w:tcPr>
          <w:p w14:paraId="66E6EDA2" w14:textId="77777777" w:rsidR="004A57D5" w:rsidRDefault="004A57D5" w:rsidP="00583EC7">
            <w:pPr>
              <w:spacing w:before="60" w:after="60"/>
              <w:jc w:val="center"/>
            </w:pPr>
            <w:r>
              <w:rPr>
                <w:sz w:val="18"/>
                <w:szCs w:val="18"/>
              </w:rPr>
              <w:t>0.7395</w:t>
            </w:r>
          </w:p>
        </w:tc>
        <w:tc>
          <w:tcPr>
            <w:tcW w:w="1513" w:type="dxa"/>
          </w:tcPr>
          <w:p w14:paraId="443740F5" w14:textId="77777777" w:rsidR="004A57D5" w:rsidRDefault="004A57D5" w:rsidP="00583EC7">
            <w:pPr>
              <w:spacing w:before="60" w:after="60"/>
              <w:jc w:val="center"/>
            </w:pPr>
            <w:r>
              <w:rPr>
                <w:sz w:val="18"/>
                <w:szCs w:val="18"/>
              </w:rPr>
              <w:t>66.38</w:t>
            </w:r>
          </w:p>
        </w:tc>
        <w:tc>
          <w:tcPr>
            <w:tcW w:w="1480" w:type="dxa"/>
          </w:tcPr>
          <w:p w14:paraId="16C3E06E" w14:textId="77777777" w:rsidR="004A57D5" w:rsidRDefault="004A57D5" w:rsidP="00583EC7">
            <w:pPr>
              <w:spacing w:before="60" w:after="60"/>
              <w:jc w:val="center"/>
            </w:pPr>
            <w:r>
              <w:rPr>
                <w:sz w:val="18"/>
                <w:szCs w:val="18"/>
              </w:rPr>
              <w:t>74.35</w:t>
            </w:r>
          </w:p>
        </w:tc>
      </w:tr>
      <w:tr w:rsidR="004A57D5" w14:paraId="2CD04E80" w14:textId="77777777" w:rsidTr="00705644">
        <w:trPr>
          <w:trHeight w:val="331"/>
          <w:jc w:val="left"/>
        </w:trPr>
        <w:tc>
          <w:tcPr>
            <w:tcW w:w="1433" w:type="dxa"/>
          </w:tcPr>
          <w:p w14:paraId="692107B9" w14:textId="77777777" w:rsidR="004A57D5" w:rsidRDefault="004A57D5" w:rsidP="00583EC7">
            <w:pPr>
              <w:spacing w:before="60" w:after="60"/>
              <w:jc w:val="center"/>
            </w:pPr>
            <w:r>
              <w:rPr>
                <w:sz w:val="18"/>
                <w:szCs w:val="18"/>
              </w:rPr>
              <w:t>6</w:t>
            </w:r>
          </w:p>
        </w:tc>
        <w:tc>
          <w:tcPr>
            <w:tcW w:w="1513" w:type="dxa"/>
          </w:tcPr>
          <w:p w14:paraId="33323A12" w14:textId="77777777" w:rsidR="004A57D5" w:rsidRDefault="004A57D5" w:rsidP="00583EC7">
            <w:pPr>
              <w:spacing w:before="60" w:after="60"/>
              <w:jc w:val="center"/>
            </w:pPr>
            <w:r>
              <w:rPr>
                <w:sz w:val="18"/>
                <w:szCs w:val="18"/>
              </w:rPr>
              <w:t>0.9134</w:t>
            </w:r>
          </w:p>
        </w:tc>
        <w:tc>
          <w:tcPr>
            <w:tcW w:w="1513" w:type="dxa"/>
          </w:tcPr>
          <w:p w14:paraId="28EA93AA" w14:textId="77777777" w:rsidR="004A57D5" w:rsidRDefault="004A57D5" w:rsidP="00583EC7">
            <w:pPr>
              <w:spacing w:before="60" w:after="60"/>
              <w:jc w:val="center"/>
            </w:pPr>
            <w:r>
              <w:rPr>
                <w:sz w:val="18"/>
                <w:szCs w:val="18"/>
              </w:rPr>
              <w:t>0.6749</w:t>
            </w:r>
          </w:p>
        </w:tc>
        <w:tc>
          <w:tcPr>
            <w:tcW w:w="1513" w:type="dxa"/>
          </w:tcPr>
          <w:p w14:paraId="4A2FB367" w14:textId="77777777" w:rsidR="004A57D5" w:rsidRDefault="004A57D5" w:rsidP="00583EC7">
            <w:pPr>
              <w:spacing w:before="60" w:after="60"/>
              <w:jc w:val="center"/>
            </w:pPr>
            <w:r>
              <w:rPr>
                <w:sz w:val="18"/>
                <w:szCs w:val="18"/>
              </w:rPr>
              <w:t>68.51</w:t>
            </w:r>
          </w:p>
        </w:tc>
        <w:tc>
          <w:tcPr>
            <w:tcW w:w="1480" w:type="dxa"/>
          </w:tcPr>
          <w:p w14:paraId="23025DAC" w14:textId="77777777" w:rsidR="004A57D5" w:rsidRDefault="004A57D5" w:rsidP="00583EC7">
            <w:pPr>
              <w:spacing w:before="60" w:after="60"/>
              <w:jc w:val="center"/>
            </w:pPr>
            <w:r>
              <w:rPr>
                <w:sz w:val="18"/>
                <w:szCs w:val="18"/>
              </w:rPr>
              <w:t>78.00</w:t>
            </w:r>
          </w:p>
        </w:tc>
      </w:tr>
      <w:tr w:rsidR="004A57D5" w14:paraId="1EDB0A0F" w14:textId="77777777" w:rsidTr="00705644">
        <w:trPr>
          <w:trHeight w:val="331"/>
          <w:jc w:val="left"/>
        </w:trPr>
        <w:tc>
          <w:tcPr>
            <w:tcW w:w="1433" w:type="dxa"/>
          </w:tcPr>
          <w:p w14:paraId="4E60551F" w14:textId="77777777" w:rsidR="004A57D5" w:rsidRDefault="004A57D5" w:rsidP="00583EC7">
            <w:pPr>
              <w:spacing w:before="60" w:after="60"/>
              <w:jc w:val="center"/>
            </w:pPr>
            <w:r>
              <w:rPr>
                <w:sz w:val="18"/>
                <w:szCs w:val="18"/>
              </w:rPr>
              <w:lastRenderedPageBreak/>
              <w:t>7</w:t>
            </w:r>
          </w:p>
        </w:tc>
        <w:tc>
          <w:tcPr>
            <w:tcW w:w="1513" w:type="dxa"/>
          </w:tcPr>
          <w:p w14:paraId="60AE712F" w14:textId="77777777" w:rsidR="004A57D5" w:rsidRDefault="004A57D5" w:rsidP="00583EC7">
            <w:pPr>
              <w:spacing w:before="60" w:after="60"/>
              <w:jc w:val="center"/>
            </w:pPr>
            <w:r>
              <w:rPr>
                <w:sz w:val="18"/>
                <w:szCs w:val="18"/>
              </w:rPr>
              <w:t>0.8745</w:t>
            </w:r>
          </w:p>
        </w:tc>
        <w:tc>
          <w:tcPr>
            <w:tcW w:w="1513" w:type="dxa"/>
          </w:tcPr>
          <w:p w14:paraId="1F38F9A2" w14:textId="77777777" w:rsidR="004A57D5" w:rsidRDefault="004A57D5" w:rsidP="00583EC7">
            <w:pPr>
              <w:spacing w:before="60" w:after="60"/>
              <w:jc w:val="center"/>
            </w:pPr>
            <w:r>
              <w:rPr>
                <w:sz w:val="18"/>
                <w:szCs w:val="18"/>
              </w:rPr>
              <w:t>0.6120</w:t>
            </w:r>
          </w:p>
        </w:tc>
        <w:tc>
          <w:tcPr>
            <w:tcW w:w="1513" w:type="dxa"/>
          </w:tcPr>
          <w:p w14:paraId="67CD825B" w14:textId="77777777" w:rsidR="004A57D5" w:rsidRDefault="004A57D5" w:rsidP="00583EC7">
            <w:pPr>
              <w:spacing w:before="60" w:after="60"/>
              <w:jc w:val="center"/>
            </w:pPr>
            <w:r>
              <w:rPr>
                <w:sz w:val="18"/>
                <w:szCs w:val="18"/>
              </w:rPr>
              <w:t>70.06</w:t>
            </w:r>
          </w:p>
        </w:tc>
        <w:tc>
          <w:tcPr>
            <w:tcW w:w="1480" w:type="dxa"/>
          </w:tcPr>
          <w:p w14:paraId="520EDA57" w14:textId="77777777" w:rsidR="004A57D5" w:rsidRDefault="004A57D5" w:rsidP="00583EC7">
            <w:pPr>
              <w:spacing w:before="60" w:after="60"/>
              <w:jc w:val="center"/>
            </w:pPr>
            <w:r>
              <w:rPr>
                <w:sz w:val="18"/>
                <w:szCs w:val="18"/>
              </w:rPr>
              <w:t>79.95</w:t>
            </w:r>
          </w:p>
        </w:tc>
      </w:tr>
      <w:tr w:rsidR="004A57D5" w14:paraId="188CA8E7" w14:textId="77777777" w:rsidTr="00705644">
        <w:trPr>
          <w:trHeight w:val="331"/>
          <w:jc w:val="left"/>
        </w:trPr>
        <w:tc>
          <w:tcPr>
            <w:tcW w:w="1433" w:type="dxa"/>
          </w:tcPr>
          <w:p w14:paraId="541D9BBE" w14:textId="77777777" w:rsidR="004A57D5" w:rsidRDefault="004A57D5" w:rsidP="00583EC7">
            <w:pPr>
              <w:spacing w:before="60" w:after="60"/>
              <w:jc w:val="center"/>
            </w:pPr>
            <w:r>
              <w:rPr>
                <w:sz w:val="18"/>
                <w:szCs w:val="18"/>
              </w:rPr>
              <w:t>8</w:t>
            </w:r>
          </w:p>
        </w:tc>
        <w:tc>
          <w:tcPr>
            <w:tcW w:w="1513" w:type="dxa"/>
          </w:tcPr>
          <w:p w14:paraId="0EECAE01" w14:textId="77777777" w:rsidR="004A57D5" w:rsidRDefault="004A57D5" w:rsidP="00583EC7">
            <w:pPr>
              <w:spacing w:before="60" w:after="60"/>
              <w:jc w:val="center"/>
            </w:pPr>
            <w:r>
              <w:rPr>
                <w:sz w:val="18"/>
                <w:szCs w:val="18"/>
              </w:rPr>
              <w:t>0.7801</w:t>
            </w:r>
          </w:p>
        </w:tc>
        <w:tc>
          <w:tcPr>
            <w:tcW w:w="1513" w:type="dxa"/>
          </w:tcPr>
          <w:p w14:paraId="28DC1802" w14:textId="77777777" w:rsidR="004A57D5" w:rsidRDefault="004A57D5" w:rsidP="00583EC7">
            <w:pPr>
              <w:spacing w:before="60" w:after="60"/>
              <w:jc w:val="center"/>
            </w:pPr>
            <w:r>
              <w:rPr>
                <w:sz w:val="18"/>
                <w:szCs w:val="18"/>
              </w:rPr>
              <w:t>0.5636</w:t>
            </w:r>
          </w:p>
        </w:tc>
        <w:tc>
          <w:tcPr>
            <w:tcW w:w="1513" w:type="dxa"/>
          </w:tcPr>
          <w:p w14:paraId="1E91CEAF" w14:textId="77777777" w:rsidR="004A57D5" w:rsidRDefault="004A57D5" w:rsidP="00583EC7">
            <w:pPr>
              <w:spacing w:before="60" w:after="60"/>
              <w:jc w:val="center"/>
            </w:pPr>
            <w:r>
              <w:rPr>
                <w:sz w:val="18"/>
                <w:szCs w:val="18"/>
              </w:rPr>
              <w:t>73.72</w:t>
            </w:r>
          </w:p>
        </w:tc>
        <w:tc>
          <w:tcPr>
            <w:tcW w:w="1480" w:type="dxa"/>
          </w:tcPr>
          <w:p w14:paraId="5AB2CDC3" w14:textId="77777777" w:rsidR="004A57D5" w:rsidRDefault="004A57D5" w:rsidP="00583EC7">
            <w:pPr>
              <w:spacing w:before="60" w:after="60"/>
              <w:jc w:val="center"/>
            </w:pPr>
            <w:r>
              <w:rPr>
                <w:sz w:val="18"/>
                <w:szCs w:val="18"/>
              </w:rPr>
              <w:t>82.32</w:t>
            </w:r>
          </w:p>
        </w:tc>
      </w:tr>
      <w:tr w:rsidR="004A57D5" w14:paraId="5A9C7C34" w14:textId="77777777" w:rsidTr="00705644">
        <w:trPr>
          <w:trHeight w:val="331"/>
          <w:jc w:val="left"/>
        </w:trPr>
        <w:tc>
          <w:tcPr>
            <w:tcW w:w="1433" w:type="dxa"/>
          </w:tcPr>
          <w:p w14:paraId="67387172" w14:textId="77777777" w:rsidR="004A57D5" w:rsidRDefault="004A57D5" w:rsidP="00583EC7">
            <w:pPr>
              <w:spacing w:before="60" w:after="60"/>
              <w:jc w:val="center"/>
            </w:pPr>
            <w:r>
              <w:rPr>
                <w:sz w:val="18"/>
                <w:szCs w:val="18"/>
              </w:rPr>
              <w:t>9</w:t>
            </w:r>
          </w:p>
        </w:tc>
        <w:tc>
          <w:tcPr>
            <w:tcW w:w="1513" w:type="dxa"/>
          </w:tcPr>
          <w:p w14:paraId="7B64FFD9" w14:textId="77777777" w:rsidR="004A57D5" w:rsidRDefault="004A57D5" w:rsidP="00583EC7">
            <w:pPr>
              <w:spacing w:before="60" w:after="60"/>
              <w:jc w:val="center"/>
            </w:pPr>
            <w:r>
              <w:rPr>
                <w:sz w:val="18"/>
                <w:szCs w:val="18"/>
              </w:rPr>
              <w:t>0.7473</w:t>
            </w:r>
          </w:p>
        </w:tc>
        <w:tc>
          <w:tcPr>
            <w:tcW w:w="1513" w:type="dxa"/>
          </w:tcPr>
          <w:p w14:paraId="6CB81513" w14:textId="77777777" w:rsidR="004A57D5" w:rsidRDefault="004A57D5" w:rsidP="00583EC7">
            <w:pPr>
              <w:spacing w:before="60" w:after="60"/>
              <w:jc w:val="center"/>
            </w:pPr>
            <w:r>
              <w:rPr>
                <w:sz w:val="18"/>
                <w:szCs w:val="18"/>
              </w:rPr>
              <w:t>0.5478</w:t>
            </w:r>
          </w:p>
        </w:tc>
        <w:tc>
          <w:tcPr>
            <w:tcW w:w="1513" w:type="dxa"/>
          </w:tcPr>
          <w:p w14:paraId="6D0D73CF" w14:textId="77777777" w:rsidR="004A57D5" w:rsidRDefault="004A57D5" w:rsidP="00583EC7">
            <w:pPr>
              <w:spacing w:before="60" w:after="60"/>
              <w:jc w:val="center"/>
            </w:pPr>
            <w:r>
              <w:rPr>
                <w:sz w:val="18"/>
                <w:szCs w:val="18"/>
              </w:rPr>
              <w:t>74.61</w:t>
            </w:r>
          </w:p>
        </w:tc>
        <w:tc>
          <w:tcPr>
            <w:tcW w:w="1480" w:type="dxa"/>
          </w:tcPr>
          <w:p w14:paraId="3820BA6B" w14:textId="77777777" w:rsidR="004A57D5" w:rsidRDefault="004A57D5" w:rsidP="00583EC7">
            <w:pPr>
              <w:spacing w:before="60" w:after="60"/>
              <w:jc w:val="center"/>
            </w:pPr>
            <w:r>
              <w:rPr>
                <w:sz w:val="18"/>
                <w:szCs w:val="18"/>
              </w:rPr>
              <w:t>81.63</w:t>
            </w:r>
          </w:p>
        </w:tc>
      </w:tr>
      <w:tr w:rsidR="004A57D5" w14:paraId="62975D77" w14:textId="77777777" w:rsidTr="00705644">
        <w:trPr>
          <w:trHeight w:val="331"/>
          <w:jc w:val="left"/>
        </w:trPr>
        <w:tc>
          <w:tcPr>
            <w:tcW w:w="1433" w:type="dxa"/>
          </w:tcPr>
          <w:p w14:paraId="4055AEDB" w14:textId="77777777" w:rsidR="004A57D5" w:rsidRDefault="004A57D5" w:rsidP="00583EC7">
            <w:pPr>
              <w:spacing w:before="60" w:after="60"/>
              <w:jc w:val="center"/>
            </w:pPr>
            <w:r>
              <w:rPr>
                <w:sz w:val="18"/>
                <w:szCs w:val="18"/>
              </w:rPr>
              <w:t>10</w:t>
            </w:r>
          </w:p>
        </w:tc>
        <w:tc>
          <w:tcPr>
            <w:tcW w:w="1513" w:type="dxa"/>
          </w:tcPr>
          <w:p w14:paraId="3221EAD7" w14:textId="77777777" w:rsidR="004A57D5" w:rsidRDefault="004A57D5" w:rsidP="00583EC7">
            <w:pPr>
              <w:spacing w:before="60" w:after="60"/>
              <w:jc w:val="center"/>
            </w:pPr>
            <w:r>
              <w:rPr>
                <w:sz w:val="18"/>
                <w:szCs w:val="18"/>
              </w:rPr>
              <w:t>0.7180</w:t>
            </w:r>
          </w:p>
        </w:tc>
        <w:tc>
          <w:tcPr>
            <w:tcW w:w="1513" w:type="dxa"/>
          </w:tcPr>
          <w:p w14:paraId="5A3B076E" w14:textId="77777777" w:rsidR="004A57D5" w:rsidRDefault="004A57D5" w:rsidP="00583EC7">
            <w:pPr>
              <w:spacing w:before="60" w:after="60"/>
              <w:jc w:val="center"/>
            </w:pPr>
            <w:r>
              <w:rPr>
                <w:sz w:val="18"/>
                <w:szCs w:val="18"/>
              </w:rPr>
              <w:t>0.5264</w:t>
            </w:r>
          </w:p>
        </w:tc>
        <w:tc>
          <w:tcPr>
            <w:tcW w:w="1513" w:type="dxa"/>
          </w:tcPr>
          <w:p w14:paraId="2598F22F" w14:textId="77777777" w:rsidR="004A57D5" w:rsidRDefault="004A57D5" w:rsidP="00583EC7">
            <w:pPr>
              <w:spacing w:before="60" w:after="60"/>
              <w:jc w:val="center"/>
            </w:pPr>
            <w:r>
              <w:rPr>
                <w:sz w:val="18"/>
                <w:szCs w:val="18"/>
              </w:rPr>
              <w:t>75.30</w:t>
            </w:r>
          </w:p>
        </w:tc>
        <w:tc>
          <w:tcPr>
            <w:tcW w:w="1480" w:type="dxa"/>
          </w:tcPr>
          <w:p w14:paraId="778FCC23" w14:textId="77777777" w:rsidR="004A57D5" w:rsidRDefault="004A57D5" w:rsidP="00583EC7">
            <w:pPr>
              <w:spacing w:before="60" w:after="60"/>
              <w:jc w:val="center"/>
            </w:pPr>
            <w:r>
              <w:rPr>
                <w:sz w:val="18"/>
                <w:szCs w:val="18"/>
              </w:rPr>
              <w:t>82.12</w:t>
            </w:r>
          </w:p>
        </w:tc>
      </w:tr>
    </w:tbl>
    <w:p w14:paraId="68DDCC99" w14:textId="43EE0050" w:rsidR="004A57D5" w:rsidRDefault="004A57D5" w:rsidP="004A57D5">
      <w:pPr>
        <w:pStyle w:val="MDPI41tablecaption"/>
      </w:pPr>
      <w:r>
        <w:t xml:space="preserve">Table </w:t>
      </w:r>
      <w:fldSimple w:instr=" SEQ Table \* ARABIC ">
        <w:r w:rsidR="00A54FAA">
          <w:rPr>
            <w:noProof/>
          </w:rPr>
          <w:t>5</w:t>
        </w:r>
      </w:fldSimple>
      <w:r>
        <w:t xml:space="preserve">. </w:t>
      </w:r>
      <w:r w:rsidRPr="00225D19">
        <w:t xml:space="preserve">Epoch-Wise Training </w:t>
      </w:r>
      <w:r w:rsidR="00EC602D" w:rsidRPr="00225D19">
        <w:t>History ResNet</w:t>
      </w:r>
      <w:r w:rsidRPr="00225D19">
        <w:t>50</w:t>
      </w:r>
    </w:p>
    <w:tbl>
      <w:tblPr>
        <w:tblStyle w:val="MDPI41threelinetable"/>
        <w:tblW w:w="7466" w:type="dxa"/>
        <w:jc w:val="left"/>
        <w:tblInd w:w="2977" w:type="dxa"/>
        <w:tblLook w:val="04A0" w:firstRow="1" w:lastRow="0" w:firstColumn="1" w:lastColumn="0" w:noHBand="0" w:noVBand="1"/>
      </w:tblPr>
      <w:tblGrid>
        <w:gridCol w:w="1418"/>
        <w:gridCol w:w="1685"/>
        <w:gridCol w:w="1465"/>
        <w:gridCol w:w="1465"/>
        <w:gridCol w:w="1433"/>
      </w:tblGrid>
      <w:tr w:rsidR="004A57D5" w14:paraId="6CAD8E98" w14:textId="77777777" w:rsidTr="00705644">
        <w:trPr>
          <w:cnfStyle w:val="100000000000" w:firstRow="1" w:lastRow="0" w:firstColumn="0" w:lastColumn="0" w:oddVBand="0" w:evenVBand="0" w:oddHBand="0" w:evenHBand="0" w:firstRowFirstColumn="0" w:firstRowLastColumn="0" w:lastRowFirstColumn="0" w:lastRowLastColumn="0"/>
          <w:trHeight w:val="385"/>
          <w:jc w:val="left"/>
        </w:trPr>
        <w:tc>
          <w:tcPr>
            <w:tcW w:w="1418" w:type="dxa"/>
          </w:tcPr>
          <w:p w14:paraId="1FDE6012" w14:textId="77777777" w:rsidR="004A57D5" w:rsidRDefault="004A57D5" w:rsidP="00583EC7">
            <w:pPr>
              <w:spacing w:before="60" w:after="60"/>
              <w:jc w:val="center"/>
            </w:pPr>
            <w:r>
              <w:rPr>
                <w:bCs/>
                <w:sz w:val="18"/>
                <w:szCs w:val="18"/>
              </w:rPr>
              <w:t>Epoch</w:t>
            </w:r>
          </w:p>
        </w:tc>
        <w:tc>
          <w:tcPr>
            <w:tcW w:w="1685" w:type="dxa"/>
          </w:tcPr>
          <w:p w14:paraId="311853F4" w14:textId="77777777" w:rsidR="004A57D5" w:rsidRDefault="004A57D5" w:rsidP="00583EC7">
            <w:pPr>
              <w:spacing w:before="60" w:after="60"/>
              <w:jc w:val="center"/>
            </w:pPr>
            <w:r>
              <w:rPr>
                <w:bCs/>
                <w:sz w:val="18"/>
                <w:szCs w:val="18"/>
              </w:rPr>
              <w:t>Train Loss</w:t>
            </w:r>
          </w:p>
        </w:tc>
        <w:tc>
          <w:tcPr>
            <w:tcW w:w="1465" w:type="dxa"/>
          </w:tcPr>
          <w:p w14:paraId="0D598113" w14:textId="77777777" w:rsidR="004A57D5" w:rsidRDefault="004A57D5" w:rsidP="00583EC7">
            <w:pPr>
              <w:spacing w:before="60" w:after="60"/>
              <w:jc w:val="center"/>
            </w:pPr>
            <w:r>
              <w:rPr>
                <w:bCs/>
                <w:sz w:val="18"/>
                <w:szCs w:val="18"/>
              </w:rPr>
              <w:t>Val Loss</w:t>
            </w:r>
          </w:p>
        </w:tc>
        <w:tc>
          <w:tcPr>
            <w:tcW w:w="1465" w:type="dxa"/>
          </w:tcPr>
          <w:p w14:paraId="3DB969AE" w14:textId="77777777" w:rsidR="004A57D5" w:rsidRDefault="004A57D5" w:rsidP="00583EC7">
            <w:pPr>
              <w:spacing w:before="60" w:after="60"/>
              <w:jc w:val="center"/>
            </w:pPr>
            <w:r>
              <w:rPr>
                <w:bCs/>
                <w:sz w:val="18"/>
                <w:szCs w:val="18"/>
              </w:rPr>
              <w:t>Train Acc (%)</w:t>
            </w:r>
          </w:p>
        </w:tc>
        <w:tc>
          <w:tcPr>
            <w:tcW w:w="1433" w:type="dxa"/>
          </w:tcPr>
          <w:p w14:paraId="0D17FF65" w14:textId="77777777" w:rsidR="004A57D5" w:rsidRDefault="004A57D5" w:rsidP="00583EC7">
            <w:pPr>
              <w:spacing w:before="60" w:after="60"/>
              <w:jc w:val="center"/>
            </w:pPr>
            <w:r>
              <w:rPr>
                <w:bCs/>
                <w:sz w:val="18"/>
                <w:szCs w:val="18"/>
              </w:rPr>
              <w:t>Val Acc (%)</w:t>
            </w:r>
          </w:p>
        </w:tc>
      </w:tr>
      <w:tr w:rsidR="004A57D5" w14:paraId="73BC799E" w14:textId="77777777" w:rsidTr="00705644">
        <w:trPr>
          <w:trHeight w:val="385"/>
          <w:jc w:val="left"/>
        </w:trPr>
        <w:tc>
          <w:tcPr>
            <w:tcW w:w="1418" w:type="dxa"/>
          </w:tcPr>
          <w:p w14:paraId="5944534E" w14:textId="77777777" w:rsidR="004A57D5" w:rsidRDefault="004A57D5" w:rsidP="00583EC7">
            <w:pPr>
              <w:spacing w:before="60" w:after="60"/>
              <w:jc w:val="center"/>
            </w:pPr>
            <w:r>
              <w:rPr>
                <w:sz w:val="18"/>
                <w:szCs w:val="18"/>
              </w:rPr>
              <w:t>1</w:t>
            </w:r>
          </w:p>
        </w:tc>
        <w:tc>
          <w:tcPr>
            <w:tcW w:w="1685" w:type="dxa"/>
          </w:tcPr>
          <w:p w14:paraId="2D3CBB5E" w14:textId="77777777" w:rsidR="004A57D5" w:rsidRDefault="004A57D5" w:rsidP="00583EC7">
            <w:pPr>
              <w:spacing w:before="60" w:after="60"/>
              <w:jc w:val="center"/>
            </w:pPr>
            <w:r>
              <w:rPr>
                <w:sz w:val="18"/>
                <w:szCs w:val="18"/>
              </w:rPr>
              <w:t>0.3714</w:t>
            </w:r>
          </w:p>
        </w:tc>
        <w:tc>
          <w:tcPr>
            <w:tcW w:w="1465" w:type="dxa"/>
          </w:tcPr>
          <w:p w14:paraId="0DECCB6F" w14:textId="77777777" w:rsidR="004A57D5" w:rsidRDefault="004A57D5" w:rsidP="00583EC7">
            <w:pPr>
              <w:spacing w:before="60" w:after="60"/>
              <w:jc w:val="center"/>
            </w:pPr>
            <w:r>
              <w:rPr>
                <w:sz w:val="18"/>
                <w:szCs w:val="18"/>
              </w:rPr>
              <w:t>0.0869</w:t>
            </w:r>
          </w:p>
        </w:tc>
        <w:tc>
          <w:tcPr>
            <w:tcW w:w="1465" w:type="dxa"/>
          </w:tcPr>
          <w:p w14:paraId="50452356" w14:textId="77777777" w:rsidR="004A57D5" w:rsidRDefault="004A57D5" w:rsidP="00583EC7">
            <w:pPr>
              <w:spacing w:before="60" w:after="60"/>
              <w:jc w:val="center"/>
            </w:pPr>
            <w:r>
              <w:rPr>
                <w:sz w:val="18"/>
                <w:szCs w:val="18"/>
              </w:rPr>
              <w:t>88.45</w:t>
            </w:r>
          </w:p>
        </w:tc>
        <w:tc>
          <w:tcPr>
            <w:tcW w:w="1433" w:type="dxa"/>
          </w:tcPr>
          <w:p w14:paraId="0769750F" w14:textId="77777777" w:rsidR="004A57D5" w:rsidRDefault="004A57D5" w:rsidP="00583EC7">
            <w:pPr>
              <w:spacing w:before="60" w:after="60"/>
              <w:jc w:val="center"/>
            </w:pPr>
            <w:r>
              <w:rPr>
                <w:sz w:val="18"/>
                <w:szCs w:val="18"/>
              </w:rPr>
              <w:t>97.26</w:t>
            </w:r>
          </w:p>
        </w:tc>
      </w:tr>
      <w:tr w:rsidR="004A57D5" w14:paraId="44F984D0" w14:textId="77777777" w:rsidTr="00705644">
        <w:trPr>
          <w:trHeight w:val="385"/>
          <w:jc w:val="left"/>
        </w:trPr>
        <w:tc>
          <w:tcPr>
            <w:tcW w:w="1418" w:type="dxa"/>
          </w:tcPr>
          <w:p w14:paraId="209292F1" w14:textId="77777777" w:rsidR="004A57D5" w:rsidRDefault="004A57D5" w:rsidP="00583EC7">
            <w:pPr>
              <w:spacing w:before="60" w:after="60"/>
              <w:jc w:val="center"/>
            </w:pPr>
            <w:r>
              <w:rPr>
                <w:sz w:val="18"/>
                <w:szCs w:val="18"/>
              </w:rPr>
              <w:t>2</w:t>
            </w:r>
          </w:p>
        </w:tc>
        <w:tc>
          <w:tcPr>
            <w:tcW w:w="1685" w:type="dxa"/>
          </w:tcPr>
          <w:p w14:paraId="321BFACC" w14:textId="77777777" w:rsidR="004A57D5" w:rsidRDefault="004A57D5" w:rsidP="00583EC7">
            <w:pPr>
              <w:spacing w:before="60" w:after="60"/>
              <w:jc w:val="center"/>
            </w:pPr>
            <w:r>
              <w:rPr>
                <w:sz w:val="18"/>
                <w:szCs w:val="18"/>
              </w:rPr>
              <w:t>0.1485</w:t>
            </w:r>
          </w:p>
        </w:tc>
        <w:tc>
          <w:tcPr>
            <w:tcW w:w="1465" w:type="dxa"/>
          </w:tcPr>
          <w:p w14:paraId="76713661" w14:textId="77777777" w:rsidR="004A57D5" w:rsidRDefault="004A57D5" w:rsidP="00583EC7">
            <w:pPr>
              <w:spacing w:before="60" w:after="60"/>
              <w:jc w:val="center"/>
            </w:pPr>
            <w:r>
              <w:rPr>
                <w:sz w:val="18"/>
                <w:szCs w:val="18"/>
              </w:rPr>
              <w:t>0.0810</w:t>
            </w:r>
          </w:p>
        </w:tc>
        <w:tc>
          <w:tcPr>
            <w:tcW w:w="1465" w:type="dxa"/>
          </w:tcPr>
          <w:p w14:paraId="70401202" w14:textId="77777777" w:rsidR="004A57D5" w:rsidRDefault="004A57D5" w:rsidP="00583EC7">
            <w:pPr>
              <w:spacing w:before="60" w:after="60"/>
              <w:jc w:val="center"/>
            </w:pPr>
            <w:r>
              <w:rPr>
                <w:sz w:val="18"/>
                <w:szCs w:val="18"/>
              </w:rPr>
              <w:t>95.15</w:t>
            </w:r>
          </w:p>
        </w:tc>
        <w:tc>
          <w:tcPr>
            <w:tcW w:w="1433" w:type="dxa"/>
          </w:tcPr>
          <w:p w14:paraId="64FFD0C8" w14:textId="77777777" w:rsidR="004A57D5" w:rsidRDefault="004A57D5" w:rsidP="00583EC7">
            <w:pPr>
              <w:spacing w:before="60" w:after="60"/>
              <w:jc w:val="center"/>
            </w:pPr>
            <w:r>
              <w:rPr>
                <w:sz w:val="18"/>
                <w:szCs w:val="18"/>
              </w:rPr>
              <w:t>97.31</w:t>
            </w:r>
          </w:p>
        </w:tc>
      </w:tr>
      <w:tr w:rsidR="004A57D5" w14:paraId="1B4F9D64" w14:textId="77777777" w:rsidTr="00705644">
        <w:trPr>
          <w:trHeight w:val="385"/>
          <w:jc w:val="left"/>
        </w:trPr>
        <w:tc>
          <w:tcPr>
            <w:tcW w:w="1418" w:type="dxa"/>
          </w:tcPr>
          <w:p w14:paraId="3368F894" w14:textId="77777777" w:rsidR="004A57D5" w:rsidRDefault="004A57D5" w:rsidP="00583EC7">
            <w:pPr>
              <w:spacing w:before="60" w:after="60"/>
              <w:jc w:val="center"/>
            </w:pPr>
            <w:r>
              <w:rPr>
                <w:sz w:val="18"/>
                <w:szCs w:val="18"/>
              </w:rPr>
              <w:t>3</w:t>
            </w:r>
          </w:p>
        </w:tc>
        <w:tc>
          <w:tcPr>
            <w:tcW w:w="1685" w:type="dxa"/>
          </w:tcPr>
          <w:p w14:paraId="5D151783" w14:textId="77777777" w:rsidR="004A57D5" w:rsidRDefault="004A57D5" w:rsidP="00583EC7">
            <w:pPr>
              <w:spacing w:before="60" w:after="60"/>
              <w:jc w:val="center"/>
            </w:pPr>
            <w:r>
              <w:rPr>
                <w:sz w:val="18"/>
                <w:szCs w:val="18"/>
              </w:rPr>
              <w:t>0.1166</w:t>
            </w:r>
          </w:p>
        </w:tc>
        <w:tc>
          <w:tcPr>
            <w:tcW w:w="1465" w:type="dxa"/>
          </w:tcPr>
          <w:p w14:paraId="0D33DCF3" w14:textId="77777777" w:rsidR="004A57D5" w:rsidRDefault="004A57D5" w:rsidP="00583EC7">
            <w:pPr>
              <w:spacing w:before="60" w:after="60"/>
              <w:jc w:val="center"/>
            </w:pPr>
            <w:r>
              <w:rPr>
                <w:sz w:val="18"/>
                <w:szCs w:val="18"/>
              </w:rPr>
              <w:t>0.0866</w:t>
            </w:r>
          </w:p>
        </w:tc>
        <w:tc>
          <w:tcPr>
            <w:tcW w:w="1465" w:type="dxa"/>
          </w:tcPr>
          <w:p w14:paraId="19B02062" w14:textId="77777777" w:rsidR="004A57D5" w:rsidRDefault="004A57D5" w:rsidP="00583EC7">
            <w:pPr>
              <w:spacing w:before="60" w:after="60"/>
              <w:jc w:val="center"/>
            </w:pPr>
            <w:r>
              <w:rPr>
                <w:sz w:val="18"/>
                <w:szCs w:val="18"/>
              </w:rPr>
              <w:t>96.10</w:t>
            </w:r>
          </w:p>
        </w:tc>
        <w:tc>
          <w:tcPr>
            <w:tcW w:w="1433" w:type="dxa"/>
          </w:tcPr>
          <w:p w14:paraId="14D71BBB" w14:textId="77777777" w:rsidR="004A57D5" w:rsidRDefault="004A57D5" w:rsidP="00583EC7">
            <w:pPr>
              <w:spacing w:before="60" w:after="60"/>
              <w:jc w:val="center"/>
            </w:pPr>
            <w:r>
              <w:rPr>
                <w:sz w:val="18"/>
                <w:szCs w:val="18"/>
              </w:rPr>
              <w:t>96.81</w:t>
            </w:r>
          </w:p>
        </w:tc>
      </w:tr>
      <w:tr w:rsidR="004A57D5" w14:paraId="1EAEB59F" w14:textId="77777777" w:rsidTr="00705644">
        <w:trPr>
          <w:trHeight w:val="385"/>
          <w:jc w:val="left"/>
        </w:trPr>
        <w:tc>
          <w:tcPr>
            <w:tcW w:w="1418" w:type="dxa"/>
          </w:tcPr>
          <w:p w14:paraId="5855D19B" w14:textId="77777777" w:rsidR="004A57D5" w:rsidRDefault="004A57D5" w:rsidP="00583EC7">
            <w:pPr>
              <w:spacing w:before="60" w:after="60"/>
              <w:jc w:val="center"/>
            </w:pPr>
            <w:r>
              <w:rPr>
                <w:sz w:val="18"/>
                <w:szCs w:val="18"/>
              </w:rPr>
              <w:t>4</w:t>
            </w:r>
          </w:p>
        </w:tc>
        <w:tc>
          <w:tcPr>
            <w:tcW w:w="1685" w:type="dxa"/>
          </w:tcPr>
          <w:p w14:paraId="6F56FDB3" w14:textId="77777777" w:rsidR="004A57D5" w:rsidRDefault="004A57D5" w:rsidP="00583EC7">
            <w:pPr>
              <w:spacing w:before="60" w:after="60"/>
              <w:jc w:val="center"/>
            </w:pPr>
            <w:r>
              <w:rPr>
                <w:sz w:val="18"/>
                <w:szCs w:val="18"/>
              </w:rPr>
              <w:t>0.0947</w:t>
            </w:r>
          </w:p>
        </w:tc>
        <w:tc>
          <w:tcPr>
            <w:tcW w:w="1465" w:type="dxa"/>
          </w:tcPr>
          <w:p w14:paraId="774FA66C" w14:textId="77777777" w:rsidR="004A57D5" w:rsidRDefault="004A57D5" w:rsidP="00583EC7">
            <w:pPr>
              <w:spacing w:before="60" w:after="60"/>
              <w:jc w:val="center"/>
            </w:pPr>
            <w:r>
              <w:rPr>
                <w:sz w:val="18"/>
                <w:szCs w:val="18"/>
              </w:rPr>
              <w:t>0.0678</w:t>
            </w:r>
          </w:p>
        </w:tc>
        <w:tc>
          <w:tcPr>
            <w:tcW w:w="1465" w:type="dxa"/>
          </w:tcPr>
          <w:p w14:paraId="45B07ABD" w14:textId="77777777" w:rsidR="004A57D5" w:rsidRDefault="004A57D5" w:rsidP="00583EC7">
            <w:pPr>
              <w:spacing w:before="60" w:after="60"/>
              <w:jc w:val="center"/>
            </w:pPr>
            <w:r>
              <w:rPr>
                <w:sz w:val="18"/>
                <w:szCs w:val="18"/>
              </w:rPr>
              <w:t>96.72</w:t>
            </w:r>
          </w:p>
        </w:tc>
        <w:tc>
          <w:tcPr>
            <w:tcW w:w="1433" w:type="dxa"/>
          </w:tcPr>
          <w:p w14:paraId="1E618818" w14:textId="77777777" w:rsidR="004A57D5" w:rsidRDefault="004A57D5" w:rsidP="00583EC7">
            <w:pPr>
              <w:spacing w:before="60" w:after="60"/>
              <w:jc w:val="center"/>
            </w:pPr>
            <w:r>
              <w:rPr>
                <w:sz w:val="18"/>
                <w:szCs w:val="18"/>
              </w:rPr>
              <w:t>97.51</w:t>
            </w:r>
          </w:p>
        </w:tc>
      </w:tr>
      <w:tr w:rsidR="004A57D5" w14:paraId="3941A059" w14:textId="77777777" w:rsidTr="00705644">
        <w:trPr>
          <w:trHeight w:val="385"/>
          <w:jc w:val="left"/>
        </w:trPr>
        <w:tc>
          <w:tcPr>
            <w:tcW w:w="1418" w:type="dxa"/>
          </w:tcPr>
          <w:p w14:paraId="2F7A5161" w14:textId="77777777" w:rsidR="004A57D5" w:rsidRDefault="004A57D5" w:rsidP="00583EC7">
            <w:pPr>
              <w:spacing w:before="60" w:after="60"/>
              <w:jc w:val="center"/>
            </w:pPr>
            <w:r>
              <w:rPr>
                <w:sz w:val="18"/>
                <w:szCs w:val="18"/>
              </w:rPr>
              <w:t>5</w:t>
            </w:r>
          </w:p>
        </w:tc>
        <w:tc>
          <w:tcPr>
            <w:tcW w:w="1685" w:type="dxa"/>
          </w:tcPr>
          <w:p w14:paraId="0290CE0F" w14:textId="77777777" w:rsidR="004A57D5" w:rsidRDefault="004A57D5" w:rsidP="00583EC7">
            <w:pPr>
              <w:spacing w:before="60" w:after="60"/>
              <w:jc w:val="center"/>
            </w:pPr>
            <w:r>
              <w:rPr>
                <w:sz w:val="18"/>
                <w:szCs w:val="18"/>
              </w:rPr>
              <w:t>0.0866</w:t>
            </w:r>
          </w:p>
        </w:tc>
        <w:tc>
          <w:tcPr>
            <w:tcW w:w="1465" w:type="dxa"/>
          </w:tcPr>
          <w:p w14:paraId="083DC46F" w14:textId="77777777" w:rsidR="004A57D5" w:rsidRDefault="004A57D5" w:rsidP="00583EC7">
            <w:pPr>
              <w:spacing w:before="60" w:after="60"/>
              <w:jc w:val="center"/>
            </w:pPr>
            <w:r>
              <w:rPr>
                <w:sz w:val="18"/>
                <w:szCs w:val="18"/>
              </w:rPr>
              <w:t>0.0839</w:t>
            </w:r>
          </w:p>
        </w:tc>
        <w:tc>
          <w:tcPr>
            <w:tcW w:w="1465" w:type="dxa"/>
          </w:tcPr>
          <w:p w14:paraId="44A58588" w14:textId="77777777" w:rsidR="004A57D5" w:rsidRDefault="004A57D5" w:rsidP="00583EC7">
            <w:pPr>
              <w:spacing w:before="60" w:after="60"/>
              <w:jc w:val="center"/>
            </w:pPr>
            <w:r>
              <w:rPr>
                <w:sz w:val="18"/>
                <w:szCs w:val="18"/>
              </w:rPr>
              <w:t>97.23</w:t>
            </w:r>
          </w:p>
        </w:tc>
        <w:tc>
          <w:tcPr>
            <w:tcW w:w="1433" w:type="dxa"/>
          </w:tcPr>
          <w:p w14:paraId="1D008D83" w14:textId="77777777" w:rsidR="004A57D5" w:rsidRDefault="004A57D5" w:rsidP="00583EC7">
            <w:pPr>
              <w:spacing w:before="60" w:after="60"/>
              <w:jc w:val="center"/>
            </w:pPr>
            <w:r>
              <w:rPr>
                <w:sz w:val="18"/>
                <w:szCs w:val="18"/>
              </w:rPr>
              <w:t>97.23</w:t>
            </w:r>
          </w:p>
        </w:tc>
      </w:tr>
    </w:tbl>
    <w:p w14:paraId="260904D3" w14:textId="315323ED" w:rsidR="004A57D5" w:rsidRPr="008927EE" w:rsidRDefault="004A57D5" w:rsidP="004A57D5">
      <w:pPr>
        <w:pStyle w:val="MDPI21heading1"/>
      </w:pPr>
      <w:r>
        <w:t xml:space="preserve">4.3 </w:t>
      </w:r>
      <w:r w:rsidRPr="004A57D5">
        <w:t>Per-Class Classification Performance</w:t>
      </w:r>
    </w:p>
    <w:p w14:paraId="07E8A082" w14:textId="039616FC" w:rsidR="00D95A7B" w:rsidRPr="00D95A7B" w:rsidRDefault="00F04E93" w:rsidP="00D95A7B">
      <w:pPr>
        <w:pStyle w:val="MDPI31text"/>
      </w:pPr>
      <w:r>
        <w:t xml:space="preserve">Per-class performance analysis indicates that accuracy differences between the two architectures are unevenly spread across the 10 EuroSAT categories, as shown in Figure 4 and detailed in Tables 6 and 7. The Custom CNN is most consistent on classes with unique spectral signatures: </w:t>
      </w:r>
      <w:r w:rsidR="00EC602D">
        <w:t>Sea Lake</w:t>
      </w:r>
      <w:r>
        <w:t xml:space="preserve"> (F1 = 97.46%), Forest (F1 = 96.87%), Industrial (F1 = 91.45%), and Residential (F1 = 92.56%). Open water areas show consistently low reflectance in the visible spectrum, dense conifer canopies have distinctive NIR absorption, and built-up regions feature high-frequency spatial textures that differ significantly from natural land </w:t>
      </w:r>
      <w:r w:rsidR="00EC602D">
        <w:t>cover all</w:t>
      </w:r>
      <w:r>
        <w:t xml:space="preserve"> effectively captured by a shallow 3-block feature hierarchy.</w:t>
      </w:r>
    </w:p>
    <w:p w14:paraId="02625AB2" w14:textId="7340F41B" w:rsidR="00D95A7B" w:rsidRPr="00D95A7B" w:rsidRDefault="00EC602D" w:rsidP="00D95A7B">
      <w:pPr>
        <w:pStyle w:val="MDPI31text"/>
      </w:pPr>
      <w:r>
        <w:t>Custom</w:t>
      </w:r>
      <w:r w:rsidR="00F04E93">
        <w:t xml:space="preserve"> CNN faces notable performance challenges </w:t>
      </w:r>
      <w:r>
        <w:t>in</w:t>
      </w:r>
      <w:r w:rsidR="00F04E93">
        <w:t xml:space="preserve"> classes with high spectral ambiguity, such as Highway (F1 = 59.06%), </w:t>
      </w:r>
      <w:r>
        <w:t>Permanent Crop</w:t>
      </w:r>
      <w:r w:rsidR="00F04E93">
        <w:t xml:space="preserve"> (F1 = 65.07%), and River (F1 = 70.25%). Misclassification of Highway occurs because road networks only occupy a small part of the 64×64 patch, and their paved-surface spectral signature overlaps with Industrial bare soil and Residential pavement. </w:t>
      </w:r>
      <w:r>
        <w:t>Permanent Crop</w:t>
      </w:r>
      <w:r w:rsidR="00F04E93">
        <w:t xml:space="preserve"> is often confused with </w:t>
      </w:r>
      <w:r>
        <w:t>Annual Crop</w:t>
      </w:r>
      <w:r w:rsidR="00F04E93">
        <w:t xml:space="preserve"> and Pasture because they share similar vegetative spectral features at similar growth stages. River patches are prone to misclassification when seasonal sediment loading changes the visible-band reflectance, making it resemble soil-like NIR profiles. </w:t>
      </w:r>
      <w:r>
        <w:t>Herbaceous Vegetation</w:t>
      </w:r>
      <w:r w:rsidR="00F04E93">
        <w:t xml:space="preserve"> has an F1-score of 68.69%, </w:t>
      </w:r>
      <w:r>
        <w:t>due to</w:t>
      </w:r>
      <w:r w:rsidR="00F04E93">
        <w:t xml:space="preserve"> low recall (59.63%), indicating frequent confusion with the spectrally similar Pasture class.</w:t>
      </w:r>
    </w:p>
    <w:p w14:paraId="34FEFD7F" w14:textId="44798129" w:rsidR="005A5C31" w:rsidRDefault="00F04E93" w:rsidP="00D95A7B">
      <w:pPr>
        <w:pStyle w:val="MDPI31text"/>
      </w:pPr>
      <w:r>
        <w:t xml:space="preserve">ResNet50 addresses inter-class ambiguities through its deep hierarchical feature extraction, with the most significant per-class F1-score improvements over the Custom CNN seen in Highway (+39.74 pp; F1 = 98.80%), </w:t>
      </w:r>
      <w:r w:rsidR="00EC602D">
        <w:t>Permanent Crop</w:t>
      </w:r>
      <w:r>
        <w:t xml:space="preserve"> (+31.50 pp; F1 = 96.57%), </w:t>
      </w:r>
      <w:r w:rsidR="00EC602D">
        <w:t>Herbaceous Vegetation</w:t>
      </w:r>
      <w:r>
        <w:t xml:space="preserve"> (+28.68 pp; F1 = 97.37%), and River (+27.45 pp; F1 = 97.70%). These improvements reflect ResNet50's ability to encode complex geometric and textural </w:t>
      </w:r>
      <w:r w:rsidR="00EC602D">
        <w:t>patterns such</w:t>
      </w:r>
      <w:r>
        <w:t xml:space="preserve"> as the linear topology of highways, subtle texture differences between crop rotation stages, and spectral continuity in riparian </w:t>
      </w:r>
      <w:r w:rsidR="00EC602D">
        <w:t>zones enabled</w:t>
      </w:r>
      <w:r>
        <w:t xml:space="preserve"> by its 50 residual layers and skip connections. The model achieves 100.00% precision in Industrial and </w:t>
      </w:r>
      <w:r w:rsidR="00EC602D">
        <w:t>Sea Lake</w:t>
      </w:r>
      <w:r>
        <w:t xml:space="preserve">, with no false positives for these classes. Minor residual confusions occur between Industrial–Residential (Industrial recall: 92.11%) and </w:t>
      </w:r>
      <w:r w:rsidR="00EC602D">
        <w:t>Sea Lake</w:t>
      </w:r>
      <w:r>
        <w:t>–Pasture (</w:t>
      </w:r>
      <w:r w:rsidR="00EC602D">
        <w:t>Sea Lake</w:t>
      </w:r>
      <w:r>
        <w:t xml:space="preserve"> recall: 98.10%), due to shared spectral textures in built-up and low-density vegetative areas.</w:t>
      </w:r>
    </w:p>
    <w:p w14:paraId="73591942" w14:textId="77777777" w:rsidR="004A57D5" w:rsidRDefault="004A57D5" w:rsidP="004A57D5">
      <w:pPr>
        <w:pStyle w:val="MDPI31text"/>
        <w:keepNext/>
      </w:pPr>
      <w:r>
        <w:rPr>
          <w:noProof/>
          <w:lang w:eastAsia="en-US" w:bidi="ar-SA"/>
        </w:rPr>
        <w:lastRenderedPageBreak/>
        <w:drawing>
          <wp:inline distT="0" distB="0" distL="0" distR="0" wp14:anchorId="474A0C73" wp14:editId="45D96444">
            <wp:extent cx="4178300" cy="174542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_class_metric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8940" cy="1758221"/>
                    </a:xfrm>
                    <a:prstGeom prst="rect">
                      <a:avLst/>
                    </a:prstGeom>
                  </pic:spPr>
                </pic:pic>
              </a:graphicData>
            </a:graphic>
          </wp:inline>
        </w:drawing>
      </w:r>
    </w:p>
    <w:p w14:paraId="56857370" w14:textId="651BD7CF" w:rsidR="004A57D5" w:rsidRDefault="004A57D5" w:rsidP="00705644">
      <w:pPr>
        <w:pStyle w:val="MDPI51figurecaption"/>
        <w:jc w:val="center"/>
      </w:pPr>
      <w:r>
        <w:t xml:space="preserve">Figure </w:t>
      </w:r>
      <w:fldSimple w:instr=" SEQ Figure \* ARABIC ">
        <w:r w:rsidR="00A54FAA">
          <w:rPr>
            <w:noProof/>
          </w:rPr>
          <w:t>4</w:t>
        </w:r>
      </w:fldSimple>
      <w:r>
        <w:t xml:space="preserve">. </w:t>
      </w:r>
      <w:r w:rsidRPr="00F6327A">
        <w:t>Per-class precision, recall, and F1-score: Custom CNN vs ResNet50.</w:t>
      </w:r>
    </w:p>
    <w:p w14:paraId="1BF1AF0A" w14:textId="4201081C" w:rsidR="004A57D5" w:rsidRDefault="004A57D5" w:rsidP="004A57D5">
      <w:pPr>
        <w:pStyle w:val="MDPI41tablecaption"/>
      </w:pPr>
      <w:r>
        <w:t xml:space="preserve">Table </w:t>
      </w:r>
      <w:fldSimple w:instr=" SEQ Table \* ARABIC ">
        <w:r w:rsidR="00A54FAA">
          <w:rPr>
            <w:noProof/>
          </w:rPr>
          <w:t>6</w:t>
        </w:r>
      </w:fldSimple>
      <w:r>
        <w:t xml:space="preserve">. </w:t>
      </w:r>
      <w:r w:rsidRPr="002E4675">
        <w:t xml:space="preserve">Per-Class </w:t>
      </w:r>
      <w:r w:rsidR="00EC602D" w:rsidRPr="002E4675">
        <w:t>Performance Custom</w:t>
      </w:r>
      <w:r w:rsidRPr="002E4675">
        <w:t xml:space="preserve"> CNN</w:t>
      </w:r>
      <w:r>
        <w:t>.</w:t>
      </w:r>
    </w:p>
    <w:tbl>
      <w:tblPr>
        <w:tblStyle w:val="MDPI41threelinetable"/>
        <w:tblW w:w="7853" w:type="dxa"/>
        <w:jc w:val="left"/>
        <w:tblInd w:w="2618" w:type="dxa"/>
        <w:tblLook w:val="04A0" w:firstRow="1" w:lastRow="0" w:firstColumn="1" w:lastColumn="0" w:noHBand="0" w:noVBand="1"/>
      </w:tblPr>
      <w:tblGrid>
        <w:gridCol w:w="2350"/>
        <w:gridCol w:w="1426"/>
        <w:gridCol w:w="1426"/>
        <w:gridCol w:w="1426"/>
        <w:gridCol w:w="1225"/>
      </w:tblGrid>
      <w:tr w:rsidR="004A57D5" w14:paraId="3805F609" w14:textId="77777777" w:rsidTr="0073275F">
        <w:trPr>
          <w:cnfStyle w:val="100000000000" w:firstRow="1" w:lastRow="0" w:firstColumn="0" w:lastColumn="0" w:oddVBand="0" w:evenVBand="0" w:oddHBand="0" w:evenHBand="0" w:firstRowFirstColumn="0" w:firstRowLastColumn="0" w:lastRowFirstColumn="0" w:lastRowLastColumn="0"/>
          <w:trHeight w:val="345"/>
          <w:jc w:val="left"/>
        </w:trPr>
        <w:tc>
          <w:tcPr>
            <w:tcW w:w="2350" w:type="dxa"/>
          </w:tcPr>
          <w:p w14:paraId="506AFF01" w14:textId="77777777" w:rsidR="004A57D5" w:rsidRDefault="004A57D5" w:rsidP="00583EC7">
            <w:pPr>
              <w:spacing w:before="60" w:after="60"/>
              <w:jc w:val="center"/>
            </w:pPr>
            <w:r>
              <w:rPr>
                <w:bCs/>
                <w:sz w:val="18"/>
                <w:szCs w:val="18"/>
              </w:rPr>
              <w:t>Class</w:t>
            </w:r>
          </w:p>
        </w:tc>
        <w:tc>
          <w:tcPr>
            <w:tcW w:w="1426" w:type="dxa"/>
          </w:tcPr>
          <w:p w14:paraId="33C5A18E" w14:textId="77777777" w:rsidR="004A57D5" w:rsidRDefault="004A57D5" w:rsidP="00583EC7">
            <w:pPr>
              <w:spacing w:before="60" w:after="60"/>
              <w:jc w:val="center"/>
            </w:pPr>
            <w:r>
              <w:rPr>
                <w:bCs/>
                <w:sz w:val="18"/>
                <w:szCs w:val="18"/>
              </w:rPr>
              <w:t>Precision</w:t>
            </w:r>
          </w:p>
        </w:tc>
        <w:tc>
          <w:tcPr>
            <w:tcW w:w="1426" w:type="dxa"/>
          </w:tcPr>
          <w:p w14:paraId="3FD39668" w14:textId="77777777" w:rsidR="004A57D5" w:rsidRDefault="004A57D5" w:rsidP="00583EC7">
            <w:pPr>
              <w:spacing w:before="60" w:after="60"/>
              <w:jc w:val="center"/>
            </w:pPr>
            <w:r>
              <w:rPr>
                <w:bCs/>
                <w:sz w:val="18"/>
                <w:szCs w:val="18"/>
              </w:rPr>
              <w:t>Recall</w:t>
            </w:r>
          </w:p>
        </w:tc>
        <w:tc>
          <w:tcPr>
            <w:tcW w:w="1426" w:type="dxa"/>
          </w:tcPr>
          <w:p w14:paraId="333DFB1C" w14:textId="77777777" w:rsidR="004A57D5" w:rsidRDefault="004A57D5" w:rsidP="00583EC7">
            <w:pPr>
              <w:spacing w:before="60" w:after="60"/>
              <w:jc w:val="center"/>
            </w:pPr>
            <w:r>
              <w:rPr>
                <w:bCs/>
                <w:sz w:val="18"/>
                <w:szCs w:val="18"/>
              </w:rPr>
              <w:t>F1-Score</w:t>
            </w:r>
          </w:p>
        </w:tc>
        <w:tc>
          <w:tcPr>
            <w:tcW w:w="1225" w:type="dxa"/>
          </w:tcPr>
          <w:p w14:paraId="6BD72727" w14:textId="77777777" w:rsidR="004A57D5" w:rsidRDefault="004A57D5" w:rsidP="00583EC7">
            <w:pPr>
              <w:spacing w:before="60" w:after="60"/>
              <w:jc w:val="center"/>
            </w:pPr>
            <w:r>
              <w:rPr>
                <w:bCs/>
                <w:sz w:val="18"/>
                <w:szCs w:val="18"/>
              </w:rPr>
              <w:t>Support</w:t>
            </w:r>
          </w:p>
        </w:tc>
      </w:tr>
      <w:tr w:rsidR="004A57D5" w14:paraId="1DC37DB3" w14:textId="77777777" w:rsidTr="0073275F">
        <w:trPr>
          <w:trHeight w:val="345"/>
          <w:jc w:val="left"/>
        </w:trPr>
        <w:tc>
          <w:tcPr>
            <w:tcW w:w="2350" w:type="dxa"/>
          </w:tcPr>
          <w:p w14:paraId="57BC7C47" w14:textId="4DC56BCF" w:rsidR="004A57D5" w:rsidRDefault="00EC602D" w:rsidP="00583EC7">
            <w:pPr>
              <w:spacing w:before="60" w:after="60"/>
              <w:jc w:val="center"/>
            </w:pPr>
            <w:r>
              <w:rPr>
                <w:sz w:val="18"/>
                <w:szCs w:val="18"/>
              </w:rPr>
              <w:t>Annual Crop</w:t>
            </w:r>
          </w:p>
        </w:tc>
        <w:tc>
          <w:tcPr>
            <w:tcW w:w="1426" w:type="dxa"/>
          </w:tcPr>
          <w:p w14:paraId="74F894CB" w14:textId="77777777" w:rsidR="004A57D5" w:rsidRDefault="004A57D5" w:rsidP="00583EC7">
            <w:pPr>
              <w:spacing w:before="60" w:after="60"/>
              <w:jc w:val="center"/>
            </w:pPr>
            <w:r>
              <w:rPr>
                <w:sz w:val="18"/>
                <w:szCs w:val="18"/>
              </w:rPr>
              <w:t>79.83%</w:t>
            </w:r>
          </w:p>
        </w:tc>
        <w:tc>
          <w:tcPr>
            <w:tcW w:w="1426" w:type="dxa"/>
          </w:tcPr>
          <w:p w14:paraId="7F712A40" w14:textId="77777777" w:rsidR="004A57D5" w:rsidRDefault="004A57D5" w:rsidP="00583EC7">
            <w:pPr>
              <w:spacing w:before="60" w:after="60"/>
              <w:jc w:val="center"/>
            </w:pPr>
            <w:r>
              <w:rPr>
                <w:sz w:val="18"/>
                <w:szCs w:val="18"/>
              </w:rPr>
              <w:t>87.47%</w:t>
            </w:r>
          </w:p>
        </w:tc>
        <w:tc>
          <w:tcPr>
            <w:tcW w:w="1426" w:type="dxa"/>
          </w:tcPr>
          <w:p w14:paraId="336ED8DB" w14:textId="77777777" w:rsidR="004A57D5" w:rsidRDefault="004A57D5" w:rsidP="00583EC7">
            <w:pPr>
              <w:spacing w:before="60" w:after="60"/>
              <w:jc w:val="center"/>
            </w:pPr>
            <w:r>
              <w:rPr>
                <w:sz w:val="18"/>
                <w:szCs w:val="18"/>
              </w:rPr>
              <w:t>83.48%</w:t>
            </w:r>
          </w:p>
        </w:tc>
        <w:tc>
          <w:tcPr>
            <w:tcW w:w="1225" w:type="dxa"/>
          </w:tcPr>
          <w:p w14:paraId="3E8209EC" w14:textId="77777777" w:rsidR="004A57D5" w:rsidRDefault="004A57D5" w:rsidP="00583EC7">
            <w:pPr>
              <w:spacing w:before="60" w:after="60"/>
              <w:jc w:val="center"/>
            </w:pPr>
            <w:r>
              <w:rPr>
                <w:sz w:val="18"/>
                <w:szCs w:val="18"/>
              </w:rPr>
              <w:t>439</w:t>
            </w:r>
          </w:p>
        </w:tc>
      </w:tr>
      <w:tr w:rsidR="004A57D5" w14:paraId="7BB7E4EA" w14:textId="77777777" w:rsidTr="0073275F">
        <w:trPr>
          <w:trHeight w:val="345"/>
          <w:jc w:val="left"/>
        </w:trPr>
        <w:tc>
          <w:tcPr>
            <w:tcW w:w="2350" w:type="dxa"/>
          </w:tcPr>
          <w:p w14:paraId="6FBA0322" w14:textId="77777777" w:rsidR="004A57D5" w:rsidRDefault="004A57D5" w:rsidP="00583EC7">
            <w:pPr>
              <w:spacing w:before="60" w:after="60"/>
              <w:jc w:val="center"/>
            </w:pPr>
            <w:r>
              <w:rPr>
                <w:sz w:val="18"/>
                <w:szCs w:val="18"/>
              </w:rPr>
              <w:t>Forest</w:t>
            </w:r>
          </w:p>
        </w:tc>
        <w:tc>
          <w:tcPr>
            <w:tcW w:w="1426" w:type="dxa"/>
          </w:tcPr>
          <w:p w14:paraId="4E1717A7" w14:textId="77777777" w:rsidR="004A57D5" w:rsidRDefault="004A57D5" w:rsidP="00583EC7">
            <w:pPr>
              <w:spacing w:before="60" w:after="60"/>
              <w:jc w:val="center"/>
            </w:pPr>
            <w:r>
              <w:rPr>
                <w:sz w:val="18"/>
                <w:szCs w:val="18"/>
              </w:rPr>
              <w:t>96.87%</w:t>
            </w:r>
          </w:p>
        </w:tc>
        <w:tc>
          <w:tcPr>
            <w:tcW w:w="1426" w:type="dxa"/>
          </w:tcPr>
          <w:p w14:paraId="66F33583" w14:textId="77777777" w:rsidR="004A57D5" w:rsidRDefault="004A57D5" w:rsidP="00583EC7">
            <w:pPr>
              <w:spacing w:before="60" w:after="60"/>
              <w:jc w:val="center"/>
            </w:pPr>
            <w:r>
              <w:rPr>
                <w:sz w:val="18"/>
                <w:szCs w:val="18"/>
              </w:rPr>
              <w:t>96.87%</w:t>
            </w:r>
          </w:p>
        </w:tc>
        <w:tc>
          <w:tcPr>
            <w:tcW w:w="1426" w:type="dxa"/>
          </w:tcPr>
          <w:p w14:paraId="1B58C63F" w14:textId="77777777" w:rsidR="004A57D5" w:rsidRDefault="004A57D5" w:rsidP="00583EC7">
            <w:pPr>
              <w:spacing w:before="60" w:after="60"/>
              <w:jc w:val="center"/>
            </w:pPr>
            <w:r>
              <w:rPr>
                <w:sz w:val="18"/>
                <w:szCs w:val="18"/>
              </w:rPr>
              <w:t>96.87%</w:t>
            </w:r>
          </w:p>
        </w:tc>
        <w:tc>
          <w:tcPr>
            <w:tcW w:w="1225" w:type="dxa"/>
          </w:tcPr>
          <w:p w14:paraId="37BA28B1" w14:textId="77777777" w:rsidR="004A57D5" w:rsidRDefault="004A57D5" w:rsidP="00583EC7">
            <w:pPr>
              <w:spacing w:before="60" w:after="60"/>
              <w:jc w:val="center"/>
            </w:pPr>
            <w:r>
              <w:rPr>
                <w:sz w:val="18"/>
                <w:szCs w:val="18"/>
              </w:rPr>
              <w:t>447</w:t>
            </w:r>
          </w:p>
        </w:tc>
      </w:tr>
      <w:tr w:rsidR="004A57D5" w14:paraId="523E847D" w14:textId="77777777" w:rsidTr="0073275F">
        <w:trPr>
          <w:trHeight w:val="345"/>
          <w:jc w:val="left"/>
        </w:trPr>
        <w:tc>
          <w:tcPr>
            <w:tcW w:w="2350" w:type="dxa"/>
          </w:tcPr>
          <w:p w14:paraId="58D5E44F" w14:textId="460155BA" w:rsidR="004A57D5" w:rsidRDefault="00EC602D" w:rsidP="00583EC7">
            <w:pPr>
              <w:spacing w:before="60" w:after="60"/>
              <w:jc w:val="center"/>
            </w:pPr>
            <w:r>
              <w:rPr>
                <w:sz w:val="18"/>
                <w:szCs w:val="18"/>
              </w:rPr>
              <w:t>Herbaceous Vegetation</w:t>
            </w:r>
          </w:p>
        </w:tc>
        <w:tc>
          <w:tcPr>
            <w:tcW w:w="1426" w:type="dxa"/>
          </w:tcPr>
          <w:p w14:paraId="20A49BEB" w14:textId="77777777" w:rsidR="004A57D5" w:rsidRDefault="004A57D5" w:rsidP="00583EC7">
            <w:pPr>
              <w:spacing w:before="60" w:after="60"/>
              <w:jc w:val="center"/>
            </w:pPr>
            <w:r>
              <w:rPr>
                <w:sz w:val="18"/>
                <w:szCs w:val="18"/>
              </w:rPr>
              <w:t>80.99%</w:t>
            </w:r>
          </w:p>
        </w:tc>
        <w:tc>
          <w:tcPr>
            <w:tcW w:w="1426" w:type="dxa"/>
          </w:tcPr>
          <w:p w14:paraId="65FE4B74" w14:textId="77777777" w:rsidR="004A57D5" w:rsidRDefault="004A57D5" w:rsidP="00583EC7">
            <w:pPr>
              <w:spacing w:before="60" w:after="60"/>
              <w:jc w:val="center"/>
            </w:pPr>
            <w:r>
              <w:rPr>
                <w:sz w:val="18"/>
                <w:szCs w:val="18"/>
              </w:rPr>
              <w:t>59.63%</w:t>
            </w:r>
          </w:p>
        </w:tc>
        <w:tc>
          <w:tcPr>
            <w:tcW w:w="1426" w:type="dxa"/>
          </w:tcPr>
          <w:p w14:paraId="67A18D1C" w14:textId="77777777" w:rsidR="004A57D5" w:rsidRDefault="004A57D5" w:rsidP="00583EC7">
            <w:pPr>
              <w:spacing w:before="60" w:after="60"/>
              <w:jc w:val="center"/>
            </w:pPr>
            <w:r>
              <w:rPr>
                <w:sz w:val="18"/>
                <w:szCs w:val="18"/>
              </w:rPr>
              <w:t>68.69%</w:t>
            </w:r>
          </w:p>
        </w:tc>
        <w:tc>
          <w:tcPr>
            <w:tcW w:w="1225" w:type="dxa"/>
          </w:tcPr>
          <w:p w14:paraId="3BAF618F" w14:textId="77777777" w:rsidR="004A57D5" w:rsidRDefault="004A57D5" w:rsidP="00583EC7">
            <w:pPr>
              <w:spacing w:before="60" w:after="60"/>
              <w:jc w:val="center"/>
            </w:pPr>
            <w:r>
              <w:rPr>
                <w:sz w:val="18"/>
                <w:szCs w:val="18"/>
              </w:rPr>
              <w:t>436</w:t>
            </w:r>
          </w:p>
        </w:tc>
      </w:tr>
      <w:tr w:rsidR="004A57D5" w14:paraId="08711F5C" w14:textId="77777777" w:rsidTr="0073275F">
        <w:trPr>
          <w:trHeight w:val="345"/>
          <w:jc w:val="left"/>
        </w:trPr>
        <w:tc>
          <w:tcPr>
            <w:tcW w:w="2350" w:type="dxa"/>
          </w:tcPr>
          <w:p w14:paraId="436D8B92" w14:textId="77777777" w:rsidR="004A57D5" w:rsidRDefault="004A57D5" w:rsidP="00583EC7">
            <w:pPr>
              <w:spacing w:before="60" w:after="60"/>
              <w:jc w:val="center"/>
            </w:pPr>
            <w:r>
              <w:rPr>
                <w:sz w:val="18"/>
                <w:szCs w:val="18"/>
              </w:rPr>
              <w:t>Highway</w:t>
            </w:r>
          </w:p>
        </w:tc>
        <w:tc>
          <w:tcPr>
            <w:tcW w:w="1426" w:type="dxa"/>
          </w:tcPr>
          <w:p w14:paraId="5C9049E9" w14:textId="77777777" w:rsidR="004A57D5" w:rsidRDefault="004A57D5" w:rsidP="00583EC7">
            <w:pPr>
              <w:spacing w:before="60" w:after="60"/>
              <w:jc w:val="center"/>
            </w:pPr>
            <w:r>
              <w:rPr>
                <w:sz w:val="18"/>
                <w:szCs w:val="18"/>
              </w:rPr>
              <w:t>56.14%</w:t>
            </w:r>
          </w:p>
        </w:tc>
        <w:tc>
          <w:tcPr>
            <w:tcW w:w="1426" w:type="dxa"/>
          </w:tcPr>
          <w:p w14:paraId="267062BC" w14:textId="77777777" w:rsidR="004A57D5" w:rsidRDefault="004A57D5" w:rsidP="00583EC7">
            <w:pPr>
              <w:spacing w:before="60" w:after="60"/>
              <w:jc w:val="center"/>
            </w:pPr>
            <w:r>
              <w:rPr>
                <w:sz w:val="18"/>
                <w:szCs w:val="18"/>
              </w:rPr>
              <w:t>62.30%</w:t>
            </w:r>
          </w:p>
        </w:tc>
        <w:tc>
          <w:tcPr>
            <w:tcW w:w="1426" w:type="dxa"/>
          </w:tcPr>
          <w:p w14:paraId="4088A023" w14:textId="77777777" w:rsidR="004A57D5" w:rsidRDefault="004A57D5" w:rsidP="00583EC7">
            <w:pPr>
              <w:spacing w:before="60" w:after="60"/>
              <w:jc w:val="center"/>
            </w:pPr>
            <w:r>
              <w:rPr>
                <w:sz w:val="18"/>
                <w:szCs w:val="18"/>
              </w:rPr>
              <w:t>59.06%</w:t>
            </w:r>
          </w:p>
        </w:tc>
        <w:tc>
          <w:tcPr>
            <w:tcW w:w="1225" w:type="dxa"/>
          </w:tcPr>
          <w:p w14:paraId="54743063" w14:textId="77777777" w:rsidR="004A57D5" w:rsidRDefault="004A57D5" w:rsidP="00583EC7">
            <w:pPr>
              <w:spacing w:before="60" w:after="60"/>
              <w:jc w:val="center"/>
            </w:pPr>
            <w:r>
              <w:rPr>
                <w:sz w:val="18"/>
                <w:szCs w:val="18"/>
              </w:rPr>
              <w:t>374</w:t>
            </w:r>
          </w:p>
        </w:tc>
      </w:tr>
      <w:tr w:rsidR="004A57D5" w14:paraId="378C52A4" w14:textId="77777777" w:rsidTr="0073275F">
        <w:trPr>
          <w:trHeight w:val="345"/>
          <w:jc w:val="left"/>
        </w:trPr>
        <w:tc>
          <w:tcPr>
            <w:tcW w:w="2350" w:type="dxa"/>
          </w:tcPr>
          <w:p w14:paraId="76CCB448" w14:textId="77777777" w:rsidR="004A57D5" w:rsidRDefault="004A57D5" w:rsidP="00583EC7">
            <w:pPr>
              <w:spacing w:before="60" w:after="60"/>
              <w:jc w:val="center"/>
            </w:pPr>
            <w:r>
              <w:rPr>
                <w:sz w:val="18"/>
                <w:szCs w:val="18"/>
              </w:rPr>
              <w:t>Industrial</w:t>
            </w:r>
          </w:p>
        </w:tc>
        <w:tc>
          <w:tcPr>
            <w:tcW w:w="1426" w:type="dxa"/>
          </w:tcPr>
          <w:p w14:paraId="262D2046" w14:textId="77777777" w:rsidR="004A57D5" w:rsidRDefault="004A57D5" w:rsidP="00583EC7">
            <w:pPr>
              <w:spacing w:before="60" w:after="60"/>
              <w:jc w:val="center"/>
            </w:pPr>
            <w:r>
              <w:rPr>
                <w:sz w:val="18"/>
                <w:szCs w:val="18"/>
              </w:rPr>
              <w:t>90.05%</w:t>
            </w:r>
          </w:p>
        </w:tc>
        <w:tc>
          <w:tcPr>
            <w:tcW w:w="1426" w:type="dxa"/>
          </w:tcPr>
          <w:p w14:paraId="2C3BE97C" w14:textId="77777777" w:rsidR="004A57D5" w:rsidRDefault="004A57D5" w:rsidP="00583EC7">
            <w:pPr>
              <w:spacing w:before="60" w:after="60"/>
              <w:jc w:val="center"/>
            </w:pPr>
            <w:r>
              <w:rPr>
                <w:sz w:val="18"/>
                <w:szCs w:val="18"/>
              </w:rPr>
              <w:t>92.89%</w:t>
            </w:r>
          </w:p>
        </w:tc>
        <w:tc>
          <w:tcPr>
            <w:tcW w:w="1426" w:type="dxa"/>
          </w:tcPr>
          <w:p w14:paraId="1178FB8A" w14:textId="77777777" w:rsidR="004A57D5" w:rsidRDefault="004A57D5" w:rsidP="00583EC7">
            <w:pPr>
              <w:spacing w:before="60" w:after="60"/>
              <w:jc w:val="center"/>
            </w:pPr>
            <w:r>
              <w:rPr>
                <w:sz w:val="18"/>
                <w:szCs w:val="18"/>
              </w:rPr>
              <w:t>91.45%</w:t>
            </w:r>
          </w:p>
        </w:tc>
        <w:tc>
          <w:tcPr>
            <w:tcW w:w="1225" w:type="dxa"/>
          </w:tcPr>
          <w:p w14:paraId="6956872A" w14:textId="77777777" w:rsidR="004A57D5" w:rsidRDefault="004A57D5" w:rsidP="00583EC7">
            <w:pPr>
              <w:spacing w:before="60" w:after="60"/>
              <w:jc w:val="center"/>
            </w:pPr>
            <w:r>
              <w:rPr>
                <w:sz w:val="18"/>
                <w:szCs w:val="18"/>
              </w:rPr>
              <w:t>380</w:t>
            </w:r>
          </w:p>
        </w:tc>
      </w:tr>
      <w:tr w:rsidR="004A57D5" w14:paraId="0CF311E5" w14:textId="77777777" w:rsidTr="0073275F">
        <w:trPr>
          <w:trHeight w:val="345"/>
          <w:jc w:val="left"/>
        </w:trPr>
        <w:tc>
          <w:tcPr>
            <w:tcW w:w="2350" w:type="dxa"/>
          </w:tcPr>
          <w:p w14:paraId="1D4B2523" w14:textId="77777777" w:rsidR="004A57D5" w:rsidRDefault="004A57D5" w:rsidP="00583EC7">
            <w:pPr>
              <w:spacing w:before="60" w:after="60"/>
              <w:jc w:val="center"/>
            </w:pPr>
            <w:r>
              <w:rPr>
                <w:sz w:val="18"/>
                <w:szCs w:val="18"/>
              </w:rPr>
              <w:t>Pasture</w:t>
            </w:r>
          </w:p>
        </w:tc>
        <w:tc>
          <w:tcPr>
            <w:tcW w:w="1426" w:type="dxa"/>
          </w:tcPr>
          <w:p w14:paraId="66DC7519" w14:textId="77777777" w:rsidR="004A57D5" w:rsidRDefault="004A57D5" w:rsidP="00583EC7">
            <w:pPr>
              <w:spacing w:before="60" w:after="60"/>
              <w:jc w:val="center"/>
            </w:pPr>
            <w:r>
              <w:rPr>
                <w:sz w:val="18"/>
                <w:szCs w:val="18"/>
              </w:rPr>
              <w:t>70.22%</w:t>
            </w:r>
          </w:p>
        </w:tc>
        <w:tc>
          <w:tcPr>
            <w:tcW w:w="1426" w:type="dxa"/>
          </w:tcPr>
          <w:p w14:paraId="32852191" w14:textId="77777777" w:rsidR="004A57D5" w:rsidRDefault="004A57D5" w:rsidP="00583EC7">
            <w:pPr>
              <w:spacing w:before="60" w:after="60"/>
              <w:jc w:val="center"/>
            </w:pPr>
            <w:r>
              <w:rPr>
                <w:sz w:val="18"/>
                <w:szCs w:val="18"/>
              </w:rPr>
              <w:t>93.28%</w:t>
            </w:r>
          </w:p>
        </w:tc>
        <w:tc>
          <w:tcPr>
            <w:tcW w:w="1426" w:type="dxa"/>
          </w:tcPr>
          <w:p w14:paraId="38657737" w14:textId="77777777" w:rsidR="004A57D5" w:rsidRDefault="004A57D5" w:rsidP="00583EC7">
            <w:pPr>
              <w:spacing w:before="60" w:after="60"/>
              <w:jc w:val="center"/>
            </w:pPr>
            <w:r>
              <w:rPr>
                <w:sz w:val="18"/>
                <w:szCs w:val="18"/>
              </w:rPr>
              <w:t>80.13%</w:t>
            </w:r>
          </w:p>
        </w:tc>
        <w:tc>
          <w:tcPr>
            <w:tcW w:w="1225" w:type="dxa"/>
          </w:tcPr>
          <w:p w14:paraId="279B5405" w14:textId="77777777" w:rsidR="004A57D5" w:rsidRDefault="004A57D5" w:rsidP="00583EC7">
            <w:pPr>
              <w:spacing w:before="60" w:after="60"/>
              <w:jc w:val="center"/>
            </w:pPr>
            <w:r>
              <w:rPr>
                <w:sz w:val="18"/>
                <w:szCs w:val="18"/>
              </w:rPr>
              <w:t>268</w:t>
            </w:r>
          </w:p>
        </w:tc>
      </w:tr>
      <w:tr w:rsidR="004A57D5" w14:paraId="44379567" w14:textId="77777777" w:rsidTr="0073275F">
        <w:trPr>
          <w:trHeight w:val="345"/>
          <w:jc w:val="left"/>
        </w:trPr>
        <w:tc>
          <w:tcPr>
            <w:tcW w:w="2350" w:type="dxa"/>
          </w:tcPr>
          <w:p w14:paraId="64023C01" w14:textId="5855D59F" w:rsidR="004A57D5" w:rsidRDefault="00EC602D" w:rsidP="00583EC7">
            <w:pPr>
              <w:spacing w:before="60" w:after="60"/>
              <w:jc w:val="center"/>
            </w:pPr>
            <w:r>
              <w:rPr>
                <w:sz w:val="18"/>
                <w:szCs w:val="18"/>
              </w:rPr>
              <w:t>Permanent Crop</w:t>
            </w:r>
          </w:p>
        </w:tc>
        <w:tc>
          <w:tcPr>
            <w:tcW w:w="1426" w:type="dxa"/>
          </w:tcPr>
          <w:p w14:paraId="44C4ECF2" w14:textId="77777777" w:rsidR="004A57D5" w:rsidRDefault="004A57D5" w:rsidP="00583EC7">
            <w:pPr>
              <w:spacing w:before="60" w:after="60"/>
              <w:jc w:val="center"/>
            </w:pPr>
            <w:r>
              <w:rPr>
                <w:sz w:val="18"/>
                <w:szCs w:val="18"/>
              </w:rPr>
              <w:t>62.77%</w:t>
            </w:r>
          </w:p>
        </w:tc>
        <w:tc>
          <w:tcPr>
            <w:tcW w:w="1426" w:type="dxa"/>
          </w:tcPr>
          <w:p w14:paraId="51C2E00C" w14:textId="77777777" w:rsidR="004A57D5" w:rsidRDefault="004A57D5" w:rsidP="00583EC7">
            <w:pPr>
              <w:spacing w:before="60" w:after="60"/>
              <w:jc w:val="center"/>
            </w:pPr>
            <w:r>
              <w:rPr>
                <w:sz w:val="18"/>
                <w:szCs w:val="18"/>
              </w:rPr>
              <w:t>67.54%</w:t>
            </w:r>
          </w:p>
        </w:tc>
        <w:tc>
          <w:tcPr>
            <w:tcW w:w="1426" w:type="dxa"/>
          </w:tcPr>
          <w:p w14:paraId="3C1A07EC" w14:textId="77777777" w:rsidR="004A57D5" w:rsidRDefault="004A57D5" w:rsidP="00583EC7">
            <w:pPr>
              <w:spacing w:before="60" w:after="60"/>
              <w:jc w:val="center"/>
            </w:pPr>
            <w:r>
              <w:rPr>
                <w:sz w:val="18"/>
                <w:szCs w:val="18"/>
              </w:rPr>
              <w:t>65.07%</w:t>
            </w:r>
          </w:p>
        </w:tc>
        <w:tc>
          <w:tcPr>
            <w:tcW w:w="1225" w:type="dxa"/>
          </w:tcPr>
          <w:p w14:paraId="4DAEC139" w14:textId="77777777" w:rsidR="004A57D5" w:rsidRDefault="004A57D5" w:rsidP="00583EC7">
            <w:pPr>
              <w:spacing w:before="60" w:after="60"/>
              <w:jc w:val="center"/>
            </w:pPr>
            <w:r>
              <w:rPr>
                <w:sz w:val="18"/>
                <w:szCs w:val="18"/>
              </w:rPr>
              <w:t>382</w:t>
            </w:r>
          </w:p>
        </w:tc>
      </w:tr>
      <w:tr w:rsidR="004A57D5" w14:paraId="34B757D9" w14:textId="77777777" w:rsidTr="0073275F">
        <w:trPr>
          <w:trHeight w:val="345"/>
          <w:jc w:val="left"/>
        </w:trPr>
        <w:tc>
          <w:tcPr>
            <w:tcW w:w="2350" w:type="dxa"/>
          </w:tcPr>
          <w:p w14:paraId="236B6743" w14:textId="77777777" w:rsidR="004A57D5" w:rsidRDefault="004A57D5" w:rsidP="00583EC7">
            <w:pPr>
              <w:spacing w:before="60" w:after="60"/>
              <w:jc w:val="center"/>
            </w:pPr>
            <w:r>
              <w:rPr>
                <w:sz w:val="18"/>
                <w:szCs w:val="18"/>
              </w:rPr>
              <w:t>Residential</w:t>
            </w:r>
          </w:p>
        </w:tc>
        <w:tc>
          <w:tcPr>
            <w:tcW w:w="1426" w:type="dxa"/>
          </w:tcPr>
          <w:p w14:paraId="6A653CD2" w14:textId="77777777" w:rsidR="004A57D5" w:rsidRDefault="004A57D5" w:rsidP="00583EC7">
            <w:pPr>
              <w:spacing w:before="60" w:after="60"/>
              <w:jc w:val="center"/>
            </w:pPr>
            <w:r>
              <w:rPr>
                <w:sz w:val="18"/>
                <w:szCs w:val="18"/>
              </w:rPr>
              <w:t>88.54%</w:t>
            </w:r>
          </w:p>
        </w:tc>
        <w:tc>
          <w:tcPr>
            <w:tcW w:w="1426" w:type="dxa"/>
          </w:tcPr>
          <w:p w14:paraId="48DB2911" w14:textId="77777777" w:rsidR="004A57D5" w:rsidRDefault="004A57D5" w:rsidP="00583EC7">
            <w:pPr>
              <w:spacing w:before="60" w:after="60"/>
              <w:jc w:val="center"/>
            </w:pPr>
            <w:r>
              <w:rPr>
                <w:sz w:val="18"/>
                <w:szCs w:val="18"/>
              </w:rPr>
              <w:t>96.98%</w:t>
            </w:r>
          </w:p>
        </w:tc>
        <w:tc>
          <w:tcPr>
            <w:tcW w:w="1426" w:type="dxa"/>
          </w:tcPr>
          <w:p w14:paraId="1AC356C8" w14:textId="77777777" w:rsidR="004A57D5" w:rsidRDefault="004A57D5" w:rsidP="00583EC7">
            <w:pPr>
              <w:spacing w:before="60" w:after="60"/>
              <w:jc w:val="center"/>
            </w:pPr>
            <w:r>
              <w:rPr>
                <w:sz w:val="18"/>
                <w:szCs w:val="18"/>
              </w:rPr>
              <w:t>92.56%</w:t>
            </w:r>
          </w:p>
        </w:tc>
        <w:tc>
          <w:tcPr>
            <w:tcW w:w="1225" w:type="dxa"/>
          </w:tcPr>
          <w:p w14:paraId="52E4F5D2" w14:textId="77777777" w:rsidR="004A57D5" w:rsidRDefault="004A57D5" w:rsidP="00583EC7">
            <w:pPr>
              <w:spacing w:before="60" w:after="60"/>
              <w:jc w:val="center"/>
            </w:pPr>
            <w:r>
              <w:rPr>
                <w:sz w:val="18"/>
                <w:szCs w:val="18"/>
              </w:rPr>
              <w:t>430</w:t>
            </w:r>
          </w:p>
        </w:tc>
      </w:tr>
      <w:tr w:rsidR="004A57D5" w14:paraId="0B8AFFF2" w14:textId="77777777" w:rsidTr="0073275F">
        <w:trPr>
          <w:trHeight w:val="345"/>
          <w:jc w:val="left"/>
        </w:trPr>
        <w:tc>
          <w:tcPr>
            <w:tcW w:w="2350" w:type="dxa"/>
          </w:tcPr>
          <w:p w14:paraId="78B20282" w14:textId="77777777" w:rsidR="004A57D5" w:rsidRDefault="004A57D5" w:rsidP="00583EC7">
            <w:pPr>
              <w:spacing w:before="60" w:after="60"/>
              <w:jc w:val="center"/>
            </w:pPr>
            <w:r>
              <w:rPr>
                <w:sz w:val="18"/>
                <w:szCs w:val="18"/>
              </w:rPr>
              <w:t>River</w:t>
            </w:r>
          </w:p>
        </w:tc>
        <w:tc>
          <w:tcPr>
            <w:tcW w:w="1426" w:type="dxa"/>
          </w:tcPr>
          <w:p w14:paraId="60173DE5" w14:textId="77777777" w:rsidR="004A57D5" w:rsidRDefault="004A57D5" w:rsidP="00583EC7">
            <w:pPr>
              <w:spacing w:before="60" w:after="60"/>
              <w:jc w:val="center"/>
            </w:pPr>
            <w:r>
              <w:rPr>
                <w:sz w:val="18"/>
                <w:szCs w:val="18"/>
              </w:rPr>
              <w:t>86.71%</w:t>
            </w:r>
          </w:p>
        </w:tc>
        <w:tc>
          <w:tcPr>
            <w:tcW w:w="1426" w:type="dxa"/>
          </w:tcPr>
          <w:p w14:paraId="76AE6004" w14:textId="77777777" w:rsidR="004A57D5" w:rsidRDefault="004A57D5" w:rsidP="00583EC7">
            <w:pPr>
              <w:spacing w:before="60" w:after="60"/>
              <w:jc w:val="center"/>
            </w:pPr>
            <w:r>
              <w:rPr>
                <w:sz w:val="18"/>
                <w:szCs w:val="18"/>
              </w:rPr>
              <w:t>59.05%</w:t>
            </w:r>
          </w:p>
        </w:tc>
        <w:tc>
          <w:tcPr>
            <w:tcW w:w="1426" w:type="dxa"/>
          </w:tcPr>
          <w:p w14:paraId="1AA673E3" w14:textId="77777777" w:rsidR="004A57D5" w:rsidRDefault="004A57D5" w:rsidP="00583EC7">
            <w:pPr>
              <w:spacing w:before="60" w:after="60"/>
              <w:jc w:val="center"/>
            </w:pPr>
            <w:r>
              <w:rPr>
                <w:sz w:val="18"/>
                <w:szCs w:val="18"/>
              </w:rPr>
              <w:t>70.25%</w:t>
            </w:r>
          </w:p>
        </w:tc>
        <w:tc>
          <w:tcPr>
            <w:tcW w:w="1225" w:type="dxa"/>
          </w:tcPr>
          <w:p w14:paraId="7EB89DCF" w14:textId="77777777" w:rsidR="004A57D5" w:rsidRDefault="004A57D5" w:rsidP="00583EC7">
            <w:pPr>
              <w:spacing w:before="60" w:after="60"/>
              <w:jc w:val="center"/>
            </w:pPr>
            <w:r>
              <w:rPr>
                <w:sz w:val="18"/>
                <w:szCs w:val="18"/>
              </w:rPr>
              <w:t>420</w:t>
            </w:r>
          </w:p>
        </w:tc>
      </w:tr>
      <w:tr w:rsidR="004A57D5" w14:paraId="245E68B7" w14:textId="77777777" w:rsidTr="0073275F">
        <w:trPr>
          <w:trHeight w:val="345"/>
          <w:jc w:val="left"/>
        </w:trPr>
        <w:tc>
          <w:tcPr>
            <w:tcW w:w="2350" w:type="dxa"/>
          </w:tcPr>
          <w:p w14:paraId="6E899032" w14:textId="062871B0" w:rsidR="004A57D5" w:rsidRDefault="00EC602D" w:rsidP="00583EC7">
            <w:pPr>
              <w:spacing w:before="60" w:after="60"/>
              <w:jc w:val="center"/>
            </w:pPr>
            <w:r>
              <w:rPr>
                <w:sz w:val="18"/>
                <w:szCs w:val="18"/>
              </w:rPr>
              <w:t>Sea Lake</w:t>
            </w:r>
          </w:p>
        </w:tc>
        <w:tc>
          <w:tcPr>
            <w:tcW w:w="1426" w:type="dxa"/>
          </w:tcPr>
          <w:p w14:paraId="2E6DD197" w14:textId="77777777" w:rsidR="004A57D5" w:rsidRDefault="004A57D5" w:rsidP="00583EC7">
            <w:pPr>
              <w:spacing w:before="60" w:after="60"/>
              <w:jc w:val="center"/>
            </w:pPr>
            <w:r>
              <w:rPr>
                <w:sz w:val="18"/>
                <w:szCs w:val="18"/>
              </w:rPr>
              <w:t>97.87%</w:t>
            </w:r>
          </w:p>
        </w:tc>
        <w:tc>
          <w:tcPr>
            <w:tcW w:w="1426" w:type="dxa"/>
          </w:tcPr>
          <w:p w14:paraId="460E5869" w14:textId="77777777" w:rsidR="004A57D5" w:rsidRDefault="004A57D5" w:rsidP="00583EC7">
            <w:pPr>
              <w:spacing w:before="60" w:after="60"/>
              <w:jc w:val="center"/>
            </w:pPr>
            <w:r>
              <w:rPr>
                <w:sz w:val="18"/>
                <w:szCs w:val="18"/>
              </w:rPr>
              <w:t>97.05%</w:t>
            </w:r>
          </w:p>
        </w:tc>
        <w:tc>
          <w:tcPr>
            <w:tcW w:w="1426" w:type="dxa"/>
          </w:tcPr>
          <w:p w14:paraId="2F6283B8" w14:textId="77777777" w:rsidR="004A57D5" w:rsidRDefault="004A57D5" w:rsidP="00583EC7">
            <w:pPr>
              <w:spacing w:before="60" w:after="60"/>
              <w:jc w:val="center"/>
            </w:pPr>
            <w:r>
              <w:rPr>
                <w:sz w:val="18"/>
                <w:szCs w:val="18"/>
              </w:rPr>
              <w:t>97.46%</w:t>
            </w:r>
          </w:p>
        </w:tc>
        <w:tc>
          <w:tcPr>
            <w:tcW w:w="1225" w:type="dxa"/>
          </w:tcPr>
          <w:p w14:paraId="7163FFEF" w14:textId="77777777" w:rsidR="004A57D5" w:rsidRDefault="004A57D5" w:rsidP="00583EC7">
            <w:pPr>
              <w:spacing w:before="60" w:after="60"/>
              <w:jc w:val="center"/>
            </w:pPr>
            <w:r>
              <w:rPr>
                <w:sz w:val="18"/>
                <w:szCs w:val="18"/>
              </w:rPr>
              <w:t>474</w:t>
            </w:r>
          </w:p>
        </w:tc>
      </w:tr>
      <w:tr w:rsidR="004A57D5" w14:paraId="39B7B59B" w14:textId="77777777" w:rsidTr="0073275F">
        <w:trPr>
          <w:trHeight w:val="345"/>
          <w:jc w:val="left"/>
        </w:trPr>
        <w:tc>
          <w:tcPr>
            <w:tcW w:w="2350" w:type="dxa"/>
          </w:tcPr>
          <w:p w14:paraId="54E3F5BE" w14:textId="77777777" w:rsidR="004A57D5" w:rsidRDefault="004A57D5" w:rsidP="00583EC7">
            <w:pPr>
              <w:spacing w:before="60" w:after="60"/>
              <w:jc w:val="center"/>
            </w:pPr>
            <w:r>
              <w:rPr>
                <w:b/>
                <w:bCs/>
                <w:sz w:val="18"/>
                <w:szCs w:val="18"/>
              </w:rPr>
              <w:t>Macro Average</w:t>
            </w:r>
          </w:p>
        </w:tc>
        <w:tc>
          <w:tcPr>
            <w:tcW w:w="1426" w:type="dxa"/>
          </w:tcPr>
          <w:p w14:paraId="48575BE1" w14:textId="77777777" w:rsidR="004A57D5" w:rsidRDefault="004A57D5" w:rsidP="00583EC7">
            <w:pPr>
              <w:spacing w:before="60" w:after="60"/>
              <w:jc w:val="center"/>
            </w:pPr>
            <w:r>
              <w:rPr>
                <w:b/>
                <w:bCs/>
                <w:sz w:val="18"/>
                <w:szCs w:val="18"/>
              </w:rPr>
              <w:t>81.00%</w:t>
            </w:r>
          </w:p>
        </w:tc>
        <w:tc>
          <w:tcPr>
            <w:tcW w:w="1426" w:type="dxa"/>
          </w:tcPr>
          <w:p w14:paraId="5A6CA91E" w14:textId="77777777" w:rsidR="004A57D5" w:rsidRDefault="004A57D5" w:rsidP="00583EC7">
            <w:pPr>
              <w:spacing w:before="60" w:after="60"/>
              <w:jc w:val="center"/>
            </w:pPr>
            <w:r>
              <w:rPr>
                <w:b/>
                <w:bCs/>
                <w:sz w:val="18"/>
                <w:szCs w:val="18"/>
              </w:rPr>
              <w:t>81.31%</w:t>
            </w:r>
          </w:p>
        </w:tc>
        <w:tc>
          <w:tcPr>
            <w:tcW w:w="1426" w:type="dxa"/>
          </w:tcPr>
          <w:p w14:paraId="15A0D0B2" w14:textId="77777777" w:rsidR="004A57D5" w:rsidRDefault="004A57D5" w:rsidP="00583EC7">
            <w:pPr>
              <w:spacing w:before="60" w:after="60"/>
              <w:jc w:val="center"/>
            </w:pPr>
            <w:r>
              <w:rPr>
                <w:b/>
                <w:bCs/>
                <w:sz w:val="18"/>
                <w:szCs w:val="18"/>
              </w:rPr>
              <w:t>80.50%</w:t>
            </w:r>
          </w:p>
        </w:tc>
        <w:tc>
          <w:tcPr>
            <w:tcW w:w="1225" w:type="dxa"/>
          </w:tcPr>
          <w:p w14:paraId="55730C9D" w14:textId="77777777" w:rsidR="004A57D5" w:rsidRDefault="004A57D5" w:rsidP="00583EC7">
            <w:pPr>
              <w:spacing w:before="60" w:after="60"/>
              <w:jc w:val="center"/>
            </w:pPr>
            <w:r>
              <w:rPr>
                <w:b/>
                <w:bCs/>
                <w:sz w:val="18"/>
                <w:szCs w:val="18"/>
              </w:rPr>
              <w:t>4,050</w:t>
            </w:r>
          </w:p>
        </w:tc>
      </w:tr>
    </w:tbl>
    <w:p w14:paraId="251BBFFD" w14:textId="2174D0B3" w:rsidR="0073275F" w:rsidRDefault="0073275F" w:rsidP="0073275F">
      <w:pPr>
        <w:pStyle w:val="MDPI41tablecaption"/>
      </w:pPr>
      <w:r>
        <w:t xml:space="preserve">Table </w:t>
      </w:r>
      <w:fldSimple w:instr=" SEQ Table \* ARABIC ">
        <w:r w:rsidR="00A54FAA">
          <w:rPr>
            <w:noProof/>
          </w:rPr>
          <w:t>7</w:t>
        </w:r>
      </w:fldSimple>
      <w:r>
        <w:t xml:space="preserve">. </w:t>
      </w:r>
      <w:r w:rsidRPr="004F08A0">
        <w:t xml:space="preserve">Per-Class </w:t>
      </w:r>
      <w:r w:rsidR="00EC602D" w:rsidRPr="004F08A0">
        <w:t>Performance ResNet</w:t>
      </w:r>
      <w:r w:rsidRPr="004F08A0">
        <w:t>50</w:t>
      </w:r>
      <w:r>
        <w:t>.</w:t>
      </w:r>
    </w:p>
    <w:tbl>
      <w:tblPr>
        <w:tblStyle w:val="MDPI41threelinetable"/>
        <w:tblW w:w="7841" w:type="dxa"/>
        <w:jc w:val="left"/>
        <w:tblInd w:w="2626" w:type="dxa"/>
        <w:tblLook w:val="04A0" w:firstRow="1" w:lastRow="0" w:firstColumn="1" w:lastColumn="0" w:noHBand="0" w:noVBand="1"/>
      </w:tblPr>
      <w:tblGrid>
        <w:gridCol w:w="2346"/>
        <w:gridCol w:w="1424"/>
        <w:gridCol w:w="1424"/>
        <w:gridCol w:w="1424"/>
        <w:gridCol w:w="1223"/>
      </w:tblGrid>
      <w:tr w:rsidR="004A57D5" w14:paraId="02D0CF18" w14:textId="77777777" w:rsidTr="0073275F">
        <w:trPr>
          <w:cnfStyle w:val="100000000000" w:firstRow="1" w:lastRow="0" w:firstColumn="0" w:lastColumn="0" w:oddVBand="0" w:evenVBand="0" w:oddHBand="0" w:evenHBand="0" w:firstRowFirstColumn="0" w:firstRowLastColumn="0" w:lastRowFirstColumn="0" w:lastRowLastColumn="0"/>
          <w:trHeight w:val="340"/>
          <w:jc w:val="left"/>
        </w:trPr>
        <w:tc>
          <w:tcPr>
            <w:tcW w:w="2346" w:type="dxa"/>
          </w:tcPr>
          <w:p w14:paraId="590C8B56" w14:textId="77777777" w:rsidR="004A57D5" w:rsidRDefault="004A57D5" w:rsidP="00583EC7">
            <w:pPr>
              <w:spacing w:before="60" w:after="60"/>
              <w:jc w:val="center"/>
            </w:pPr>
            <w:r>
              <w:rPr>
                <w:bCs/>
                <w:sz w:val="18"/>
                <w:szCs w:val="18"/>
              </w:rPr>
              <w:t>Class</w:t>
            </w:r>
          </w:p>
        </w:tc>
        <w:tc>
          <w:tcPr>
            <w:tcW w:w="1424" w:type="dxa"/>
          </w:tcPr>
          <w:p w14:paraId="514A40CD" w14:textId="77777777" w:rsidR="004A57D5" w:rsidRDefault="004A57D5" w:rsidP="00583EC7">
            <w:pPr>
              <w:spacing w:before="60" w:after="60"/>
              <w:jc w:val="center"/>
            </w:pPr>
            <w:r>
              <w:rPr>
                <w:bCs/>
                <w:sz w:val="18"/>
                <w:szCs w:val="18"/>
              </w:rPr>
              <w:t>Precision</w:t>
            </w:r>
          </w:p>
        </w:tc>
        <w:tc>
          <w:tcPr>
            <w:tcW w:w="1424" w:type="dxa"/>
          </w:tcPr>
          <w:p w14:paraId="28A4DB28" w14:textId="77777777" w:rsidR="004A57D5" w:rsidRDefault="004A57D5" w:rsidP="00583EC7">
            <w:pPr>
              <w:spacing w:before="60" w:after="60"/>
              <w:jc w:val="center"/>
            </w:pPr>
            <w:r>
              <w:rPr>
                <w:bCs/>
                <w:sz w:val="18"/>
                <w:szCs w:val="18"/>
              </w:rPr>
              <w:t>Recall</w:t>
            </w:r>
          </w:p>
        </w:tc>
        <w:tc>
          <w:tcPr>
            <w:tcW w:w="1424" w:type="dxa"/>
          </w:tcPr>
          <w:p w14:paraId="57784979" w14:textId="77777777" w:rsidR="004A57D5" w:rsidRDefault="004A57D5" w:rsidP="00583EC7">
            <w:pPr>
              <w:spacing w:before="60" w:after="60"/>
              <w:jc w:val="center"/>
            </w:pPr>
            <w:r>
              <w:rPr>
                <w:bCs/>
                <w:sz w:val="18"/>
                <w:szCs w:val="18"/>
              </w:rPr>
              <w:t>F1-Score</w:t>
            </w:r>
          </w:p>
        </w:tc>
        <w:tc>
          <w:tcPr>
            <w:tcW w:w="1223" w:type="dxa"/>
          </w:tcPr>
          <w:p w14:paraId="3CA78CC9" w14:textId="77777777" w:rsidR="004A57D5" w:rsidRDefault="004A57D5" w:rsidP="00583EC7">
            <w:pPr>
              <w:spacing w:before="60" w:after="60"/>
              <w:jc w:val="center"/>
            </w:pPr>
            <w:r>
              <w:rPr>
                <w:bCs/>
                <w:sz w:val="18"/>
                <w:szCs w:val="18"/>
              </w:rPr>
              <w:t>Support</w:t>
            </w:r>
          </w:p>
        </w:tc>
      </w:tr>
      <w:tr w:rsidR="004A57D5" w14:paraId="74BCF415" w14:textId="77777777" w:rsidTr="0073275F">
        <w:trPr>
          <w:trHeight w:val="340"/>
          <w:jc w:val="left"/>
        </w:trPr>
        <w:tc>
          <w:tcPr>
            <w:tcW w:w="2346" w:type="dxa"/>
          </w:tcPr>
          <w:p w14:paraId="1FA5778E" w14:textId="05F2893B" w:rsidR="004A57D5" w:rsidRDefault="00EC602D" w:rsidP="00583EC7">
            <w:pPr>
              <w:spacing w:before="60" w:after="60"/>
              <w:jc w:val="center"/>
            </w:pPr>
            <w:r>
              <w:rPr>
                <w:sz w:val="18"/>
                <w:szCs w:val="18"/>
              </w:rPr>
              <w:t>Annual Crop</w:t>
            </w:r>
          </w:p>
        </w:tc>
        <w:tc>
          <w:tcPr>
            <w:tcW w:w="1424" w:type="dxa"/>
          </w:tcPr>
          <w:p w14:paraId="29E84008" w14:textId="77777777" w:rsidR="004A57D5" w:rsidRDefault="004A57D5" w:rsidP="00583EC7">
            <w:pPr>
              <w:spacing w:before="60" w:after="60"/>
              <w:jc w:val="center"/>
            </w:pPr>
            <w:r>
              <w:rPr>
                <w:sz w:val="18"/>
                <w:szCs w:val="18"/>
              </w:rPr>
              <w:t>93.87%</w:t>
            </w:r>
          </w:p>
        </w:tc>
        <w:tc>
          <w:tcPr>
            <w:tcW w:w="1424" w:type="dxa"/>
          </w:tcPr>
          <w:p w14:paraId="4DED3B49" w14:textId="77777777" w:rsidR="004A57D5" w:rsidRDefault="004A57D5" w:rsidP="00583EC7">
            <w:pPr>
              <w:spacing w:before="60" w:after="60"/>
              <w:jc w:val="center"/>
            </w:pPr>
            <w:r>
              <w:rPr>
                <w:sz w:val="18"/>
                <w:szCs w:val="18"/>
              </w:rPr>
              <w:t>97.72%</w:t>
            </w:r>
          </w:p>
        </w:tc>
        <w:tc>
          <w:tcPr>
            <w:tcW w:w="1424" w:type="dxa"/>
          </w:tcPr>
          <w:p w14:paraId="21084B32" w14:textId="77777777" w:rsidR="004A57D5" w:rsidRDefault="004A57D5" w:rsidP="00583EC7">
            <w:pPr>
              <w:spacing w:before="60" w:after="60"/>
              <w:jc w:val="center"/>
            </w:pPr>
            <w:r>
              <w:rPr>
                <w:sz w:val="18"/>
                <w:szCs w:val="18"/>
              </w:rPr>
              <w:t>95.76%</w:t>
            </w:r>
          </w:p>
        </w:tc>
        <w:tc>
          <w:tcPr>
            <w:tcW w:w="1223" w:type="dxa"/>
          </w:tcPr>
          <w:p w14:paraId="56397150" w14:textId="77777777" w:rsidR="004A57D5" w:rsidRDefault="004A57D5" w:rsidP="00583EC7">
            <w:pPr>
              <w:spacing w:before="60" w:after="60"/>
              <w:jc w:val="center"/>
            </w:pPr>
            <w:r>
              <w:rPr>
                <w:sz w:val="18"/>
                <w:szCs w:val="18"/>
              </w:rPr>
              <w:t>439</w:t>
            </w:r>
          </w:p>
        </w:tc>
      </w:tr>
      <w:tr w:rsidR="004A57D5" w14:paraId="6D37C9E7" w14:textId="77777777" w:rsidTr="0073275F">
        <w:trPr>
          <w:trHeight w:val="340"/>
          <w:jc w:val="left"/>
        </w:trPr>
        <w:tc>
          <w:tcPr>
            <w:tcW w:w="2346" w:type="dxa"/>
          </w:tcPr>
          <w:p w14:paraId="0FECCAA9" w14:textId="77777777" w:rsidR="004A57D5" w:rsidRDefault="004A57D5" w:rsidP="00583EC7">
            <w:pPr>
              <w:spacing w:before="60" w:after="60"/>
              <w:jc w:val="center"/>
            </w:pPr>
            <w:r>
              <w:rPr>
                <w:sz w:val="18"/>
                <w:szCs w:val="18"/>
              </w:rPr>
              <w:t>Forest</w:t>
            </w:r>
          </w:p>
        </w:tc>
        <w:tc>
          <w:tcPr>
            <w:tcW w:w="1424" w:type="dxa"/>
          </w:tcPr>
          <w:p w14:paraId="0A2760C8" w14:textId="77777777" w:rsidR="004A57D5" w:rsidRDefault="004A57D5" w:rsidP="00583EC7">
            <w:pPr>
              <w:spacing w:before="60" w:after="60"/>
              <w:jc w:val="center"/>
            </w:pPr>
            <w:r>
              <w:rPr>
                <w:sz w:val="18"/>
                <w:szCs w:val="18"/>
              </w:rPr>
              <w:t>98.24%</w:t>
            </w:r>
          </w:p>
        </w:tc>
        <w:tc>
          <w:tcPr>
            <w:tcW w:w="1424" w:type="dxa"/>
          </w:tcPr>
          <w:p w14:paraId="23B892A7" w14:textId="77777777" w:rsidR="004A57D5" w:rsidRDefault="004A57D5" w:rsidP="00583EC7">
            <w:pPr>
              <w:spacing w:before="60" w:after="60"/>
              <w:jc w:val="center"/>
            </w:pPr>
            <w:r>
              <w:rPr>
                <w:sz w:val="18"/>
                <w:szCs w:val="18"/>
              </w:rPr>
              <w:t>99.78%</w:t>
            </w:r>
          </w:p>
        </w:tc>
        <w:tc>
          <w:tcPr>
            <w:tcW w:w="1424" w:type="dxa"/>
          </w:tcPr>
          <w:p w14:paraId="7ADEDAC5" w14:textId="77777777" w:rsidR="004A57D5" w:rsidRDefault="004A57D5" w:rsidP="00583EC7">
            <w:pPr>
              <w:spacing w:before="60" w:after="60"/>
              <w:jc w:val="center"/>
            </w:pPr>
            <w:r>
              <w:rPr>
                <w:sz w:val="18"/>
                <w:szCs w:val="18"/>
              </w:rPr>
              <w:t>99.00%</w:t>
            </w:r>
          </w:p>
        </w:tc>
        <w:tc>
          <w:tcPr>
            <w:tcW w:w="1223" w:type="dxa"/>
          </w:tcPr>
          <w:p w14:paraId="527BAA0E" w14:textId="77777777" w:rsidR="004A57D5" w:rsidRDefault="004A57D5" w:rsidP="00583EC7">
            <w:pPr>
              <w:spacing w:before="60" w:after="60"/>
              <w:jc w:val="center"/>
            </w:pPr>
            <w:r>
              <w:rPr>
                <w:sz w:val="18"/>
                <w:szCs w:val="18"/>
              </w:rPr>
              <w:t>447</w:t>
            </w:r>
          </w:p>
        </w:tc>
      </w:tr>
      <w:tr w:rsidR="004A57D5" w14:paraId="7CE5F127" w14:textId="77777777" w:rsidTr="0073275F">
        <w:trPr>
          <w:trHeight w:val="340"/>
          <w:jc w:val="left"/>
        </w:trPr>
        <w:tc>
          <w:tcPr>
            <w:tcW w:w="2346" w:type="dxa"/>
          </w:tcPr>
          <w:p w14:paraId="10499590" w14:textId="53B35CEC" w:rsidR="004A57D5" w:rsidRDefault="00EC602D" w:rsidP="00583EC7">
            <w:pPr>
              <w:spacing w:before="60" w:after="60"/>
              <w:jc w:val="center"/>
            </w:pPr>
            <w:r>
              <w:rPr>
                <w:sz w:val="18"/>
                <w:szCs w:val="18"/>
              </w:rPr>
              <w:t>Herbaceous Vegetation</w:t>
            </w:r>
          </w:p>
        </w:tc>
        <w:tc>
          <w:tcPr>
            <w:tcW w:w="1424" w:type="dxa"/>
          </w:tcPr>
          <w:p w14:paraId="71FB657D" w14:textId="77777777" w:rsidR="004A57D5" w:rsidRDefault="004A57D5" w:rsidP="00583EC7">
            <w:pPr>
              <w:spacing w:before="60" w:after="60"/>
              <w:jc w:val="center"/>
            </w:pPr>
            <w:r>
              <w:rPr>
                <w:sz w:val="18"/>
                <w:szCs w:val="18"/>
              </w:rPr>
              <w:t>97.25%</w:t>
            </w:r>
          </w:p>
        </w:tc>
        <w:tc>
          <w:tcPr>
            <w:tcW w:w="1424" w:type="dxa"/>
          </w:tcPr>
          <w:p w14:paraId="547164BE" w14:textId="77777777" w:rsidR="004A57D5" w:rsidRDefault="004A57D5" w:rsidP="00583EC7">
            <w:pPr>
              <w:spacing w:before="60" w:after="60"/>
              <w:jc w:val="center"/>
            </w:pPr>
            <w:r>
              <w:rPr>
                <w:sz w:val="18"/>
                <w:szCs w:val="18"/>
              </w:rPr>
              <w:t>97.48%</w:t>
            </w:r>
          </w:p>
        </w:tc>
        <w:tc>
          <w:tcPr>
            <w:tcW w:w="1424" w:type="dxa"/>
          </w:tcPr>
          <w:p w14:paraId="1D32C270" w14:textId="77777777" w:rsidR="004A57D5" w:rsidRDefault="004A57D5" w:rsidP="00583EC7">
            <w:pPr>
              <w:spacing w:before="60" w:after="60"/>
              <w:jc w:val="center"/>
            </w:pPr>
            <w:r>
              <w:rPr>
                <w:sz w:val="18"/>
                <w:szCs w:val="18"/>
              </w:rPr>
              <w:t>97.37%</w:t>
            </w:r>
          </w:p>
        </w:tc>
        <w:tc>
          <w:tcPr>
            <w:tcW w:w="1223" w:type="dxa"/>
          </w:tcPr>
          <w:p w14:paraId="3F5A0E5E" w14:textId="77777777" w:rsidR="004A57D5" w:rsidRDefault="004A57D5" w:rsidP="00583EC7">
            <w:pPr>
              <w:spacing w:before="60" w:after="60"/>
              <w:jc w:val="center"/>
            </w:pPr>
            <w:r>
              <w:rPr>
                <w:sz w:val="18"/>
                <w:szCs w:val="18"/>
              </w:rPr>
              <w:t>436</w:t>
            </w:r>
          </w:p>
        </w:tc>
      </w:tr>
      <w:tr w:rsidR="004A57D5" w14:paraId="530F8303" w14:textId="77777777" w:rsidTr="0073275F">
        <w:trPr>
          <w:trHeight w:val="340"/>
          <w:jc w:val="left"/>
        </w:trPr>
        <w:tc>
          <w:tcPr>
            <w:tcW w:w="2346" w:type="dxa"/>
          </w:tcPr>
          <w:p w14:paraId="1C617089" w14:textId="77777777" w:rsidR="004A57D5" w:rsidRDefault="004A57D5" w:rsidP="00583EC7">
            <w:pPr>
              <w:spacing w:before="60" w:after="60"/>
              <w:jc w:val="center"/>
            </w:pPr>
            <w:r>
              <w:rPr>
                <w:sz w:val="18"/>
                <w:szCs w:val="18"/>
              </w:rPr>
              <w:t>Highway</w:t>
            </w:r>
          </w:p>
        </w:tc>
        <w:tc>
          <w:tcPr>
            <w:tcW w:w="1424" w:type="dxa"/>
          </w:tcPr>
          <w:p w14:paraId="61270BEA" w14:textId="77777777" w:rsidR="004A57D5" w:rsidRDefault="004A57D5" w:rsidP="00583EC7">
            <w:pPr>
              <w:spacing w:before="60" w:after="60"/>
              <w:jc w:val="center"/>
            </w:pPr>
            <w:r>
              <w:rPr>
                <w:sz w:val="18"/>
                <w:szCs w:val="18"/>
              </w:rPr>
              <w:t>98.15%</w:t>
            </w:r>
          </w:p>
        </w:tc>
        <w:tc>
          <w:tcPr>
            <w:tcW w:w="1424" w:type="dxa"/>
          </w:tcPr>
          <w:p w14:paraId="3200E92C" w14:textId="77777777" w:rsidR="004A57D5" w:rsidRDefault="004A57D5" w:rsidP="00583EC7">
            <w:pPr>
              <w:spacing w:before="60" w:after="60"/>
              <w:jc w:val="center"/>
            </w:pPr>
            <w:r>
              <w:rPr>
                <w:sz w:val="18"/>
                <w:szCs w:val="18"/>
              </w:rPr>
              <w:t>99.47%</w:t>
            </w:r>
          </w:p>
        </w:tc>
        <w:tc>
          <w:tcPr>
            <w:tcW w:w="1424" w:type="dxa"/>
          </w:tcPr>
          <w:p w14:paraId="67FE1CAA" w14:textId="77777777" w:rsidR="004A57D5" w:rsidRDefault="004A57D5" w:rsidP="00583EC7">
            <w:pPr>
              <w:spacing w:before="60" w:after="60"/>
              <w:jc w:val="center"/>
            </w:pPr>
            <w:r>
              <w:rPr>
                <w:sz w:val="18"/>
                <w:szCs w:val="18"/>
              </w:rPr>
              <w:t>98.80%</w:t>
            </w:r>
          </w:p>
        </w:tc>
        <w:tc>
          <w:tcPr>
            <w:tcW w:w="1223" w:type="dxa"/>
          </w:tcPr>
          <w:p w14:paraId="1A9EA43D" w14:textId="77777777" w:rsidR="004A57D5" w:rsidRDefault="004A57D5" w:rsidP="00583EC7">
            <w:pPr>
              <w:spacing w:before="60" w:after="60"/>
              <w:jc w:val="center"/>
            </w:pPr>
            <w:r>
              <w:rPr>
                <w:sz w:val="18"/>
                <w:szCs w:val="18"/>
              </w:rPr>
              <w:t>374</w:t>
            </w:r>
          </w:p>
        </w:tc>
      </w:tr>
      <w:tr w:rsidR="004A57D5" w14:paraId="20C22B5B" w14:textId="77777777" w:rsidTr="0073275F">
        <w:trPr>
          <w:trHeight w:val="340"/>
          <w:jc w:val="left"/>
        </w:trPr>
        <w:tc>
          <w:tcPr>
            <w:tcW w:w="2346" w:type="dxa"/>
          </w:tcPr>
          <w:p w14:paraId="1521F58A" w14:textId="77777777" w:rsidR="004A57D5" w:rsidRDefault="004A57D5" w:rsidP="00583EC7">
            <w:pPr>
              <w:spacing w:before="60" w:after="60"/>
              <w:jc w:val="center"/>
            </w:pPr>
            <w:r>
              <w:rPr>
                <w:sz w:val="18"/>
                <w:szCs w:val="18"/>
              </w:rPr>
              <w:t>Industrial</w:t>
            </w:r>
          </w:p>
        </w:tc>
        <w:tc>
          <w:tcPr>
            <w:tcW w:w="1424" w:type="dxa"/>
          </w:tcPr>
          <w:p w14:paraId="52D574BE" w14:textId="77777777" w:rsidR="004A57D5" w:rsidRDefault="004A57D5" w:rsidP="00583EC7">
            <w:pPr>
              <w:spacing w:before="60" w:after="60"/>
              <w:jc w:val="center"/>
            </w:pPr>
            <w:r>
              <w:rPr>
                <w:sz w:val="18"/>
                <w:szCs w:val="18"/>
              </w:rPr>
              <w:t>100.00%</w:t>
            </w:r>
          </w:p>
        </w:tc>
        <w:tc>
          <w:tcPr>
            <w:tcW w:w="1424" w:type="dxa"/>
          </w:tcPr>
          <w:p w14:paraId="61EC6D0C" w14:textId="77777777" w:rsidR="004A57D5" w:rsidRDefault="004A57D5" w:rsidP="00583EC7">
            <w:pPr>
              <w:spacing w:before="60" w:after="60"/>
              <w:jc w:val="center"/>
            </w:pPr>
            <w:r>
              <w:rPr>
                <w:sz w:val="18"/>
                <w:szCs w:val="18"/>
              </w:rPr>
              <w:t>92.11%</w:t>
            </w:r>
          </w:p>
        </w:tc>
        <w:tc>
          <w:tcPr>
            <w:tcW w:w="1424" w:type="dxa"/>
          </w:tcPr>
          <w:p w14:paraId="46203EE6" w14:textId="77777777" w:rsidR="004A57D5" w:rsidRDefault="004A57D5" w:rsidP="00583EC7">
            <w:pPr>
              <w:spacing w:before="60" w:after="60"/>
              <w:jc w:val="center"/>
            </w:pPr>
            <w:r>
              <w:rPr>
                <w:sz w:val="18"/>
                <w:szCs w:val="18"/>
              </w:rPr>
              <w:t>95.89%</w:t>
            </w:r>
          </w:p>
        </w:tc>
        <w:tc>
          <w:tcPr>
            <w:tcW w:w="1223" w:type="dxa"/>
          </w:tcPr>
          <w:p w14:paraId="5E19D9B7" w14:textId="77777777" w:rsidR="004A57D5" w:rsidRDefault="004A57D5" w:rsidP="00583EC7">
            <w:pPr>
              <w:spacing w:before="60" w:after="60"/>
              <w:jc w:val="center"/>
            </w:pPr>
            <w:r>
              <w:rPr>
                <w:sz w:val="18"/>
                <w:szCs w:val="18"/>
              </w:rPr>
              <w:t>380</w:t>
            </w:r>
          </w:p>
        </w:tc>
      </w:tr>
      <w:tr w:rsidR="004A57D5" w14:paraId="01ECF450" w14:textId="77777777" w:rsidTr="0073275F">
        <w:trPr>
          <w:trHeight w:val="340"/>
          <w:jc w:val="left"/>
        </w:trPr>
        <w:tc>
          <w:tcPr>
            <w:tcW w:w="2346" w:type="dxa"/>
          </w:tcPr>
          <w:p w14:paraId="54060EC9" w14:textId="77777777" w:rsidR="004A57D5" w:rsidRDefault="004A57D5" w:rsidP="00583EC7">
            <w:pPr>
              <w:spacing w:before="60" w:after="60"/>
              <w:jc w:val="center"/>
            </w:pPr>
            <w:r>
              <w:rPr>
                <w:sz w:val="18"/>
                <w:szCs w:val="18"/>
              </w:rPr>
              <w:t>Pasture</w:t>
            </w:r>
          </w:p>
        </w:tc>
        <w:tc>
          <w:tcPr>
            <w:tcW w:w="1424" w:type="dxa"/>
          </w:tcPr>
          <w:p w14:paraId="07720EDD" w14:textId="77777777" w:rsidR="004A57D5" w:rsidRDefault="004A57D5" w:rsidP="00583EC7">
            <w:pPr>
              <w:spacing w:before="60" w:after="60"/>
              <w:jc w:val="center"/>
            </w:pPr>
            <w:r>
              <w:rPr>
                <w:sz w:val="18"/>
                <w:szCs w:val="18"/>
              </w:rPr>
              <w:t>95.20%</w:t>
            </w:r>
          </w:p>
        </w:tc>
        <w:tc>
          <w:tcPr>
            <w:tcW w:w="1424" w:type="dxa"/>
          </w:tcPr>
          <w:p w14:paraId="3DB0DF98" w14:textId="77777777" w:rsidR="004A57D5" w:rsidRDefault="004A57D5" w:rsidP="00583EC7">
            <w:pPr>
              <w:spacing w:before="60" w:after="60"/>
              <w:jc w:val="center"/>
            </w:pPr>
            <w:r>
              <w:rPr>
                <w:sz w:val="18"/>
                <w:szCs w:val="18"/>
              </w:rPr>
              <w:t>96.27%</w:t>
            </w:r>
          </w:p>
        </w:tc>
        <w:tc>
          <w:tcPr>
            <w:tcW w:w="1424" w:type="dxa"/>
          </w:tcPr>
          <w:p w14:paraId="457EA39C" w14:textId="77777777" w:rsidR="004A57D5" w:rsidRDefault="004A57D5" w:rsidP="00583EC7">
            <w:pPr>
              <w:spacing w:before="60" w:after="60"/>
              <w:jc w:val="center"/>
            </w:pPr>
            <w:r>
              <w:rPr>
                <w:sz w:val="18"/>
                <w:szCs w:val="18"/>
              </w:rPr>
              <w:t>95.73%</w:t>
            </w:r>
          </w:p>
        </w:tc>
        <w:tc>
          <w:tcPr>
            <w:tcW w:w="1223" w:type="dxa"/>
          </w:tcPr>
          <w:p w14:paraId="265765E6" w14:textId="77777777" w:rsidR="004A57D5" w:rsidRDefault="004A57D5" w:rsidP="00583EC7">
            <w:pPr>
              <w:spacing w:before="60" w:after="60"/>
              <w:jc w:val="center"/>
            </w:pPr>
            <w:r>
              <w:rPr>
                <w:sz w:val="18"/>
                <w:szCs w:val="18"/>
              </w:rPr>
              <w:t>268</w:t>
            </w:r>
          </w:p>
        </w:tc>
      </w:tr>
      <w:tr w:rsidR="004A57D5" w14:paraId="39AA6552" w14:textId="77777777" w:rsidTr="0073275F">
        <w:trPr>
          <w:trHeight w:val="340"/>
          <w:jc w:val="left"/>
        </w:trPr>
        <w:tc>
          <w:tcPr>
            <w:tcW w:w="2346" w:type="dxa"/>
          </w:tcPr>
          <w:p w14:paraId="7A6546AC" w14:textId="6D686915" w:rsidR="004A57D5" w:rsidRDefault="00EC602D" w:rsidP="00583EC7">
            <w:pPr>
              <w:spacing w:before="60" w:after="60"/>
              <w:jc w:val="center"/>
            </w:pPr>
            <w:r>
              <w:rPr>
                <w:sz w:val="18"/>
                <w:szCs w:val="18"/>
              </w:rPr>
              <w:t>Permanent Crop</w:t>
            </w:r>
          </w:p>
        </w:tc>
        <w:tc>
          <w:tcPr>
            <w:tcW w:w="1424" w:type="dxa"/>
          </w:tcPr>
          <w:p w14:paraId="1A553BBC" w14:textId="77777777" w:rsidR="004A57D5" w:rsidRDefault="004A57D5" w:rsidP="00583EC7">
            <w:pPr>
              <w:spacing w:before="60" w:after="60"/>
              <w:jc w:val="center"/>
            </w:pPr>
            <w:r>
              <w:rPr>
                <w:sz w:val="18"/>
                <w:szCs w:val="18"/>
              </w:rPr>
              <w:t>97.34%</w:t>
            </w:r>
          </w:p>
        </w:tc>
        <w:tc>
          <w:tcPr>
            <w:tcW w:w="1424" w:type="dxa"/>
          </w:tcPr>
          <w:p w14:paraId="52E16074" w14:textId="77777777" w:rsidR="004A57D5" w:rsidRDefault="004A57D5" w:rsidP="00583EC7">
            <w:pPr>
              <w:spacing w:before="60" w:after="60"/>
              <w:jc w:val="center"/>
            </w:pPr>
            <w:r>
              <w:rPr>
                <w:sz w:val="18"/>
                <w:szCs w:val="18"/>
              </w:rPr>
              <w:t>95.81%</w:t>
            </w:r>
          </w:p>
        </w:tc>
        <w:tc>
          <w:tcPr>
            <w:tcW w:w="1424" w:type="dxa"/>
          </w:tcPr>
          <w:p w14:paraId="2B3E3515" w14:textId="77777777" w:rsidR="004A57D5" w:rsidRDefault="004A57D5" w:rsidP="00583EC7">
            <w:pPr>
              <w:spacing w:before="60" w:after="60"/>
              <w:jc w:val="center"/>
            </w:pPr>
            <w:r>
              <w:rPr>
                <w:sz w:val="18"/>
                <w:szCs w:val="18"/>
              </w:rPr>
              <w:t>96.57%</w:t>
            </w:r>
          </w:p>
        </w:tc>
        <w:tc>
          <w:tcPr>
            <w:tcW w:w="1223" w:type="dxa"/>
          </w:tcPr>
          <w:p w14:paraId="0C873289" w14:textId="77777777" w:rsidR="004A57D5" w:rsidRDefault="004A57D5" w:rsidP="00583EC7">
            <w:pPr>
              <w:spacing w:before="60" w:after="60"/>
              <w:jc w:val="center"/>
            </w:pPr>
            <w:r>
              <w:rPr>
                <w:sz w:val="18"/>
                <w:szCs w:val="18"/>
              </w:rPr>
              <w:t>382</w:t>
            </w:r>
          </w:p>
        </w:tc>
      </w:tr>
      <w:tr w:rsidR="004A57D5" w14:paraId="0889DBA2" w14:textId="77777777" w:rsidTr="0073275F">
        <w:trPr>
          <w:trHeight w:val="340"/>
          <w:jc w:val="left"/>
        </w:trPr>
        <w:tc>
          <w:tcPr>
            <w:tcW w:w="2346" w:type="dxa"/>
          </w:tcPr>
          <w:p w14:paraId="58FDD36E" w14:textId="77777777" w:rsidR="004A57D5" w:rsidRDefault="004A57D5" w:rsidP="00583EC7">
            <w:pPr>
              <w:spacing w:before="60" w:after="60"/>
              <w:jc w:val="center"/>
            </w:pPr>
            <w:r>
              <w:rPr>
                <w:sz w:val="18"/>
                <w:szCs w:val="18"/>
              </w:rPr>
              <w:t>Residential</w:t>
            </w:r>
          </w:p>
        </w:tc>
        <w:tc>
          <w:tcPr>
            <w:tcW w:w="1424" w:type="dxa"/>
          </w:tcPr>
          <w:p w14:paraId="1CA4F83B" w14:textId="77777777" w:rsidR="004A57D5" w:rsidRDefault="004A57D5" w:rsidP="00583EC7">
            <w:pPr>
              <w:spacing w:before="60" w:after="60"/>
              <w:jc w:val="center"/>
            </w:pPr>
            <w:r>
              <w:rPr>
                <w:sz w:val="18"/>
                <w:szCs w:val="18"/>
              </w:rPr>
              <w:t>94.71%</w:t>
            </w:r>
          </w:p>
        </w:tc>
        <w:tc>
          <w:tcPr>
            <w:tcW w:w="1424" w:type="dxa"/>
          </w:tcPr>
          <w:p w14:paraId="7FD3BE08" w14:textId="77777777" w:rsidR="004A57D5" w:rsidRDefault="004A57D5" w:rsidP="00583EC7">
            <w:pPr>
              <w:spacing w:before="60" w:after="60"/>
              <w:jc w:val="center"/>
            </w:pPr>
            <w:r>
              <w:rPr>
                <w:sz w:val="18"/>
                <w:szCs w:val="18"/>
              </w:rPr>
              <w:t>100.00%</w:t>
            </w:r>
          </w:p>
        </w:tc>
        <w:tc>
          <w:tcPr>
            <w:tcW w:w="1424" w:type="dxa"/>
          </w:tcPr>
          <w:p w14:paraId="792E277F" w14:textId="77777777" w:rsidR="004A57D5" w:rsidRDefault="004A57D5" w:rsidP="00583EC7">
            <w:pPr>
              <w:spacing w:before="60" w:after="60"/>
              <w:jc w:val="center"/>
            </w:pPr>
            <w:r>
              <w:rPr>
                <w:sz w:val="18"/>
                <w:szCs w:val="18"/>
              </w:rPr>
              <w:t>97.29%</w:t>
            </w:r>
          </w:p>
        </w:tc>
        <w:tc>
          <w:tcPr>
            <w:tcW w:w="1223" w:type="dxa"/>
          </w:tcPr>
          <w:p w14:paraId="7AAE373B" w14:textId="77777777" w:rsidR="004A57D5" w:rsidRDefault="004A57D5" w:rsidP="00583EC7">
            <w:pPr>
              <w:spacing w:before="60" w:after="60"/>
              <w:jc w:val="center"/>
            </w:pPr>
            <w:r>
              <w:rPr>
                <w:sz w:val="18"/>
                <w:szCs w:val="18"/>
              </w:rPr>
              <w:t>430</w:t>
            </w:r>
          </w:p>
        </w:tc>
      </w:tr>
      <w:tr w:rsidR="004A57D5" w14:paraId="493C5F9B" w14:textId="77777777" w:rsidTr="0073275F">
        <w:trPr>
          <w:trHeight w:val="340"/>
          <w:jc w:val="left"/>
        </w:trPr>
        <w:tc>
          <w:tcPr>
            <w:tcW w:w="2346" w:type="dxa"/>
          </w:tcPr>
          <w:p w14:paraId="2BBB7972" w14:textId="77777777" w:rsidR="004A57D5" w:rsidRDefault="004A57D5" w:rsidP="00583EC7">
            <w:pPr>
              <w:spacing w:before="60" w:after="60"/>
              <w:jc w:val="center"/>
            </w:pPr>
            <w:r>
              <w:rPr>
                <w:sz w:val="18"/>
                <w:szCs w:val="18"/>
              </w:rPr>
              <w:t>River</w:t>
            </w:r>
          </w:p>
        </w:tc>
        <w:tc>
          <w:tcPr>
            <w:tcW w:w="1424" w:type="dxa"/>
          </w:tcPr>
          <w:p w14:paraId="522EC89B" w14:textId="77777777" w:rsidR="004A57D5" w:rsidRDefault="004A57D5" w:rsidP="00583EC7">
            <w:pPr>
              <w:spacing w:before="60" w:after="60"/>
              <w:jc w:val="center"/>
            </w:pPr>
            <w:r>
              <w:rPr>
                <w:sz w:val="18"/>
                <w:szCs w:val="18"/>
              </w:rPr>
              <w:t>99.26%</w:t>
            </w:r>
          </w:p>
        </w:tc>
        <w:tc>
          <w:tcPr>
            <w:tcW w:w="1424" w:type="dxa"/>
          </w:tcPr>
          <w:p w14:paraId="67D2B301" w14:textId="77777777" w:rsidR="004A57D5" w:rsidRDefault="004A57D5" w:rsidP="00583EC7">
            <w:pPr>
              <w:spacing w:before="60" w:after="60"/>
              <w:jc w:val="center"/>
            </w:pPr>
            <w:r>
              <w:rPr>
                <w:sz w:val="18"/>
                <w:szCs w:val="18"/>
              </w:rPr>
              <w:t>96.19%</w:t>
            </w:r>
          </w:p>
        </w:tc>
        <w:tc>
          <w:tcPr>
            <w:tcW w:w="1424" w:type="dxa"/>
          </w:tcPr>
          <w:p w14:paraId="192A1F42" w14:textId="77777777" w:rsidR="004A57D5" w:rsidRDefault="004A57D5" w:rsidP="00583EC7">
            <w:pPr>
              <w:spacing w:before="60" w:after="60"/>
              <w:jc w:val="center"/>
            </w:pPr>
            <w:r>
              <w:rPr>
                <w:sz w:val="18"/>
                <w:szCs w:val="18"/>
              </w:rPr>
              <w:t>97.70%</w:t>
            </w:r>
          </w:p>
        </w:tc>
        <w:tc>
          <w:tcPr>
            <w:tcW w:w="1223" w:type="dxa"/>
          </w:tcPr>
          <w:p w14:paraId="7FFDDE0C" w14:textId="77777777" w:rsidR="004A57D5" w:rsidRDefault="004A57D5" w:rsidP="00583EC7">
            <w:pPr>
              <w:spacing w:before="60" w:after="60"/>
              <w:jc w:val="center"/>
            </w:pPr>
            <w:r>
              <w:rPr>
                <w:sz w:val="18"/>
                <w:szCs w:val="18"/>
              </w:rPr>
              <w:t>420</w:t>
            </w:r>
          </w:p>
        </w:tc>
      </w:tr>
      <w:tr w:rsidR="004A57D5" w14:paraId="21E9D70C" w14:textId="77777777" w:rsidTr="0073275F">
        <w:trPr>
          <w:trHeight w:val="340"/>
          <w:jc w:val="left"/>
        </w:trPr>
        <w:tc>
          <w:tcPr>
            <w:tcW w:w="2346" w:type="dxa"/>
          </w:tcPr>
          <w:p w14:paraId="2C2C90DB" w14:textId="21ABCE1F" w:rsidR="004A57D5" w:rsidRDefault="00EC602D" w:rsidP="00583EC7">
            <w:pPr>
              <w:spacing w:before="60" w:after="60"/>
              <w:jc w:val="center"/>
            </w:pPr>
            <w:r>
              <w:rPr>
                <w:sz w:val="18"/>
                <w:szCs w:val="18"/>
              </w:rPr>
              <w:t>Sea Lake</w:t>
            </w:r>
          </w:p>
        </w:tc>
        <w:tc>
          <w:tcPr>
            <w:tcW w:w="1424" w:type="dxa"/>
          </w:tcPr>
          <w:p w14:paraId="44BDE957" w14:textId="77777777" w:rsidR="004A57D5" w:rsidRDefault="004A57D5" w:rsidP="00583EC7">
            <w:pPr>
              <w:spacing w:before="60" w:after="60"/>
              <w:jc w:val="center"/>
            </w:pPr>
            <w:r>
              <w:rPr>
                <w:sz w:val="18"/>
                <w:szCs w:val="18"/>
              </w:rPr>
              <w:t>100.00%</w:t>
            </w:r>
          </w:p>
        </w:tc>
        <w:tc>
          <w:tcPr>
            <w:tcW w:w="1424" w:type="dxa"/>
          </w:tcPr>
          <w:p w14:paraId="44AD88E5" w14:textId="77777777" w:rsidR="004A57D5" w:rsidRDefault="004A57D5" w:rsidP="00583EC7">
            <w:pPr>
              <w:spacing w:before="60" w:after="60"/>
              <w:jc w:val="center"/>
            </w:pPr>
            <w:r>
              <w:rPr>
                <w:sz w:val="18"/>
                <w:szCs w:val="18"/>
              </w:rPr>
              <w:t>98.10%</w:t>
            </w:r>
          </w:p>
        </w:tc>
        <w:tc>
          <w:tcPr>
            <w:tcW w:w="1424" w:type="dxa"/>
          </w:tcPr>
          <w:p w14:paraId="50698E4F" w14:textId="77777777" w:rsidR="004A57D5" w:rsidRDefault="004A57D5" w:rsidP="00583EC7">
            <w:pPr>
              <w:spacing w:before="60" w:after="60"/>
              <w:jc w:val="center"/>
            </w:pPr>
            <w:r>
              <w:rPr>
                <w:sz w:val="18"/>
                <w:szCs w:val="18"/>
              </w:rPr>
              <w:t>99.04%</w:t>
            </w:r>
          </w:p>
        </w:tc>
        <w:tc>
          <w:tcPr>
            <w:tcW w:w="1223" w:type="dxa"/>
          </w:tcPr>
          <w:p w14:paraId="7C8553B9" w14:textId="77777777" w:rsidR="004A57D5" w:rsidRDefault="004A57D5" w:rsidP="00583EC7">
            <w:pPr>
              <w:spacing w:before="60" w:after="60"/>
              <w:jc w:val="center"/>
            </w:pPr>
            <w:r>
              <w:rPr>
                <w:sz w:val="18"/>
                <w:szCs w:val="18"/>
              </w:rPr>
              <w:t>474</w:t>
            </w:r>
          </w:p>
        </w:tc>
      </w:tr>
      <w:tr w:rsidR="004A57D5" w14:paraId="3C36F501" w14:textId="77777777" w:rsidTr="0073275F">
        <w:trPr>
          <w:trHeight w:val="340"/>
          <w:jc w:val="left"/>
        </w:trPr>
        <w:tc>
          <w:tcPr>
            <w:tcW w:w="2346" w:type="dxa"/>
          </w:tcPr>
          <w:p w14:paraId="22EB9E22" w14:textId="77777777" w:rsidR="004A57D5" w:rsidRDefault="004A57D5" w:rsidP="00583EC7">
            <w:pPr>
              <w:spacing w:before="60" w:after="60"/>
              <w:jc w:val="center"/>
            </w:pPr>
            <w:r>
              <w:rPr>
                <w:b/>
                <w:bCs/>
                <w:sz w:val="18"/>
                <w:szCs w:val="18"/>
              </w:rPr>
              <w:t>Macro Average</w:t>
            </w:r>
          </w:p>
        </w:tc>
        <w:tc>
          <w:tcPr>
            <w:tcW w:w="1424" w:type="dxa"/>
          </w:tcPr>
          <w:p w14:paraId="441E4FB9" w14:textId="77777777" w:rsidR="004A57D5" w:rsidRDefault="004A57D5" w:rsidP="00583EC7">
            <w:pPr>
              <w:spacing w:before="60" w:after="60"/>
              <w:jc w:val="center"/>
            </w:pPr>
            <w:r>
              <w:rPr>
                <w:b/>
                <w:bCs/>
                <w:sz w:val="18"/>
                <w:szCs w:val="18"/>
              </w:rPr>
              <w:t>97.40%</w:t>
            </w:r>
          </w:p>
        </w:tc>
        <w:tc>
          <w:tcPr>
            <w:tcW w:w="1424" w:type="dxa"/>
          </w:tcPr>
          <w:p w14:paraId="59E55016" w14:textId="77777777" w:rsidR="004A57D5" w:rsidRDefault="004A57D5" w:rsidP="00583EC7">
            <w:pPr>
              <w:spacing w:before="60" w:after="60"/>
              <w:jc w:val="center"/>
            </w:pPr>
            <w:r>
              <w:rPr>
                <w:b/>
                <w:bCs/>
                <w:sz w:val="18"/>
                <w:szCs w:val="18"/>
              </w:rPr>
              <w:t>97.29%</w:t>
            </w:r>
          </w:p>
        </w:tc>
        <w:tc>
          <w:tcPr>
            <w:tcW w:w="1424" w:type="dxa"/>
          </w:tcPr>
          <w:p w14:paraId="4D3E3AB3" w14:textId="77777777" w:rsidR="004A57D5" w:rsidRDefault="004A57D5" w:rsidP="00583EC7">
            <w:pPr>
              <w:spacing w:before="60" w:after="60"/>
              <w:jc w:val="center"/>
            </w:pPr>
            <w:r>
              <w:rPr>
                <w:b/>
                <w:bCs/>
                <w:sz w:val="18"/>
                <w:szCs w:val="18"/>
              </w:rPr>
              <w:t>97.32%</w:t>
            </w:r>
          </w:p>
        </w:tc>
        <w:tc>
          <w:tcPr>
            <w:tcW w:w="1223" w:type="dxa"/>
          </w:tcPr>
          <w:p w14:paraId="675ED5A4" w14:textId="77777777" w:rsidR="004A57D5" w:rsidRDefault="004A57D5" w:rsidP="00583EC7">
            <w:pPr>
              <w:spacing w:before="60" w:after="60"/>
              <w:jc w:val="center"/>
            </w:pPr>
            <w:r>
              <w:rPr>
                <w:b/>
                <w:bCs/>
                <w:sz w:val="18"/>
                <w:szCs w:val="18"/>
              </w:rPr>
              <w:t>4,050</w:t>
            </w:r>
          </w:p>
        </w:tc>
      </w:tr>
    </w:tbl>
    <w:p w14:paraId="06737023" w14:textId="11A27FA8" w:rsidR="0073275F" w:rsidRPr="008927EE" w:rsidRDefault="0073275F" w:rsidP="0073275F">
      <w:pPr>
        <w:pStyle w:val="MDPI21heading1"/>
      </w:pPr>
      <w:r>
        <w:lastRenderedPageBreak/>
        <w:t xml:space="preserve">4.4 </w:t>
      </w:r>
      <w:r w:rsidRPr="0073275F">
        <w:t>Confusion Matrix Analysis</w:t>
      </w:r>
    </w:p>
    <w:p w14:paraId="7E1F3C70" w14:textId="6D39AB23" w:rsidR="00D95A7B" w:rsidRPr="00D95A7B" w:rsidRDefault="00F04E93" w:rsidP="00D95A7B">
      <w:pPr>
        <w:pStyle w:val="MDPI31text"/>
      </w:pPr>
      <w:r>
        <w:t xml:space="preserve">The normalized confusion matrices for both models (Figures 5a and 5b) offer detailed insights into patterns of systematic misclassification. The Custom CNN's confusion matrix shows three main off-diagonal confusion clusters. First, there is a bidirectional confusion between </w:t>
      </w:r>
      <w:r w:rsidR="00EC602D">
        <w:t>Annual Crop</w:t>
      </w:r>
      <w:r>
        <w:t xml:space="preserve"> and </w:t>
      </w:r>
      <w:r w:rsidR="00EC602D">
        <w:t>Permanent Crop</w:t>
      </w:r>
      <w:r>
        <w:t xml:space="preserve">, reflecting the similarity in their vegetative spectral profiles due to rotational and orchard-scale agriculture, with NDVI values aligning during peak growing seasons. Second, </w:t>
      </w:r>
      <w:r w:rsidR="00EC602D">
        <w:t>Herbaceous Vegetation</w:t>
      </w:r>
      <w:r>
        <w:t xml:space="preserve"> is notably confused with Pasture, consistent with their shared low-density grassland spectral signatures at 10-meter resolution. Third, River patches are sometimes misclassified as </w:t>
      </w:r>
      <w:r w:rsidR="00EC602D">
        <w:t>Annual Crop</w:t>
      </w:r>
      <w:r>
        <w:t xml:space="preserve"> when sediment turbidity causes visible-band reflectance to resemble soil </w:t>
      </w:r>
      <w:r w:rsidR="00EC602D">
        <w:t>signatures a</w:t>
      </w:r>
      <w:r>
        <w:t xml:space="preserve"> common spectral confusion in Sentinel-2 imagery at this resolution. Notably, Highway predictions are </w:t>
      </w:r>
      <w:r w:rsidR="00EC602D">
        <w:t>absent</w:t>
      </w:r>
      <w:r>
        <w:t xml:space="preserve"> in the Custom CNN output, indicating that the shallow architecture cannot effectively detect narrow linear road features within 64×64 patches.</w:t>
      </w:r>
    </w:p>
    <w:p w14:paraId="74F63750" w14:textId="1DD3DD57" w:rsidR="00FA096F" w:rsidRDefault="00F04E93" w:rsidP="00D95A7B">
      <w:pPr>
        <w:pStyle w:val="MDPI31text"/>
      </w:pPr>
      <w:r>
        <w:t xml:space="preserve">The ResNet50 confusion matrix shows a </w:t>
      </w:r>
      <w:r w:rsidR="00EC602D">
        <w:t>diagonal</w:t>
      </w:r>
      <w:r>
        <w:t xml:space="preserve"> pattern, with all 10 classes recording recall scores above 92%. Minor off-diagonal errors are limited to three confusion pairs: Industrial–Residential (due to similar spectral textures in built environments), </w:t>
      </w:r>
      <w:r w:rsidR="00EC602D">
        <w:t>Annual Crop</w:t>
      </w:r>
      <w:r>
        <w:t>–</w:t>
      </w:r>
      <w:r w:rsidR="00EC602D">
        <w:t>Permanent Crop</w:t>
      </w:r>
      <w:r>
        <w:t xml:space="preserve"> (because of overlapping vegetative signals during different growth stages), and River–Pasture (shallow, sediment-rich water bodies). These confusions are genuine spectral edge cases rather than signs of architectural shortcomings, indicating that ResNet50's deep residual design effectively addresses the main inter-class ambiguities that affect the discriminative ability of </w:t>
      </w:r>
      <w:r w:rsidR="00EC602D">
        <w:t>Custom</w:t>
      </w:r>
      <w:r>
        <w:t xml:space="preserve"> CNN.</w:t>
      </w:r>
    </w:p>
    <w:tbl>
      <w:tblPr>
        <w:tblW w:w="8325" w:type="dxa"/>
        <w:tblInd w:w="2143" w:type="dxa"/>
        <w:tblLook w:val="04A0" w:firstRow="1" w:lastRow="0" w:firstColumn="1" w:lastColumn="0" w:noHBand="0" w:noVBand="1"/>
      </w:tblPr>
      <w:tblGrid>
        <w:gridCol w:w="4057"/>
        <w:gridCol w:w="4268"/>
      </w:tblGrid>
      <w:tr w:rsidR="00FA096F" w14:paraId="4DD3535D" w14:textId="77777777" w:rsidTr="00FA096F">
        <w:tc>
          <w:tcPr>
            <w:tcW w:w="4057" w:type="dxa"/>
            <w:vAlign w:val="center"/>
            <w:hideMark/>
          </w:tcPr>
          <w:p w14:paraId="6D98FE14" w14:textId="1C7AA9D4" w:rsidR="00FA096F" w:rsidRDefault="00FA096F">
            <w:pPr>
              <w:pStyle w:val="MDPI52figure"/>
              <w:spacing w:before="0"/>
            </w:pPr>
            <w:r>
              <w:rPr>
                <w:noProof/>
                <w:lang w:eastAsia="en-US" w:bidi="ar-SA"/>
              </w:rPr>
              <w:drawing>
                <wp:inline distT="0" distB="0" distL="0" distR="0" wp14:anchorId="0C99B5D2" wp14:editId="3D3FCE30">
                  <wp:extent cx="2164080" cy="1972960"/>
                  <wp:effectExtent l="0" t="0" r="7620" b="8255"/>
                  <wp:docPr id="1548019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9944" name="Picture 10"/>
                          <pic:cNvPicPr>
                            <a:picLocks noChangeAspect="1" noChangeArrowheads="1"/>
                          </pic:cNvPicPr>
                        </pic:nvPicPr>
                        <pic:blipFill>
                          <a:blip r:embed="rId17"/>
                          <a:stretch>
                            <a:fillRect/>
                          </a:stretch>
                        </pic:blipFill>
                        <pic:spPr bwMode="auto">
                          <a:xfrm>
                            <a:off x="0" y="0"/>
                            <a:ext cx="2164080" cy="1972960"/>
                          </a:xfrm>
                          <a:prstGeom prst="rect">
                            <a:avLst/>
                          </a:prstGeom>
                          <a:solidFill>
                            <a:srgbClr val="FFFFFF"/>
                          </a:solidFill>
                          <a:ln>
                            <a:noFill/>
                          </a:ln>
                        </pic:spPr>
                      </pic:pic>
                    </a:graphicData>
                  </a:graphic>
                </wp:inline>
              </w:drawing>
            </w:r>
          </w:p>
        </w:tc>
        <w:tc>
          <w:tcPr>
            <w:tcW w:w="4268" w:type="dxa"/>
            <w:hideMark/>
          </w:tcPr>
          <w:p w14:paraId="215826C0" w14:textId="24A4580C" w:rsidR="00FA096F" w:rsidRDefault="00FA096F">
            <w:pPr>
              <w:pStyle w:val="MDPI52figure"/>
              <w:spacing w:before="0"/>
            </w:pPr>
            <w:r>
              <w:rPr>
                <w:noProof/>
                <w:lang w:eastAsia="en-US" w:bidi="ar-SA"/>
              </w:rPr>
              <w:drawing>
                <wp:inline distT="0" distB="0" distL="0" distR="0" wp14:anchorId="7FE0F6E0" wp14:editId="7441BEFC">
                  <wp:extent cx="2164080" cy="1972960"/>
                  <wp:effectExtent l="0" t="0" r="7620" b="8255"/>
                  <wp:docPr id="863340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0024" name="Picture 9"/>
                          <pic:cNvPicPr>
                            <a:picLocks noChangeAspect="1" noChangeArrowheads="1"/>
                          </pic:cNvPicPr>
                        </pic:nvPicPr>
                        <pic:blipFill>
                          <a:blip r:embed="rId18"/>
                          <a:stretch>
                            <a:fillRect/>
                          </a:stretch>
                        </pic:blipFill>
                        <pic:spPr bwMode="auto">
                          <a:xfrm>
                            <a:off x="0" y="0"/>
                            <a:ext cx="2164080" cy="1972960"/>
                          </a:xfrm>
                          <a:prstGeom prst="rect">
                            <a:avLst/>
                          </a:prstGeom>
                          <a:solidFill>
                            <a:srgbClr val="FFFFFF"/>
                          </a:solidFill>
                          <a:ln>
                            <a:noFill/>
                          </a:ln>
                        </pic:spPr>
                      </pic:pic>
                    </a:graphicData>
                  </a:graphic>
                </wp:inline>
              </w:drawing>
            </w:r>
          </w:p>
        </w:tc>
      </w:tr>
      <w:tr w:rsidR="00FA096F" w14:paraId="6E0BB094" w14:textId="77777777" w:rsidTr="00FA096F">
        <w:tc>
          <w:tcPr>
            <w:tcW w:w="4057" w:type="dxa"/>
            <w:vAlign w:val="center"/>
            <w:hideMark/>
          </w:tcPr>
          <w:p w14:paraId="3F31F8CB" w14:textId="77777777" w:rsidR="00FA096F" w:rsidRDefault="00FA096F">
            <w:pPr>
              <w:pStyle w:val="MDPI42tablebody"/>
            </w:pPr>
            <w:r>
              <w:t>(</w:t>
            </w:r>
            <w:r>
              <w:rPr>
                <w:b/>
              </w:rPr>
              <w:t>a</w:t>
            </w:r>
            <w:r>
              <w:t>)</w:t>
            </w:r>
          </w:p>
        </w:tc>
        <w:tc>
          <w:tcPr>
            <w:tcW w:w="4268" w:type="dxa"/>
            <w:hideMark/>
          </w:tcPr>
          <w:p w14:paraId="7B224DB2" w14:textId="77777777" w:rsidR="00FA096F" w:rsidRDefault="00FA096F" w:rsidP="00FA096F">
            <w:pPr>
              <w:pStyle w:val="MDPI42tablebody"/>
              <w:keepNext/>
            </w:pPr>
            <w:r>
              <w:t>(</w:t>
            </w:r>
            <w:r>
              <w:rPr>
                <w:b/>
              </w:rPr>
              <w:t>b</w:t>
            </w:r>
            <w:r>
              <w:t>)</w:t>
            </w:r>
          </w:p>
        </w:tc>
      </w:tr>
    </w:tbl>
    <w:p w14:paraId="2C4A7CFB" w14:textId="2C803A43" w:rsidR="00FA096F" w:rsidRPr="00FA096F" w:rsidRDefault="00FA096F" w:rsidP="00FA096F">
      <w:pPr>
        <w:pStyle w:val="Caption"/>
        <w:ind w:left="2040"/>
        <w:jc w:val="center"/>
        <w:rPr>
          <w:rFonts w:eastAsia="Times New Roman"/>
          <w:i w:val="0"/>
          <w:iCs w:val="0"/>
          <w:color w:val="000000"/>
          <w:szCs w:val="20"/>
          <w:lang w:eastAsia="de-DE" w:bidi="en-US"/>
        </w:rPr>
      </w:pPr>
      <w:bookmarkStart w:id="0" w:name="page3"/>
      <w:bookmarkEnd w:id="0"/>
      <w:r>
        <w:rPr>
          <w:rFonts w:eastAsia="Times New Roman"/>
          <w:b/>
          <w:bCs/>
          <w:i w:val="0"/>
          <w:iCs w:val="0"/>
          <w:color w:val="000000"/>
          <w:szCs w:val="20"/>
          <w:lang w:eastAsia="de-DE" w:bidi="en-US"/>
        </w:rPr>
        <w:t xml:space="preserve">  </w:t>
      </w:r>
      <w:r w:rsidRPr="00FA096F">
        <w:rPr>
          <w:rFonts w:eastAsia="Times New Roman"/>
          <w:b/>
          <w:bCs/>
          <w:i w:val="0"/>
          <w:iCs w:val="0"/>
          <w:color w:val="000000"/>
          <w:szCs w:val="20"/>
          <w:lang w:eastAsia="de-DE" w:bidi="en-US"/>
        </w:rPr>
        <w:t xml:space="preserve">Figure </w:t>
      </w:r>
      <w:r w:rsidRPr="00FA096F">
        <w:rPr>
          <w:rFonts w:eastAsia="Times New Roman"/>
          <w:b/>
          <w:bCs/>
          <w:i w:val="0"/>
          <w:iCs w:val="0"/>
          <w:color w:val="000000"/>
          <w:szCs w:val="20"/>
          <w:lang w:eastAsia="de-DE" w:bidi="en-US"/>
        </w:rPr>
        <w:fldChar w:fldCharType="begin"/>
      </w:r>
      <w:r w:rsidRPr="00FA096F">
        <w:rPr>
          <w:rFonts w:eastAsia="Times New Roman"/>
          <w:b/>
          <w:bCs/>
          <w:i w:val="0"/>
          <w:iCs w:val="0"/>
          <w:color w:val="000000"/>
          <w:szCs w:val="20"/>
          <w:lang w:eastAsia="de-DE" w:bidi="en-US"/>
        </w:rPr>
        <w:instrText xml:space="preserve"> SEQ Figure \* ARABIC </w:instrText>
      </w:r>
      <w:r w:rsidRPr="00FA096F">
        <w:rPr>
          <w:rFonts w:eastAsia="Times New Roman"/>
          <w:b/>
          <w:bCs/>
          <w:i w:val="0"/>
          <w:iCs w:val="0"/>
          <w:color w:val="000000"/>
          <w:szCs w:val="20"/>
          <w:lang w:eastAsia="de-DE" w:bidi="en-US"/>
        </w:rPr>
        <w:fldChar w:fldCharType="separate"/>
      </w:r>
      <w:r w:rsidR="00A54FAA">
        <w:rPr>
          <w:rFonts w:eastAsia="Times New Roman"/>
          <w:b/>
          <w:bCs/>
          <w:i w:val="0"/>
          <w:iCs w:val="0"/>
          <w:noProof/>
          <w:color w:val="000000"/>
          <w:szCs w:val="20"/>
          <w:lang w:eastAsia="de-DE" w:bidi="en-US"/>
        </w:rPr>
        <w:t>5</w:t>
      </w:r>
      <w:r w:rsidRPr="00FA096F">
        <w:rPr>
          <w:rFonts w:eastAsia="Times New Roman"/>
          <w:b/>
          <w:bCs/>
          <w:i w:val="0"/>
          <w:iCs w:val="0"/>
          <w:color w:val="000000"/>
          <w:szCs w:val="20"/>
          <w:lang w:eastAsia="de-DE" w:bidi="en-US"/>
        </w:rPr>
        <w:fldChar w:fldCharType="end"/>
      </w:r>
      <w:r w:rsidRPr="00FA096F">
        <w:rPr>
          <w:rFonts w:eastAsia="Times New Roman"/>
          <w:b/>
          <w:bCs/>
          <w:i w:val="0"/>
          <w:iCs w:val="0"/>
          <w:color w:val="000000"/>
          <w:szCs w:val="20"/>
          <w:lang w:eastAsia="de-DE" w:bidi="en-US"/>
        </w:rPr>
        <w:t>.</w:t>
      </w:r>
      <w:r w:rsidRPr="00FA096F">
        <w:rPr>
          <w:rFonts w:eastAsia="Times New Roman"/>
          <w:i w:val="0"/>
          <w:iCs w:val="0"/>
          <w:color w:val="000000"/>
          <w:szCs w:val="20"/>
          <w:lang w:eastAsia="de-DE" w:bidi="en-US"/>
        </w:rPr>
        <w:t xml:space="preserve"> Normalized confusion matrices for (a) Custom CNN and (b) ResNet50 on EuroSAT.</w:t>
      </w:r>
    </w:p>
    <w:p w14:paraId="3713A7A9" w14:textId="24AE4AB5" w:rsidR="0073275F" w:rsidRPr="008927EE" w:rsidRDefault="0073275F" w:rsidP="0073275F">
      <w:pPr>
        <w:pStyle w:val="MDPI21heading1"/>
      </w:pPr>
      <w:r>
        <w:t xml:space="preserve">4.5 </w:t>
      </w:r>
      <w:r w:rsidRPr="0073275F">
        <w:t>Computational Efficiency Benchmarking</w:t>
      </w:r>
    </w:p>
    <w:p w14:paraId="632AE89B" w14:textId="7DDE8DF4" w:rsidR="00D95A7B" w:rsidRPr="00D95A7B" w:rsidRDefault="00F04E93" w:rsidP="00D95A7B">
      <w:pPr>
        <w:pStyle w:val="MDPI31text"/>
      </w:pPr>
      <w:r>
        <w:t xml:space="preserve">Computational profiling highlights a significant efficiency gap that directly reflects the accuracy difference between architectures. The Custom CNN, which processes native 64×64 inputs, only requires 0.161 G-MACs per image, has 4.62 million parameters, a model size of 17.61 MB, and a median inference latency of 1.79 ms per image on the Quadro P2000 GPU, with a peak memory usage of 18.74 MB. In contrast, ResNet50, which upscales inputs to 224×224, demands 4.13 G-MACs per </w:t>
      </w:r>
      <w:r w:rsidR="00EC602D">
        <w:t>image about</w:t>
      </w:r>
      <w:r>
        <w:t xml:space="preserve"> 25.7 times </w:t>
      </w:r>
      <w:r w:rsidR="00EC602D">
        <w:t>more contains</w:t>
      </w:r>
      <w:r>
        <w:t xml:space="preserve"> 23.53 million parameters (5.1 times more), has a size of 89.75 MB (also 5.1 times larger), and yields a median inference latency of 14.85 ms per image (8.3 times slower), with a peak GPU memory use of 118.16 MB (6.3 times higher). These profiling details are summarized in Table 8.</w:t>
      </w:r>
    </w:p>
    <w:p w14:paraId="0813D397" w14:textId="52922118" w:rsidR="0073275F" w:rsidRDefault="00F04E93" w:rsidP="00D95A7B">
      <w:pPr>
        <w:pStyle w:val="MDPI31text"/>
      </w:pPr>
      <w:r>
        <w:t xml:space="preserve">For the full Lahore deployment of 4,289 patches using single-image inference on the Quadro P2000, the Custom CNN processes the entire district scene in about 8.0 seconds, while ResNet50 takes </w:t>
      </w:r>
      <w:r w:rsidR="00EC602D">
        <w:t>66.6</w:t>
      </w:r>
      <w:r>
        <w:t xml:space="preserve"> seconds. Both processing times are feasible within a single monitoring cycle. However, on a national or continental </w:t>
      </w:r>
      <w:r w:rsidR="00EC602D">
        <w:t>scale which</w:t>
      </w:r>
      <w:r>
        <w:t xml:space="preserve"> involves hundreds of </w:t>
      </w:r>
      <w:r>
        <w:lastRenderedPageBreak/>
        <w:t xml:space="preserve">thousands of patches on energy-limited edge </w:t>
      </w:r>
      <w:r w:rsidR="00EC602D">
        <w:t>hardware the</w:t>
      </w:r>
      <w:r>
        <w:t xml:space="preserve"> 25.7× reduction in MACs and the 8.3× latency improvement offered by </w:t>
      </w:r>
      <w:r w:rsidR="00EC602D">
        <w:t>Custom</w:t>
      </w:r>
      <w:r>
        <w:t xml:space="preserve"> CNN lead to lower energy consumption and increased throughput per watt. Figure 6 shows an accuracy-versus-latency efficiency bubble chart that displays these design trade-offs for both architectures.</w:t>
      </w:r>
    </w:p>
    <w:p w14:paraId="4F07A115" w14:textId="77777777" w:rsidR="004064FD" w:rsidRDefault="0073275F" w:rsidP="004064FD">
      <w:pPr>
        <w:pStyle w:val="MDPI31text"/>
        <w:keepNext/>
      </w:pPr>
      <w:r>
        <w:rPr>
          <w:noProof/>
          <w:lang w:eastAsia="en-US" w:bidi="ar-SA"/>
        </w:rPr>
        <w:drawing>
          <wp:inline distT="0" distB="0" distL="0" distR="0" wp14:anchorId="2965DFB8" wp14:editId="1DF904F2">
            <wp:extent cx="4605867" cy="3238377"/>
            <wp:effectExtent l="0" t="0" r="4445" b="635"/>
            <wp:docPr id="1991601850" name="Picture 199160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fficiency_bubble_char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0364" cy="3255601"/>
                    </a:xfrm>
                    <a:prstGeom prst="rect">
                      <a:avLst/>
                    </a:prstGeom>
                  </pic:spPr>
                </pic:pic>
              </a:graphicData>
            </a:graphic>
          </wp:inline>
        </w:drawing>
      </w:r>
    </w:p>
    <w:p w14:paraId="1CF24340" w14:textId="3BA8BC1A" w:rsidR="00FA0F6D" w:rsidRDefault="004064FD" w:rsidP="00F32C81">
      <w:pPr>
        <w:pStyle w:val="MDPI51figurecaption"/>
        <w:jc w:val="center"/>
      </w:pPr>
      <w:r>
        <w:t xml:space="preserve">Figure </w:t>
      </w:r>
      <w:fldSimple w:instr=" SEQ Figure \* ARABIC ">
        <w:r w:rsidR="00A54FAA">
          <w:rPr>
            <w:noProof/>
          </w:rPr>
          <w:t>6</w:t>
        </w:r>
      </w:fldSimple>
      <w:r>
        <w:t xml:space="preserve">. </w:t>
      </w:r>
      <w:r w:rsidRPr="00FA0F6D">
        <w:rPr>
          <w:b w:val="0"/>
          <w:bCs/>
        </w:rPr>
        <w:t>Accuracy vs. latency efficiency trade-off bubble chart.</w:t>
      </w:r>
    </w:p>
    <w:p w14:paraId="0A448D84" w14:textId="1E769BA4" w:rsidR="004064FD" w:rsidRDefault="004064FD" w:rsidP="004064FD">
      <w:pPr>
        <w:pStyle w:val="MDPI41tablecaption"/>
      </w:pPr>
      <w:r>
        <w:t xml:space="preserve">Table </w:t>
      </w:r>
      <w:fldSimple w:instr=" SEQ Table \* ARABIC ">
        <w:r w:rsidR="00A54FAA">
          <w:rPr>
            <w:noProof/>
          </w:rPr>
          <w:t>8</w:t>
        </w:r>
      </w:fldSimple>
      <w:r>
        <w:t xml:space="preserve">. </w:t>
      </w:r>
      <w:r w:rsidRPr="009F05EB">
        <w:t>Computational Efficiency Profiling</w:t>
      </w:r>
      <w:r>
        <w:t>.</w:t>
      </w:r>
    </w:p>
    <w:tbl>
      <w:tblPr>
        <w:tblStyle w:val="MDPI41threelinetable"/>
        <w:tblpPr w:leftFromText="180" w:rightFromText="180" w:vertAnchor="text" w:horzAnchor="margin" w:tblpXSpec="right" w:tblpY="443"/>
        <w:tblW w:w="7755" w:type="dxa"/>
        <w:jc w:val="left"/>
        <w:tblLook w:val="04A0" w:firstRow="1" w:lastRow="0" w:firstColumn="1" w:lastColumn="0" w:noHBand="0" w:noVBand="1"/>
      </w:tblPr>
      <w:tblGrid>
        <w:gridCol w:w="2654"/>
        <w:gridCol w:w="1855"/>
        <w:gridCol w:w="1855"/>
        <w:gridCol w:w="1391"/>
      </w:tblGrid>
      <w:tr w:rsidR="004064FD" w14:paraId="4ED176AC" w14:textId="77777777" w:rsidTr="004064FD">
        <w:trPr>
          <w:cnfStyle w:val="100000000000" w:firstRow="1" w:lastRow="0" w:firstColumn="0" w:lastColumn="0" w:oddVBand="0" w:evenVBand="0" w:oddHBand="0" w:evenHBand="0" w:firstRowFirstColumn="0" w:firstRowLastColumn="0" w:lastRowFirstColumn="0" w:lastRowLastColumn="0"/>
          <w:trHeight w:val="621"/>
          <w:jc w:val="left"/>
        </w:trPr>
        <w:tc>
          <w:tcPr>
            <w:tcW w:w="2654" w:type="dxa"/>
          </w:tcPr>
          <w:p w14:paraId="3F86BA37" w14:textId="77777777" w:rsidR="004064FD" w:rsidRDefault="004064FD" w:rsidP="004064FD">
            <w:pPr>
              <w:spacing w:before="60" w:after="60"/>
              <w:jc w:val="center"/>
            </w:pPr>
            <w:r>
              <w:rPr>
                <w:bCs/>
                <w:sz w:val="18"/>
                <w:szCs w:val="18"/>
              </w:rPr>
              <w:t>Metric</w:t>
            </w:r>
          </w:p>
        </w:tc>
        <w:tc>
          <w:tcPr>
            <w:tcW w:w="1855" w:type="dxa"/>
          </w:tcPr>
          <w:p w14:paraId="2EA2B955" w14:textId="77777777" w:rsidR="004064FD" w:rsidRDefault="004064FD" w:rsidP="004064FD">
            <w:pPr>
              <w:spacing w:before="60" w:after="60"/>
              <w:jc w:val="center"/>
            </w:pPr>
            <w:r>
              <w:rPr>
                <w:bCs/>
                <w:sz w:val="18"/>
                <w:szCs w:val="18"/>
              </w:rPr>
              <w:t>Custom CNN</w:t>
            </w:r>
          </w:p>
        </w:tc>
        <w:tc>
          <w:tcPr>
            <w:tcW w:w="1855" w:type="dxa"/>
          </w:tcPr>
          <w:p w14:paraId="33ACB431" w14:textId="77777777" w:rsidR="004064FD" w:rsidRDefault="004064FD" w:rsidP="004064FD">
            <w:pPr>
              <w:spacing w:before="60" w:after="60"/>
              <w:jc w:val="center"/>
            </w:pPr>
            <w:r>
              <w:rPr>
                <w:bCs/>
                <w:sz w:val="18"/>
                <w:szCs w:val="18"/>
              </w:rPr>
              <w:t>ResNet50</w:t>
            </w:r>
          </w:p>
        </w:tc>
        <w:tc>
          <w:tcPr>
            <w:tcW w:w="1391" w:type="dxa"/>
          </w:tcPr>
          <w:p w14:paraId="03898C21" w14:textId="77777777" w:rsidR="004064FD" w:rsidRDefault="004064FD" w:rsidP="004064FD">
            <w:pPr>
              <w:spacing w:before="60" w:after="60"/>
              <w:jc w:val="center"/>
            </w:pPr>
            <w:r>
              <w:rPr>
                <w:bCs/>
                <w:sz w:val="18"/>
                <w:szCs w:val="18"/>
              </w:rPr>
              <w:t>Ratio (ResNet/CNN)</w:t>
            </w:r>
          </w:p>
        </w:tc>
      </w:tr>
      <w:tr w:rsidR="004064FD" w14:paraId="2CC091B9" w14:textId="77777777" w:rsidTr="004064FD">
        <w:trPr>
          <w:trHeight w:val="364"/>
          <w:jc w:val="left"/>
        </w:trPr>
        <w:tc>
          <w:tcPr>
            <w:tcW w:w="2654" w:type="dxa"/>
          </w:tcPr>
          <w:p w14:paraId="54C29686" w14:textId="77777777" w:rsidR="004064FD" w:rsidRDefault="004064FD" w:rsidP="004064FD">
            <w:pPr>
              <w:spacing w:before="60" w:after="60"/>
              <w:jc w:val="center"/>
            </w:pPr>
            <w:r>
              <w:rPr>
                <w:sz w:val="18"/>
                <w:szCs w:val="18"/>
              </w:rPr>
              <w:t>Input Resolution</w:t>
            </w:r>
          </w:p>
        </w:tc>
        <w:tc>
          <w:tcPr>
            <w:tcW w:w="1855" w:type="dxa"/>
          </w:tcPr>
          <w:p w14:paraId="48157E0D" w14:textId="77777777" w:rsidR="004064FD" w:rsidRDefault="004064FD" w:rsidP="004064FD">
            <w:pPr>
              <w:spacing w:before="60" w:after="60"/>
              <w:jc w:val="center"/>
            </w:pPr>
            <w:r>
              <w:rPr>
                <w:sz w:val="18"/>
                <w:szCs w:val="18"/>
              </w:rPr>
              <w:t>64×64</w:t>
            </w:r>
          </w:p>
        </w:tc>
        <w:tc>
          <w:tcPr>
            <w:tcW w:w="1855" w:type="dxa"/>
          </w:tcPr>
          <w:p w14:paraId="7B919DB9" w14:textId="77777777" w:rsidR="004064FD" w:rsidRDefault="004064FD" w:rsidP="004064FD">
            <w:pPr>
              <w:spacing w:before="60" w:after="60"/>
              <w:jc w:val="center"/>
            </w:pPr>
            <w:r>
              <w:rPr>
                <w:sz w:val="18"/>
                <w:szCs w:val="18"/>
              </w:rPr>
              <w:t>224×224</w:t>
            </w:r>
          </w:p>
        </w:tc>
        <w:tc>
          <w:tcPr>
            <w:tcW w:w="1391" w:type="dxa"/>
          </w:tcPr>
          <w:p w14:paraId="1C5CBCB8" w14:textId="77777777" w:rsidR="004064FD" w:rsidRDefault="004064FD" w:rsidP="004064FD">
            <w:pPr>
              <w:spacing w:before="60" w:after="60"/>
              <w:jc w:val="center"/>
            </w:pPr>
          </w:p>
        </w:tc>
      </w:tr>
      <w:tr w:rsidR="004064FD" w14:paraId="27EAD581" w14:textId="77777777" w:rsidTr="004064FD">
        <w:trPr>
          <w:trHeight w:val="364"/>
          <w:jc w:val="left"/>
        </w:trPr>
        <w:tc>
          <w:tcPr>
            <w:tcW w:w="2654" w:type="dxa"/>
          </w:tcPr>
          <w:p w14:paraId="72A3267E" w14:textId="77777777" w:rsidR="004064FD" w:rsidRDefault="004064FD" w:rsidP="004064FD">
            <w:pPr>
              <w:spacing w:before="60" w:after="60"/>
              <w:jc w:val="center"/>
            </w:pPr>
            <w:r>
              <w:rPr>
                <w:sz w:val="18"/>
                <w:szCs w:val="18"/>
              </w:rPr>
              <w:t>Total Parameters</w:t>
            </w:r>
          </w:p>
        </w:tc>
        <w:tc>
          <w:tcPr>
            <w:tcW w:w="1855" w:type="dxa"/>
          </w:tcPr>
          <w:p w14:paraId="7808AA21" w14:textId="77777777" w:rsidR="004064FD" w:rsidRDefault="004064FD" w:rsidP="004064FD">
            <w:pPr>
              <w:spacing w:before="60" w:after="60"/>
              <w:jc w:val="center"/>
            </w:pPr>
            <w:r>
              <w:rPr>
                <w:sz w:val="18"/>
                <w:szCs w:val="18"/>
              </w:rPr>
              <w:t>4,616,618</w:t>
            </w:r>
          </w:p>
        </w:tc>
        <w:tc>
          <w:tcPr>
            <w:tcW w:w="1855" w:type="dxa"/>
          </w:tcPr>
          <w:p w14:paraId="7F73A5A7" w14:textId="77777777" w:rsidR="004064FD" w:rsidRDefault="004064FD" w:rsidP="004064FD">
            <w:pPr>
              <w:spacing w:before="60" w:after="60"/>
              <w:jc w:val="center"/>
            </w:pPr>
            <w:r>
              <w:rPr>
                <w:sz w:val="18"/>
                <w:szCs w:val="18"/>
              </w:rPr>
              <w:t>23,528,522</w:t>
            </w:r>
          </w:p>
        </w:tc>
        <w:tc>
          <w:tcPr>
            <w:tcW w:w="1391" w:type="dxa"/>
          </w:tcPr>
          <w:p w14:paraId="12A6E6A4" w14:textId="77777777" w:rsidR="004064FD" w:rsidRDefault="004064FD" w:rsidP="004064FD">
            <w:pPr>
              <w:spacing w:before="60" w:after="60"/>
              <w:jc w:val="center"/>
            </w:pPr>
            <w:r>
              <w:rPr>
                <w:sz w:val="18"/>
                <w:szCs w:val="18"/>
              </w:rPr>
              <w:t>5.10×</w:t>
            </w:r>
          </w:p>
        </w:tc>
      </w:tr>
      <w:tr w:rsidR="004064FD" w14:paraId="4469764C" w14:textId="77777777" w:rsidTr="004064FD">
        <w:trPr>
          <w:trHeight w:val="364"/>
          <w:jc w:val="left"/>
        </w:trPr>
        <w:tc>
          <w:tcPr>
            <w:tcW w:w="2654" w:type="dxa"/>
          </w:tcPr>
          <w:p w14:paraId="770D8AFB" w14:textId="77777777" w:rsidR="004064FD" w:rsidRDefault="004064FD" w:rsidP="004064FD">
            <w:pPr>
              <w:spacing w:before="60" w:after="60"/>
              <w:jc w:val="center"/>
            </w:pPr>
            <w:r>
              <w:rPr>
                <w:sz w:val="18"/>
                <w:szCs w:val="18"/>
              </w:rPr>
              <w:t>Model Size (MB)</w:t>
            </w:r>
          </w:p>
        </w:tc>
        <w:tc>
          <w:tcPr>
            <w:tcW w:w="1855" w:type="dxa"/>
          </w:tcPr>
          <w:p w14:paraId="5D99A635" w14:textId="77777777" w:rsidR="004064FD" w:rsidRDefault="004064FD" w:rsidP="004064FD">
            <w:pPr>
              <w:spacing w:before="60" w:after="60"/>
              <w:jc w:val="center"/>
            </w:pPr>
            <w:r>
              <w:rPr>
                <w:sz w:val="18"/>
                <w:szCs w:val="18"/>
              </w:rPr>
              <w:t>17.61</w:t>
            </w:r>
          </w:p>
        </w:tc>
        <w:tc>
          <w:tcPr>
            <w:tcW w:w="1855" w:type="dxa"/>
          </w:tcPr>
          <w:p w14:paraId="6A8A362A" w14:textId="77777777" w:rsidR="004064FD" w:rsidRDefault="004064FD" w:rsidP="004064FD">
            <w:pPr>
              <w:spacing w:before="60" w:after="60"/>
              <w:jc w:val="center"/>
            </w:pPr>
            <w:r>
              <w:rPr>
                <w:sz w:val="18"/>
                <w:szCs w:val="18"/>
              </w:rPr>
              <w:t>89.75</w:t>
            </w:r>
          </w:p>
        </w:tc>
        <w:tc>
          <w:tcPr>
            <w:tcW w:w="1391" w:type="dxa"/>
          </w:tcPr>
          <w:p w14:paraId="534CCD36" w14:textId="77777777" w:rsidR="004064FD" w:rsidRDefault="004064FD" w:rsidP="004064FD">
            <w:pPr>
              <w:spacing w:before="60" w:after="60"/>
              <w:jc w:val="center"/>
            </w:pPr>
            <w:r>
              <w:rPr>
                <w:sz w:val="18"/>
                <w:szCs w:val="18"/>
              </w:rPr>
              <w:t>5.10×</w:t>
            </w:r>
          </w:p>
        </w:tc>
      </w:tr>
      <w:tr w:rsidR="004064FD" w14:paraId="5CC4BA8A" w14:textId="77777777" w:rsidTr="004064FD">
        <w:trPr>
          <w:trHeight w:val="364"/>
          <w:jc w:val="left"/>
        </w:trPr>
        <w:tc>
          <w:tcPr>
            <w:tcW w:w="2654" w:type="dxa"/>
          </w:tcPr>
          <w:p w14:paraId="1CEC07BF" w14:textId="77777777" w:rsidR="004064FD" w:rsidRDefault="004064FD" w:rsidP="004064FD">
            <w:pPr>
              <w:spacing w:before="60" w:after="60"/>
              <w:jc w:val="center"/>
            </w:pPr>
            <w:r>
              <w:rPr>
                <w:sz w:val="18"/>
                <w:szCs w:val="18"/>
              </w:rPr>
              <w:t>MACs (G)</w:t>
            </w:r>
          </w:p>
        </w:tc>
        <w:tc>
          <w:tcPr>
            <w:tcW w:w="1855" w:type="dxa"/>
          </w:tcPr>
          <w:p w14:paraId="25F1DE77" w14:textId="77777777" w:rsidR="004064FD" w:rsidRDefault="004064FD" w:rsidP="004064FD">
            <w:pPr>
              <w:spacing w:before="60" w:after="60"/>
              <w:jc w:val="center"/>
            </w:pPr>
            <w:r>
              <w:rPr>
                <w:sz w:val="18"/>
                <w:szCs w:val="18"/>
              </w:rPr>
              <w:t>0.161</w:t>
            </w:r>
          </w:p>
        </w:tc>
        <w:tc>
          <w:tcPr>
            <w:tcW w:w="1855" w:type="dxa"/>
          </w:tcPr>
          <w:p w14:paraId="4AF037EC" w14:textId="77777777" w:rsidR="004064FD" w:rsidRDefault="004064FD" w:rsidP="004064FD">
            <w:pPr>
              <w:spacing w:before="60" w:after="60"/>
              <w:jc w:val="center"/>
            </w:pPr>
            <w:r>
              <w:rPr>
                <w:sz w:val="18"/>
                <w:szCs w:val="18"/>
              </w:rPr>
              <w:t>4.132</w:t>
            </w:r>
          </w:p>
        </w:tc>
        <w:tc>
          <w:tcPr>
            <w:tcW w:w="1391" w:type="dxa"/>
          </w:tcPr>
          <w:p w14:paraId="7C9E3784" w14:textId="77777777" w:rsidR="004064FD" w:rsidRDefault="004064FD" w:rsidP="004064FD">
            <w:pPr>
              <w:spacing w:before="60" w:after="60"/>
              <w:jc w:val="center"/>
            </w:pPr>
            <w:r>
              <w:rPr>
                <w:sz w:val="18"/>
                <w:szCs w:val="18"/>
              </w:rPr>
              <w:t>25.67×</w:t>
            </w:r>
          </w:p>
        </w:tc>
      </w:tr>
      <w:tr w:rsidR="004064FD" w14:paraId="09886B19" w14:textId="77777777" w:rsidTr="004064FD">
        <w:trPr>
          <w:trHeight w:val="364"/>
          <w:jc w:val="left"/>
        </w:trPr>
        <w:tc>
          <w:tcPr>
            <w:tcW w:w="2654" w:type="dxa"/>
          </w:tcPr>
          <w:p w14:paraId="02351614" w14:textId="77777777" w:rsidR="004064FD" w:rsidRDefault="004064FD" w:rsidP="004064FD">
            <w:pPr>
              <w:spacing w:before="60" w:after="60"/>
              <w:jc w:val="center"/>
            </w:pPr>
            <w:r>
              <w:rPr>
                <w:sz w:val="18"/>
                <w:szCs w:val="18"/>
              </w:rPr>
              <w:t>GFLOPs</w:t>
            </w:r>
          </w:p>
        </w:tc>
        <w:tc>
          <w:tcPr>
            <w:tcW w:w="1855" w:type="dxa"/>
          </w:tcPr>
          <w:p w14:paraId="499CBDDB" w14:textId="77777777" w:rsidR="004064FD" w:rsidRDefault="004064FD" w:rsidP="004064FD">
            <w:pPr>
              <w:spacing w:before="60" w:after="60"/>
              <w:jc w:val="center"/>
            </w:pPr>
            <w:r>
              <w:rPr>
                <w:sz w:val="18"/>
                <w:szCs w:val="18"/>
              </w:rPr>
              <w:t>0.321</w:t>
            </w:r>
          </w:p>
        </w:tc>
        <w:tc>
          <w:tcPr>
            <w:tcW w:w="1855" w:type="dxa"/>
          </w:tcPr>
          <w:p w14:paraId="1D2C4411" w14:textId="77777777" w:rsidR="004064FD" w:rsidRDefault="004064FD" w:rsidP="004064FD">
            <w:pPr>
              <w:spacing w:before="60" w:after="60"/>
              <w:jc w:val="center"/>
            </w:pPr>
            <w:r>
              <w:rPr>
                <w:sz w:val="18"/>
                <w:szCs w:val="18"/>
              </w:rPr>
              <w:t>8.263</w:t>
            </w:r>
          </w:p>
        </w:tc>
        <w:tc>
          <w:tcPr>
            <w:tcW w:w="1391" w:type="dxa"/>
          </w:tcPr>
          <w:p w14:paraId="463C11EC" w14:textId="77777777" w:rsidR="004064FD" w:rsidRDefault="004064FD" w:rsidP="004064FD">
            <w:pPr>
              <w:spacing w:before="60" w:after="60"/>
              <w:jc w:val="center"/>
            </w:pPr>
            <w:r>
              <w:rPr>
                <w:sz w:val="18"/>
                <w:szCs w:val="18"/>
              </w:rPr>
              <w:t>25.74×</w:t>
            </w:r>
          </w:p>
        </w:tc>
      </w:tr>
      <w:tr w:rsidR="004064FD" w14:paraId="2427C21B" w14:textId="77777777" w:rsidTr="004064FD">
        <w:trPr>
          <w:trHeight w:val="364"/>
          <w:jc w:val="left"/>
        </w:trPr>
        <w:tc>
          <w:tcPr>
            <w:tcW w:w="2654" w:type="dxa"/>
          </w:tcPr>
          <w:p w14:paraId="518141D2" w14:textId="77777777" w:rsidR="004064FD" w:rsidRDefault="004064FD" w:rsidP="004064FD">
            <w:pPr>
              <w:spacing w:before="60" w:after="60"/>
              <w:jc w:val="center"/>
            </w:pPr>
            <w:r>
              <w:rPr>
                <w:sz w:val="18"/>
                <w:szCs w:val="18"/>
              </w:rPr>
              <w:t>Inference Latency (ms/img)</w:t>
            </w:r>
          </w:p>
        </w:tc>
        <w:tc>
          <w:tcPr>
            <w:tcW w:w="1855" w:type="dxa"/>
          </w:tcPr>
          <w:p w14:paraId="66C707C7" w14:textId="77777777" w:rsidR="004064FD" w:rsidRDefault="004064FD" w:rsidP="004064FD">
            <w:pPr>
              <w:spacing w:before="60" w:after="60"/>
              <w:jc w:val="center"/>
            </w:pPr>
            <w:r>
              <w:rPr>
                <w:sz w:val="18"/>
                <w:szCs w:val="18"/>
              </w:rPr>
              <w:t>1.79</w:t>
            </w:r>
          </w:p>
        </w:tc>
        <w:tc>
          <w:tcPr>
            <w:tcW w:w="1855" w:type="dxa"/>
          </w:tcPr>
          <w:p w14:paraId="7C824C1C" w14:textId="77777777" w:rsidR="004064FD" w:rsidRDefault="004064FD" w:rsidP="004064FD">
            <w:pPr>
              <w:spacing w:before="60" w:after="60"/>
              <w:jc w:val="center"/>
            </w:pPr>
            <w:r>
              <w:rPr>
                <w:sz w:val="18"/>
                <w:szCs w:val="18"/>
              </w:rPr>
              <w:t>14.85</w:t>
            </w:r>
          </w:p>
        </w:tc>
        <w:tc>
          <w:tcPr>
            <w:tcW w:w="1391" w:type="dxa"/>
          </w:tcPr>
          <w:p w14:paraId="2DAEC0D0" w14:textId="77777777" w:rsidR="004064FD" w:rsidRDefault="004064FD" w:rsidP="004064FD">
            <w:pPr>
              <w:spacing w:before="60" w:after="60"/>
              <w:jc w:val="center"/>
            </w:pPr>
            <w:r>
              <w:rPr>
                <w:sz w:val="18"/>
                <w:szCs w:val="18"/>
              </w:rPr>
              <w:t>8.30×</w:t>
            </w:r>
          </w:p>
        </w:tc>
      </w:tr>
      <w:tr w:rsidR="004064FD" w14:paraId="6C93D979" w14:textId="77777777" w:rsidTr="004064FD">
        <w:trPr>
          <w:trHeight w:val="364"/>
          <w:jc w:val="left"/>
        </w:trPr>
        <w:tc>
          <w:tcPr>
            <w:tcW w:w="2654" w:type="dxa"/>
          </w:tcPr>
          <w:p w14:paraId="244E57C8" w14:textId="77777777" w:rsidR="004064FD" w:rsidRDefault="004064FD" w:rsidP="004064FD">
            <w:pPr>
              <w:spacing w:before="60" w:after="60"/>
              <w:jc w:val="center"/>
            </w:pPr>
            <w:r>
              <w:rPr>
                <w:sz w:val="18"/>
                <w:szCs w:val="18"/>
              </w:rPr>
              <w:t>Peak GPU Memory (MB)</w:t>
            </w:r>
          </w:p>
        </w:tc>
        <w:tc>
          <w:tcPr>
            <w:tcW w:w="1855" w:type="dxa"/>
          </w:tcPr>
          <w:p w14:paraId="6C8A628E" w14:textId="77777777" w:rsidR="004064FD" w:rsidRDefault="004064FD" w:rsidP="004064FD">
            <w:pPr>
              <w:spacing w:before="60" w:after="60"/>
              <w:jc w:val="center"/>
            </w:pPr>
            <w:r>
              <w:rPr>
                <w:sz w:val="18"/>
                <w:szCs w:val="18"/>
              </w:rPr>
              <w:t>18.74</w:t>
            </w:r>
          </w:p>
        </w:tc>
        <w:tc>
          <w:tcPr>
            <w:tcW w:w="1855" w:type="dxa"/>
          </w:tcPr>
          <w:p w14:paraId="13F3C5B1" w14:textId="77777777" w:rsidR="004064FD" w:rsidRDefault="004064FD" w:rsidP="004064FD">
            <w:pPr>
              <w:spacing w:before="60" w:after="60"/>
              <w:jc w:val="center"/>
            </w:pPr>
            <w:r>
              <w:rPr>
                <w:sz w:val="18"/>
                <w:szCs w:val="18"/>
              </w:rPr>
              <w:t>118.16</w:t>
            </w:r>
          </w:p>
        </w:tc>
        <w:tc>
          <w:tcPr>
            <w:tcW w:w="1391" w:type="dxa"/>
          </w:tcPr>
          <w:p w14:paraId="09F3E48E" w14:textId="77777777" w:rsidR="004064FD" w:rsidRDefault="004064FD" w:rsidP="004064FD">
            <w:pPr>
              <w:spacing w:before="60" w:after="60"/>
              <w:jc w:val="center"/>
            </w:pPr>
            <w:r>
              <w:rPr>
                <w:sz w:val="18"/>
                <w:szCs w:val="18"/>
              </w:rPr>
              <w:t>6.31×</w:t>
            </w:r>
          </w:p>
        </w:tc>
      </w:tr>
      <w:tr w:rsidR="004064FD" w14:paraId="7C3B74E7" w14:textId="77777777" w:rsidTr="004064FD">
        <w:trPr>
          <w:trHeight w:val="364"/>
          <w:jc w:val="left"/>
        </w:trPr>
        <w:tc>
          <w:tcPr>
            <w:tcW w:w="2654" w:type="dxa"/>
          </w:tcPr>
          <w:p w14:paraId="7F0AF881" w14:textId="77777777" w:rsidR="004064FD" w:rsidRDefault="004064FD" w:rsidP="004064FD">
            <w:pPr>
              <w:spacing w:before="60" w:after="60"/>
              <w:jc w:val="center"/>
            </w:pPr>
            <w:r>
              <w:rPr>
                <w:sz w:val="18"/>
                <w:szCs w:val="18"/>
              </w:rPr>
              <w:t>Hardware</w:t>
            </w:r>
          </w:p>
        </w:tc>
        <w:tc>
          <w:tcPr>
            <w:tcW w:w="1855" w:type="dxa"/>
          </w:tcPr>
          <w:p w14:paraId="62EC6F50" w14:textId="77777777" w:rsidR="004064FD" w:rsidRDefault="004064FD" w:rsidP="004064FD">
            <w:pPr>
              <w:spacing w:before="60" w:after="60"/>
              <w:jc w:val="center"/>
            </w:pPr>
            <w:r>
              <w:rPr>
                <w:sz w:val="18"/>
                <w:szCs w:val="18"/>
              </w:rPr>
              <w:t>Quadro P2000</w:t>
            </w:r>
          </w:p>
        </w:tc>
        <w:tc>
          <w:tcPr>
            <w:tcW w:w="1855" w:type="dxa"/>
          </w:tcPr>
          <w:p w14:paraId="2377330B" w14:textId="77777777" w:rsidR="004064FD" w:rsidRDefault="004064FD" w:rsidP="004064FD">
            <w:pPr>
              <w:spacing w:before="60" w:after="60"/>
              <w:jc w:val="center"/>
            </w:pPr>
            <w:r>
              <w:rPr>
                <w:sz w:val="18"/>
                <w:szCs w:val="18"/>
              </w:rPr>
              <w:t>Quadro P2000</w:t>
            </w:r>
          </w:p>
        </w:tc>
        <w:tc>
          <w:tcPr>
            <w:tcW w:w="1391" w:type="dxa"/>
          </w:tcPr>
          <w:p w14:paraId="2EEE04D0" w14:textId="77777777" w:rsidR="004064FD" w:rsidRDefault="004064FD" w:rsidP="004064FD">
            <w:pPr>
              <w:spacing w:before="60" w:after="60"/>
              <w:jc w:val="center"/>
            </w:pPr>
          </w:p>
        </w:tc>
      </w:tr>
    </w:tbl>
    <w:p w14:paraId="561D1D7B" w14:textId="766EC936" w:rsidR="0073275F" w:rsidRPr="008927EE" w:rsidRDefault="0073275F" w:rsidP="0073275F">
      <w:pPr>
        <w:pStyle w:val="MDPI21heading1"/>
      </w:pPr>
      <w:r>
        <w:t xml:space="preserve">4.6 </w:t>
      </w:r>
      <w:r w:rsidRPr="0073275F">
        <w:t>Grad-CAM Explainability Analysis</w:t>
      </w:r>
    </w:p>
    <w:p w14:paraId="5BD674A9" w14:textId="74303DE4" w:rsidR="00F33D06" w:rsidRPr="00F33D06" w:rsidRDefault="00F04E93" w:rsidP="00F33D06">
      <w:pPr>
        <w:pStyle w:val="MDPI31text"/>
      </w:pPr>
      <w:r>
        <w:t>Grad-CAM heatmaps from the final convolutional block of ResNet50 (layer4[-1</w:t>
      </w:r>
      <w:r w:rsidR="00EC602D">
        <w:t>]. conv</w:t>
      </w:r>
      <w:r>
        <w:t>3) across 50 test patches show that the model consistently focuses on meaningful geospatial structures rather than background noise or artifacts. Figure 7 displays a grid of Grad-CAM overlays covering all 10 EuroSAT classes, including both correct and incorrect classifications.</w:t>
      </w:r>
    </w:p>
    <w:p w14:paraId="4D4660BE" w14:textId="0B22C20F" w:rsidR="00F33D06" w:rsidRPr="00F33D06" w:rsidRDefault="00F04E93" w:rsidP="00F33D06">
      <w:pPr>
        <w:pStyle w:val="MDPI31text"/>
      </w:pPr>
      <w:r>
        <w:lastRenderedPageBreak/>
        <w:t>For Highway patches (e.g., gradcam_008, gradcam_019, gradcam_030, gradcam_037, gradcam_039), activation is focused along the paved corridor of the road network, with intensity fading toward roadside vegetation and shoulders. This confirms that the model relies on edge continuity as its main feature for identifying transport infrastructure. In Residential patches (e.g., gradcam_016, gradcam_020, gradcam_025, gradcam_027, gradcam_031), activation is evenly spread across rooftops, streets, and building boundaries, creating a high-frequency mosaic that matches the regular grid pattern of residential areas. Forest patches (e.g., gradcam_009, gradcam_011, gradcam_028, gradcam_032, gradcam_035) display broad, diffuse activation over the canopy surface, reflecting the uniform spectral properties of dense tree cover, where the overall canopy spectral profile, rather than specific features, triggers activation. River patches (e.g., gradcam_000, gradcam_010, gradcam_017, gradcam_026) show concentrated activation along riparian boundaries, where the spectral contrast between water and adjacent vegetation provides a key boundary cue.</w:t>
      </w:r>
    </w:p>
    <w:p w14:paraId="08C72053" w14:textId="61FF7859" w:rsidR="0073275F" w:rsidRPr="00F33D06" w:rsidRDefault="00F04E93" w:rsidP="00F33D06">
      <w:pPr>
        <w:pStyle w:val="MDPI31text"/>
      </w:pPr>
      <w:r>
        <w:t xml:space="preserve">The three misclassified samples offer valuable insights into the model's failure modes, as detailed in Table 9. In gradcam_014 (true: </w:t>
      </w:r>
      <w:r w:rsidR="00EC602D">
        <w:t>Sea Lake</w:t>
      </w:r>
      <w:r>
        <w:t xml:space="preserve">; predicted: Pasture), the activation is focused on the upper part of the patch, where shallow water and emergent aquatic vegetation create a mixed spectral signature with higher NIR reflectance. This leads the model to assign more weight to the vegetative elements rather than the open water surface. In gradcam_034 (true: </w:t>
      </w:r>
      <w:r w:rsidR="00EC602D">
        <w:t>Permanent Crop</w:t>
      </w:r>
      <w:r>
        <w:t xml:space="preserve">; predicted: </w:t>
      </w:r>
      <w:r w:rsidR="00EC602D">
        <w:t>Herbaceous Vegetation</w:t>
      </w:r>
      <w:r>
        <w:t xml:space="preserve">), activation spreads over the detailed crop canopy without a clear structural focus, indicating genuine phenological ambiguity at 10-meter resolution. This ambiguity exists between early-growth or post-harvest </w:t>
      </w:r>
      <w:r w:rsidR="00EC602D">
        <w:t>Permanent Crop</w:t>
      </w:r>
      <w:r>
        <w:t xml:space="preserve"> and </w:t>
      </w:r>
      <w:r w:rsidR="00EC602D">
        <w:t>Herbaceous Vegetation</w:t>
      </w:r>
      <w:r>
        <w:t xml:space="preserve">. In gradcam_041 (true: River; predicted: </w:t>
      </w:r>
      <w:r w:rsidR="00EC602D">
        <w:t>Annual Crop</w:t>
      </w:r>
      <w:r>
        <w:t>), activation is concentrated in the turbid central channel, where high suspended sediment levels alter the visible-band reflectance into the soil spectral domain. This confirms the spectral confusion pathway identified in the per-class analysis. Overall, the Grad-CAM evidence supports that ResNet50's strong classification performance is both statistically sound and based on physically interpretable geospatial features.</w:t>
      </w:r>
    </w:p>
    <w:p w14:paraId="4E642914" w14:textId="77777777" w:rsidR="0073275F" w:rsidRDefault="0073275F" w:rsidP="0073275F">
      <w:pPr>
        <w:pStyle w:val="MDPI31text"/>
        <w:keepNext/>
      </w:pPr>
      <w:r>
        <w:rPr>
          <w:noProof/>
          <w:lang w:eastAsia="en-US" w:bidi="ar-SA"/>
        </w:rPr>
        <w:lastRenderedPageBreak/>
        <w:drawing>
          <wp:inline distT="0" distB="0" distL="0" distR="0" wp14:anchorId="5B22DE1E" wp14:editId="7D1462FF">
            <wp:extent cx="4728634" cy="479936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dcam_samples_gri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37262" cy="4808118"/>
                    </a:xfrm>
                    <a:prstGeom prst="rect">
                      <a:avLst/>
                    </a:prstGeom>
                  </pic:spPr>
                </pic:pic>
              </a:graphicData>
            </a:graphic>
          </wp:inline>
        </w:drawing>
      </w:r>
    </w:p>
    <w:p w14:paraId="2394B7B6" w14:textId="664CA479" w:rsidR="0073275F" w:rsidRPr="00FD178F" w:rsidRDefault="0073275F" w:rsidP="00FD178F">
      <w:pPr>
        <w:pStyle w:val="MDPI51figurecaption"/>
        <w:jc w:val="center"/>
        <w:rPr>
          <w:b w:val="0"/>
          <w:bCs/>
        </w:rPr>
      </w:pPr>
      <w:r>
        <w:t xml:space="preserve">Figure </w:t>
      </w:r>
      <w:fldSimple w:instr=" SEQ Figure \* ARABIC ">
        <w:r w:rsidR="00A54FAA">
          <w:rPr>
            <w:noProof/>
          </w:rPr>
          <w:t>7</w:t>
        </w:r>
      </w:fldSimple>
      <w:r>
        <w:t xml:space="preserve">. </w:t>
      </w:r>
      <w:r w:rsidRPr="00D90B98">
        <w:rPr>
          <w:b w:val="0"/>
          <w:bCs/>
        </w:rPr>
        <w:t>Grad-CAM heatmap grid for 50 representative EuroSAT test patches.</w:t>
      </w:r>
    </w:p>
    <w:p w14:paraId="5FBF616D" w14:textId="384A5589" w:rsidR="004064FD" w:rsidRDefault="004064FD" w:rsidP="004064FD">
      <w:pPr>
        <w:pStyle w:val="MDPI41tablecaption"/>
      </w:pPr>
      <w:r>
        <w:t xml:space="preserve">Table </w:t>
      </w:r>
      <w:fldSimple w:instr=" SEQ Table \* ARABIC ">
        <w:r w:rsidR="00A54FAA">
          <w:rPr>
            <w:noProof/>
          </w:rPr>
          <w:t>9</w:t>
        </w:r>
      </w:fldSimple>
      <w:r>
        <w:t xml:space="preserve">. </w:t>
      </w:r>
      <w:r w:rsidRPr="00167612">
        <w:t>Grad-CAM Misclassification Case Analysis</w:t>
      </w:r>
      <w:r>
        <w:t>.</w:t>
      </w:r>
    </w:p>
    <w:tbl>
      <w:tblPr>
        <w:tblStyle w:val="MDPI41threelinetable"/>
        <w:tblpPr w:leftFromText="180" w:rightFromText="180" w:vertAnchor="text" w:horzAnchor="margin" w:tblpXSpec="right" w:tblpY="-36"/>
        <w:tblW w:w="7662" w:type="dxa"/>
        <w:jc w:val="left"/>
        <w:tblLook w:val="04A0" w:firstRow="1" w:lastRow="0" w:firstColumn="1" w:lastColumn="0" w:noHBand="0" w:noVBand="1"/>
      </w:tblPr>
      <w:tblGrid>
        <w:gridCol w:w="1227"/>
        <w:gridCol w:w="1227"/>
        <w:gridCol w:w="1474"/>
        <w:gridCol w:w="1965"/>
        <w:gridCol w:w="1769"/>
      </w:tblGrid>
      <w:tr w:rsidR="004064FD" w14:paraId="2A5C24A3" w14:textId="77777777" w:rsidTr="004064FD">
        <w:trPr>
          <w:cnfStyle w:val="100000000000" w:firstRow="1" w:lastRow="0" w:firstColumn="0" w:lastColumn="0" w:oddVBand="0" w:evenVBand="0" w:oddHBand="0" w:evenHBand="0" w:firstRowFirstColumn="0" w:firstRowLastColumn="0" w:lastRowFirstColumn="0" w:lastRowLastColumn="0"/>
          <w:trHeight w:val="439"/>
          <w:jc w:val="left"/>
        </w:trPr>
        <w:tc>
          <w:tcPr>
            <w:tcW w:w="1227" w:type="dxa"/>
          </w:tcPr>
          <w:p w14:paraId="69E673DF" w14:textId="77777777" w:rsidR="004064FD" w:rsidRDefault="004064FD" w:rsidP="004064FD">
            <w:pPr>
              <w:spacing w:before="60" w:after="60"/>
              <w:jc w:val="center"/>
            </w:pPr>
            <w:r>
              <w:rPr>
                <w:bCs/>
                <w:sz w:val="18"/>
                <w:szCs w:val="18"/>
              </w:rPr>
              <w:t>Sample ID</w:t>
            </w:r>
          </w:p>
        </w:tc>
        <w:tc>
          <w:tcPr>
            <w:tcW w:w="1227" w:type="dxa"/>
          </w:tcPr>
          <w:p w14:paraId="48F81405" w14:textId="77777777" w:rsidR="004064FD" w:rsidRDefault="004064FD" w:rsidP="004064FD">
            <w:pPr>
              <w:spacing w:before="60" w:after="60"/>
              <w:jc w:val="center"/>
            </w:pPr>
            <w:r>
              <w:rPr>
                <w:bCs/>
                <w:sz w:val="18"/>
                <w:szCs w:val="18"/>
              </w:rPr>
              <w:t>True Class</w:t>
            </w:r>
          </w:p>
        </w:tc>
        <w:tc>
          <w:tcPr>
            <w:tcW w:w="1474" w:type="dxa"/>
          </w:tcPr>
          <w:p w14:paraId="7024CDC5" w14:textId="77777777" w:rsidR="004064FD" w:rsidRDefault="004064FD" w:rsidP="004064FD">
            <w:pPr>
              <w:spacing w:before="60" w:after="60"/>
              <w:jc w:val="center"/>
            </w:pPr>
            <w:r>
              <w:rPr>
                <w:bCs/>
                <w:sz w:val="18"/>
                <w:szCs w:val="18"/>
              </w:rPr>
              <w:t>Predicted Class</w:t>
            </w:r>
          </w:p>
        </w:tc>
        <w:tc>
          <w:tcPr>
            <w:tcW w:w="1965" w:type="dxa"/>
          </w:tcPr>
          <w:p w14:paraId="4EF6E31F" w14:textId="77777777" w:rsidR="004064FD" w:rsidRDefault="004064FD" w:rsidP="004064FD">
            <w:pPr>
              <w:spacing w:before="60" w:after="60"/>
              <w:jc w:val="center"/>
            </w:pPr>
            <w:r>
              <w:rPr>
                <w:bCs/>
                <w:sz w:val="18"/>
                <w:szCs w:val="18"/>
              </w:rPr>
              <w:t>Activation Focus</w:t>
            </w:r>
          </w:p>
        </w:tc>
        <w:tc>
          <w:tcPr>
            <w:tcW w:w="1769" w:type="dxa"/>
          </w:tcPr>
          <w:p w14:paraId="7073ED1B" w14:textId="77777777" w:rsidR="004064FD" w:rsidRDefault="004064FD" w:rsidP="004064FD">
            <w:pPr>
              <w:spacing w:before="60" w:after="60"/>
              <w:jc w:val="center"/>
            </w:pPr>
            <w:r>
              <w:rPr>
                <w:bCs/>
                <w:sz w:val="18"/>
                <w:szCs w:val="18"/>
              </w:rPr>
              <w:t>Failure Mode</w:t>
            </w:r>
          </w:p>
        </w:tc>
      </w:tr>
      <w:tr w:rsidR="004064FD" w14:paraId="74D8DA94" w14:textId="77777777" w:rsidTr="004064FD">
        <w:trPr>
          <w:trHeight w:val="750"/>
          <w:jc w:val="left"/>
        </w:trPr>
        <w:tc>
          <w:tcPr>
            <w:tcW w:w="1227" w:type="dxa"/>
          </w:tcPr>
          <w:p w14:paraId="2BF6568F" w14:textId="77777777" w:rsidR="004064FD" w:rsidRDefault="004064FD" w:rsidP="004064FD">
            <w:pPr>
              <w:spacing w:before="60" w:after="60"/>
              <w:jc w:val="center"/>
            </w:pPr>
            <w:r>
              <w:rPr>
                <w:sz w:val="18"/>
                <w:szCs w:val="18"/>
              </w:rPr>
              <w:t>gradcam_014</w:t>
            </w:r>
          </w:p>
        </w:tc>
        <w:tc>
          <w:tcPr>
            <w:tcW w:w="1227" w:type="dxa"/>
          </w:tcPr>
          <w:p w14:paraId="24638185" w14:textId="6E886037" w:rsidR="004064FD" w:rsidRDefault="00EC602D" w:rsidP="004064FD">
            <w:pPr>
              <w:spacing w:before="60" w:after="60"/>
              <w:jc w:val="center"/>
            </w:pPr>
            <w:r>
              <w:rPr>
                <w:sz w:val="18"/>
                <w:szCs w:val="18"/>
              </w:rPr>
              <w:t>Sea Lake</w:t>
            </w:r>
          </w:p>
        </w:tc>
        <w:tc>
          <w:tcPr>
            <w:tcW w:w="1474" w:type="dxa"/>
          </w:tcPr>
          <w:p w14:paraId="186C8F6E" w14:textId="77777777" w:rsidR="004064FD" w:rsidRDefault="004064FD" w:rsidP="004064FD">
            <w:pPr>
              <w:spacing w:before="60" w:after="60"/>
              <w:jc w:val="center"/>
            </w:pPr>
            <w:r>
              <w:rPr>
                <w:sz w:val="18"/>
                <w:szCs w:val="18"/>
              </w:rPr>
              <w:t>Pasture</w:t>
            </w:r>
          </w:p>
        </w:tc>
        <w:tc>
          <w:tcPr>
            <w:tcW w:w="1965" w:type="dxa"/>
          </w:tcPr>
          <w:p w14:paraId="17C726B6" w14:textId="77777777" w:rsidR="004064FD" w:rsidRDefault="004064FD" w:rsidP="004064FD">
            <w:pPr>
              <w:spacing w:before="60" w:after="60"/>
              <w:jc w:val="center"/>
            </w:pPr>
            <w:r>
              <w:rPr>
                <w:sz w:val="18"/>
                <w:szCs w:val="18"/>
              </w:rPr>
              <w:t>Shallow water + emergent vegetation zone</w:t>
            </w:r>
          </w:p>
        </w:tc>
        <w:tc>
          <w:tcPr>
            <w:tcW w:w="1769" w:type="dxa"/>
          </w:tcPr>
          <w:p w14:paraId="4E24CCFD" w14:textId="77777777" w:rsidR="004064FD" w:rsidRDefault="004064FD" w:rsidP="004064FD">
            <w:pPr>
              <w:spacing w:before="60" w:after="60"/>
              <w:jc w:val="center"/>
            </w:pPr>
            <w:r>
              <w:rPr>
                <w:sz w:val="18"/>
                <w:szCs w:val="18"/>
              </w:rPr>
              <w:t>Elevated NIR from aquatic vegetation</w:t>
            </w:r>
          </w:p>
        </w:tc>
      </w:tr>
      <w:tr w:rsidR="004064FD" w14:paraId="6395EEB5" w14:textId="77777777" w:rsidTr="004064FD">
        <w:trPr>
          <w:trHeight w:val="750"/>
          <w:jc w:val="left"/>
        </w:trPr>
        <w:tc>
          <w:tcPr>
            <w:tcW w:w="1227" w:type="dxa"/>
          </w:tcPr>
          <w:p w14:paraId="3E464359" w14:textId="77777777" w:rsidR="004064FD" w:rsidRDefault="004064FD" w:rsidP="004064FD">
            <w:pPr>
              <w:spacing w:before="60" w:after="60"/>
              <w:jc w:val="center"/>
            </w:pPr>
            <w:r>
              <w:rPr>
                <w:sz w:val="18"/>
                <w:szCs w:val="18"/>
              </w:rPr>
              <w:t>gradcam_034</w:t>
            </w:r>
          </w:p>
        </w:tc>
        <w:tc>
          <w:tcPr>
            <w:tcW w:w="1227" w:type="dxa"/>
          </w:tcPr>
          <w:p w14:paraId="2892703F" w14:textId="33161353" w:rsidR="004064FD" w:rsidRDefault="00EC602D" w:rsidP="004064FD">
            <w:pPr>
              <w:spacing w:before="60" w:after="60"/>
              <w:jc w:val="center"/>
            </w:pPr>
            <w:r>
              <w:rPr>
                <w:sz w:val="18"/>
                <w:szCs w:val="18"/>
              </w:rPr>
              <w:t>Permanent Crop</w:t>
            </w:r>
          </w:p>
        </w:tc>
        <w:tc>
          <w:tcPr>
            <w:tcW w:w="1474" w:type="dxa"/>
          </w:tcPr>
          <w:p w14:paraId="14E8DC3C" w14:textId="1FC22B79" w:rsidR="004064FD" w:rsidRDefault="00EC602D" w:rsidP="004064FD">
            <w:pPr>
              <w:spacing w:before="60" w:after="60"/>
              <w:jc w:val="center"/>
            </w:pPr>
            <w:r>
              <w:rPr>
                <w:sz w:val="18"/>
                <w:szCs w:val="18"/>
              </w:rPr>
              <w:t>Herbaceous Vegetation</w:t>
            </w:r>
          </w:p>
        </w:tc>
        <w:tc>
          <w:tcPr>
            <w:tcW w:w="1965" w:type="dxa"/>
          </w:tcPr>
          <w:p w14:paraId="445597E1" w14:textId="77777777" w:rsidR="004064FD" w:rsidRDefault="004064FD" w:rsidP="004064FD">
            <w:pPr>
              <w:spacing w:before="60" w:after="60"/>
              <w:jc w:val="center"/>
            </w:pPr>
            <w:r>
              <w:rPr>
                <w:sz w:val="18"/>
                <w:szCs w:val="18"/>
              </w:rPr>
              <w:t>Distributed across fine crop canopy</w:t>
            </w:r>
          </w:p>
        </w:tc>
        <w:tc>
          <w:tcPr>
            <w:tcW w:w="1769" w:type="dxa"/>
          </w:tcPr>
          <w:p w14:paraId="22B0616A" w14:textId="77777777" w:rsidR="004064FD" w:rsidRDefault="004064FD" w:rsidP="004064FD">
            <w:pPr>
              <w:spacing w:before="60" w:after="60"/>
              <w:jc w:val="center"/>
            </w:pPr>
            <w:r>
              <w:rPr>
                <w:sz w:val="18"/>
                <w:szCs w:val="18"/>
              </w:rPr>
              <w:t>Phenological ambiguity at 10m resolution</w:t>
            </w:r>
          </w:p>
        </w:tc>
      </w:tr>
      <w:tr w:rsidR="004064FD" w14:paraId="71CB1C00" w14:textId="77777777" w:rsidTr="004064FD">
        <w:trPr>
          <w:trHeight w:val="750"/>
          <w:jc w:val="left"/>
        </w:trPr>
        <w:tc>
          <w:tcPr>
            <w:tcW w:w="1227" w:type="dxa"/>
          </w:tcPr>
          <w:p w14:paraId="09F36F5F" w14:textId="77777777" w:rsidR="004064FD" w:rsidRDefault="004064FD" w:rsidP="004064FD">
            <w:pPr>
              <w:spacing w:before="60" w:after="60"/>
              <w:jc w:val="center"/>
            </w:pPr>
            <w:r>
              <w:rPr>
                <w:sz w:val="18"/>
                <w:szCs w:val="18"/>
              </w:rPr>
              <w:t>gradcam_041</w:t>
            </w:r>
          </w:p>
        </w:tc>
        <w:tc>
          <w:tcPr>
            <w:tcW w:w="1227" w:type="dxa"/>
          </w:tcPr>
          <w:p w14:paraId="5B044C47" w14:textId="77777777" w:rsidR="004064FD" w:rsidRDefault="004064FD" w:rsidP="004064FD">
            <w:pPr>
              <w:spacing w:before="60" w:after="60"/>
              <w:jc w:val="center"/>
            </w:pPr>
            <w:r>
              <w:rPr>
                <w:sz w:val="18"/>
                <w:szCs w:val="18"/>
              </w:rPr>
              <w:t>River</w:t>
            </w:r>
          </w:p>
        </w:tc>
        <w:tc>
          <w:tcPr>
            <w:tcW w:w="1474" w:type="dxa"/>
          </w:tcPr>
          <w:p w14:paraId="4EEF258C" w14:textId="361305DA" w:rsidR="004064FD" w:rsidRDefault="00EC602D" w:rsidP="004064FD">
            <w:pPr>
              <w:spacing w:before="60" w:after="60"/>
              <w:jc w:val="center"/>
            </w:pPr>
            <w:r>
              <w:rPr>
                <w:sz w:val="18"/>
                <w:szCs w:val="18"/>
              </w:rPr>
              <w:t>Annual Crop</w:t>
            </w:r>
          </w:p>
        </w:tc>
        <w:tc>
          <w:tcPr>
            <w:tcW w:w="1965" w:type="dxa"/>
          </w:tcPr>
          <w:p w14:paraId="478038F6" w14:textId="77777777" w:rsidR="004064FD" w:rsidRDefault="004064FD" w:rsidP="004064FD">
            <w:pPr>
              <w:spacing w:before="60" w:after="60"/>
              <w:jc w:val="center"/>
            </w:pPr>
            <w:r>
              <w:rPr>
                <w:sz w:val="18"/>
                <w:szCs w:val="18"/>
              </w:rPr>
              <w:t>Turbid central channel</w:t>
            </w:r>
          </w:p>
        </w:tc>
        <w:tc>
          <w:tcPr>
            <w:tcW w:w="1769" w:type="dxa"/>
          </w:tcPr>
          <w:p w14:paraId="1D160BB0" w14:textId="77777777" w:rsidR="004064FD" w:rsidRDefault="004064FD" w:rsidP="004064FD">
            <w:pPr>
              <w:spacing w:before="60" w:after="60"/>
              <w:jc w:val="center"/>
            </w:pPr>
            <w:r>
              <w:rPr>
                <w:sz w:val="18"/>
                <w:szCs w:val="18"/>
              </w:rPr>
              <w:t>Sediment-turbidity spectral confusion</w:t>
            </w:r>
          </w:p>
        </w:tc>
      </w:tr>
    </w:tbl>
    <w:p w14:paraId="24E10614" w14:textId="77777777" w:rsidR="004064FD" w:rsidRDefault="004064FD" w:rsidP="006F3D6A">
      <w:pPr>
        <w:pStyle w:val="MDPI22heading2"/>
        <w:spacing w:before="240"/>
        <w:rPr>
          <w:noProof w:val="0"/>
        </w:rPr>
      </w:pPr>
    </w:p>
    <w:p w14:paraId="31AAE0C8" w14:textId="77777777" w:rsidR="004064FD" w:rsidRDefault="004064FD" w:rsidP="006F3D6A">
      <w:pPr>
        <w:pStyle w:val="MDPI22heading2"/>
        <w:spacing w:before="240"/>
        <w:rPr>
          <w:noProof w:val="0"/>
        </w:rPr>
      </w:pPr>
    </w:p>
    <w:p w14:paraId="7874715E" w14:textId="77777777" w:rsidR="004064FD" w:rsidRDefault="004064FD" w:rsidP="006F3D6A">
      <w:pPr>
        <w:pStyle w:val="MDPI22heading2"/>
        <w:spacing w:before="240"/>
        <w:rPr>
          <w:noProof w:val="0"/>
        </w:rPr>
      </w:pPr>
    </w:p>
    <w:p w14:paraId="54C30528" w14:textId="77777777" w:rsidR="004064FD" w:rsidRDefault="004064FD" w:rsidP="006F3D6A">
      <w:pPr>
        <w:pStyle w:val="MDPI22heading2"/>
        <w:spacing w:before="240"/>
        <w:rPr>
          <w:noProof w:val="0"/>
        </w:rPr>
      </w:pPr>
    </w:p>
    <w:p w14:paraId="568A21E0" w14:textId="77777777" w:rsidR="004064FD" w:rsidRDefault="004064FD" w:rsidP="006F3D6A">
      <w:pPr>
        <w:pStyle w:val="MDPI22heading2"/>
        <w:spacing w:before="240"/>
        <w:rPr>
          <w:noProof w:val="0"/>
        </w:rPr>
      </w:pPr>
    </w:p>
    <w:p w14:paraId="33B14C74" w14:textId="65228345" w:rsidR="004064FD" w:rsidRDefault="004064FD" w:rsidP="00D90B98">
      <w:pPr>
        <w:pStyle w:val="MDPI22heading2"/>
        <w:spacing w:before="240"/>
        <w:rPr>
          <w:noProof w:val="0"/>
        </w:rPr>
      </w:pPr>
      <w:r w:rsidRPr="008927EE">
        <w:rPr>
          <w:noProof w:val="0"/>
        </w:rPr>
        <w:t xml:space="preserve"> </w:t>
      </w:r>
    </w:p>
    <w:p w14:paraId="14409CBD" w14:textId="1AA74D52" w:rsidR="004064FD" w:rsidRPr="008927EE" w:rsidRDefault="004064FD" w:rsidP="004064FD">
      <w:pPr>
        <w:pStyle w:val="MDPI21heading1"/>
      </w:pPr>
      <w:r>
        <w:t xml:space="preserve">4.7 </w:t>
      </w:r>
      <w:r w:rsidRPr="004064FD">
        <w:t>Lahore District LULC Deployment</w:t>
      </w:r>
    </w:p>
    <w:p w14:paraId="034384B6" w14:textId="6A0475C8" w:rsidR="00F33D06" w:rsidRPr="00F33D06" w:rsidRDefault="00F04E93" w:rsidP="00F33D06">
      <w:pPr>
        <w:pStyle w:val="MDPI31text"/>
      </w:pPr>
      <w:r>
        <w:t xml:space="preserve">Analyzing the deployment of both models across 4,289 valid Sentinel-2 patches in Lahore reveals clear differences in spatial coherence and thematic accuracy. The Custom CNN classification map shows a salt-and-pepper pattern, indicative of reliance on ambiguous local spectral cues without adequate contextual information. It assigns 48.58% of patches to </w:t>
      </w:r>
      <w:r w:rsidR="00EC602D">
        <w:t>Permanent Crop</w:t>
      </w:r>
      <w:r>
        <w:t xml:space="preserve"> and 30.18% to </w:t>
      </w:r>
      <w:r w:rsidR="00EC602D">
        <w:t>Annual Crop</w:t>
      </w:r>
      <w:r>
        <w:t xml:space="preserve">, totaling 78.76% of the scene, which does not align with Lahore's urban structure and overestimates vegetative areas. </w:t>
      </w:r>
      <w:r>
        <w:lastRenderedPageBreak/>
        <w:t xml:space="preserve">Urban sub-classes like Highway (0.72%), Industrial (0.14%), and Forest (0.14%) are severely under-predicted, with mean confidence scores of 0.309, 0.336, and 0.487, suggesting predictions close to random chance under real-world spectral conditions. Water bodies such as rivers and </w:t>
      </w:r>
      <w:r w:rsidR="00EC602D">
        <w:t>Sea Lake</w:t>
      </w:r>
      <w:r>
        <w:t xml:space="preserve"> receive no patch allocations, indicating a failure to detect water, </w:t>
      </w:r>
      <w:r w:rsidR="00EC602D">
        <w:t>due to</w:t>
      </w:r>
      <w:r>
        <w:t xml:space="preserve"> differences between EuroSAT training data and the turbid water in Lahore.</w:t>
      </w:r>
    </w:p>
    <w:p w14:paraId="0B3C2278" w14:textId="01DC3DB0" w:rsidR="004064FD" w:rsidRDefault="00F04E93" w:rsidP="00F33D06">
      <w:pPr>
        <w:pStyle w:val="MDPI31text"/>
      </w:pPr>
      <w:r>
        <w:t xml:space="preserve">ResNet50 generates a spatially consistent classification map that accurately reflects Lahore's known urban layout. Using the 4-bin LULC system, it classifies 23.25% of the district as Urban, 45.57% as Agricultural, 29.32% as Natural vegetation, and 1.85% as Water. At the 10-class level, Residential (29.99%; average confidence: 0.867) and Highway (11.11%; average confidence: 0.833) are the main categories within the Urban class, </w:t>
      </w:r>
      <w:r w:rsidR="00EC602D">
        <w:t>located</w:t>
      </w:r>
      <w:r>
        <w:t xml:space="preserve"> in the city center and densely built eastern satellite towns. Agricultural areas are </w:t>
      </w:r>
      <w:r w:rsidR="00EC602D">
        <w:t>found</w:t>
      </w:r>
      <w:r>
        <w:t xml:space="preserve"> in rural outskirts and peri-urban transition zones, while Natural vegetation appears along riparian corridors and open spaces at the district edges. Forests are classified at 0.00% across all valid tiles, supported by high-confidence predictions in other classes, confirming the true absence of dense tree cover rather than a classification error. The distribution of patches per class for Lahore is detailed in Table 10.</w:t>
      </w:r>
    </w:p>
    <w:p w14:paraId="66E52F58" w14:textId="0F1066FE" w:rsidR="00FD178F" w:rsidRDefault="00FD178F" w:rsidP="00FD178F">
      <w:pPr>
        <w:pStyle w:val="MDPI41tablecaption"/>
      </w:pPr>
      <w:r>
        <w:t xml:space="preserve">Table </w:t>
      </w:r>
      <w:fldSimple w:instr=" SEQ Table \* ARABIC ">
        <w:r w:rsidR="00A54FAA">
          <w:rPr>
            <w:noProof/>
          </w:rPr>
          <w:t>10</w:t>
        </w:r>
      </w:fldSimple>
      <w:r>
        <w:t xml:space="preserve">. </w:t>
      </w:r>
      <w:r w:rsidRPr="00FD178F">
        <w:rPr>
          <w:b w:val="0"/>
          <w:bCs/>
        </w:rPr>
        <w:t>Per-Class Patch Distribution Lahore Deployment.</w:t>
      </w:r>
    </w:p>
    <w:tbl>
      <w:tblPr>
        <w:tblStyle w:val="MDPI41threelinetable"/>
        <w:tblpPr w:leftFromText="180" w:rightFromText="180" w:vertAnchor="text" w:horzAnchor="margin" w:tblpXSpec="right" w:tblpY="183"/>
        <w:tblW w:w="7867" w:type="dxa"/>
        <w:jc w:val="left"/>
        <w:tblLook w:val="04A0" w:firstRow="1" w:lastRow="0" w:firstColumn="1" w:lastColumn="0" w:noHBand="0" w:noVBand="1"/>
      </w:tblPr>
      <w:tblGrid>
        <w:gridCol w:w="1345"/>
        <w:gridCol w:w="966"/>
        <w:gridCol w:w="1093"/>
        <w:gridCol w:w="924"/>
        <w:gridCol w:w="1177"/>
        <w:gridCol w:w="1177"/>
        <w:gridCol w:w="1185"/>
      </w:tblGrid>
      <w:tr w:rsidR="004064FD" w14:paraId="1786D7DD" w14:textId="77777777" w:rsidTr="004064FD">
        <w:trPr>
          <w:cnfStyle w:val="100000000000" w:firstRow="1" w:lastRow="0" w:firstColumn="0" w:lastColumn="0" w:oddVBand="0" w:evenVBand="0" w:oddHBand="0" w:evenHBand="0" w:firstRowFirstColumn="0" w:firstRowLastColumn="0" w:lastRowFirstColumn="0" w:lastRowLastColumn="0"/>
          <w:trHeight w:val="631"/>
          <w:jc w:val="left"/>
        </w:trPr>
        <w:tc>
          <w:tcPr>
            <w:tcW w:w="1345" w:type="dxa"/>
          </w:tcPr>
          <w:p w14:paraId="7CB11A0F" w14:textId="77777777" w:rsidR="004064FD" w:rsidRDefault="004064FD" w:rsidP="004064FD">
            <w:pPr>
              <w:spacing w:before="60" w:after="60"/>
              <w:jc w:val="center"/>
            </w:pPr>
            <w:r>
              <w:rPr>
                <w:bCs/>
                <w:sz w:val="18"/>
                <w:szCs w:val="18"/>
              </w:rPr>
              <w:t>Class</w:t>
            </w:r>
          </w:p>
        </w:tc>
        <w:tc>
          <w:tcPr>
            <w:tcW w:w="966" w:type="dxa"/>
          </w:tcPr>
          <w:p w14:paraId="3141B34D" w14:textId="77777777" w:rsidR="004064FD" w:rsidRDefault="004064FD" w:rsidP="004064FD">
            <w:pPr>
              <w:spacing w:before="60" w:after="60"/>
              <w:jc w:val="center"/>
            </w:pPr>
            <w:r>
              <w:rPr>
                <w:bCs/>
                <w:sz w:val="18"/>
                <w:szCs w:val="18"/>
              </w:rPr>
              <w:t>CNN Tiles</w:t>
            </w:r>
          </w:p>
        </w:tc>
        <w:tc>
          <w:tcPr>
            <w:tcW w:w="1093" w:type="dxa"/>
          </w:tcPr>
          <w:p w14:paraId="40886292" w14:textId="77777777" w:rsidR="004064FD" w:rsidRDefault="004064FD" w:rsidP="004064FD">
            <w:pPr>
              <w:spacing w:before="60" w:after="60"/>
              <w:jc w:val="center"/>
            </w:pPr>
            <w:r>
              <w:rPr>
                <w:bCs/>
                <w:sz w:val="18"/>
                <w:szCs w:val="18"/>
              </w:rPr>
              <w:t>CNN Share (%)</w:t>
            </w:r>
          </w:p>
        </w:tc>
        <w:tc>
          <w:tcPr>
            <w:tcW w:w="924" w:type="dxa"/>
          </w:tcPr>
          <w:p w14:paraId="4B3A4D76" w14:textId="77777777" w:rsidR="004064FD" w:rsidRDefault="004064FD" w:rsidP="004064FD">
            <w:pPr>
              <w:spacing w:before="60" w:after="60"/>
              <w:jc w:val="center"/>
            </w:pPr>
            <w:r>
              <w:rPr>
                <w:bCs/>
                <w:sz w:val="18"/>
                <w:szCs w:val="18"/>
              </w:rPr>
              <w:t>CNN Conf.</w:t>
            </w:r>
          </w:p>
        </w:tc>
        <w:tc>
          <w:tcPr>
            <w:tcW w:w="1177" w:type="dxa"/>
          </w:tcPr>
          <w:p w14:paraId="16BA7A37" w14:textId="77777777" w:rsidR="004064FD" w:rsidRDefault="004064FD" w:rsidP="004064FD">
            <w:pPr>
              <w:spacing w:before="60" w:after="60"/>
              <w:jc w:val="center"/>
            </w:pPr>
            <w:r>
              <w:rPr>
                <w:bCs/>
                <w:sz w:val="18"/>
                <w:szCs w:val="18"/>
              </w:rPr>
              <w:t>ResNet50 Tiles</w:t>
            </w:r>
          </w:p>
        </w:tc>
        <w:tc>
          <w:tcPr>
            <w:tcW w:w="1177" w:type="dxa"/>
          </w:tcPr>
          <w:p w14:paraId="0AEF5B5D" w14:textId="77777777" w:rsidR="004064FD" w:rsidRDefault="004064FD" w:rsidP="004064FD">
            <w:pPr>
              <w:spacing w:before="60" w:after="60"/>
              <w:jc w:val="center"/>
            </w:pPr>
            <w:r>
              <w:rPr>
                <w:bCs/>
                <w:sz w:val="18"/>
                <w:szCs w:val="18"/>
              </w:rPr>
              <w:t>ResNet50 Share (%)</w:t>
            </w:r>
          </w:p>
        </w:tc>
        <w:tc>
          <w:tcPr>
            <w:tcW w:w="1185" w:type="dxa"/>
          </w:tcPr>
          <w:p w14:paraId="1B90A7EC" w14:textId="77777777" w:rsidR="004064FD" w:rsidRDefault="004064FD" w:rsidP="004064FD">
            <w:pPr>
              <w:spacing w:before="60" w:after="60"/>
              <w:jc w:val="center"/>
            </w:pPr>
            <w:r>
              <w:rPr>
                <w:bCs/>
                <w:sz w:val="18"/>
                <w:szCs w:val="18"/>
              </w:rPr>
              <w:t>ResNet50 Conf.</w:t>
            </w:r>
          </w:p>
        </w:tc>
      </w:tr>
      <w:tr w:rsidR="004064FD" w14:paraId="7F41EDC8" w14:textId="77777777" w:rsidTr="004064FD">
        <w:trPr>
          <w:trHeight w:val="378"/>
          <w:jc w:val="left"/>
        </w:trPr>
        <w:tc>
          <w:tcPr>
            <w:tcW w:w="1345" w:type="dxa"/>
          </w:tcPr>
          <w:p w14:paraId="2B13E592" w14:textId="5AAC05CF" w:rsidR="004064FD" w:rsidRDefault="00EC602D" w:rsidP="004064FD">
            <w:pPr>
              <w:spacing w:before="60" w:after="60"/>
              <w:jc w:val="center"/>
            </w:pPr>
            <w:r>
              <w:rPr>
                <w:sz w:val="18"/>
                <w:szCs w:val="18"/>
              </w:rPr>
              <w:t>Annual Crop</w:t>
            </w:r>
          </w:p>
        </w:tc>
        <w:tc>
          <w:tcPr>
            <w:tcW w:w="966" w:type="dxa"/>
          </w:tcPr>
          <w:p w14:paraId="355AD2EE" w14:textId="77777777" w:rsidR="004064FD" w:rsidRDefault="004064FD" w:rsidP="004064FD">
            <w:pPr>
              <w:spacing w:before="60" w:after="60"/>
              <w:jc w:val="center"/>
            </w:pPr>
            <w:r>
              <w:rPr>
                <w:sz w:val="18"/>
                <w:szCs w:val="18"/>
              </w:rPr>
              <w:t>1,299</w:t>
            </w:r>
          </w:p>
        </w:tc>
        <w:tc>
          <w:tcPr>
            <w:tcW w:w="1093" w:type="dxa"/>
          </w:tcPr>
          <w:p w14:paraId="785AB379" w14:textId="77777777" w:rsidR="004064FD" w:rsidRDefault="004064FD" w:rsidP="004064FD">
            <w:pPr>
              <w:spacing w:before="60" w:after="60"/>
              <w:jc w:val="center"/>
            </w:pPr>
            <w:r>
              <w:rPr>
                <w:sz w:val="18"/>
                <w:szCs w:val="18"/>
              </w:rPr>
              <w:t>30.18</w:t>
            </w:r>
          </w:p>
        </w:tc>
        <w:tc>
          <w:tcPr>
            <w:tcW w:w="924" w:type="dxa"/>
          </w:tcPr>
          <w:p w14:paraId="4AA41FF1" w14:textId="77777777" w:rsidR="004064FD" w:rsidRDefault="004064FD" w:rsidP="004064FD">
            <w:pPr>
              <w:spacing w:before="60" w:after="60"/>
              <w:jc w:val="center"/>
            </w:pPr>
            <w:r>
              <w:rPr>
                <w:sz w:val="18"/>
                <w:szCs w:val="18"/>
              </w:rPr>
              <w:t>0.583</w:t>
            </w:r>
          </w:p>
        </w:tc>
        <w:tc>
          <w:tcPr>
            <w:tcW w:w="1177" w:type="dxa"/>
          </w:tcPr>
          <w:p w14:paraId="156A4B7A" w14:textId="77777777" w:rsidR="004064FD" w:rsidRDefault="004064FD" w:rsidP="004064FD">
            <w:pPr>
              <w:spacing w:before="60" w:after="60"/>
              <w:jc w:val="center"/>
            </w:pPr>
            <w:r>
              <w:rPr>
                <w:sz w:val="18"/>
                <w:szCs w:val="18"/>
              </w:rPr>
              <w:t>347</w:t>
            </w:r>
          </w:p>
        </w:tc>
        <w:tc>
          <w:tcPr>
            <w:tcW w:w="1177" w:type="dxa"/>
          </w:tcPr>
          <w:p w14:paraId="29DE4284" w14:textId="77777777" w:rsidR="004064FD" w:rsidRDefault="004064FD" w:rsidP="004064FD">
            <w:pPr>
              <w:spacing w:before="60" w:after="60"/>
              <w:jc w:val="center"/>
            </w:pPr>
            <w:r>
              <w:rPr>
                <w:sz w:val="18"/>
                <w:szCs w:val="18"/>
              </w:rPr>
              <w:t>8.06</w:t>
            </w:r>
          </w:p>
        </w:tc>
        <w:tc>
          <w:tcPr>
            <w:tcW w:w="1185" w:type="dxa"/>
          </w:tcPr>
          <w:p w14:paraId="4EAA8876" w14:textId="77777777" w:rsidR="004064FD" w:rsidRDefault="004064FD" w:rsidP="004064FD">
            <w:pPr>
              <w:spacing w:before="60" w:after="60"/>
              <w:jc w:val="center"/>
            </w:pPr>
            <w:r>
              <w:rPr>
                <w:sz w:val="18"/>
                <w:szCs w:val="18"/>
              </w:rPr>
              <w:t>0.693</w:t>
            </w:r>
          </w:p>
        </w:tc>
      </w:tr>
      <w:tr w:rsidR="004064FD" w14:paraId="78769C4B" w14:textId="77777777" w:rsidTr="004064FD">
        <w:trPr>
          <w:trHeight w:val="371"/>
          <w:jc w:val="left"/>
        </w:trPr>
        <w:tc>
          <w:tcPr>
            <w:tcW w:w="1345" w:type="dxa"/>
          </w:tcPr>
          <w:p w14:paraId="1F4C0679" w14:textId="77777777" w:rsidR="004064FD" w:rsidRDefault="004064FD" w:rsidP="004064FD">
            <w:pPr>
              <w:spacing w:before="60" w:after="60"/>
              <w:jc w:val="center"/>
            </w:pPr>
            <w:r>
              <w:rPr>
                <w:sz w:val="18"/>
                <w:szCs w:val="18"/>
              </w:rPr>
              <w:t>Forest</w:t>
            </w:r>
          </w:p>
        </w:tc>
        <w:tc>
          <w:tcPr>
            <w:tcW w:w="966" w:type="dxa"/>
          </w:tcPr>
          <w:p w14:paraId="42A10A54" w14:textId="77777777" w:rsidR="004064FD" w:rsidRDefault="004064FD" w:rsidP="004064FD">
            <w:pPr>
              <w:spacing w:before="60" w:after="60"/>
              <w:jc w:val="center"/>
            </w:pPr>
            <w:r>
              <w:rPr>
                <w:sz w:val="18"/>
                <w:szCs w:val="18"/>
              </w:rPr>
              <w:t>6</w:t>
            </w:r>
          </w:p>
        </w:tc>
        <w:tc>
          <w:tcPr>
            <w:tcW w:w="1093" w:type="dxa"/>
          </w:tcPr>
          <w:p w14:paraId="3715FF19" w14:textId="77777777" w:rsidR="004064FD" w:rsidRDefault="004064FD" w:rsidP="004064FD">
            <w:pPr>
              <w:spacing w:before="60" w:after="60"/>
              <w:jc w:val="center"/>
            </w:pPr>
            <w:r>
              <w:rPr>
                <w:sz w:val="18"/>
                <w:szCs w:val="18"/>
              </w:rPr>
              <w:t>0.14</w:t>
            </w:r>
          </w:p>
        </w:tc>
        <w:tc>
          <w:tcPr>
            <w:tcW w:w="924" w:type="dxa"/>
          </w:tcPr>
          <w:p w14:paraId="61E83FF7" w14:textId="77777777" w:rsidR="004064FD" w:rsidRDefault="004064FD" w:rsidP="004064FD">
            <w:pPr>
              <w:spacing w:before="60" w:after="60"/>
              <w:jc w:val="center"/>
            </w:pPr>
            <w:r>
              <w:rPr>
                <w:sz w:val="18"/>
                <w:szCs w:val="18"/>
              </w:rPr>
              <w:t>0.487</w:t>
            </w:r>
          </w:p>
        </w:tc>
        <w:tc>
          <w:tcPr>
            <w:tcW w:w="1177" w:type="dxa"/>
          </w:tcPr>
          <w:p w14:paraId="25EAD76D" w14:textId="77777777" w:rsidR="004064FD" w:rsidRDefault="004064FD" w:rsidP="004064FD">
            <w:pPr>
              <w:spacing w:before="60" w:after="60"/>
              <w:jc w:val="center"/>
            </w:pPr>
            <w:r>
              <w:rPr>
                <w:sz w:val="18"/>
                <w:szCs w:val="18"/>
              </w:rPr>
              <w:t>0</w:t>
            </w:r>
          </w:p>
        </w:tc>
        <w:tc>
          <w:tcPr>
            <w:tcW w:w="1177" w:type="dxa"/>
          </w:tcPr>
          <w:p w14:paraId="3D572B44" w14:textId="77777777" w:rsidR="004064FD" w:rsidRDefault="004064FD" w:rsidP="004064FD">
            <w:pPr>
              <w:spacing w:before="60" w:after="60"/>
              <w:jc w:val="center"/>
            </w:pPr>
            <w:r>
              <w:rPr>
                <w:sz w:val="18"/>
                <w:szCs w:val="18"/>
              </w:rPr>
              <w:t>0.00</w:t>
            </w:r>
          </w:p>
        </w:tc>
        <w:tc>
          <w:tcPr>
            <w:tcW w:w="1185" w:type="dxa"/>
          </w:tcPr>
          <w:p w14:paraId="5423B228" w14:textId="77777777" w:rsidR="004064FD" w:rsidRDefault="004064FD" w:rsidP="004064FD">
            <w:pPr>
              <w:spacing w:before="60" w:after="60"/>
              <w:jc w:val="center"/>
            </w:pPr>
            <w:r>
              <w:rPr>
                <w:sz w:val="18"/>
                <w:szCs w:val="18"/>
              </w:rPr>
              <w:t>0.000</w:t>
            </w:r>
          </w:p>
        </w:tc>
      </w:tr>
      <w:tr w:rsidR="004064FD" w14:paraId="3AB6AA4C" w14:textId="77777777" w:rsidTr="004064FD">
        <w:trPr>
          <w:trHeight w:val="378"/>
          <w:jc w:val="left"/>
        </w:trPr>
        <w:tc>
          <w:tcPr>
            <w:tcW w:w="1345" w:type="dxa"/>
          </w:tcPr>
          <w:p w14:paraId="7956DB6F" w14:textId="229EAD2A" w:rsidR="004064FD" w:rsidRDefault="00EC602D" w:rsidP="004064FD">
            <w:pPr>
              <w:spacing w:before="60" w:after="60"/>
              <w:jc w:val="center"/>
            </w:pPr>
            <w:r>
              <w:rPr>
                <w:sz w:val="18"/>
                <w:szCs w:val="18"/>
              </w:rPr>
              <w:t>Herbaceous</w:t>
            </w:r>
            <w:r w:rsidR="004064FD">
              <w:rPr>
                <w:sz w:val="18"/>
                <w:szCs w:val="18"/>
              </w:rPr>
              <w:t>.</w:t>
            </w:r>
          </w:p>
        </w:tc>
        <w:tc>
          <w:tcPr>
            <w:tcW w:w="966" w:type="dxa"/>
          </w:tcPr>
          <w:p w14:paraId="142D2AA3" w14:textId="77777777" w:rsidR="004064FD" w:rsidRDefault="004064FD" w:rsidP="004064FD">
            <w:pPr>
              <w:spacing w:before="60" w:after="60"/>
              <w:jc w:val="center"/>
            </w:pPr>
            <w:r>
              <w:rPr>
                <w:sz w:val="18"/>
                <w:szCs w:val="18"/>
              </w:rPr>
              <w:t>373</w:t>
            </w:r>
          </w:p>
        </w:tc>
        <w:tc>
          <w:tcPr>
            <w:tcW w:w="1093" w:type="dxa"/>
          </w:tcPr>
          <w:p w14:paraId="23C965B1" w14:textId="77777777" w:rsidR="004064FD" w:rsidRDefault="004064FD" w:rsidP="004064FD">
            <w:pPr>
              <w:spacing w:before="60" w:after="60"/>
              <w:jc w:val="center"/>
            </w:pPr>
            <w:r>
              <w:rPr>
                <w:sz w:val="18"/>
                <w:szCs w:val="18"/>
              </w:rPr>
              <w:t>8.67</w:t>
            </w:r>
          </w:p>
        </w:tc>
        <w:tc>
          <w:tcPr>
            <w:tcW w:w="924" w:type="dxa"/>
          </w:tcPr>
          <w:p w14:paraId="004EECCE" w14:textId="77777777" w:rsidR="004064FD" w:rsidRDefault="004064FD" w:rsidP="004064FD">
            <w:pPr>
              <w:spacing w:before="60" w:after="60"/>
              <w:jc w:val="center"/>
            </w:pPr>
            <w:r>
              <w:rPr>
                <w:sz w:val="18"/>
                <w:szCs w:val="18"/>
              </w:rPr>
              <w:t>0.405</w:t>
            </w:r>
          </w:p>
        </w:tc>
        <w:tc>
          <w:tcPr>
            <w:tcW w:w="1177" w:type="dxa"/>
          </w:tcPr>
          <w:p w14:paraId="6EDF4278" w14:textId="77777777" w:rsidR="004064FD" w:rsidRDefault="004064FD" w:rsidP="004064FD">
            <w:pPr>
              <w:spacing w:before="60" w:after="60"/>
              <w:jc w:val="center"/>
            </w:pPr>
            <w:r>
              <w:rPr>
                <w:sz w:val="18"/>
                <w:szCs w:val="18"/>
              </w:rPr>
              <w:t>116</w:t>
            </w:r>
          </w:p>
        </w:tc>
        <w:tc>
          <w:tcPr>
            <w:tcW w:w="1177" w:type="dxa"/>
          </w:tcPr>
          <w:p w14:paraId="0605F92C" w14:textId="77777777" w:rsidR="004064FD" w:rsidRDefault="004064FD" w:rsidP="004064FD">
            <w:pPr>
              <w:spacing w:before="60" w:after="60"/>
              <w:jc w:val="center"/>
            </w:pPr>
            <w:r>
              <w:rPr>
                <w:sz w:val="18"/>
                <w:szCs w:val="18"/>
              </w:rPr>
              <w:t>2.70</w:t>
            </w:r>
          </w:p>
        </w:tc>
        <w:tc>
          <w:tcPr>
            <w:tcW w:w="1185" w:type="dxa"/>
          </w:tcPr>
          <w:p w14:paraId="2E34CD59" w14:textId="77777777" w:rsidR="004064FD" w:rsidRDefault="004064FD" w:rsidP="004064FD">
            <w:pPr>
              <w:spacing w:before="60" w:after="60"/>
              <w:jc w:val="center"/>
            </w:pPr>
            <w:r>
              <w:rPr>
                <w:sz w:val="18"/>
                <w:szCs w:val="18"/>
              </w:rPr>
              <w:t>0.649</w:t>
            </w:r>
          </w:p>
        </w:tc>
      </w:tr>
      <w:tr w:rsidR="004064FD" w14:paraId="0B65C024" w14:textId="77777777" w:rsidTr="004064FD">
        <w:trPr>
          <w:trHeight w:val="371"/>
          <w:jc w:val="left"/>
        </w:trPr>
        <w:tc>
          <w:tcPr>
            <w:tcW w:w="1345" w:type="dxa"/>
          </w:tcPr>
          <w:p w14:paraId="0CAFECB8" w14:textId="77777777" w:rsidR="004064FD" w:rsidRDefault="004064FD" w:rsidP="004064FD">
            <w:pPr>
              <w:spacing w:before="60" w:after="60"/>
              <w:jc w:val="center"/>
            </w:pPr>
            <w:r>
              <w:rPr>
                <w:sz w:val="18"/>
                <w:szCs w:val="18"/>
              </w:rPr>
              <w:t>Highway</w:t>
            </w:r>
          </w:p>
        </w:tc>
        <w:tc>
          <w:tcPr>
            <w:tcW w:w="966" w:type="dxa"/>
          </w:tcPr>
          <w:p w14:paraId="541910C8" w14:textId="77777777" w:rsidR="004064FD" w:rsidRDefault="004064FD" w:rsidP="004064FD">
            <w:pPr>
              <w:spacing w:before="60" w:after="60"/>
              <w:jc w:val="center"/>
            </w:pPr>
            <w:r>
              <w:rPr>
                <w:sz w:val="18"/>
                <w:szCs w:val="18"/>
              </w:rPr>
              <w:t>31</w:t>
            </w:r>
          </w:p>
        </w:tc>
        <w:tc>
          <w:tcPr>
            <w:tcW w:w="1093" w:type="dxa"/>
          </w:tcPr>
          <w:p w14:paraId="60A59C80" w14:textId="77777777" w:rsidR="004064FD" w:rsidRDefault="004064FD" w:rsidP="004064FD">
            <w:pPr>
              <w:spacing w:before="60" w:after="60"/>
              <w:jc w:val="center"/>
            </w:pPr>
            <w:r>
              <w:rPr>
                <w:sz w:val="18"/>
                <w:szCs w:val="18"/>
              </w:rPr>
              <w:t>0.72</w:t>
            </w:r>
          </w:p>
        </w:tc>
        <w:tc>
          <w:tcPr>
            <w:tcW w:w="924" w:type="dxa"/>
          </w:tcPr>
          <w:p w14:paraId="4C71BE27" w14:textId="77777777" w:rsidR="004064FD" w:rsidRDefault="004064FD" w:rsidP="004064FD">
            <w:pPr>
              <w:spacing w:before="60" w:after="60"/>
              <w:jc w:val="center"/>
            </w:pPr>
            <w:r>
              <w:rPr>
                <w:sz w:val="18"/>
                <w:szCs w:val="18"/>
              </w:rPr>
              <w:t>0.309</w:t>
            </w:r>
          </w:p>
        </w:tc>
        <w:tc>
          <w:tcPr>
            <w:tcW w:w="1177" w:type="dxa"/>
          </w:tcPr>
          <w:p w14:paraId="4298CE56" w14:textId="77777777" w:rsidR="004064FD" w:rsidRDefault="004064FD" w:rsidP="004064FD">
            <w:pPr>
              <w:spacing w:before="60" w:after="60"/>
              <w:jc w:val="center"/>
            </w:pPr>
            <w:r>
              <w:rPr>
                <w:sz w:val="18"/>
                <w:szCs w:val="18"/>
              </w:rPr>
              <w:t>478</w:t>
            </w:r>
          </w:p>
        </w:tc>
        <w:tc>
          <w:tcPr>
            <w:tcW w:w="1177" w:type="dxa"/>
          </w:tcPr>
          <w:p w14:paraId="7B308FDB" w14:textId="77777777" w:rsidR="004064FD" w:rsidRDefault="004064FD" w:rsidP="004064FD">
            <w:pPr>
              <w:spacing w:before="60" w:after="60"/>
              <w:jc w:val="center"/>
            </w:pPr>
            <w:r>
              <w:rPr>
                <w:sz w:val="18"/>
                <w:szCs w:val="18"/>
              </w:rPr>
              <w:t>11.11</w:t>
            </w:r>
          </w:p>
        </w:tc>
        <w:tc>
          <w:tcPr>
            <w:tcW w:w="1185" w:type="dxa"/>
          </w:tcPr>
          <w:p w14:paraId="110BC3DD" w14:textId="77777777" w:rsidR="004064FD" w:rsidRDefault="004064FD" w:rsidP="004064FD">
            <w:pPr>
              <w:spacing w:before="60" w:after="60"/>
              <w:jc w:val="center"/>
            </w:pPr>
            <w:r>
              <w:rPr>
                <w:sz w:val="18"/>
                <w:szCs w:val="18"/>
              </w:rPr>
              <w:t>0.833</w:t>
            </w:r>
          </w:p>
        </w:tc>
      </w:tr>
      <w:tr w:rsidR="004064FD" w14:paraId="59617FFB" w14:textId="77777777" w:rsidTr="004064FD">
        <w:trPr>
          <w:trHeight w:val="371"/>
          <w:jc w:val="left"/>
        </w:trPr>
        <w:tc>
          <w:tcPr>
            <w:tcW w:w="1345" w:type="dxa"/>
          </w:tcPr>
          <w:p w14:paraId="5988EA29" w14:textId="77777777" w:rsidR="004064FD" w:rsidRDefault="004064FD" w:rsidP="004064FD">
            <w:pPr>
              <w:spacing w:before="60" w:after="60"/>
              <w:jc w:val="center"/>
            </w:pPr>
            <w:r>
              <w:rPr>
                <w:sz w:val="18"/>
                <w:szCs w:val="18"/>
              </w:rPr>
              <w:t>Industrial</w:t>
            </w:r>
          </w:p>
        </w:tc>
        <w:tc>
          <w:tcPr>
            <w:tcW w:w="966" w:type="dxa"/>
          </w:tcPr>
          <w:p w14:paraId="748C12DD" w14:textId="77777777" w:rsidR="004064FD" w:rsidRDefault="004064FD" w:rsidP="004064FD">
            <w:pPr>
              <w:spacing w:before="60" w:after="60"/>
              <w:jc w:val="center"/>
            </w:pPr>
            <w:r>
              <w:rPr>
                <w:sz w:val="18"/>
                <w:szCs w:val="18"/>
              </w:rPr>
              <w:t>6</w:t>
            </w:r>
          </w:p>
        </w:tc>
        <w:tc>
          <w:tcPr>
            <w:tcW w:w="1093" w:type="dxa"/>
          </w:tcPr>
          <w:p w14:paraId="3CBC9EAC" w14:textId="77777777" w:rsidR="004064FD" w:rsidRDefault="004064FD" w:rsidP="004064FD">
            <w:pPr>
              <w:spacing w:before="60" w:after="60"/>
              <w:jc w:val="center"/>
            </w:pPr>
            <w:r>
              <w:rPr>
                <w:sz w:val="18"/>
                <w:szCs w:val="18"/>
              </w:rPr>
              <w:t>0.14</w:t>
            </w:r>
          </w:p>
        </w:tc>
        <w:tc>
          <w:tcPr>
            <w:tcW w:w="924" w:type="dxa"/>
          </w:tcPr>
          <w:p w14:paraId="2B200606" w14:textId="77777777" w:rsidR="004064FD" w:rsidRDefault="004064FD" w:rsidP="004064FD">
            <w:pPr>
              <w:spacing w:before="60" w:after="60"/>
              <w:jc w:val="center"/>
            </w:pPr>
            <w:r>
              <w:rPr>
                <w:sz w:val="18"/>
                <w:szCs w:val="18"/>
              </w:rPr>
              <w:t>0.336</w:t>
            </w:r>
          </w:p>
        </w:tc>
        <w:tc>
          <w:tcPr>
            <w:tcW w:w="1177" w:type="dxa"/>
          </w:tcPr>
          <w:p w14:paraId="0693F058" w14:textId="77777777" w:rsidR="004064FD" w:rsidRDefault="004064FD" w:rsidP="004064FD">
            <w:pPr>
              <w:spacing w:before="60" w:after="60"/>
              <w:jc w:val="center"/>
            </w:pPr>
            <w:r>
              <w:rPr>
                <w:sz w:val="18"/>
                <w:szCs w:val="18"/>
              </w:rPr>
              <w:t>96</w:t>
            </w:r>
          </w:p>
        </w:tc>
        <w:tc>
          <w:tcPr>
            <w:tcW w:w="1177" w:type="dxa"/>
          </w:tcPr>
          <w:p w14:paraId="7478237A" w14:textId="77777777" w:rsidR="004064FD" w:rsidRDefault="004064FD" w:rsidP="004064FD">
            <w:pPr>
              <w:spacing w:before="60" w:after="60"/>
              <w:jc w:val="center"/>
            </w:pPr>
            <w:r>
              <w:rPr>
                <w:sz w:val="18"/>
                <w:szCs w:val="18"/>
              </w:rPr>
              <w:t>2.23</w:t>
            </w:r>
          </w:p>
        </w:tc>
        <w:tc>
          <w:tcPr>
            <w:tcW w:w="1185" w:type="dxa"/>
          </w:tcPr>
          <w:p w14:paraId="3FF5F269" w14:textId="77777777" w:rsidR="004064FD" w:rsidRDefault="004064FD" w:rsidP="004064FD">
            <w:pPr>
              <w:spacing w:before="60" w:after="60"/>
              <w:jc w:val="center"/>
            </w:pPr>
            <w:r>
              <w:rPr>
                <w:sz w:val="18"/>
                <w:szCs w:val="18"/>
              </w:rPr>
              <w:t>0.741</w:t>
            </w:r>
          </w:p>
        </w:tc>
      </w:tr>
      <w:tr w:rsidR="004064FD" w14:paraId="4781B5D7" w14:textId="77777777" w:rsidTr="004064FD">
        <w:trPr>
          <w:trHeight w:val="378"/>
          <w:jc w:val="left"/>
        </w:trPr>
        <w:tc>
          <w:tcPr>
            <w:tcW w:w="1345" w:type="dxa"/>
          </w:tcPr>
          <w:p w14:paraId="0C77B839" w14:textId="77777777" w:rsidR="004064FD" w:rsidRDefault="004064FD" w:rsidP="004064FD">
            <w:pPr>
              <w:spacing w:before="60" w:after="60"/>
              <w:jc w:val="center"/>
            </w:pPr>
            <w:r>
              <w:rPr>
                <w:sz w:val="18"/>
                <w:szCs w:val="18"/>
              </w:rPr>
              <w:t>Pasture</w:t>
            </w:r>
          </w:p>
        </w:tc>
        <w:tc>
          <w:tcPr>
            <w:tcW w:w="966" w:type="dxa"/>
          </w:tcPr>
          <w:p w14:paraId="67E315BB" w14:textId="77777777" w:rsidR="004064FD" w:rsidRDefault="004064FD" w:rsidP="004064FD">
            <w:pPr>
              <w:spacing w:before="60" w:after="60"/>
              <w:jc w:val="center"/>
            </w:pPr>
            <w:r>
              <w:rPr>
                <w:sz w:val="18"/>
                <w:szCs w:val="18"/>
              </w:rPr>
              <w:t>62</w:t>
            </w:r>
          </w:p>
        </w:tc>
        <w:tc>
          <w:tcPr>
            <w:tcW w:w="1093" w:type="dxa"/>
          </w:tcPr>
          <w:p w14:paraId="0DC59B87" w14:textId="77777777" w:rsidR="004064FD" w:rsidRDefault="004064FD" w:rsidP="004064FD">
            <w:pPr>
              <w:spacing w:before="60" w:after="60"/>
              <w:jc w:val="center"/>
            </w:pPr>
            <w:r>
              <w:rPr>
                <w:sz w:val="18"/>
                <w:szCs w:val="18"/>
              </w:rPr>
              <w:t>1.44</w:t>
            </w:r>
          </w:p>
        </w:tc>
        <w:tc>
          <w:tcPr>
            <w:tcW w:w="924" w:type="dxa"/>
          </w:tcPr>
          <w:p w14:paraId="70EC2F6E" w14:textId="77777777" w:rsidR="004064FD" w:rsidRDefault="004064FD" w:rsidP="004064FD">
            <w:pPr>
              <w:spacing w:before="60" w:after="60"/>
              <w:jc w:val="center"/>
            </w:pPr>
            <w:r>
              <w:rPr>
                <w:sz w:val="18"/>
                <w:szCs w:val="18"/>
              </w:rPr>
              <w:t>0.403</w:t>
            </w:r>
          </w:p>
        </w:tc>
        <w:tc>
          <w:tcPr>
            <w:tcW w:w="1177" w:type="dxa"/>
          </w:tcPr>
          <w:p w14:paraId="2FE4814E" w14:textId="77777777" w:rsidR="004064FD" w:rsidRDefault="004064FD" w:rsidP="004064FD">
            <w:pPr>
              <w:spacing w:before="60" w:after="60"/>
              <w:jc w:val="center"/>
            </w:pPr>
            <w:r>
              <w:rPr>
                <w:sz w:val="18"/>
                <w:szCs w:val="18"/>
              </w:rPr>
              <w:t>230</w:t>
            </w:r>
          </w:p>
        </w:tc>
        <w:tc>
          <w:tcPr>
            <w:tcW w:w="1177" w:type="dxa"/>
          </w:tcPr>
          <w:p w14:paraId="6C414801" w14:textId="77777777" w:rsidR="004064FD" w:rsidRDefault="004064FD" w:rsidP="004064FD">
            <w:pPr>
              <w:spacing w:before="60" w:after="60"/>
              <w:jc w:val="center"/>
            </w:pPr>
            <w:r>
              <w:rPr>
                <w:sz w:val="18"/>
                <w:szCs w:val="18"/>
              </w:rPr>
              <w:t>5.34</w:t>
            </w:r>
          </w:p>
        </w:tc>
        <w:tc>
          <w:tcPr>
            <w:tcW w:w="1185" w:type="dxa"/>
          </w:tcPr>
          <w:p w14:paraId="1F7430D2" w14:textId="77777777" w:rsidR="004064FD" w:rsidRDefault="004064FD" w:rsidP="004064FD">
            <w:pPr>
              <w:spacing w:before="60" w:after="60"/>
              <w:jc w:val="center"/>
            </w:pPr>
            <w:r>
              <w:rPr>
                <w:sz w:val="18"/>
                <w:szCs w:val="18"/>
              </w:rPr>
              <w:t>0.672</w:t>
            </w:r>
          </w:p>
        </w:tc>
      </w:tr>
      <w:tr w:rsidR="004064FD" w14:paraId="43677C56" w14:textId="77777777" w:rsidTr="004064FD">
        <w:trPr>
          <w:trHeight w:val="371"/>
          <w:jc w:val="left"/>
        </w:trPr>
        <w:tc>
          <w:tcPr>
            <w:tcW w:w="1345" w:type="dxa"/>
          </w:tcPr>
          <w:p w14:paraId="5629D2DE" w14:textId="19E7FFBE" w:rsidR="004064FD" w:rsidRDefault="00EC602D" w:rsidP="004064FD">
            <w:pPr>
              <w:spacing w:before="60" w:after="60"/>
              <w:jc w:val="center"/>
            </w:pPr>
            <w:r>
              <w:rPr>
                <w:sz w:val="18"/>
                <w:szCs w:val="18"/>
              </w:rPr>
              <w:t>Permanent Crop</w:t>
            </w:r>
          </w:p>
        </w:tc>
        <w:tc>
          <w:tcPr>
            <w:tcW w:w="966" w:type="dxa"/>
          </w:tcPr>
          <w:p w14:paraId="1D8B7FB8" w14:textId="77777777" w:rsidR="004064FD" w:rsidRDefault="004064FD" w:rsidP="004064FD">
            <w:pPr>
              <w:spacing w:before="60" w:after="60"/>
              <w:jc w:val="center"/>
            </w:pPr>
            <w:r>
              <w:rPr>
                <w:sz w:val="18"/>
                <w:szCs w:val="18"/>
              </w:rPr>
              <w:t>2,091</w:t>
            </w:r>
          </w:p>
        </w:tc>
        <w:tc>
          <w:tcPr>
            <w:tcW w:w="1093" w:type="dxa"/>
          </w:tcPr>
          <w:p w14:paraId="0BAF6CFF" w14:textId="77777777" w:rsidR="004064FD" w:rsidRDefault="004064FD" w:rsidP="004064FD">
            <w:pPr>
              <w:spacing w:before="60" w:after="60"/>
              <w:jc w:val="center"/>
            </w:pPr>
            <w:r>
              <w:rPr>
                <w:sz w:val="18"/>
                <w:szCs w:val="18"/>
              </w:rPr>
              <w:t>48.58</w:t>
            </w:r>
          </w:p>
        </w:tc>
        <w:tc>
          <w:tcPr>
            <w:tcW w:w="924" w:type="dxa"/>
          </w:tcPr>
          <w:p w14:paraId="63F51A1F" w14:textId="77777777" w:rsidR="004064FD" w:rsidRDefault="004064FD" w:rsidP="004064FD">
            <w:pPr>
              <w:spacing w:before="60" w:after="60"/>
              <w:jc w:val="center"/>
            </w:pPr>
            <w:r>
              <w:rPr>
                <w:sz w:val="18"/>
                <w:szCs w:val="18"/>
              </w:rPr>
              <w:t>0.500</w:t>
            </w:r>
          </w:p>
        </w:tc>
        <w:tc>
          <w:tcPr>
            <w:tcW w:w="1177" w:type="dxa"/>
          </w:tcPr>
          <w:p w14:paraId="4CF80CE6" w14:textId="77777777" w:rsidR="004064FD" w:rsidRDefault="004064FD" w:rsidP="004064FD">
            <w:pPr>
              <w:spacing w:before="60" w:after="60"/>
              <w:jc w:val="center"/>
            </w:pPr>
            <w:r>
              <w:rPr>
                <w:sz w:val="18"/>
                <w:szCs w:val="18"/>
              </w:rPr>
              <w:t>1,722</w:t>
            </w:r>
          </w:p>
        </w:tc>
        <w:tc>
          <w:tcPr>
            <w:tcW w:w="1177" w:type="dxa"/>
          </w:tcPr>
          <w:p w14:paraId="6313B423" w14:textId="77777777" w:rsidR="004064FD" w:rsidRDefault="004064FD" w:rsidP="004064FD">
            <w:pPr>
              <w:spacing w:before="60" w:after="60"/>
              <w:jc w:val="center"/>
            </w:pPr>
            <w:r>
              <w:rPr>
                <w:sz w:val="18"/>
                <w:szCs w:val="18"/>
              </w:rPr>
              <w:t>40.01</w:t>
            </w:r>
          </w:p>
        </w:tc>
        <w:tc>
          <w:tcPr>
            <w:tcW w:w="1185" w:type="dxa"/>
          </w:tcPr>
          <w:p w14:paraId="05F281BA" w14:textId="77777777" w:rsidR="004064FD" w:rsidRDefault="004064FD" w:rsidP="004064FD">
            <w:pPr>
              <w:spacing w:before="60" w:after="60"/>
              <w:jc w:val="center"/>
            </w:pPr>
            <w:r>
              <w:rPr>
                <w:sz w:val="18"/>
                <w:szCs w:val="18"/>
              </w:rPr>
              <w:t>0.718</w:t>
            </w:r>
          </w:p>
        </w:tc>
      </w:tr>
      <w:tr w:rsidR="004064FD" w14:paraId="64B7D5CB" w14:textId="77777777" w:rsidTr="004064FD">
        <w:trPr>
          <w:trHeight w:val="371"/>
          <w:jc w:val="left"/>
        </w:trPr>
        <w:tc>
          <w:tcPr>
            <w:tcW w:w="1345" w:type="dxa"/>
          </w:tcPr>
          <w:p w14:paraId="7419B8D2" w14:textId="77777777" w:rsidR="004064FD" w:rsidRDefault="004064FD" w:rsidP="004064FD">
            <w:pPr>
              <w:spacing w:before="60" w:after="60"/>
              <w:jc w:val="center"/>
            </w:pPr>
            <w:r>
              <w:rPr>
                <w:sz w:val="18"/>
                <w:szCs w:val="18"/>
              </w:rPr>
              <w:t>Residential</w:t>
            </w:r>
          </w:p>
        </w:tc>
        <w:tc>
          <w:tcPr>
            <w:tcW w:w="966" w:type="dxa"/>
          </w:tcPr>
          <w:p w14:paraId="19D4385E" w14:textId="77777777" w:rsidR="004064FD" w:rsidRDefault="004064FD" w:rsidP="004064FD">
            <w:pPr>
              <w:spacing w:before="60" w:after="60"/>
              <w:jc w:val="center"/>
            </w:pPr>
            <w:r>
              <w:rPr>
                <w:sz w:val="18"/>
                <w:szCs w:val="18"/>
              </w:rPr>
              <w:t>421</w:t>
            </w:r>
          </w:p>
        </w:tc>
        <w:tc>
          <w:tcPr>
            <w:tcW w:w="1093" w:type="dxa"/>
          </w:tcPr>
          <w:p w14:paraId="7D832D29" w14:textId="77777777" w:rsidR="004064FD" w:rsidRDefault="004064FD" w:rsidP="004064FD">
            <w:pPr>
              <w:spacing w:before="60" w:after="60"/>
              <w:jc w:val="center"/>
            </w:pPr>
            <w:r>
              <w:rPr>
                <w:sz w:val="18"/>
                <w:szCs w:val="18"/>
              </w:rPr>
              <w:t>9.78</w:t>
            </w:r>
          </w:p>
        </w:tc>
        <w:tc>
          <w:tcPr>
            <w:tcW w:w="924" w:type="dxa"/>
          </w:tcPr>
          <w:p w14:paraId="2C6874E2" w14:textId="77777777" w:rsidR="004064FD" w:rsidRDefault="004064FD" w:rsidP="004064FD">
            <w:pPr>
              <w:spacing w:before="60" w:after="60"/>
              <w:jc w:val="center"/>
            </w:pPr>
            <w:r>
              <w:rPr>
                <w:sz w:val="18"/>
                <w:szCs w:val="18"/>
              </w:rPr>
              <w:t>0.550</w:t>
            </w:r>
          </w:p>
        </w:tc>
        <w:tc>
          <w:tcPr>
            <w:tcW w:w="1177" w:type="dxa"/>
          </w:tcPr>
          <w:p w14:paraId="3E58C6A9" w14:textId="77777777" w:rsidR="004064FD" w:rsidRDefault="004064FD" w:rsidP="004064FD">
            <w:pPr>
              <w:spacing w:before="60" w:after="60"/>
              <w:jc w:val="center"/>
            </w:pPr>
            <w:r>
              <w:rPr>
                <w:sz w:val="18"/>
                <w:szCs w:val="18"/>
              </w:rPr>
              <w:t>1,291</w:t>
            </w:r>
          </w:p>
        </w:tc>
        <w:tc>
          <w:tcPr>
            <w:tcW w:w="1177" w:type="dxa"/>
          </w:tcPr>
          <w:p w14:paraId="6ECA22F3" w14:textId="77777777" w:rsidR="004064FD" w:rsidRDefault="004064FD" w:rsidP="004064FD">
            <w:pPr>
              <w:spacing w:before="60" w:after="60"/>
              <w:jc w:val="center"/>
            </w:pPr>
            <w:r>
              <w:rPr>
                <w:sz w:val="18"/>
                <w:szCs w:val="18"/>
              </w:rPr>
              <w:t>29.99</w:t>
            </w:r>
          </w:p>
        </w:tc>
        <w:tc>
          <w:tcPr>
            <w:tcW w:w="1185" w:type="dxa"/>
          </w:tcPr>
          <w:p w14:paraId="5BABB126" w14:textId="77777777" w:rsidR="004064FD" w:rsidRDefault="004064FD" w:rsidP="004064FD">
            <w:pPr>
              <w:spacing w:before="60" w:after="60"/>
              <w:jc w:val="center"/>
            </w:pPr>
            <w:r>
              <w:rPr>
                <w:sz w:val="18"/>
                <w:szCs w:val="18"/>
              </w:rPr>
              <w:t>0.867</w:t>
            </w:r>
          </w:p>
        </w:tc>
      </w:tr>
      <w:tr w:rsidR="004064FD" w14:paraId="5B6E62C8" w14:textId="77777777" w:rsidTr="004064FD">
        <w:trPr>
          <w:trHeight w:val="378"/>
          <w:jc w:val="left"/>
        </w:trPr>
        <w:tc>
          <w:tcPr>
            <w:tcW w:w="1345" w:type="dxa"/>
          </w:tcPr>
          <w:p w14:paraId="7B91C886" w14:textId="77777777" w:rsidR="004064FD" w:rsidRDefault="004064FD" w:rsidP="004064FD">
            <w:pPr>
              <w:spacing w:before="60" w:after="60"/>
              <w:jc w:val="center"/>
            </w:pPr>
            <w:r>
              <w:rPr>
                <w:sz w:val="18"/>
                <w:szCs w:val="18"/>
              </w:rPr>
              <w:t>River</w:t>
            </w:r>
          </w:p>
        </w:tc>
        <w:tc>
          <w:tcPr>
            <w:tcW w:w="966" w:type="dxa"/>
          </w:tcPr>
          <w:p w14:paraId="22C6BF95" w14:textId="77777777" w:rsidR="004064FD" w:rsidRDefault="004064FD" w:rsidP="004064FD">
            <w:pPr>
              <w:spacing w:before="60" w:after="60"/>
              <w:jc w:val="center"/>
            </w:pPr>
            <w:r>
              <w:rPr>
                <w:sz w:val="18"/>
                <w:szCs w:val="18"/>
              </w:rPr>
              <w:t>0</w:t>
            </w:r>
          </w:p>
        </w:tc>
        <w:tc>
          <w:tcPr>
            <w:tcW w:w="1093" w:type="dxa"/>
          </w:tcPr>
          <w:p w14:paraId="3DB07731" w14:textId="77777777" w:rsidR="004064FD" w:rsidRDefault="004064FD" w:rsidP="004064FD">
            <w:pPr>
              <w:spacing w:before="60" w:after="60"/>
              <w:jc w:val="center"/>
            </w:pPr>
            <w:r>
              <w:rPr>
                <w:sz w:val="18"/>
                <w:szCs w:val="18"/>
              </w:rPr>
              <w:t>0.00</w:t>
            </w:r>
          </w:p>
        </w:tc>
        <w:tc>
          <w:tcPr>
            <w:tcW w:w="924" w:type="dxa"/>
          </w:tcPr>
          <w:p w14:paraId="35D97841" w14:textId="77777777" w:rsidR="004064FD" w:rsidRDefault="004064FD" w:rsidP="004064FD">
            <w:pPr>
              <w:spacing w:before="60" w:after="60"/>
              <w:jc w:val="center"/>
            </w:pPr>
            <w:r>
              <w:rPr>
                <w:sz w:val="18"/>
                <w:szCs w:val="18"/>
              </w:rPr>
              <w:t>0.000</w:t>
            </w:r>
          </w:p>
        </w:tc>
        <w:tc>
          <w:tcPr>
            <w:tcW w:w="1177" w:type="dxa"/>
          </w:tcPr>
          <w:p w14:paraId="72E72D34" w14:textId="77777777" w:rsidR="004064FD" w:rsidRDefault="004064FD" w:rsidP="004064FD">
            <w:pPr>
              <w:spacing w:before="60" w:after="60"/>
              <w:jc w:val="center"/>
            </w:pPr>
            <w:r>
              <w:rPr>
                <w:sz w:val="18"/>
                <w:szCs w:val="18"/>
              </w:rPr>
              <w:t>9</w:t>
            </w:r>
          </w:p>
        </w:tc>
        <w:tc>
          <w:tcPr>
            <w:tcW w:w="1177" w:type="dxa"/>
          </w:tcPr>
          <w:p w14:paraId="29BE0AB2" w14:textId="77777777" w:rsidR="004064FD" w:rsidRDefault="004064FD" w:rsidP="004064FD">
            <w:pPr>
              <w:spacing w:before="60" w:after="60"/>
              <w:jc w:val="center"/>
            </w:pPr>
            <w:r>
              <w:rPr>
                <w:sz w:val="18"/>
                <w:szCs w:val="18"/>
              </w:rPr>
              <w:t>0.21</w:t>
            </w:r>
          </w:p>
        </w:tc>
        <w:tc>
          <w:tcPr>
            <w:tcW w:w="1185" w:type="dxa"/>
          </w:tcPr>
          <w:p w14:paraId="7AAD0A3B" w14:textId="77777777" w:rsidR="004064FD" w:rsidRDefault="004064FD" w:rsidP="004064FD">
            <w:pPr>
              <w:spacing w:before="60" w:after="60"/>
              <w:jc w:val="center"/>
            </w:pPr>
            <w:r>
              <w:rPr>
                <w:sz w:val="18"/>
                <w:szCs w:val="18"/>
              </w:rPr>
              <w:t>0.694</w:t>
            </w:r>
          </w:p>
        </w:tc>
      </w:tr>
      <w:tr w:rsidR="004064FD" w14:paraId="3B491D30" w14:textId="77777777" w:rsidTr="004064FD">
        <w:trPr>
          <w:trHeight w:val="371"/>
          <w:jc w:val="left"/>
        </w:trPr>
        <w:tc>
          <w:tcPr>
            <w:tcW w:w="1345" w:type="dxa"/>
          </w:tcPr>
          <w:p w14:paraId="34D07B7B" w14:textId="23C7F21E" w:rsidR="004064FD" w:rsidRDefault="00EC602D" w:rsidP="004064FD">
            <w:pPr>
              <w:spacing w:before="60" w:after="60"/>
              <w:jc w:val="center"/>
            </w:pPr>
            <w:r>
              <w:rPr>
                <w:sz w:val="18"/>
                <w:szCs w:val="18"/>
              </w:rPr>
              <w:t>Sea Lake</w:t>
            </w:r>
          </w:p>
        </w:tc>
        <w:tc>
          <w:tcPr>
            <w:tcW w:w="966" w:type="dxa"/>
          </w:tcPr>
          <w:p w14:paraId="3D1DFBF2" w14:textId="77777777" w:rsidR="004064FD" w:rsidRDefault="004064FD" w:rsidP="004064FD">
            <w:pPr>
              <w:spacing w:before="60" w:after="60"/>
              <w:jc w:val="center"/>
            </w:pPr>
            <w:r>
              <w:rPr>
                <w:sz w:val="18"/>
                <w:szCs w:val="18"/>
              </w:rPr>
              <w:t>0</w:t>
            </w:r>
          </w:p>
        </w:tc>
        <w:tc>
          <w:tcPr>
            <w:tcW w:w="1093" w:type="dxa"/>
          </w:tcPr>
          <w:p w14:paraId="425739B9" w14:textId="77777777" w:rsidR="004064FD" w:rsidRDefault="004064FD" w:rsidP="004064FD">
            <w:pPr>
              <w:spacing w:before="60" w:after="60"/>
              <w:jc w:val="center"/>
            </w:pPr>
            <w:r>
              <w:rPr>
                <w:sz w:val="18"/>
                <w:szCs w:val="18"/>
              </w:rPr>
              <w:t>0.00</w:t>
            </w:r>
          </w:p>
        </w:tc>
        <w:tc>
          <w:tcPr>
            <w:tcW w:w="924" w:type="dxa"/>
          </w:tcPr>
          <w:p w14:paraId="274E3AA3" w14:textId="77777777" w:rsidR="004064FD" w:rsidRDefault="004064FD" w:rsidP="004064FD">
            <w:pPr>
              <w:spacing w:before="60" w:after="60"/>
              <w:jc w:val="center"/>
            </w:pPr>
            <w:r>
              <w:rPr>
                <w:sz w:val="18"/>
                <w:szCs w:val="18"/>
              </w:rPr>
              <w:t>0.000</w:t>
            </w:r>
          </w:p>
        </w:tc>
        <w:tc>
          <w:tcPr>
            <w:tcW w:w="1177" w:type="dxa"/>
          </w:tcPr>
          <w:p w14:paraId="7F2C3D2D" w14:textId="77777777" w:rsidR="004064FD" w:rsidRDefault="004064FD" w:rsidP="004064FD">
            <w:pPr>
              <w:spacing w:before="60" w:after="60"/>
              <w:jc w:val="center"/>
            </w:pPr>
            <w:r>
              <w:rPr>
                <w:sz w:val="18"/>
                <w:szCs w:val="18"/>
              </w:rPr>
              <w:t>0</w:t>
            </w:r>
          </w:p>
        </w:tc>
        <w:tc>
          <w:tcPr>
            <w:tcW w:w="1177" w:type="dxa"/>
          </w:tcPr>
          <w:p w14:paraId="5F33EFDE" w14:textId="77777777" w:rsidR="004064FD" w:rsidRDefault="004064FD" w:rsidP="004064FD">
            <w:pPr>
              <w:spacing w:before="60" w:after="60"/>
              <w:jc w:val="center"/>
            </w:pPr>
            <w:r>
              <w:rPr>
                <w:sz w:val="18"/>
                <w:szCs w:val="18"/>
              </w:rPr>
              <w:t>0.00</w:t>
            </w:r>
          </w:p>
        </w:tc>
        <w:tc>
          <w:tcPr>
            <w:tcW w:w="1185" w:type="dxa"/>
          </w:tcPr>
          <w:p w14:paraId="6685EFB0" w14:textId="77777777" w:rsidR="004064FD" w:rsidRDefault="004064FD" w:rsidP="004064FD">
            <w:pPr>
              <w:spacing w:before="60" w:after="60"/>
              <w:jc w:val="center"/>
            </w:pPr>
            <w:r>
              <w:rPr>
                <w:sz w:val="18"/>
                <w:szCs w:val="18"/>
              </w:rPr>
              <w:t>0.000</w:t>
            </w:r>
          </w:p>
        </w:tc>
      </w:tr>
      <w:tr w:rsidR="004064FD" w14:paraId="3B6B4B4D" w14:textId="77777777" w:rsidTr="004064FD">
        <w:trPr>
          <w:trHeight w:val="371"/>
          <w:jc w:val="left"/>
        </w:trPr>
        <w:tc>
          <w:tcPr>
            <w:tcW w:w="1345" w:type="dxa"/>
          </w:tcPr>
          <w:p w14:paraId="7EF183A4" w14:textId="77777777" w:rsidR="004064FD" w:rsidRDefault="004064FD" w:rsidP="004064FD">
            <w:pPr>
              <w:spacing w:before="60" w:after="60"/>
              <w:jc w:val="center"/>
            </w:pPr>
            <w:r>
              <w:rPr>
                <w:b/>
                <w:bCs/>
                <w:sz w:val="18"/>
                <w:szCs w:val="18"/>
              </w:rPr>
              <w:t>Total</w:t>
            </w:r>
          </w:p>
        </w:tc>
        <w:tc>
          <w:tcPr>
            <w:tcW w:w="966" w:type="dxa"/>
          </w:tcPr>
          <w:p w14:paraId="1254162E" w14:textId="77777777" w:rsidR="004064FD" w:rsidRDefault="004064FD" w:rsidP="004064FD">
            <w:pPr>
              <w:spacing w:before="60" w:after="60"/>
              <w:jc w:val="center"/>
            </w:pPr>
            <w:r>
              <w:rPr>
                <w:b/>
                <w:bCs/>
                <w:sz w:val="18"/>
                <w:szCs w:val="18"/>
              </w:rPr>
              <w:t>4,289</w:t>
            </w:r>
          </w:p>
        </w:tc>
        <w:tc>
          <w:tcPr>
            <w:tcW w:w="1093" w:type="dxa"/>
          </w:tcPr>
          <w:p w14:paraId="3EE38FE5" w14:textId="77777777" w:rsidR="004064FD" w:rsidRDefault="004064FD" w:rsidP="004064FD">
            <w:pPr>
              <w:spacing w:before="60" w:after="60"/>
              <w:jc w:val="center"/>
            </w:pPr>
            <w:r>
              <w:rPr>
                <w:b/>
                <w:bCs/>
                <w:sz w:val="18"/>
                <w:szCs w:val="18"/>
              </w:rPr>
              <w:t>100.00</w:t>
            </w:r>
          </w:p>
        </w:tc>
        <w:tc>
          <w:tcPr>
            <w:tcW w:w="924" w:type="dxa"/>
          </w:tcPr>
          <w:p w14:paraId="3B140BF9" w14:textId="77777777" w:rsidR="004064FD" w:rsidRDefault="004064FD" w:rsidP="004064FD">
            <w:pPr>
              <w:spacing w:before="60" w:after="60"/>
              <w:jc w:val="center"/>
            </w:pPr>
          </w:p>
        </w:tc>
        <w:tc>
          <w:tcPr>
            <w:tcW w:w="1177" w:type="dxa"/>
          </w:tcPr>
          <w:p w14:paraId="0B1C29C0" w14:textId="77777777" w:rsidR="004064FD" w:rsidRDefault="004064FD" w:rsidP="004064FD">
            <w:pPr>
              <w:spacing w:before="60" w:after="60"/>
              <w:jc w:val="center"/>
            </w:pPr>
            <w:r>
              <w:rPr>
                <w:b/>
                <w:bCs/>
                <w:sz w:val="18"/>
                <w:szCs w:val="18"/>
              </w:rPr>
              <w:t>4,289</w:t>
            </w:r>
          </w:p>
        </w:tc>
        <w:tc>
          <w:tcPr>
            <w:tcW w:w="1177" w:type="dxa"/>
          </w:tcPr>
          <w:p w14:paraId="527A5981" w14:textId="77777777" w:rsidR="004064FD" w:rsidRDefault="004064FD" w:rsidP="004064FD">
            <w:pPr>
              <w:spacing w:before="60" w:after="60"/>
              <w:jc w:val="center"/>
            </w:pPr>
            <w:r>
              <w:rPr>
                <w:b/>
                <w:bCs/>
                <w:sz w:val="18"/>
                <w:szCs w:val="18"/>
              </w:rPr>
              <w:t>100.00</w:t>
            </w:r>
          </w:p>
        </w:tc>
        <w:tc>
          <w:tcPr>
            <w:tcW w:w="1185" w:type="dxa"/>
          </w:tcPr>
          <w:p w14:paraId="3AC890E4" w14:textId="77777777" w:rsidR="004064FD" w:rsidRDefault="004064FD" w:rsidP="004064FD">
            <w:pPr>
              <w:spacing w:before="60" w:after="60"/>
              <w:jc w:val="center"/>
            </w:pPr>
          </w:p>
        </w:tc>
      </w:tr>
    </w:tbl>
    <w:p w14:paraId="7C134838" w14:textId="77777777" w:rsidR="004064FD" w:rsidRDefault="004064FD" w:rsidP="004064FD">
      <w:pPr>
        <w:pStyle w:val="MDPI31text"/>
      </w:pPr>
    </w:p>
    <w:p w14:paraId="2FC6FAE8" w14:textId="601F1906" w:rsidR="006B3A6D" w:rsidRDefault="006B3A6D" w:rsidP="00FD178F">
      <w:pPr>
        <w:pStyle w:val="MDPI31text"/>
        <w:keepNext/>
        <w:jc w:val="center"/>
      </w:pPr>
      <w:r>
        <w:rPr>
          <w:noProof/>
          <w:lang w:eastAsia="en-US" w:bidi="ar-SA"/>
        </w:rPr>
        <w:drawing>
          <wp:inline distT="0" distB="0" distL="0" distR="0" wp14:anchorId="25E9E6D7" wp14:editId="108D90EE">
            <wp:extent cx="4781072" cy="1588583"/>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hore_classification_comparison.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81072" cy="1588583"/>
                    </a:xfrm>
                    <a:prstGeom prst="rect">
                      <a:avLst/>
                    </a:prstGeom>
                  </pic:spPr>
                </pic:pic>
              </a:graphicData>
            </a:graphic>
          </wp:inline>
        </w:drawing>
      </w:r>
    </w:p>
    <w:p w14:paraId="47000363" w14:textId="2A19BDF9" w:rsidR="008459AE" w:rsidRPr="0030306D" w:rsidRDefault="006B3A6D" w:rsidP="00FD178F">
      <w:pPr>
        <w:pStyle w:val="MDPI51figurecaption"/>
        <w:jc w:val="center"/>
        <w:rPr>
          <w:b w:val="0"/>
          <w:bCs/>
        </w:rPr>
      </w:pPr>
      <w:r w:rsidRPr="0030306D">
        <w:t xml:space="preserve">Figure </w:t>
      </w:r>
      <w:fldSimple w:instr=" SEQ Figure \* ARABIC ">
        <w:r w:rsidR="00A54FAA">
          <w:rPr>
            <w:noProof/>
          </w:rPr>
          <w:t>8</w:t>
        </w:r>
      </w:fldSimple>
      <w:r w:rsidRPr="0030306D">
        <w:t>.</w:t>
      </w:r>
      <w:r w:rsidRPr="0030306D">
        <w:rPr>
          <w:b w:val="0"/>
          <w:bCs/>
        </w:rPr>
        <w:t xml:space="preserve"> RGB imagery vs. classification overlay: Custom CNN (a) and ResNet50 (b).</w:t>
      </w:r>
    </w:p>
    <w:p w14:paraId="2324B0C0" w14:textId="77777777" w:rsidR="008459AE" w:rsidRDefault="008459AE" w:rsidP="007C41EA">
      <w:pPr>
        <w:pStyle w:val="MDPI22heading2"/>
        <w:spacing w:before="240"/>
        <w:rPr>
          <w:noProof w:val="0"/>
        </w:rPr>
      </w:pPr>
    </w:p>
    <w:tbl>
      <w:tblPr>
        <w:tblW w:w="0" w:type="auto"/>
        <w:jc w:val="center"/>
        <w:tblLook w:val="0000" w:firstRow="0" w:lastRow="0" w:firstColumn="0" w:lastColumn="0" w:noHBand="0" w:noVBand="0"/>
      </w:tblPr>
      <w:tblGrid>
        <w:gridCol w:w="5808"/>
        <w:gridCol w:w="4040"/>
      </w:tblGrid>
      <w:tr w:rsidR="008459AE" w:rsidRPr="008927EE" w14:paraId="4D631DB0" w14:textId="77777777" w:rsidTr="00FD178F">
        <w:trPr>
          <w:trHeight w:val="4776"/>
          <w:jc w:val="center"/>
        </w:trPr>
        <w:tc>
          <w:tcPr>
            <w:tcW w:w="5808" w:type="dxa"/>
            <w:vAlign w:val="center"/>
          </w:tcPr>
          <w:p w14:paraId="771D47D7" w14:textId="77777777" w:rsidR="008459AE" w:rsidRPr="008927EE" w:rsidRDefault="008459AE" w:rsidP="00583EC7">
            <w:pPr>
              <w:pStyle w:val="MDPI52figure"/>
              <w:spacing w:before="0"/>
            </w:pPr>
            <w:r w:rsidRPr="008927EE">
              <w:rPr>
                <w:noProof/>
                <w:lang w:eastAsia="en-US" w:bidi="ar-SA"/>
              </w:rPr>
              <w:drawing>
                <wp:inline distT="0" distB="0" distL="0" distR="0" wp14:anchorId="42ACB6DC" wp14:editId="7E3B463E">
                  <wp:extent cx="2883505" cy="3091180"/>
                  <wp:effectExtent l="0" t="8890" r="3810" b="3810"/>
                  <wp:docPr id="10419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3433" name="Picture 1"/>
                          <pic:cNvPicPr>
                            <a:picLocks noChangeAspect="1" noChangeArrowheads="1"/>
                          </pic:cNvPicPr>
                        </pic:nvPicPr>
                        <pic:blipFill>
                          <a:blip r:embed="rId22"/>
                          <a:stretch>
                            <a:fillRect/>
                          </a:stretch>
                        </pic:blipFill>
                        <pic:spPr bwMode="auto">
                          <a:xfrm rot="16200000">
                            <a:off x="0" y="0"/>
                            <a:ext cx="2916052" cy="3126071"/>
                          </a:xfrm>
                          <a:prstGeom prst="rect">
                            <a:avLst/>
                          </a:prstGeom>
                          <a:solidFill>
                            <a:srgbClr val="FFFFFF"/>
                          </a:solidFill>
                          <a:ln>
                            <a:noFill/>
                          </a:ln>
                        </pic:spPr>
                      </pic:pic>
                    </a:graphicData>
                  </a:graphic>
                </wp:inline>
              </w:drawing>
            </w:r>
          </w:p>
        </w:tc>
        <w:tc>
          <w:tcPr>
            <w:tcW w:w="4040" w:type="dxa"/>
          </w:tcPr>
          <w:p w14:paraId="395A0448" w14:textId="77777777" w:rsidR="008459AE" w:rsidRPr="008927EE" w:rsidRDefault="008459AE" w:rsidP="00583EC7">
            <w:pPr>
              <w:pStyle w:val="MDPI52figure"/>
              <w:spacing w:before="0"/>
            </w:pPr>
            <w:r w:rsidRPr="008927EE">
              <w:rPr>
                <w:noProof/>
                <w:lang w:eastAsia="en-US" w:bidi="ar-SA"/>
              </w:rPr>
              <w:drawing>
                <wp:inline distT="0" distB="0" distL="0" distR="0" wp14:anchorId="6D4103D9" wp14:editId="5643A7D5">
                  <wp:extent cx="2225935" cy="2909888"/>
                  <wp:effectExtent l="0" t="0" r="3175" b="5080"/>
                  <wp:docPr id="1502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7046" name="Picture 1"/>
                          <pic:cNvPicPr>
                            <a:picLocks noChangeAspect="1" noChangeArrowheads="1"/>
                          </pic:cNvPicPr>
                        </pic:nvPicPr>
                        <pic:blipFill>
                          <a:blip r:embed="rId23"/>
                          <a:stretch>
                            <a:fillRect/>
                          </a:stretch>
                        </pic:blipFill>
                        <pic:spPr bwMode="auto">
                          <a:xfrm>
                            <a:off x="0" y="0"/>
                            <a:ext cx="2244071" cy="2933597"/>
                          </a:xfrm>
                          <a:prstGeom prst="rect">
                            <a:avLst/>
                          </a:prstGeom>
                          <a:solidFill>
                            <a:srgbClr val="FFFFFF"/>
                          </a:solidFill>
                          <a:ln>
                            <a:noFill/>
                          </a:ln>
                        </pic:spPr>
                      </pic:pic>
                    </a:graphicData>
                  </a:graphic>
                </wp:inline>
              </w:drawing>
            </w:r>
          </w:p>
        </w:tc>
      </w:tr>
      <w:tr w:rsidR="008459AE" w:rsidRPr="008927EE" w14:paraId="79B0BB10" w14:textId="77777777" w:rsidTr="00FD178F">
        <w:trPr>
          <w:trHeight w:val="257"/>
          <w:jc w:val="center"/>
        </w:trPr>
        <w:tc>
          <w:tcPr>
            <w:tcW w:w="5808" w:type="dxa"/>
            <w:vAlign w:val="center"/>
          </w:tcPr>
          <w:p w14:paraId="6E76D97A" w14:textId="77777777" w:rsidR="008459AE" w:rsidRPr="008927EE" w:rsidRDefault="008459AE" w:rsidP="00583EC7">
            <w:pPr>
              <w:pStyle w:val="MDPI42tablebody"/>
            </w:pPr>
            <w:r w:rsidRPr="008927EE">
              <w:t>(</w:t>
            </w:r>
            <w:r w:rsidRPr="008927EE">
              <w:rPr>
                <w:b/>
              </w:rPr>
              <w:t>a</w:t>
            </w:r>
            <w:r w:rsidRPr="008927EE">
              <w:t>)</w:t>
            </w:r>
          </w:p>
        </w:tc>
        <w:tc>
          <w:tcPr>
            <w:tcW w:w="4040" w:type="dxa"/>
          </w:tcPr>
          <w:p w14:paraId="608216C7" w14:textId="77777777" w:rsidR="008459AE" w:rsidRPr="008927EE" w:rsidRDefault="008459AE" w:rsidP="0030306D">
            <w:pPr>
              <w:pStyle w:val="MDPI42tablebody"/>
              <w:keepNext/>
            </w:pPr>
            <w:r w:rsidRPr="008927EE">
              <w:t>(</w:t>
            </w:r>
            <w:r w:rsidRPr="008927EE">
              <w:rPr>
                <w:b/>
              </w:rPr>
              <w:t>b</w:t>
            </w:r>
            <w:r w:rsidRPr="008927EE">
              <w:t>)</w:t>
            </w:r>
          </w:p>
        </w:tc>
      </w:tr>
    </w:tbl>
    <w:p w14:paraId="37676297" w14:textId="3DBA53AA" w:rsidR="006B3A6D" w:rsidRPr="0030306D" w:rsidRDefault="0030306D" w:rsidP="0030306D">
      <w:pPr>
        <w:pStyle w:val="MDPI51figurecaption"/>
        <w:jc w:val="center"/>
        <w:rPr>
          <w:b w:val="0"/>
          <w:bCs/>
        </w:rPr>
      </w:pPr>
      <w:r w:rsidRPr="0030306D">
        <w:t xml:space="preserve">Figure </w:t>
      </w:r>
      <w:fldSimple w:instr=" SEQ Figure \* ARABIC ">
        <w:r w:rsidR="00A54FAA">
          <w:rPr>
            <w:noProof/>
          </w:rPr>
          <w:t>9</w:t>
        </w:r>
      </w:fldSimple>
      <w:r w:rsidRPr="0030306D">
        <w:t>.</w:t>
      </w:r>
      <w:r w:rsidRPr="0030306D">
        <w:rPr>
          <w:b w:val="0"/>
          <w:bCs/>
        </w:rPr>
        <w:t xml:space="preserve"> Land cover distribution in Lahore District predicted by ResNet50: (a) EuroSAT class-wise share; (b) aggregated 4-bin LULC composition.</w:t>
      </w:r>
    </w:p>
    <w:p w14:paraId="4A435CA8" w14:textId="54E48085" w:rsidR="006B3A6D" w:rsidRPr="008927EE" w:rsidRDefault="006B3A6D" w:rsidP="006B3A6D">
      <w:pPr>
        <w:pStyle w:val="MDPI21heading1"/>
      </w:pPr>
      <w:r>
        <w:t>5</w:t>
      </w:r>
      <w:r w:rsidRPr="008927EE">
        <w:t xml:space="preserve">. </w:t>
      </w:r>
      <w:r w:rsidRPr="006B3A6D">
        <w:t>Discussion</w:t>
      </w:r>
    </w:p>
    <w:p w14:paraId="30C530BF" w14:textId="362DF40A" w:rsidR="003D6E7A" w:rsidRPr="003D6E7A" w:rsidRDefault="00F04E93" w:rsidP="003D6E7A">
      <w:pPr>
        <w:pStyle w:val="MDPI31text"/>
      </w:pPr>
      <w:r>
        <w:t>This study's empirical results enhance understanding of choosing deep learning architectures for land use and land cover (LULC) mapping, focusing on three interconnected aspects: balancing accuracy and efficiency, the impact of transfer learning in addressing domain shift, and the importance of high-resolution satellite monitoring in quickly urbanizing semi-arid regions</w:t>
      </w:r>
      <w:r w:rsidR="00A44074">
        <w:t xml:space="preserve"> </w:t>
      </w:r>
      <w:r w:rsidR="00A44074">
        <w:fldChar w:fldCharType="begin"/>
      </w:r>
      <w:r w:rsidR="00982E01">
        <w:instrText xml:space="preserve"> ADDIN EN.CITE &lt;EndNote&gt;&lt;Cite&gt;&lt;Author&gt;Karim&lt;/Author&gt;&lt;Year&gt;2025&lt;/Year&gt;&lt;RecNum&gt;82&lt;/RecNum&gt;&lt;DisplayText&gt;[13]&lt;/DisplayText&gt;&lt;record&gt;&lt;rec-number&gt;82&lt;/rec-number&gt;&lt;foreign-keys&gt;&lt;key app="EN" db-id="00wexxr0ztd0zjee0zovxwsmefdf0559sewx" timestamp="1781337240"&gt;82&lt;/key&gt;&lt;/foreign-keys&gt;&lt;ref-type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A44074">
        <w:fldChar w:fldCharType="separate"/>
      </w:r>
      <w:r w:rsidR="00982E01">
        <w:rPr>
          <w:noProof/>
        </w:rPr>
        <w:t>[13]</w:t>
      </w:r>
      <w:r w:rsidR="00A44074">
        <w:fldChar w:fldCharType="end"/>
      </w:r>
      <w:r>
        <w:t xml:space="preserve">. The 16.03 percentage point accuracy difference between the Custom CNN (81.38%) and ResNet50 (97.41%) primarily occurs in spectrally and geometrically complex categories, which are vital for urban environmental monitoring. Errors in classes like Highway, </w:t>
      </w:r>
      <w:r w:rsidR="00EC602D">
        <w:t>Permanent Crop</w:t>
      </w:r>
      <w:r>
        <w:t xml:space="preserve">, </w:t>
      </w:r>
      <w:r w:rsidR="00EC602D">
        <w:t>Herbaceous Vegetation</w:t>
      </w:r>
      <w:r>
        <w:t>, and River significantly affect models’ utility in tracking road growth, agricultural conversion, vegetation changes, and water flow</w:t>
      </w:r>
      <w:r w:rsidR="00A44074">
        <w:t xml:space="preserve"> </w:t>
      </w:r>
      <w:r w:rsidR="00A44074">
        <w:fldChar w:fldCharType="begin"/>
      </w:r>
      <w:r w:rsidR="00982E01">
        <w:instrText xml:space="preserve"> ADDIN EN.CITE &lt;EndNote&gt;&lt;Cite&gt;&lt;Author&gt;Foody&lt;/Author&gt;&lt;Year&gt;2002&lt;/Year&gt;&lt;RecNum&gt;83&lt;/RecNum&gt;&lt;DisplayText&gt;[30]&lt;/DisplayText&gt;&lt;record&gt;&lt;rec-number&gt;83&lt;/rec-number&gt;&lt;foreign-keys&gt;&lt;key app="EN" db-id="00wexxr0ztd0zjee0zovxwsmefdf0559sewx" timestamp="1781337297"&gt;83&lt;/key&gt;&lt;/foreign-keys&gt;&lt;ref-type name="Journal Article"&gt;17&lt;/ref-type&gt;&lt;contributors&gt;&lt;authors&gt;&lt;author&gt;Foody, Giles M&lt;/author&gt;&lt;/authors&gt;&lt;/contributors&gt;&lt;titles&gt;&lt;title&gt;Status of land cover classification accuracy assessment&lt;/title&gt;&lt;secondary-title&gt;Remote sensing of environment&lt;/secondary-title&gt;&lt;/titles&gt;&lt;periodical&gt;&lt;full-title&gt;Remote sensing of Environment&lt;/full-title&gt;&lt;/periodical&gt;&lt;pages&gt;185-201&lt;/pages&gt;&lt;volume&gt;80&lt;/volume&gt;&lt;number&gt;1&lt;/number&gt;&lt;dates&gt;&lt;year&gt;2002&lt;/year&gt;&lt;/dates&gt;&lt;isbn&gt;0034-4257&lt;/isbn&gt;&lt;urls&gt;&lt;/urls&gt;&lt;/record&gt;&lt;/Cite&gt;&lt;/EndNote&gt;</w:instrText>
      </w:r>
      <w:r w:rsidR="00A44074">
        <w:fldChar w:fldCharType="separate"/>
      </w:r>
      <w:r w:rsidR="00982E01">
        <w:rPr>
          <w:noProof/>
        </w:rPr>
        <w:t>[30]</w:t>
      </w:r>
      <w:r w:rsidR="00A44074">
        <w:fldChar w:fldCharType="end"/>
      </w:r>
      <w:r>
        <w:t xml:space="preserve">. From a municipal land auditing perspective, a model with about 81% accuracy that often confuses highways with </w:t>
      </w:r>
      <w:r w:rsidR="00EC602D">
        <w:t>Permanent Crop</w:t>
      </w:r>
      <w:r>
        <w:t xml:space="preserve"> and struggles to identify riparian corridors not only produces numerical inaccuracies but also misleads spatial analysis</w:t>
      </w:r>
      <w:r w:rsidR="00A44074">
        <w:t xml:space="preserve"> </w:t>
      </w:r>
      <w:r w:rsidR="00A44074">
        <w:fldChar w:fldCharType="begin"/>
      </w:r>
      <w:r w:rsidR="00982E01">
        <w:instrText xml:space="preserve"> ADDIN EN.CITE &lt;EndNote&gt;&lt;Cite&gt;&lt;Author&gt;Foody&lt;/Author&gt;&lt;Year&gt;2002&lt;/Year&gt;&lt;RecNum&gt;83&lt;/RecNum&gt;&lt;DisplayText&gt;[30]&lt;/DisplayText&gt;&lt;record&gt;&lt;rec-number&gt;83&lt;/rec-number&gt;&lt;foreign-keys&gt;&lt;key app="EN" db-id="00wexxr0ztd0zjee0zovxwsmefdf0559sewx" timestamp="1781337297"&gt;83&lt;/key&gt;&lt;/foreign-keys&gt;&lt;ref-type name="Journal Article"&gt;17&lt;/ref-type&gt;&lt;contributors&gt;&lt;authors&gt;&lt;author&gt;Foody, Giles M&lt;/author&gt;&lt;/authors&gt;&lt;/contributors&gt;&lt;titles&gt;&lt;title&gt;Status of land cover classification accuracy assessment&lt;/title&gt;&lt;secondary-title&gt;Remote sensing of environment&lt;/secondary-title&gt;&lt;/titles&gt;&lt;periodical&gt;&lt;full-title&gt;Remote sensing of Environment&lt;/full-title&gt;&lt;/periodical&gt;&lt;pages&gt;185-201&lt;/pages&gt;&lt;volume&gt;80&lt;/volume&gt;&lt;number&gt;1&lt;/number&gt;&lt;dates&gt;&lt;year&gt;2002&lt;/year&gt;&lt;/dates&gt;&lt;isbn&gt;0034-4257&lt;/isbn&gt;&lt;urls&gt;&lt;/urls&gt;&lt;/record&gt;&lt;/Cite&gt;&lt;/EndNote&gt;</w:instrText>
      </w:r>
      <w:r w:rsidR="00A44074">
        <w:fldChar w:fldCharType="separate"/>
      </w:r>
      <w:r w:rsidR="00982E01">
        <w:rPr>
          <w:noProof/>
        </w:rPr>
        <w:t>[30]</w:t>
      </w:r>
      <w:r w:rsidR="00A44074">
        <w:fldChar w:fldCharType="end"/>
      </w:r>
      <w:r>
        <w:t xml:space="preserve">. Consequently, </w:t>
      </w:r>
      <w:r w:rsidR="00EC602D">
        <w:t>Custom</w:t>
      </w:r>
      <w:r>
        <w:t xml:space="preserve"> CNN's lower performance reflects a structural challenge in distinguishing categories essential for operational environmental assessments</w:t>
      </w:r>
      <w:r w:rsidR="00A44074">
        <w:t xml:space="preserve"> </w:t>
      </w:r>
      <w:r w:rsidR="00A44074">
        <w:fldChar w:fldCharType="begin"/>
      </w:r>
      <w:r w:rsidR="00982E01">
        <w:instrText xml:space="preserve"> ADDIN EN.CITE &lt;EndNote&gt;&lt;Cite&gt;&lt;Author&gt;Maggiori&lt;/Author&gt;&lt;Year&gt;2016&lt;/Year&gt;&lt;RecNum&gt;84&lt;/RecNum&gt;&lt;DisplayText&gt;[5]&lt;/DisplayText&gt;&lt;record&gt;&lt;rec-number&gt;84&lt;/rec-number&gt;&lt;foreign-keys&gt;&lt;key app="EN" db-id="00wexxr0ztd0zjee0zovxwsmefdf0559sewx" timestamp="1781337355"&gt;84&lt;/key&gt;&lt;/foreign-keys&gt;&lt;ref-type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A44074">
        <w:fldChar w:fldCharType="separate"/>
      </w:r>
      <w:r w:rsidR="00982E01">
        <w:rPr>
          <w:noProof/>
        </w:rPr>
        <w:t>[5]</w:t>
      </w:r>
      <w:r w:rsidR="00A44074">
        <w:fldChar w:fldCharType="end"/>
      </w:r>
      <w:r>
        <w:t>.</w:t>
      </w:r>
    </w:p>
    <w:p w14:paraId="17EBCBDB" w14:textId="4AB04E64" w:rsidR="003D6E7A" w:rsidRPr="003D6E7A" w:rsidRDefault="00F04E93" w:rsidP="003D6E7A">
      <w:pPr>
        <w:pStyle w:val="MDPI31text"/>
      </w:pPr>
      <w:r>
        <w:t>The Custom CNN offers a significant practical benefit by reducing latency by 8.3 times and cutting multiply-accumulate operations (MACs) by 25.7 times. This makes it especially useful in deployment contexts where hardware limitations prevent using larger architectures like ResNet50. Such scenarios include battery-powered drones, edge devices for agricultural monitoring, and offline environmental assessment tools in low-resource settings</w:t>
      </w:r>
      <w:r w:rsidR="00A44074">
        <w:t xml:space="preserve"> </w:t>
      </w:r>
      <w:r w:rsidR="00A44074">
        <w:fldChar w:fldCharType="begin"/>
      </w:r>
      <w:r w:rsidR="00982E01">
        <w:instrText xml:space="preserve"> ADDIN EN.CITE &lt;EndNote&gt;&lt;Cite&gt;&lt;Author&gt;Chen&lt;/Author&gt;&lt;Year&gt;2019&lt;/Year&gt;&lt;RecNum&gt;85&lt;/RecNum&gt;&lt;DisplayText&gt;[31]&lt;/DisplayText&gt;&lt;record&gt;&lt;rec-number&gt;85&lt;/rec-number&gt;&lt;foreign-keys&gt;&lt;key app="EN" db-id="00wexxr0ztd0zjee0zovxwsmefdf0559sewx" timestamp="1781337436"&gt;85&lt;/key&gt;&lt;/foreign-keys&gt;&lt;ref-type name="Journal Article"&gt;17&lt;/ref-type&gt;&lt;contributors&gt;&lt;authors&gt;&lt;author&gt;Chen, Jiasi&lt;/author&gt;&lt;author&gt;Ran, Xukan&lt;/author&gt;&lt;/authors&gt;&lt;/contributors&gt;&lt;titles&gt;&lt;title&gt;Deep learning with edge computing: A review&lt;/title&gt;&lt;secondary-title&gt;Proceedings of the IEEE&lt;/secondary-title&gt;&lt;/titles&gt;&lt;periodical&gt;&lt;full-title&gt;Proceedings of the IEEE&lt;/full-title&gt;&lt;/periodical&gt;&lt;pages&gt;1655-1674&lt;/pages&gt;&lt;volume&gt;107&lt;/volume&gt;&lt;number&gt;8&lt;/number&gt;&lt;dates&gt;&lt;year&gt;2019&lt;/year&gt;&lt;/dates&gt;&lt;isbn&gt;0018-9219&lt;/isbn&gt;&lt;urls&gt;&lt;/urls&gt;&lt;/record&gt;&lt;/Cite&gt;&lt;/EndNote&gt;</w:instrText>
      </w:r>
      <w:r w:rsidR="00A44074">
        <w:fldChar w:fldCharType="separate"/>
      </w:r>
      <w:r w:rsidR="00982E01">
        <w:rPr>
          <w:noProof/>
        </w:rPr>
        <w:t>[31]</w:t>
      </w:r>
      <w:r w:rsidR="00A44074">
        <w:fldChar w:fldCharType="end"/>
      </w:r>
      <w:r>
        <w:t>. In these cases, a lightweight model capable of near-real-time inference can be more operationally valuable than a more accurate but heavier model that can't run on existing hardware</w:t>
      </w:r>
      <w:r w:rsidR="00A44074">
        <w:t xml:space="preserve"> </w:t>
      </w:r>
      <w:r w:rsidR="00A44074">
        <w:fldChar w:fldCharType="begin"/>
      </w:r>
      <w:r w:rsidR="00982E01">
        <w:instrText xml:space="preserve"> ADDIN EN.CITE &lt;EndNote&gt;&lt;Cite&gt;&lt;Author&gt;Chen&lt;/Author&gt;&lt;Year&gt;2019&lt;/Year&gt;&lt;RecNum&gt;85&lt;/RecNum&gt;&lt;DisplayText&gt;[31]&lt;/DisplayText&gt;&lt;record&gt;&lt;rec-number&gt;85&lt;/rec-number&gt;&lt;foreign-keys&gt;&lt;key app="EN" db-id="00wexxr0ztd0zjee0zovxwsmefdf0559sewx" timestamp="1781337436"&gt;85&lt;/key&gt;&lt;/foreign-keys&gt;&lt;ref-type name="Journal Article"&gt;17&lt;/ref-type&gt;&lt;contributors&gt;&lt;authors&gt;&lt;author&gt;Chen, Jiasi&lt;/author&gt;&lt;author&gt;Ran, Xukan&lt;/author&gt;&lt;/authors&gt;&lt;/contributors&gt;&lt;titles&gt;&lt;title&gt;Deep learning with edge computing: A review&lt;/title&gt;&lt;secondary-title&gt;Proceedings of the IEEE&lt;/secondary-title&gt;&lt;/titles&gt;&lt;periodical&gt;&lt;full-title&gt;Proceedings of the IEEE&lt;/full-title&gt;&lt;/periodical&gt;&lt;pages&gt;1655-1674&lt;/pages&gt;&lt;volume&gt;107&lt;/volume&gt;&lt;number&gt;8&lt;/number&gt;&lt;dates&gt;&lt;year&gt;2019&lt;/year&gt;&lt;/dates&gt;&lt;isbn&gt;0018-9219&lt;/isbn&gt;&lt;urls&gt;&lt;/urls&gt;&lt;/record&gt;&lt;/Cite&gt;&lt;/EndNote&gt;</w:instrText>
      </w:r>
      <w:r w:rsidR="00A44074">
        <w:fldChar w:fldCharType="separate"/>
      </w:r>
      <w:r w:rsidR="00982E01">
        <w:rPr>
          <w:noProof/>
        </w:rPr>
        <w:t>[31]</w:t>
      </w:r>
      <w:r w:rsidR="00A44074">
        <w:fldChar w:fldCharType="end"/>
      </w:r>
      <w:r>
        <w:t>. The key takeaway is that architecture choice for LULC mapping depends on the deployment environment: the best model is the most accurate one that fits within the available computational resources</w:t>
      </w:r>
      <w:r w:rsidR="00A44074">
        <w:t xml:space="preserve"> </w:t>
      </w:r>
      <w:r>
        <w:t>.</w:t>
      </w:r>
    </w:p>
    <w:p w14:paraId="4BF85A70" w14:textId="04B37033" w:rsidR="003D6E7A" w:rsidRPr="003D6E7A" w:rsidRDefault="00F04E93" w:rsidP="003D6E7A">
      <w:pPr>
        <w:pStyle w:val="MDPI31text"/>
      </w:pPr>
      <w:r>
        <w:lastRenderedPageBreak/>
        <w:t xml:space="preserve">ResNet50 quickly reaches 97.26% validation accuracy in just one epoch, highlighting the transferability of features learned from ImageNet. Although EuroSAT is a satellite imagery dataset, it contains visual elements like edges, textures, color groups, and spatial frequency patterns that are effectively captured by ImageNet pretraining. This compatibility allows ResNet50 to serve as a strong feature extractor from the start, with only minimal fine-tuning needed for the classification head. As a result, it achieves higher accuracy and significantly lower training costs, converging in 5 epochs versus 10 epochs for </w:t>
      </w:r>
      <w:r w:rsidR="00EC602D">
        <w:t>Custom</w:t>
      </w:r>
      <w:r>
        <w:t xml:space="preserve"> CNN. This efficiency is especially beneficial when labeled remote sensing data are limited</w:t>
      </w:r>
      <w:r w:rsidR="00A44074">
        <w:t xml:space="preserve"> </w:t>
      </w:r>
      <w:r w:rsidR="00A44074">
        <w:fldChar w:fldCharType="begin"/>
      </w:r>
      <w:r w:rsidR="00982E01">
        <w:instrText xml:space="preserve"> ADDIN EN.CITE &lt;EndNote&gt;&lt;Cite&gt;&lt;Author&gt;Penatti&lt;/Author&gt;&lt;Year&gt;2015&lt;/Year&gt;&lt;RecNum&gt;87&lt;/RecNum&gt;&lt;DisplayText&gt;[32]&lt;/DisplayText&gt;&lt;record&gt;&lt;rec-number&gt;87&lt;/rec-number&gt;&lt;foreign-keys&gt;&lt;key app="EN" db-id="00wexxr0ztd0zjee0zovxwsmefdf0559sewx" timestamp="1781337573"&gt;87&lt;/key&gt;&lt;/foreign-keys&gt;&lt;ref-type name="Conference Proceedings"&gt;10&lt;/ref-type&gt;&lt;contributors&gt;&lt;authors&gt;&lt;author&gt;Penatti, Otávio AB&lt;/author&gt;&lt;author&gt;Nogueira, Keiller&lt;/author&gt;&lt;author&gt;Dos Santos, Jefersson A&lt;/author&gt;&lt;/authors&gt;&lt;/contributors&gt;&lt;titles&gt;&lt;title&gt;Do deep features generalize from everyday objects to remote sensing and aerial scenes domains?&lt;/title&gt;&lt;secondary-title&gt;Proceedings of the IEEE conference on computer vision and pattern recognition workshops&lt;/secondary-title&gt;&lt;/titles&gt;&lt;pages&gt;44-51&lt;/pages&gt;&lt;dates&gt;&lt;year&gt;2015&lt;/year&gt;&lt;/dates&gt;&lt;urls&gt;&lt;/urls&gt;&lt;/record&gt;&lt;/Cite&gt;&lt;/EndNote&gt;</w:instrText>
      </w:r>
      <w:r w:rsidR="00A44074">
        <w:fldChar w:fldCharType="separate"/>
      </w:r>
      <w:r w:rsidR="00982E01">
        <w:rPr>
          <w:noProof/>
        </w:rPr>
        <w:t>[32]</w:t>
      </w:r>
      <w:r w:rsidR="00A44074">
        <w:fldChar w:fldCharType="end"/>
      </w:r>
      <w:r>
        <w:t>.</w:t>
      </w:r>
    </w:p>
    <w:p w14:paraId="11B25847" w14:textId="61611396" w:rsidR="003D6E7A" w:rsidRPr="003D6E7A" w:rsidRDefault="00F04E93" w:rsidP="003D6E7A">
      <w:pPr>
        <w:pStyle w:val="MDPI31text"/>
      </w:pPr>
      <w:r>
        <w:t xml:space="preserve">The Lahore deployment results reveal a significant domain gap, which limits the practical usefulness of the Custom CNN. Its failure to predict River or </w:t>
      </w:r>
      <w:r w:rsidR="00EC602D">
        <w:t>Sea Lake</w:t>
      </w:r>
      <w:r>
        <w:t xml:space="preserve"> across 4,289 real-world patches, despite good benchmark results on EuroSAT, indicates a distribution shift between curated test images and Lahore's more complex, diverse environment. Water bodies like canals and the Ravi River are affected by seasonal turbidity, irrigation, and peri-urban pollution, changing their spectral features compared to the clean-water examples in the benchmark data. Conversely, ResNet50 maintains some discriminative ability amidst this shift, as shown by its moderate-confidence detection of river patches. This comparison highlights the benefit of deeper architectures for real-world applications when target scenes differ from training data</w:t>
      </w:r>
      <w:r w:rsidR="00A44074">
        <w:t xml:space="preserve"> </w:t>
      </w:r>
      <w:r w:rsidR="00A44074">
        <w:fldChar w:fldCharType="begin"/>
      </w:r>
      <w:r w:rsidR="00982E01">
        <w:instrText xml:space="preserve"> ADDIN EN.CITE &lt;EndNote&gt;&lt;Cite&gt;&lt;Author&gt;Tuia&lt;/Author&gt;&lt;Year&gt;2016&lt;/Year&gt;&lt;RecNum&gt;88&lt;/RecNum&gt;&lt;DisplayText&gt;[27]&lt;/DisplayText&gt;&lt;record&gt;&lt;rec-number&gt;88&lt;/rec-number&gt;&lt;foreign-keys&gt;&lt;key app="EN" db-id="00wexxr0ztd0zjee0zovxwsmefdf0559sewx" timestamp="1781337638"&gt;88&lt;/key&gt;&lt;/foreign-keys&gt;&lt;ref-type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A44074">
        <w:fldChar w:fldCharType="separate"/>
      </w:r>
      <w:r w:rsidR="00982E01">
        <w:rPr>
          <w:noProof/>
        </w:rPr>
        <w:t>[27]</w:t>
      </w:r>
      <w:r w:rsidR="00A44074">
        <w:fldChar w:fldCharType="end"/>
      </w:r>
      <w:r>
        <w:t>. Further analysis indicates ResNet50’s high performance relies on geographically meaningful feature attention rather than false correlations. Its activations align with class-specific patterns, such as edge continuity for highways, repetitive textures for residential areas, canopy uniformity for forests, and boundary contrast for rivers, making the model more interpretable and scientifically trustworthy. This is crucial because high benchmark accuracy alone does not ensure that the model learns semantically valid features. In this study, Grad-CAM verifies that the model’s decisions are based on physically and geographically relevant structures</w:t>
      </w:r>
      <w:r w:rsidR="00A44074">
        <w:t xml:space="preserve"> </w:t>
      </w:r>
      <w:r w:rsidR="00A44074">
        <w:fldChar w:fldCharType="begin"/>
      </w:r>
      <w:r w:rsidR="00982E01">
        <w:instrText xml:space="preserve"> ADDIN EN.CITE &lt;EndNote&gt;&lt;Cite&gt;&lt;Author&gt;Kakogeorgiou&lt;/Author&gt;&lt;Year&gt;2021&lt;/Year&gt;&lt;RecNum&gt;89&lt;/RecNum&gt;&lt;DisplayText&gt;[18]&lt;/DisplayText&gt;&lt;record&gt;&lt;rec-number&gt;89&lt;/rec-number&gt;&lt;foreign-keys&gt;&lt;key app="EN" db-id="00wexxr0ztd0zjee0zovxwsmefdf0559sewx" timestamp="1781337680"&gt;89&lt;/key&gt;&lt;/foreign-keys&gt;&lt;ref-type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A44074">
        <w:fldChar w:fldCharType="separate"/>
      </w:r>
      <w:r w:rsidR="00982E01">
        <w:rPr>
          <w:noProof/>
        </w:rPr>
        <w:t>[18]</w:t>
      </w:r>
      <w:r w:rsidR="00A44074">
        <w:fldChar w:fldCharType="end"/>
      </w:r>
      <w:r>
        <w:t>.</w:t>
      </w:r>
    </w:p>
    <w:p w14:paraId="20BA4468" w14:textId="59335460" w:rsidR="003D6E7A" w:rsidRPr="003D6E7A" w:rsidRDefault="00F04E93" w:rsidP="003D6E7A">
      <w:pPr>
        <w:pStyle w:val="MDPI31text"/>
      </w:pPr>
      <w:r>
        <w:t>Misclassification cases highlight the diagnostic utility of Grad-CAM</w:t>
      </w:r>
      <w:r w:rsidR="00A44074">
        <w:t xml:space="preserve"> </w:t>
      </w:r>
      <w:r w:rsidR="00A44074">
        <w:fldChar w:fldCharType="begin"/>
      </w:r>
      <w:r w:rsidR="00982E01">
        <w:instrText xml:space="preserve"> ADDIN EN.CITE &lt;EndNote&gt;&lt;Cite&gt;&lt;Author&gt;Kakogeorgiou&lt;/Author&gt;&lt;Year&gt;2021&lt;/Year&gt;&lt;RecNum&gt;90&lt;/RecNum&gt;&lt;DisplayText&gt;[18]&lt;/DisplayText&gt;&lt;record&gt;&lt;rec-number&gt;90&lt;/rec-number&gt;&lt;foreign-keys&gt;&lt;key app="EN" db-id="00wexxr0ztd0zjee0zovxwsmefdf0559sewx" timestamp="1781337757"&gt;90&lt;/key&gt;&lt;/foreign-keys&gt;&lt;ref-type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A44074">
        <w:fldChar w:fldCharType="separate"/>
      </w:r>
      <w:r w:rsidR="00982E01">
        <w:rPr>
          <w:noProof/>
        </w:rPr>
        <w:t>[18]</w:t>
      </w:r>
      <w:r w:rsidR="00A44074">
        <w:fldChar w:fldCharType="end"/>
      </w:r>
      <w:r>
        <w:t xml:space="preserve">. The confusion between River and </w:t>
      </w:r>
      <w:r w:rsidR="00EC602D">
        <w:t>Annual Crop</w:t>
      </w:r>
      <w:r>
        <w:t xml:space="preserve"> stems from sediment-induced turbidity, while the mix-up between </w:t>
      </w:r>
      <w:r w:rsidR="00EC602D">
        <w:t>Permanent Crop</w:t>
      </w:r>
      <w:r>
        <w:t xml:space="preserve"> and </w:t>
      </w:r>
      <w:r w:rsidR="00EC602D">
        <w:t>Herbaceous Vegetation</w:t>
      </w:r>
      <w:r>
        <w:t xml:space="preserve"> reflects overlapping phenological stages. These error modes are difficult to identify from the confusion matrix alone but become clear through spatial activation maps. This insight guides future model improvements, such as adding near-infrared and shortwave infrared bands from Sentinel-2 to better distinguish turbid water from soil-like surfaces</w:t>
      </w:r>
      <w:r w:rsidR="006761A8">
        <w:t xml:space="preserve"> </w:t>
      </w:r>
      <w:r w:rsidR="006761A8">
        <w:fldChar w:fldCharType="begin"/>
      </w:r>
      <w:r w:rsidR="00982E01">
        <w:instrText xml:space="preserve"> ADDIN EN.CITE &lt;EndNote&gt;&lt;Cite&gt;&lt;Author&gt;Du&lt;/Author&gt;&lt;Year&gt;2016&lt;/Year&gt;&lt;RecNum&gt;91&lt;/RecNum&gt;&lt;DisplayText&gt;[33]&lt;/DisplayText&gt;&lt;record&gt;&lt;rec-number&gt;91&lt;/rec-number&gt;&lt;foreign-keys&gt;&lt;key app="EN" db-id="00wexxr0ztd0zjee0zovxwsmefdf0559sewx" timestamp="1781337788"&gt;91&lt;/key&gt;&lt;/foreign-keys&gt;&lt;ref-type name="Journal Article"&gt;17&lt;/ref-type&gt;&lt;contributors&gt;&lt;authors&gt;&lt;author&gt;Du, Yun&lt;/author&gt;&lt;author&gt;Zhang, Yihang&lt;/author&gt;&lt;author&gt;Ling, Feng&lt;/author&gt;&lt;author&gt;Wang, Qunming&lt;/author&gt;&lt;author&gt;Li, Wenbo&lt;/author&gt;&lt;author&gt;Li, Xiaodong&lt;/author&gt;&lt;/authors&gt;&lt;/contributors&gt;&lt;titles&gt;&lt;title&gt;Water bodies’ mapping from Sentinel-2 imagery with modified normalized difference water index at 10-m spatial resolution produced by sharpening the SWIR band&lt;/title&gt;&lt;secondary-title&gt;Remote Sensing&lt;/secondary-title&gt;&lt;/titles&gt;&lt;periodical&gt;&lt;full-title&gt;Remote Sensing&lt;/full-title&gt;&lt;/periodical&gt;&lt;pages&gt;354&lt;/pages&gt;&lt;volume&gt;8&lt;/volume&gt;&lt;number&gt;4&lt;/number&gt;&lt;dates&gt;&lt;year&gt;2016&lt;/year&gt;&lt;/dates&gt;&lt;isbn&gt;2072-4292&lt;/isbn&gt;&lt;urls&gt;&lt;/urls&gt;&lt;/record&gt;&lt;/Cite&gt;&lt;/EndNote&gt;</w:instrText>
      </w:r>
      <w:r w:rsidR="006761A8">
        <w:fldChar w:fldCharType="separate"/>
      </w:r>
      <w:r w:rsidR="00982E01">
        <w:rPr>
          <w:noProof/>
        </w:rPr>
        <w:t>[33]</w:t>
      </w:r>
      <w:r w:rsidR="006761A8">
        <w:fldChar w:fldCharType="end"/>
      </w:r>
      <w:r>
        <w:t>. The ResNet50-based LULC map of Lahore provides a timely, detailed view of environmental change. Finding that 23.25% of the district is classified as Urban offers a useful baseline for tracking urban growth. Notably, no Forest patches appear across all valid tiles, indicating a near-complete loss of dense tree cover in the district. This impacts microclimate regulation, groundwater recharge, and urban heat mitigation in this rapidly growing semi-arid city</w:t>
      </w:r>
      <w:r w:rsidR="006761A8">
        <w:t xml:space="preserve"> </w:t>
      </w:r>
      <w:r w:rsidR="006761A8">
        <w:fldChar w:fldCharType="begin"/>
      </w:r>
      <w:r w:rsidR="00982E01">
        <w:instrText xml:space="preserve"> ADDIN EN.CITE &lt;EndNote&gt;&lt;Cite&gt;&lt;Author&gt;Zhang&lt;/Author&gt;&lt;Year&gt;2023&lt;/Year&gt;&lt;RecNum&gt;92&lt;/RecNum&gt;&lt;DisplayText&gt;[34]&lt;/DisplayText&gt;&lt;record&gt;&lt;rec-number&gt;92&lt;/rec-number&gt;&lt;foreign-keys&gt;&lt;key app="EN" db-id="00wexxr0ztd0zjee0zovxwsmefdf0559sewx" timestamp="1781337865"&gt;92&lt;/key&gt;&lt;/foreign-keys&gt;&lt;ref-type name="Journal Article"&gt;17&lt;/ref-type&gt;&lt;contributors&gt;&lt;authors&gt;&lt;author&gt;Zhang, Maomao&lt;/author&gt;&lt;author&gt;Kafy, Abdulla-Al&lt;/author&gt;&lt;author&gt;Xiao, Pengnan&lt;/author&gt;&lt;author&gt;Han, Siyu&lt;/author&gt;&lt;author&gt;Zou, Shangjun&lt;/author&gt;&lt;author&gt;Saha, Milan&lt;/author&gt;&lt;author&gt;Zhang, Cheng&lt;/author&gt;&lt;author&gt;Tan, Shukui&lt;/author&gt;&lt;/authors&gt;&lt;/contributors&gt;&lt;titles&gt;&lt;title&gt;Impact of urban expansion on land surface temperature and carbon emissions using machine learning algorithms in Wuhan, China&lt;/title&gt;&lt;secondary-title&gt;Urban Climate&lt;/secondary-title&gt;&lt;/titles&gt;&lt;periodical&gt;&lt;full-title&gt;Urban Climate&lt;/full-title&gt;&lt;/periodical&gt;&lt;pages&gt;101347&lt;/pages&gt;&lt;volume&gt;47&lt;/volume&gt;&lt;dates&gt;&lt;year&gt;2023&lt;/year&gt;&lt;/dates&gt;&lt;isbn&gt;2212-0955&lt;/isbn&gt;&lt;urls&gt;&lt;/urls&gt;&lt;/record&gt;&lt;/Cite&gt;&lt;/EndNote&gt;</w:instrText>
      </w:r>
      <w:r w:rsidR="006761A8">
        <w:fldChar w:fldCharType="separate"/>
      </w:r>
      <w:r w:rsidR="00982E01">
        <w:rPr>
          <w:noProof/>
        </w:rPr>
        <w:t>[34]</w:t>
      </w:r>
      <w:r w:rsidR="006761A8">
        <w:fldChar w:fldCharType="end"/>
      </w:r>
      <w:r>
        <w:t>.</w:t>
      </w:r>
    </w:p>
    <w:p w14:paraId="1AB7C95E" w14:textId="1DBDEFF1" w:rsidR="003D6E7A" w:rsidRPr="003D6E7A" w:rsidRDefault="00F04E93" w:rsidP="003D6E7A">
      <w:pPr>
        <w:pStyle w:val="MDPI31text"/>
      </w:pPr>
      <w:r>
        <w:t>The fact that 45.57% of land is agricultural and 29.32% is natural shows that Lahore still has significant non-urban areas, especially in its rural and peri-urban edges. However, this does not necessarily mean the environment is stable. Instead, the fragmented agricultural land indicates ongoing pressure to convert land along the city’s outskirts</w:t>
      </w:r>
      <w:r w:rsidR="006761A8">
        <w:t xml:space="preserve"> </w:t>
      </w:r>
      <w:r w:rsidR="006761A8">
        <w:fldChar w:fldCharType="begin"/>
      </w:r>
      <w:r w:rsidR="00982E01">
        <w:instrText xml:space="preserve"> ADDIN EN.CITE &lt;EndNote&gt;&lt;Cite&gt;&lt;Author&gt;Karim&lt;/Author&gt;&lt;Year&gt;2025&lt;/Year&gt;&lt;RecNum&gt;93&lt;/RecNum&gt;&lt;DisplayText&gt;[13]&lt;/DisplayText&gt;&lt;record&gt;&lt;rec-number&gt;93&lt;/rec-number&gt;&lt;foreign-keys&gt;&lt;key app="EN" db-id="00wexxr0ztd0zjee0zovxwsmefdf0559sewx" timestamp="1781337957"&gt;93&lt;/key&gt;&lt;/foreign-keys&gt;&lt;ref-type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6761A8">
        <w:fldChar w:fldCharType="separate"/>
      </w:r>
      <w:r w:rsidR="00982E01">
        <w:rPr>
          <w:noProof/>
        </w:rPr>
        <w:t>[13]</w:t>
      </w:r>
      <w:r w:rsidR="006761A8">
        <w:fldChar w:fldCharType="end"/>
      </w:r>
      <w:r>
        <w:t xml:space="preserve">. The Water class, at 1.85%, highlights the limited hydrological features in the district, and the near absence of </w:t>
      </w:r>
      <w:r w:rsidR="00EC602D">
        <w:t>Sea Lake</w:t>
      </w:r>
      <w:r>
        <w:t xml:space="preserve"> predictions suggests a decline in wetlands and irrigation reservoirs in the area</w:t>
      </w:r>
      <w:r w:rsidR="006761A8">
        <w:t xml:space="preserve"> </w:t>
      </w:r>
      <w:r w:rsidR="006761A8">
        <w:fldChar w:fldCharType="begin"/>
      </w:r>
      <w:r w:rsidR="00982E01">
        <w:instrText xml:space="preserve"> ADDIN EN.CITE &lt;EndNote&gt;&lt;Cite&gt;&lt;Author&gt;Phiri&lt;/Author&gt;&lt;Year&gt;2020&lt;/Year&gt;&lt;RecNum&gt;94&lt;/RecNum&gt;&lt;DisplayText&gt;[26]&lt;/DisplayText&gt;&lt;record&gt;&lt;rec-number&gt;94&lt;/rec-number&gt;&lt;foreign-keys&gt;&lt;key app="EN" db-id="00wexxr0ztd0zjee0zovxwsmefdf0559sewx" timestamp="1781338050"&gt;94&lt;/key&gt;&lt;/foreign-keys&gt;&lt;ref-type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6761A8">
        <w:fldChar w:fldCharType="separate"/>
      </w:r>
      <w:r w:rsidR="00982E01">
        <w:rPr>
          <w:noProof/>
        </w:rPr>
        <w:t>[26]</w:t>
      </w:r>
      <w:r w:rsidR="006761A8">
        <w:fldChar w:fldCharType="end"/>
      </w:r>
      <w:r>
        <w:t>. These results provide a clear baseline for future monitoring. Using the same process on annual Sentinel-2 images would help track urban growth, agricultural development, and vegetation changes consistently and cost-effectively</w:t>
      </w:r>
      <w:r w:rsidR="006761A8">
        <w:t xml:space="preserve"> </w:t>
      </w:r>
      <w:r w:rsidR="006761A8">
        <w:fldChar w:fldCharType="begin"/>
      </w:r>
      <w:r w:rsidR="00982E01">
        <w:instrText xml:space="preserve"> ADDIN EN.CITE &lt;EndNote&gt;&lt;Cite&gt;&lt;Author&gt;Phiri&lt;/Author&gt;&lt;Year&gt;2020&lt;/Year&gt;&lt;RecNum&gt;94&lt;/RecNum&gt;&lt;DisplayText&gt;[26]&lt;/DisplayText&gt;&lt;record&gt;&lt;rec-number&gt;94&lt;/rec-number&gt;&lt;foreign-keys&gt;&lt;key app="EN" db-id="00wexxr0ztd0zjee0zovxwsmefdf0559sewx" timestamp="1781338050"&gt;94&lt;/key&gt;&lt;/foreign-keys&gt;&lt;ref-type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6761A8">
        <w:fldChar w:fldCharType="separate"/>
      </w:r>
      <w:r w:rsidR="00982E01">
        <w:rPr>
          <w:noProof/>
        </w:rPr>
        <w:t>[26]</w:t>
      </w:r>
      <w:r w:rsidR="006761A8">
        <w:fldChar w:fldCharType="end"/>
      </w:r>
      <w:r>
        <w:t>. This automated system removes the need for manual analysis and offers a scalable solution for municipal land management.</w:t>
      </w:r>
    </w:p>
    <w:p w14:paraId="67459A62" w14:textId="536DE07D" w:rsidR="006B3A6D" w:rsidRPr="0030306D" w:rsidRDefault="00F04E93" w:rsidP="003D6E7A">
      <w:pPr>
        <w:pStyle w:val="MDPI31text"/>
      </w:pPr>
      <w:r>
        <w:lastRenderedPageBreak/>
        <w:t>Several limitations should be recognized. First, limiting the input to RGB bands omits additional Sentinel-2 spectral channels, which are especially useful for differentiating vegetation and water subclasses</w:t>
      </w:r>
      <w:r w:rsidR="006761A8">
        <w:t xml:space="preserve"> </w:t>
      </w:r>
      <w:r w:rsidR="006761A8">
        <w:fldChar w:fldCharType="begin"/>
      </w:r>
      <w:r w:rsidR="00982E01">
        <w:instrText xml:space="preserve"> ADDIN EN.CITE &lt;EndNote&gt;&lt;Cite&gt;&lt;Author&gt;Papoutsis&lt;/Author&gt;&lt;Year&gt;2023&lt;/Year&gt;&lt;RecNum&gt;95&lt;/RecNum&gt;&lt;DisplayText&gt;[16]&lt;/DisplayText&gt;&lt;record&gt;&lt;rec-number&gt;95&lt;/rec-number&gt;&lt;foreign-keys&gt;&lt;key app="EN" db-id="00wexxr0ztd0zjee0zovxwsmefdf0559sewx" timestamp="1781338166"&gt;95&lt;/key&gt;&lt;/foreign-keys&gt;&lt;ref-type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6761A8">
        <w:fldChar w:fldCharType="separate"/>
      </w:r>
      <w:r w:rsidR="00982E01">
        <w:rPr>
          <w:noProof/>
        </w:rPr>
        <w:t>[16]</w:t>
      </w:r>
      <w:r w:rsidR="006761A8">
        <w:fldChar w:fldCharType="end"/>
      </w:r>
      <w:r>
        <w:t>. Second, EuroSAT is based on European land-cover patterns and may not fully capture Lahore's semi-arid environment</w:t>
      </w:r>
      <w:r w:rsidR="006761A8">
        <w:t xml:space="preserve"> </w:t>
      </w:r>
      <w:r w:rsidR="006761A8">
        <w:fldChar w:fldCharType="begin"/>
      </w:r>
      <w:r w:rsidR="00982E01">
        <w:instrText xml:space="preserve"> ADDIN EN.CITE &lt;EndNote&gt;&lt;Cite&gt;&lt;Author&gt;Helber&lt;/Author&gt;&lt;Year&gt;2019&lt;/Year&gt;&lt;RecNum&gt;96&lt;/RecNum&gt;&lt;DisplayText&gt;[15]&lt;/DisplayText&gt;&lt;record&gt;&lt;rec-number&gt;96&lt;/rec-number&gt;&lt;foreign-keys&gt;&lt;key app="EN" db-id="00wexxr0ztd0zjee0zovxwsmefdf0559sewx" timestamp="1781338184"&gt;96&lt;/key&gt;&lt;/foreign-keys&gt;&lt;ref-type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6761A8">
        <w:fldChar w:fldCharType="separate"/>
      </w:r>
      <w:r w:rsidR="00982E01">
        <w:rPr>
          <w:noProof/>
        </w:rPr>
        <w:t>[15]</w:t>
      </w:r>
      <w:r w:rsidR="006761A8">
        <w:fldChar w:fldCharType="end"/>
      </w:r>
      <w:r>
        <w:t>. Third, using a non-overlapping tiling strategy can cause boundary artifacts and salt-and-pepper noise</w:t>
      </w:r>
      <w:r w:rsidR="006761A8">
        <w:t xml:space="preserve"> </w:t>
      </w:r>
      <w:r w:rsidR="006761A8">
        <w:fldChar w:fldCharType="begin"/>
      </w:r>
      <w:r w:rsidR="00982E01">
        <w:instrText xml:space="preserve"> ADDIN EN.CITE &lt;EndNote&gt;&lt;Cite&gt;&lt;Author&gt;Maggiori&lt;/Author&gt;&lt;Year&gt;2016&lt;/Year&gt;&lt;RecNum&gt;97&lt;/RecNum&gt;&lt;DisplayText&gt;[5]&lt;/DisplayText&gt;&lt;record&gt;&lt;rec-number&gt;97&lt;/rec-number&gt;&lt;foreign-keys&gt;&lt;key app="EN" db-id="00wexxr0ztd0zjee0zovxwsmefdf0559sewx" timestamp="1781338233"&gt;97&lt;/key&gt;&lt;/foreign-keys&gt;&lt;ref-type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6761A8">
        <w:fldChar w:fldCharType="separate"/>
      </w:r>
      <w:r w:rsidR="00982E01">
        <w:rPr>
          <w:noProof/>
        </w:rPr>
        <w:t>[5]</w:t>
      </w:r>
      <w:r w:rsidR="006761A8">
        <w:fldChar w:fldCharType="end"/>
      </w:r>
      <w:r>
        <w:t>. Lastly, the Lahore deployment results lack ground-truth labels, making formal accuracy evaluation impossible. Future research should explore multispectral data, local fine-tuning, overlapping inference, and field-verified reference data to overcome these limitations.</w:t>
      </w:r>
    </w:p>
    <w:p w14:paraId="167E977D" w14:textId="036885B3" w:rsidR="006B3A6D" w:rsidRPr="008927EE" w:rsidRDefault="006B3A6D" w:rsidP="006B3A6D">
      <w:pPr>
        <w:pStyle w:val="MDPI21heading1"/>
      </w:pPr>
      <w:r>
        <w:t>6</w:t>
      </w:r>
      <w:r w:rsidRPr="008927EE">
        <w:t xml:space="preserve">. </w:t>
      </w:r>
      <w:r w:rsidRPr="006B3A6D">
        <w:t>Conclusion</w:t>
      </w:r>
    </w:p>
    <w:p w14:paraId="73D4644A" w14:textId="2D1A6C4A" w:rsidR="003D6E7A" w:rsidRPr="003D6E7A" w:rsidRDefault="00F04E93" w:rsidP="003D6E7A">
      <w:pPr>
        <w:pStyle w:val="MDPI31text"/>
      </w:pPr>
      <w:r>
        <w:t>A systematic comparison was performed between a lightweight, custom 3-block convolutional neural network (CNN) and a transfer-learned ResNet50 for high-resolution Land Use and Land Cover (LULC) classification using EuroSAT RGB imagery from Sentinel-2, with deployment across Lahore, Pakistan. ResNet50 achieved 97.41% overall accuracy and a 97.32% Macro F1-scoreimproving by 16.03 percentage points over the custom CNN (81.38% accuracy; 80.50% Macro F1-</w:t>
      </w:r>
      <w:r w:rsidR="001E5B44">
        <w:t>score) but</w:t>
      </w:r>
      <w:r>
        <w:t xml:space="preserve"> needed 25.7 times more computational resources and 8.3 times higher inference latency. This accuracy-efficiency trade-off has important operational implications. The custom CNN </w:t>
      </w:r>
      <w:r w:rsidR="00EC602D">
        <w:t>made</w:t>
      </w:r>
      <w:r>
        <w:t xml:space="preserve"> errors in geometrically and spectrally complex classes such as Highway, </w:t>
      </w:r>
      <w:r w:rsidR="00EC602D">
        <w:t>Permanent Crop</w:t>
      </w:r>
      <w:r>
        <w:t xml:space="preserve">, </w:t>
      </w:r>
      <w:r w:rsidR="00EC602D">
        <w:t>Herbaceous Vegetation</w:t>
      </w:r>
      <w:r>
        <w:t xml:space="preserve">, and River, which are vital for environmental monitoring. Despite this, its low inference latency of 1.79 </w:t>
      </w:r>
      <w:r w:rsidR="00EC602D">
        <w:t>ms</w:t>
      </w:r>
      <w:r>
        <w:t xml:space="preserve"> per image and peak memory use of only 18.74 MB make it suitable for edge deployment, where ResNet50's resource demands are prohibitive.</w:t>
      </w:r>
    </w:p>
    <w:p w14:paraId="3EED11F8" w14:textId="09D8E272" w:rsidR="00467344" w:rsidRDefault="00F04E93" w:rsidP="003D6E7A">
      <w:pPr>
        <w:pStyle w:val="MDPI31text"/>
      </w:pPr>
      <w:r>
        <w:t>Grad-CAM analysis showed that ResNet50's classification relies on geographically meaningful features such as edge continuity in highway networks, structural textures in residential areas, spectral homogeneity in forests, and riparian boundary contrast in river corridors. Diagnostic testing identified two physically interpretable failure pathways: sediment-related turbidity causing River</w:t>
      </w:r>
      <w:r w:rsidR="00EC602D">
        <w:t xml:space="preserve"> Annual Crop</w:t>
      </w:r>
      <w:r>
        <w:t xml:space="preserve"> confusion, and spectral overlap due to phenology leading to misclassification between </w:t>
      </w:r>
      <w:r w:rsidR="00EC602D">
        <w:t>Permanent Crop</w:t>
      </w:r>
      <w:r>
        <w:t xml:space="preserve"> and </w:t>
      </w:r>
      <w:r w:rsidR="00EC602D">
        <w:t>Herbaceous Vegetation</w:t>
      </w:r>
      <w:r>
        <w:t>. These findings suggest that integrating multispectral data and applying domain-specific fine-tuning to locally annotated images could improve accuracy. When applied to 4,289 Sentinel-2 patches in Lahore, this approach produced a coherent LULC map, showing Urban at 23.25%, Agricultural at 45.57%, Natural vegetation at 29.32%, and Water at 1.85%. Forest was classified at 0.00% across all valid tiles, confirming the district's lack of dense tree cover. This method offers a reproducible, 10-meter resolution baseline for long-term urban encroachment monitoring at sub-district levels. Future work should include multispectral pipelines with NIR, Red-Edge, and SWIR bands, local fine-tuning with Lahore-specific training samples, and overlapping inference with majority-vote techniques to reduce boundary artifacts and improve spatial coherence during deployment.</w:t>
      </w:r>
    </w:p>
    <w:p w14:paraId="1244CFFF" w14:textId="4290A43B" w:rsidR="008459AE" w:rsidRPr="00467344" w:rsidRDefault="00467344" w:rsidP="00467344">
      <w:pPr>
        <w:spacing w:line="240" w:lineRule="auto"/>
        <w:jc w:val="left"/>
        <w:rPr>
          <w:rFonts w:eastAsia="Times New Roman"/>
          <w:snapToGrid w:val="0"/>
          <w:szCs w:val="22"/>
          <w:lang w:eastAsia="de-DE" w:bidi="en-US"/>
        </w:rPr>
      </w:pPr>
      <w:r>
        <w:br w:type="page"/>
      </w:r>
    </w:p>
    <w:p w14:paraId="5AB063C7" w14:textId="5D0C60DE" w:rsidR="00FF0BD6" w:rsidRPr="008927EE" w:rsidRDefault="00FF0BD6" w:rsidP="006F3D6A">
      <w:pPr>
        <w:pStyle w:val="MDPI21heading1"/>
        <w:ind w:left="0"/>
      </w:pPr>
      <w:r w:rsidRPr="008927EE">
        <w:lastRenderedPageBreak/>
        <w:t>References</w:t>
      </w:r>
    </w:p>
    <w:p w14:paraId="0B04D8CE" w14:textId="77777777" w:rsidR="005914D3" w:rsidRDefault="005914D3" w:rsidP="000262AA">
      <w:pPr>
        <w:pStyle w:val="MDPI81references"/>
        <w:numPr>
          <w:ilvl w:val="0"/>
          <w:numId w:val="0"/>
        </w:numPr>
      </w:pPr>
    </w:p>
    <w:p w14:paraId="7E372D8F" w14:textId="77777777" w:rsidR="00982E01" w:rsidRPr="00982E01" w:rsidRDefault="005914D3" w:rsidP="00982E01">
      <w:pPr>
        <w:pStyle w:val="EndNoteBibliography"/>
        <w:ind w:left="720" w:hanging="720"/>
      </w:pPr>
      <w:r>
        <w:fldChar w:fldCharType="begin"/>
      </w:r>
      <w:r>
        <w:instrText xml:space="preserve"> ADDIN EN.REFLIST </w:instrText>
      </w:r>
      <w:r>
        <w:fldChar w:fldCharType="separate"/>
      </w:r>
      <w:r w:rsidR="00982E01" w:rsidRPr="00982E01">
        <w:t>1.</w:t>
      </w:r>
      <w:r w:rsidR="00982E01" w:rsidRPr="00982E01">
        <w:tab/>
        <w:t xml:space="preserve">Zhu, X.X., et al., </w:t>
      </w:r>
      <w:r w:rsidR="00982E01" w:rsidRPr="00982E01">
        <w:rPr>
          <w:i/>
        </w:rPr>
        <w:t>Deep learning in remote sensing: A comprehensive review and list of resources.</w:t>
      </w:r>
      <w:r w:rsidR="00982E01" w:rsidRPr="00982E01">
        <w:t xml:space="preserve"> IEEE geoscience and remote sensing magazine, 2017. </w:t>
      </w:r>
      <w:r w:rsidR="00982E01" w:rsidRPr="00982E01">
        <w:rPr>
          <w:b/>
        </w:rPr>
        <w:t>5</w:t>
      </w:r>
      <w:r w:rsidR="00982E01" w:rsidRPr="00982E01">
        <w:t>(4): p. 8–36.</w:t>
      </w:r>
    </w:p>
    <w:p w14:paraId="2066AFA5" w14:textId="77777777" w:rsidR="00982E01" w:rsidRPr="00982E01" w:rsidRDefault="00982E01" w:rsidP="00982E01">
      <w:pPr>
        <w:pStyle w:val="EndNoteBibliography"/>
        <w:ind w:left="720" w:hanging="720"/>
      </w:pPr>
      <w:r w:rsidRPr="00982E01">
        <w:t>2.</w:t>
      </w:r>
      <w:r w:rsidRPr="00982E01">
        <w:tab/>
        <w:t xml:space="preserve">Halder, S., et al., </w:t>
      </w:r>
      <w:r w:rsidRPr="00982E01">
        <w:rPr>
          <w:i/>
        </w:rPr>
        <w:t>Spatiotemporal Variation in Land Use Land Cover in Piyali River Sub-Basin in the Response to Local Climate Change Using Multispectral Remote Sensing Data</w:t>
      </w:r>
      <w:r w:rsidRPr="00982E01">
        <w:t xml:space="preserve">, in </w:t>
      </w:r>
      <w:r w:rsidRPr="00982E01">
        <w:rPr>
          <w:i/>
        </w:rPr>
        <w:t>Sustainable Management of Delta Ecosystems Resilience: Case Studies on Delta Adaptation Pathways</w:t>
      </w:r>
      <w:r w:rsidRPr="00982E01">
        <w:t>. 2026, Springer. p. 365–383.</w:t>
      </w:r>
    </w:p>
    <w:p w14:paraId="720EB153" w14:textId="77777777" w:rsidR="00982E01" w:rsidRPr="00982E01" w:rsidRDefault="00982E01" w:rsidP="00982E01">
      <w:pPr>
        <w:pStyle w:val="EndNoteBibliography"/>
        <w:ind w:left="720" w:hanging="720"/>
      </w:pPr>
      <w:r w:rsidRPr="00982E01">
        <w:t>3.</w:t>
      </w:r>
      <w:r w:rsidRPr="00982E01">
        <w:tab/>
        <w:t xml:space="preserve">Drusch, M., et al., </w:t>
      </w:r>
      <w:r w:rsidRPr="00982E01">
        <w:rPr>
          <w:i/>
        </w:rPr>
        <w:t>Sentinel-2: ESA's optical high-resolution mission for GMES operational services.</w:t>
      </w:r>
      <w:r w:rsidRPr="00982E01">
        <w:t xml:space="preserve"> Remote sensing of Environment, 2012. </w:t>
      </w:r>
      <w:r w:rsidRPr="00982E01">
        <w:rPr>
          <w:b/>
        </w:rPr>
        <w:t>120</w:t>
      </w:r>
      <w:r w:rsidRPr="00982E01">
        <w:t>: p. 25–36.</w:t>
      </w:r>
    </w:p>
    <w:p w14:paraId="00459A74" w14:textId="77777777" w:rsidR="00982E01" w:rsidRPr="00982E01" w:rsidRDefault="00982E01" w:rsidP="00982E01">
      <w:pPr>
        <w:pStyle w:val="EndNoteBibliography"/>
        <w:ind w:left="720" w:hanging="720"/>
      </w:pPr>
      <w:r w:rsidRPr="00982E01">
        <w:t>4.</w:t>
      </w:r>
      <w:r w:rsidRPr="00982E01">
        <w:tab/>
        <w:t xml:space="preserve">Cheng, G., J. Han, and X. Lu, </w:t>
      </w:r>
      <w:r w:rsidRPr="00982E01">
        <w:rPr>
          <w:i/>
        </w:rPr>
        <w:t>Remote sensing image scene classification: Benchmark and state of the art.</w:t>
      </w:r>
      <w:r w:rsidRPr="00982E01">
        <w:t xml:space="preserve"> Proceedings of the IEEE, 2017. </w:t>
      </w:r>
      <w:r w:rsidRPr="00982E01">
        <w:rPr>
          <w:b/>
        </w:rPr>
        <w:t>105</w:t>
      </w:r>
      <w:r w:rsidRPr="00982E01">
        <w:t>(10): p. 1865–1883.</w:t>
      </w:r>
    </w:p>
    <w:p w14:paraId="6C2EC292" w14:textId="77777777" w:rsidR="00982E01" w:rsidRPr="00982E01" w:rsidRDefault="00982E01" w:rsidP="00982E01">
      <w:pPr>
        <w:pStyle w:val="EndNoteBibliography"/>
        <w:ind w:left="720" w:hanging="720"/>
      </w:pPr>
      <w:r w:rsidRPr="00982E01">
        <w:t>5.</w:t>
      </w:r>
      <w:r w:rsidRPr="00982E01">
        <w:tab/>
        <w:t xml:space="preserve">Maggiori, E., et al., </w:t>
      </w:r>
      <w:r w:rsidRPr="00982E01">
        <w:rPr>
          <w:i/>
        </w:rPr>
        <w:t>Convolutional neural networks for large-scale remote-sensing image classification.</w:t>
      </w:r>
      <w:r w:rsidRPr="00982E01">
        <w:t xml:space="preserve"> IEEE Transactions on geoscience and remote sensing, 2016. </w:t>
      </w:r>
      <w:r w:rsidRPr="00982E01">
        <w:rPr>
          <w:b/>
        </w:rPr>
        <w:t>55</w:t>
      </w:r>
      <w:r w:rsidRPr="00982E01">
        <w:t>(2): p. 645–657.</w:t>
      </w:r>
    </w:p>
    <w:p w14:paraId="62574DC8" w14:textId="77777777" w:rsidR="00982E01" w:rsidRPr="00982E01" w:rsidRDefault="00982E01" w:rsidP="00982E01">
      <w:pPr>
        <w:pStyle w:val="EndNoteBibliography"/>
        <w:ind w:left="720" w:hanging="720"/>
      </w:pPr>
      <w:r w:rsidRPr="00982E01">
        <w:t>6.</w:t>
      </w:r>
      <w:r w:rsidRPr="00982E01">
        <w:tab/>
        <w:t xml:space="preserve">Cortes, C. and V. Vapnik, </w:t>
      </w:r>
      <w:r w:rsidRPr="00982E01">
        <w:rPr>
          <w:i/>
        </w:rPr>
        <w:t>Support-vector networks.</w:t>
      </w:r>
      <w:r w:rsidRPr="00982E01">
        <w:t xml:space="preserve"> Machine learning, 1995. </w:t>
      </w:r>
      <w:r w:rsidRPr="00982E01">
        <w:rPr>
          <w:b/>
        </w:rPr>
        <w:t>20</w:t>
      </w:r>
      <w:r w:rsidRPr="00982E01">
        <w:t>(3): p. 273–297.</w:t>
      </w:r>
    </w:p>
    <w:p w14:paraId="7335CDAF" w14:textId="77777777" w:rsidR="00982E01" w:rsidRPr="00982E01" w:rsidRDefault="00982E01" w:rsidP="00982E01">
      <w:pPr>
        <w:pStyle w:val="EndNoteBibliography"/>
        <w:ind w:left="720" w:hanging="720"/>
      </w:pPr>
      <w:r w:rsidRPr="00982E01">
        <w:t>7.</w:t>
      </w:r>
      <w:r w:rsidRPr="00982E01">
        <w:tab/>
        <w:t xml:space="preserve">Breiman, L., </w:t>
      </w:r>
      <w:r w:rsidRPr="00982E01">
        <w:rPr>
          <w:i/>
        </w:rPr>
        <w:t>Random forests.</w:t>
      </w:r>
      <w:r w:rsidRPr="00982E01">
        <w:t xml:space="preserve"> Machine learning, 2001. </w:t>
      </w:r>
      <w:r w:rsidRPr="00982E01">
        <w:rPr>
          <w:b/>
        </w:rPr>
        <w:t>45</w:t>
      </w:r>
      <w:r w:rsidRPr="00982E01">
        <w:t>(1): p. 5–32.</w:t>
      </w:r>
    </w:p>
    <w:p w14:paraId="37C4C410" w14:textId="77777777" w:rsidR="00982E01" w:rsidRPr="00982E01" w:rsidRDefault="00982E01" w:rsidP="00982E01">
      <w:pPr>
        <w:pStyle w:val="EndNoteBibliography"/>
        <w:ind w:left="720" w:hanging="720"/>
      </w:pPr>
      <w:r w:rsidRPr="00982E01">
        <w:t>8.</w:t>
      </w:r>
      <w:r w:rsidRPr="00982E01">
        <w:tab/>
        <w:t xml:space="preserve">Arrieta, A.B., et al., </w:t>
      </w:r>
      <w:r w:rsidRPr="00982E01">
        <w:rPr>
          <w:i/>
        </w:rPr>
        <w:t>Explainable Artificial Intelligence (XAI): Concepts, taxonomies, opportunities and challenges toward responsible AI.</w:t>
      </w:r>
      <w:r w:rsidRPr="00982E01">
        <w:t xml:space="preserve"> Information fusion, 2020. </w:t>
      </w:r>
      <w:r w:rsidRPr="00982E01">
        <w:rPr>
          <w:b/>
        </w:rPr>
        <w:t>58</w:t>
      </w:r>
      <w:r w:rsidRPr="00982E01">
        <w:t>: p. 82–115.</w:t>
      </w:r>
    </w:p>
    <w:p w14:paraId="69F94EC8" w14:textId="77777777" w:rsidR="00982E01" w:rsidRPr="00982E01" w:rsidRDefault="00982E01" w:rsidP="00982E01">
      <w:pPr>
        <w:pStyle w:val="EndNoteBibliography"/>
        <w:ind w:left="720" w:hanging="720"/>
      </w:pPr>
      <w:r w:rsidRPr="00982E01">
        <w:t>9.</w:t>
      </w:r>
      <w:r w:rsidRPr="00982E01">
        <w:tab/>
        <w:t xml:space="preserve">Irannejad, S. and H. Bagheri, </w:t>
      </w:r>
      <w:r w:rsidRPr="00982E01">
        <w:rPr>
          <w:i/>
        </w:rPr>
        <w:t>Explaining Ecological Drivers and Management Implications of Forest Biomass: An Explainable Deep Learning Fusion of Remote Sensing and Climate Data.</w:t>
      </w:r>
      <w:r w:rsidRPr="00982E01">
        <w:t xml:space="preserve"> Trees, Forests and People, 2026: p. 101154.</w:t>
      </w:r>
    </w:p>
    <w:p w14:paraId="4BEECDA2" w14:textId="77777777" w:rsidR="00982E01" w:rsidRPr="00982E01" w:rsidRDefault="00982E01" w:rsidP="00982E01">
      <w:pPr>
        <w:pStyle w:val="EndNoteBibliography"/>
        <w:ind w:left="720" w:hanging="720"/>
      </w:pPr>
      <w:r w:rsidRPr="00982E01">
        <w:t>10.</w:t>
      </w:r>
      <w:r w:rsidRPr="00982E01">
        <w:tab/>
        <w:t xml:space="preserve">Selvaraju, R.R., et al. </w:t>
      </w:r>
      <w:r w:rsidRPr="00982E01">
        <w:rPr>
          <w:i/>
        </w:rPr>
        <w:t>Grad-cam: Visual explanations from deep networks via gradient-based localization</w:t>
      </w:r>
      <w:r w:rsidRPr="00982E01">
        <w:t xml:space="preserve">. in </w:t>
      </w:r>
      <w:r w:rsidRPr="00982E01">
        <w:rPr>
          <w:i/>
        </w:rPr>
        <w:t>Proceedings of the IEEE international conference on computer vision</w:t>
      </w:r>
      <w:r w:rsidRPr="00982E01">
        <w:t>. 2017.</w:t>
      </w:r>
    </w:p>
    <w:p w14:paraId="3F73B4F2" w14:textId="77777777" w:rsidR="00982E01" w:rsidRPr="00982E01" w:rsidRDefault="00982E01" w:rsidP="00982E01">
      <w:pPr>
        <w:pStyle w:val="EndNoteBibliography"/>
        <w:ind w:left="720" w:hanging="720"/>
      </w:pPr>
      <w:r w:rsidRPr="00982E01">
        <w:t>11.</w:t>
      </w:r>
      <w:r w:rsidRPr="00982E01">
        <w:tab/>
        <w:t xml:space="preserve">Kasetty, S.B. and R. Krishnan, </w:t>
      </w:r>
      <w:r w:rsidRPr="00982E01">
        <w:rPr>
          <w:i/>
        </w:rPr>
        <w:t>Transform-Aware Deep Learning and Explainable AI in Remote Sensing: A Comprehensive Meta-Analysis.</w:t>
      </w:r>
      <w:r w:rsidRPr="00982E01">
        <w:t xml:space="preserve"> IEEE Access, 2026.</w:t>
      </w:r>
    </w:p>
    <w:p w14:paraId="3D1010D4" w14:textId="77777777" w:rsidR="00982E01" w:rsidRPr="00982E01" w:rsidRDefault="00982E01" w:rsidP="00982E01">
      <w:pPr>
        <w:pStyle w:val="EndNoteBibliography"/>
        <w:ind w:left="720" w:hanging="720"/>
      </w:pPr>
      <w:r w:rsidRPr="00982E01">
        <w:t>12.</w:t>
      </w:r>
      <w:r w:rsidRPr="00982E01">
        <w:tab/>
        <w:t xml:space="preserve">He, K., et al. </w:t>
      </w:r>
      <w:r w:rsidRPr="00982E01">
        <w:rPr>
          <w:i/>
        </w:rPr>
        <w:t>Deep residual learning for image recognition</w:t>
      </w:r>
      <w:r w:rsidRPr="00982E01">
        <w:t xml:space="preserve">. in </w:t>
      </w:r>
      <w:r w:rsidRPr="00982E01">
        <w:rPr>
          <w:i/>
        </w:rPr>
        <w:t>Proceedings of the IEEE conference on computer vision and pattern recognition</w:t>
      </w:r>
      <w:r w:rsidRPr="00982E01">
        <w:t>. 2016.</w:t>
      </w:r>
    </w:p>
    <w:p w14:paraId="56F31CDA" w14:textId="77777777" w:rsidR="00982E01" w:rsidRPr="00982E01" w:rsidRDefault="00982E01" w:rsidP="00982E01">
      <w:pPr>
        <w:pStyle w:val="EndNoteBibliography"/>
        <w:ind w:left="720" w:hanging="720"/>
      </w:pPr>
      <w:r w:rsidRPr="00982E01">
        <w:t>13.</w:t>
      </w:r>
      <w:r w:rsidRPr="00982E01">
        <w:tab/>
        <w:t xml:space="preserve">Karim, S., et al., </w:t>
      </w:r>
      <w:r w:rsidRPr="00982E01">
        <w:rPr>
          <w:i/>
        </w:rPr>
        <w:t>Comprehensive geospatial analysis of urban expansion dynamic in Lahore, Pakistan (1998–2023).</w:t>
      </w:r>
      <w:r w:rsidRPr="00982E01">
        <w:t xml:space="preserve"> Journal of Urban Management, 2025. </w:t>
      </w:r>
      <w:r w:rsidRPr="00982E01">
        <w:rPr>
          <w:b/>
        </w:rPr>
        <w:t>14</w:t>
      </w:r>
      <w:r w:rsidRPr="00982E01">
        <w:t>(2): p. 577–589.</w:t>
      </w:r>
    </w:p>
    <w:p w14:paraId="0E935E2A" w14:textId="77777777" w:rsidR="00982E01" w:rsidRPr="00982E01" w:rsidRDefault="00982E01" w:rsidP="00982E01">
      <w:pPr>
        <w:pStyle w:val="EndNoteBibliography"/>
        <w:ind w:left="720" w:hanging="720"/>
      </w:pPr>
      <w:r w:rsidRPr="00982E01">
        <w:t>14.</w:t>
      </w:r>
      <w:r w:rsidRPr="00982E01">
        <w:tab/>
        <w:t xml:space="preserve">Rafique, M., et al., </w:t>
      </w:r>
      <w:r w:rsidRPr="00982E01">
        <w:rPr>
          <w:i/>
        </w:rPr>
        <w:t>Land use land cover change detection of district Lahore using GIS and remote sensing (1993-2023).</w:t>
      </w:r>
      <w:r w:rsidRPr="00982E01">
        <w:t xml:space="preserve"> Pakistan Journal of Forestry, 2024. </w:t>
      </w:r>
      <w:r w:rsidRPr="00982E01">
        <w:rPr>
          <w:b/>
        </w:rPr>
        <w:t>74</w:t>
      </w:r>
      <w:r w:rsidRPr="00982E01">
        <w:t>(1): p. 24–31.</w:t>
      </w:r>
    </w:p>
    <w:p w14:paraId="2901F087" w14:textId="77777777" w:rsidR="00982E01" w:rsidRPr="00982E01" w:rsidRDefault="00982E01" w:rsidP="00982E01">
      <w:pPr>
        <w:pStyle w:val="EndNoteBibliography"/>
        <w:ind w:left="720" w:hanging="720"/>
      </w:pPr>
      <w:r w:rsidRPr="00982E01">
        <w:t>15.</w:t>
      </w:r>
      <w:r w:rsidRPr="00982E01">
        <w:tab/>
        <w:t xml:space="preserve">Helber, P., et al., </w:t>
      </w:r>
      <w:r w:rsidRPr="00982E01">
        <w:rPr>
          <w:i/>
        </w:rPr>
        <w:t>Eurosat: A novel dataset and deep learning benchmark for land use and land cover classification.</w:t>
      </w:r>
      <w:r w:rsidRPr="00982E01">
        <w:t xml:space="preserve"> IEEE Journal of Selected Topics in Applied Earth Observations and Remote Sensing, 2019. </w:t>
      </w:r>
      <w:r w:rsidRPr="00982E01">
        <w:rPr>
          <w:b/>
        </w:rPr>
        <w:t>12</w:t>
      </w:r>
      <w:r w:rsidRPr="00982E01">
        <w:t>(7): p. 2217–2226.</w:t>
      </w:r>
    </w:p>
    <w:p w14:paraId="15A6E77E" w14:textId="77777777" w:rsidR="00982E01" w:rsidRPr="00982E01" w:rsidRDefault="00982E01" w:rsidP="00982E01">
      <w:pPr>
        <w:pStyle w:val="EndNoteBibliography"/>
        <w:ind w:left="720" w:hanging="720"/>
      </w:pPr>
      <w:r w:rsidRPr="00982E01">
        <w:t>16.</w:t>
      </w:r>
      <w:r w:rsidRPr="00982E01">
        <w:tab/>
        <w:t xml:space="preserve">Papoutsis, I., et al., </w:t>
      </w:r>
      <w:r w:rsidRPr="00982E01">
        <w:rPr>
          <w:i/>
        </w:rPr>
        <w:t>Benchmarking and scaling of deep learning models for land cover image classification.</w:t>
      </w:r>
      <w:r w:rsidRPr="00982E01">
        <w:t xml:space="preserve"> ISPRS Journal of Photogrammetry and Remote Sensing, 2023. </w:t>
      </w:r>
      <w:r w:rsidRPr="00982E01">
        <w:rPr>
          <w:b/>
        </w:rPr>
        <w:t>195</w:t>
      </w:r>
      <w:r w:rsidRPr="00982E01">
        <w:t>: p. 250–268.</w:t>
      </w:r>
    </w:p>
    <w:p w14:paraId="37FEC084" w14:textId="77777777" w:rsidR="00982E01" w:rsidRPr="00982E01" w:rsidRDefault="00982E01" w:rsidP="00982E01">
      <w:pPr>
        <w:pStyle w:val="EndNoteBibliography"/>
        <w:ind w:left="720" w:hanging="720"/>
      </w:pPr>
      <w:r w:rsidRPr="00982E01">
        <w:t>17.</w:t>
      </w:r>
      <w:r w:rsidRPr="00982E01">
        <w:tab/>
        <w:t xml:space="preserve">Abd El-Kawy, O., et al., </w:t>
      </w:r>
      <w:r w:rsidRPr="00982E01">
        <w:rPr>
          <w:i/>
        </w:rPr>
        <w:t>Land use and land cover change detection in the western Nile delta of Egypt using remote sensing data.</w:t>
      </w:r>
      <w:r w:rsidRPr="00982E01">
        <w:t xml:space="preserve"> Applied geography, 2011. </w:t>
      </w:r>
      <w:r w:rsidRPr="00982E01">
        <w:rPr>
          <w:b/>
        </w:rPr>
        <w:t>31</w:t>
      </w:r>
      <w:r w:rsidRPr="00982E01">
        <w:t>(2): p. 483–494.</w:t>
      </w:r>
    </w:p>
    <w:p w14:paraId="102871F0" w14:textId="77777777" w:rsidR="00982E01" w:rsidRPr="00982E01" w:rsidRDefault="00982E01" w:rsidP="00982E01">
      <w:pPr>
        <w:pStyle w:val="EndNoteBibliography"/>
        <w:ind w:left="720" w:hanging="720"/>
      </w:pPr>
      <w:r w:rsidRPr="00982E01">
        <w:t>18.</w:t>
      </w:r>
      <w:r w:rsidRPr="00982E01">
        <w:tab/>
        <w:t xml:space="preserve">Kakogeorgiou, I. and K. Karantzalos, </w:t>
      </w:r>
      <w:r w:rsidRPr="00982E01">
        <w:rPr>
          <w:i/>
        </w:rPr>
        <w:t>Evaluating explainable artificial intelligence methods for multi-label deep learning classification tasks in remote sensing.</w:t>
      </w:r>
      <w:r w:rsidRPr="00982E01">
        <w:t xml:space="preserve"> International Journal of Applied Earth Observation and Geoinformation, 2021. </w:t>
      </w:r>
      <w:r w:rsidRPr="00982E01">
        <w:rPr>
          <w:b/>
        </w:rPr>
        <w:t>103</w:t>
      </w:r>
      <w:r w:rsidRPr="00982E01">
        <w:t>: p. 102520.</w:t>
      </w:r>
    </w:p>
    <w:p w14:paraId="01705AD0" w14:textId="77777777" w:rsidR="00982E01" w:rsidRPr="00982E01" w:rsidRDefault="00982E01" w:rsidP="00982E01">
      <w:pPr>
        <w:pStyle w:val="EndNoteBibliography"/>
        <w:ind w:left="720" w:hanging="720"/>
      </w:pPr>
      <w:r w:rsidRPr="00982E01">
        <w:t>19.</w:t>
      </w:r>
      <w:r w:rsidRPr="00982E01">
        <w:tab/>
        <w:t xml:space="preserve">Lu, D. and Q. Weng, </w:t>
      </w:r>
      <w:r w:rsidRPr="00982E01">
        <w:rPr>
          <w:i/>
        </w:rPr>
        <w:t>A survey of image classification methods and techniques for improving classification performance.</w:t>
      </w:r>
      <w:r w:rsidRPr="00982E01">
        <w:t xml:space="preserve"> International journal of Remote sensing, 2007. </w:t>
      </w:r>
      <w:r w:rsidRPr="00982E01">
        <w:rPr>
          <w:b/>
        </w:rPr>
        <w:t>28</w:t>
      </w:r>
      <w:r w:rsidRPr="00982E01">
        <w:t>(5): p. 823–870.</w:t>
      </w:r>
    </w:p>
    <w:p w14:paraId="03B9EA5C" w14:textId="77777777" w:rsidR="00982E01" w:rsidRPr="00982E01" w:rsidRDefault="00982E01" w:rsidP="00982E01">
      <w:pPr>
        <w:pStyle w:val="EndNoteBibliography"/>
        <w:ind w:left="720" w:hanging="720"/>
      </w:pPr>
      <w:r w:rsidRPr="00982E01">
        <w:t>20.</w:t>
      </w:r>
      <w:r w:rsidRPr="00982E01">
        <w:tab/>
        <w:t xml:space="preserve">Khatami, R., G. Mountrakis, and S.V. Stehman, </w:t>
      </w:r>
      <w:r w:rsidRPr="00982E01">
        <w:rPr>
          <w:i/>
        </w:rPr>
        <w:t>A meta-analysis of remote sensing research on supervised pixel-based land-cover image classification processes: General guidelines for practitioners and future research.</w:t>
      </w:r>
      <w:r w:rsidRPr="00982E01">
        <w:t xml:space="preserve"> Remote sensing of environment, 2016. </w:t>
      </w:r>
      <w:r w:rsidRPr="00982E01">
        <w:rPr>
          <w:b/>
        </w:rPr>
        <w:t>177</w:t>
      </w:r>
      <w:r w:rsidRPr="00982E01">
        <w:t>: p. 89–100.</w:t>
      </w:r>
    </w:p>
    <w:p w14:paraId="208E79FA" w14:textId="77777777" w:rsidR="00982E01" w:rsidRPr="00982E01" w:rsidRDefault="00982E01" w:rsidP="00982E01">
      <w:pPr>
        <w:pStyle w:val="EndNoteBibliography"/>
        <w:ind w:left="720" w:hanging="720"/>
      </w:pPr>
      <w:r w:rsidRPr="00982E01">
        <w:lastRenderedPageBreak/>
        <w:t>21.</w:t>
      </w:r>
      <w:r w:rsidRPr="00982E01">
        <w:tab/>
        <w:t xml:space="preserve">Nogueira, K., O.A. Penatti, and J.A. Dos Santos, </w:t>
      </w:r>
      <w:r w:rsidRPr="00982E01">
        <w:rPr>
          <w:i/>
        </w:rPr>
        <w:t>Towards better exploiting convolutional neural networks for remote sensing scene classification.</w:t>
      </w:r>
      <w:r w:rsidRPr="00982E01">
        <w:t xml:space="preserve"> Pattern Recognition, 2017. </w:t>
      </w:r>
      <w:r w:rsidRPr="00982E01">
        <w:rPr>
          <w:b/>
        </w:rPr>
        <w:t>61</w:t>
      </w:r>
      <w:r w:rsidRPr="00982E01">
        <w:t>: p. 539–556.</w:t>
      </w:r>
    </w:p>
    <w:p w14:paraId="777718FB" w14:textId="77777777" w:rsidR="00982E01" w:rsidRPr="00982E01" w:rsidRDefault="00982E01" w:rsidP="00982E01">
      <w:pPr>
        <w:pStyle w:val="EndNoteBibliography"/>
        <w:ind w:left="720" w:hanging="720"/>
      </w:pPr>
      <w:r w:rsidRPr="00982E01">
        <w:t>22.</w:t>
      </w:r>
      <w:r w:rsidRPr="00982E01">
        <w:tab/>
        <w:t xml:space="preserve">Gu, J., et al., </w:t>
      </w:r>
      <w:r w:rsidRPr="00982E01">
        <w:rPr>
          <w:i/>
        </w:rPr>
        <w:t>Recent advances in convolutional neural networks.</w:t>
      </w:r>
      <w:r w:rsidRPr="00982E01">
        <w:t xml:space="preserve"> Pattern recognition, 2018. </w:t>
      </w:r>
      <w:r w:rsidRPr="00982E01">
        <w:rPr>
          <w:b/>
        </w:rPr>
        <w:t>77</w:t>
      </w:r>
      <w:r w:rsidRPr="00982E01">
        <w:t>: p. 354–377.</w:t>
      </w:r>
    </w:p>
    <w:p w14:paraId="599DE6E9" w14:textId="77777777" w:rsidR="00982E01" w:rsidRPr="00982E01" w:rsidRDefault="00982E01" w:rsidP="00982E01">
      <w:pPr>
        <w:pStyle w:val="EndNoteBibliography"/>
        <w:ind w:left="720" w:hanging="720"/>
      </w:pPr>
      <w:r w:rsidRPr="00982E01">
        <w:t>23.</w:t>
      </w:r>
      <w:r w:rsidRPr="00982E01">
        <w:tab/>
        <w:t xml:space="preserve">Hu, F., et al., </w:t>
      </w:r>
      <w:r w:rsidRPr="00982E01">
        <w:rPr>
          <w:i/>
        </w:rPr>
        <w:t>Transferring deep convolutional neural networks for the scene classification of high-resolution remote sensing imagery.</w:t>
      </w:r>
      <w:r w:rsidRPr="00982E01">
        <w:t xml:space="preserve"> Remote Sensing, 2015. </w:t>
      </w:r>
      <w:r w:rsidRPr="00982E01">
        <w:rPr>
          <w:b/>
        </w:rPr>
        <w:t>7</w:t>
      </w:r>
      <w:r w:rsidRPr="00982E01">
        <w:t>(11): p. 14680–14707.</w:t>
      </w:r>
    </w:p>
    <w:p w14:paraId="1E3F8167" w14:textId="77777777" w:rsidR="00982E01" w:rsidRPr="00982E01" w:rsidRDefault="00982E01" w:rsidP="00982E01">
      <w:pPr>
        <w:pStyle w:val="EndNoteBibliography"/>
        <w:ind w:left="720" w:hanging="720"/>
      </w:pPr>
      <w:r w:rsidRPr="00982E01">
        <w:t>24.</w:t>
      </w:r>
      <w:r w:rsidRPr="00982E01">
        <w:tab/>
        <w:t xml:space="preserve">Shabbir, A., et al., </w:t>
      </w:r>
      <w:r w:rsidRPr="00982E01">
        <w:rPr>
          <w:i/>
        </w:rPr>
        <w:t>Satellite and scene image classification based on transfer learning and fine tuning of ResNet50.</w:t>
      </w:r>
      <w:r w:rsidRPr="00982E01">
        <w:t xml:space="preserve"> Mathematical Problems in Engineering, 2021. </w:t>
      </w:r>
      <w:r w:rsidRPr="00982E01">
        <w:rPr>
          <w:b/>
        </w:rPr>
        <w:t>2021</w:t>
      </w:r>
      <w:r w:rsidRPr="00982E01">
        <w:t>(1): p. 5843816.</w:t>
      </w:r>
    </w:p>
    <w:p w14:paraId="0524C7FE" w14:textId="77777777" w:rsidR="00982E01" w:rsidRPr="00982E01" w:rsidRDefault="00982E01" w:rsidP="00982E01">
      <w:pPr>
        <w:pStyle w:val="EndNoteBibliography"/>
        <w:ind w:left="720" w:hanging="720"/>
        <w:rPr>
          <w:i/>
        </w:rPr>
      </w:pPr>
      <w:r w:rsidRPr="00982E01">
        <w:t>25.</w:t>
      </w:r>
      <w:r w:rsidRPr="00982E01">
        <w:tab/>
        <w:t xml:space="preserve">YOUNAS, A., Q. NADEEM, and S. WAHEED, </w:t>
      </w:r>
      <w:r w:rsidRPr="00982E01">
        <w:rPr>
          <w:i/>
        </w:rPr>
        <w:t>MONITORING TRENDS OF LAND USE LAND COVER AND URBAN SPRAWL SINCE 1989 IN RAPIDLY GROWING CITIES OF PAKISTAN USING MULTI-TEMPORAL REMOTE SENSING DATA.</w:t>
      </w:r>
    </w:p>
    <w:p w14:paraId="281FB1F8" w14:textId="77777777" w:rsidR="00982E01" w:rsidRPr="00982E01" w:rsidRDefault="00982E01" w:rsidP="00982E01">
      <w:pPr>
        <w:pStyle w:val="EndNoteBibliography"/>
        <w:ind w:left="720" w:hanging="720"/>
      </w:pPr>
      <w:r w:rsidRPr="00982E01">
        <w:t>26.</w:t>
      </w:r>
      <w:r w:rsidRPr="00982E01">
        <w:tab/>
        <w:t xml:space="preserve">Phiri, D., et al., </w:t>
      </w:r>
      <w:r w:rsidRPr="00982E01">
        <w:rPr>
          <w:i/>
        </w:rPr>
        <w:t>Sentinel-2 data for land cover/use mapping: A review.</w:t>
      </w:r>
      <w:r w:rsidRPr="00982E01">
        <w:t xml:space="preserve"> Remote sensing, 2020. </w:t>
      </w:r>
      <w:r w:rsidRPr="00982E01">
        <w:rPr>
          <w:b/>
        </w:rPr>
        <w:t>12</w:t>
      </w:r>
      <w:r w:rsidRPr="00982E01">
        <w:t>(14): p. 2291.</w:t>
      </w:r>
    </w:p>
    <w:p w14:paraId="13BD2FA2" w14:textId="77777777" w:rsidR="00982E01" w:rsidRPr="00982E01" w:rsidRDefault="00982E01" w:rsidP="00982E01">
      <w:pPr>
        <w:pStyle w:val="EndNoteBibliography"/>
        <w:ind w:left="720" w:hanging="720"/>
      </w:pPr>
      <w:r w:rsidRPr="00982E01">
        <w:t>27.</w:t>
      </w:r>
      <w:r w:rsidRPr="00982E01">
        <w:tab/>
        <w:t xml:space="preserve">Tuia, D., C. Persello, and L. Bruzzone, </w:t>
      </w:r>
      <w:r w:rsidRPr="00982E01">
        <w:rPr>
          <w:i/>
        </w:rPr>
        <w:t>Domain adaptation for the classification of remote sensing data: An overview of recent advances.</w:t>
      </w:r>
      <w:r w:rsidRPr="00982E01">
        <w:t xml:space="preserve"> IEEE geoscience and remote sensing magazine, 2016. </w:t>
      </w:r>
      <w:r w:rsidRPr="00982E01">
        <w:rPr>
          <w:b/>
        </w:rPr>
        <w:t>4</w:t>
      </w:r>
      <w:r w:rsidRPr="00982E01">
        <w:t>(2): p. 41–57.</w:t>
      </w:r>
    </w:p>
    <w:p w14:paraId="455FAF56" w14:textId="77777777" w:rsidR="00982E01" w:rsidRPr="00982E01" w:rsidRDefault="00982E01" w:rsidP="00982E01">
      <w:pPr>
        <w:pStyle w:val="EndNoteBibliography"/>
        <w:ind w:left="720" w:hanging="720"/>
      </w:pPr>
      <w:r w:rsidRPr="00982E01">
        <w:t>28.</w:t>
      </w:r>
      <w:r w:rsidRPr="00982E01">
        <w:tab/>
        <w:t xml:space="preserve">Gil, Y., et al., </w:t>
      </w:r>
      <w:r w:rsidRPr="00982E01">
        <w:rPr>
          <w:i/>
        </w:rPr>
        <w:t>Toward the Geoscience Paper of the Future: Best practices for documenting and sharing research from data to software to provenance.</w:t>
      </w:r>
      <w:r w:rsidRPr="00982E01">
        <w:t xml:space="preserve"> Earth and Space Science, 2016. </w:t>
      </w:r>
      <w:r w:rsidRPr="00982E01">
        <w:rPr>
          <w:b/>
        </w:rPr>
        <w:t>3</w:t>
      </w:r>
      <w:r w:rsidRPr="00982E01">
        <w:t>(10): p. 388–415.</w:t>
      </w:r>
    </w:p>
    <w:p w14:paraId="72216EEE" w14:textId="77777777" w:rsidR="00982E01" w:rsidRPr="00982E01" w:rsidRDefault="00982E01" w:rsidP="00982E01">
      <w:pPr>
        <w:pStyle w:val="EndNoteBibliography"/>
        <w:ind w:left="720" w:hanging="720"/>
      </w:pPr>
      <w:r w:rsidRPr="00982E01">
        <w:t>29.</w:t>
      </w:r>
      <w:r w:rsidRPr="00982E01">
        <w:tab/>
        <w:t xml:space="preserve">Shirazi, S.A. and S.J.H. Kazmi, </w:t>
      </w:r>
      <w:r w:rsidRPr="00982E01">
        <w:rPr>
          <w:i/>
        </w:rPr>
        <w:t>Analysis of population growth and urban development in Lahore-Pakistan using geospatial techniques: Suggesting some future options.</w:t>
      </w:r>
      <w:r w:rsidRPr="00982E01">
        <w:t xml:space="preserve"> South Asian Studies, 2020. </w:t>
      </w:r>
      <w:r w:rsidRPr="00982E01">
        <w:rPr>
          <w:b/>
        </w:rPr>
        <w:t>29</w:t>
      </w:r>
      <w:r w:rsidRPr="00982E01">
        <w:t>(1).</w:t>
      </w:r>
    </w:p>
    <w:p w14:paraId="2D07D83E" w14:textId="77777777" w:rsidR="00982E01" w:rsidRPr="00982E01" w:rsidRDefault="00982E01" w:rsidP="00982E01">
      <w:pPr>
        <w:pStyle w:val="EndNoteBibliography"/>
        <w:ind w:left="720" w:hanging="720"/>
      </w:pPr>
      <w:r w:rsidRPr="00982E01">
        <w:t>30.</w:t>
      </w:r>
      <w:r w:rsidRPr="00982E01">
        <w:tab/>
        <w:t xml:space="preserve">Foody, G.M., </w:t>
      </w:r>
      <w:r w:rsidRPr="00982E01">
        <w:rPr>
          <w:i/>
        </w:rPr>
        <w:t>Status of land cover classification accuracy assessment.</w:t>
      </w:r>
      <w:r w:rsidRPr="00982E01">
        <w:t xml:space="preserve"> Remote sensing of environment, 2002. </w:t>
      </w:r>
      <w:r w:rsidRPr="00982E01">
        <w:rPr>
          <w:b/>
        </w:rPr>
        <w:t>80</w:t>
      </w:r>
      <w:r w:rsidRPr="00982E01">
        <w:t>(1): p. 185–201.</w:t>
      </w:r>
    </w:p>
    <w:p w14:paraId="04C31FA4" w14:textId="77777777" w:rsidR="00982E01" w:rsidRPr="00982E01" w:rsidRDefault="00982E01" w:rsidP="00982E01">
      <w:pPr>
        <w:pStyle w:val="EndNoteBibliography"/>
        <w:ind w:left="720" w:hanging="720"/>
      </w:pPr>
      <w:r w:rsidRPr="00982E01">
        <w:t>31.</w:t>
      </w:r>
      <w:r w:rsidRPr="00982E01">
        <w:tab/>
        <w:t xml:space="preserve">Chen, J. and X. Ran, </w:t>
      </w:r>
      <w:r w:rsidRPr="00982E01">
        <w:rPr>
          <w:i/>
        </w:rPr>
        <w:t>Deep learning with edge computing: A review.</w:t>
      </w:r>
      <w:r w:rsidRPr="00982E01">
        <w:t xml:space="preserve"> Proceedings of the IEEE, 2019. </w:t>
      </w:r>
      <w:r w:rsidRPr="00982E01">
        <w:rPr>
          <w:b/>
        </w:rPr>
        <w:t>107</w:t>
      </w:r>
      <w:r w:rsidRPr="00982E01">
        <w:t>(8): p. 1655–1674.</w:t>
      </w:r>
    </w:p>
    <w:p w14:paraId="4F45F674" w14:textId="77777777" w:rsidR="00982E01" w:rsidRPr="00982E01" w:rsidRDefault="00982E01" w:rsidP="00982E01">
      <w:pPr>
        <w:pStyle w:val="EndNoteBibliography"/>
        <w:ind w:left="720" w:hanging="720"/>
      </w:pPr>
      <w:r w:rsidRPr="00982E01">
        <w:t>32.</w:t>
      </w:r>
      <w:r w:rsidRPr="00982E01">
        <w:tab/>
        <w:t xml:space="preserve">Penatti, O.A., K. Nogueira, and J.A. Dos Santos. </w:t>
      </w:r>
      <w:r w:rsidRPr="00982E01">
        <w:rPr>
          <w:i/>
        </w:rPr>
        <w:t>Do deep features generalize from everyday objects to remote sensing and aerial scenes domains?</w:t>
      </w:r>
      <w:r w:rsidRPr="00982E01">
        <w:t xml:space="preserve"> in </w:t>
      </w:r>
      <w:r w:rsidRPr="00982E01">
        <w:rPr>
          <w:i/>
        </w:rPr>
        <w:t>Proceedings of the IEEE conference on computer vision and pattern recognition workshops</w:t>
      </w:r>
      <w:r w:rsidRPr="00982E01">
        <w:t>. 2015.</w:t>
      </w:r>
    </w:p>
    <w:p w14:paraId="3FE69DDF" w14:textId="77777777" w:rsidR="00982E01" w:rsidRPr="00982E01" w:rsidRDefault="00982E01" w:rsidP="00982E01">
      <w:pPr>
        <w:pStyle w:val="EndNoteBibliography"/>
        <w:ind w:left="720" w:hanging="720"/>
      </w:pPr>
      <w:r w:rsidRPr="00982E01">
        <w:t>33.</w:t>
      </w:r>
      <w:r w:rsidRPr="00982E01">
        <w:tab/>
        <w:t xml:space="preserve">Du, Y., et al., </w:t>
      </w:r>
      <w:r w:rsidRPr="00982E01">
        <w:rPr>
          <w:i/>
        </w:rPr>
        <w:t>Water bodies’ mapping from Sentinel-2 imagery with modified normalized difference water index at 10-m spatial resolution produced by sharpening the SWIR band.</w:t>
      </w:r>
      <w:r w:rsidRPr="00982E01">
        <w:t xml:space="preserve"> Remote Sensing, 2016. </w:t>
      </w:r>
      <w:r w:rsidRPr="00982E01">
        <w:rPr>
          <w:b/>
        </w:rPr>
        <w:t>8</w:t>
      </w:r>
      <w:r w:rsidRPr="00982E01">
        <w:t>(4): p. 354.</w:t>
      </w:r>
    </w:p>
    <w:p w14:paraId="6F4BCD98" w14:textId="77777777" w:rsidR="00982E01" w:rsidRPr="00982E01" w:rsidRDefault="00982E01" w:rsidP="00982E01">
      <w:pPr>
        <w:pStyle w:val="EndNoteBibliography"/>
        <w:ind w:left="720" w:hanging="720"/>
      </w:pPr>
      <w:r w:rsidRPr="00982E01">
        <w:t>34.</w:t>
      </w:r>
      <w:r w:rsidRPr="00982E01">
        <w:tab/>
        <w:t xml:space="preserve">Zhang, M., et al., </w:t>
      </w:r>
      <w:r w:rsidRPr="00982E01">
        <w:rPr>
          <w:i/>
        </w:rPr>
        <w:t>Impact of urban expansion on land surface temperature and carbon emissions using machine learning algorithms in Wuhan, China.</w:t>
      </w:r>
      <w:r w:rsidRPr="00982E01">
        <w:t xml:space="preserve"> Urban Climate, 2023. </w:t>
      </w:r>
      <w:r w:rsidRPr="00982E01">
        <w:rPr>
          <w:b/>
        </w:rPr>
        <w:t>47</w:t>
      </w:r>
      <w:r w:rsidRPr="00982E01">
        <w:t>: p. 101347.</w:t>
      </w:r>
    </w:p>
    <w:p w14:paraId="1641FE6A" w14:textId="6961FDA0" w:rsidR="00FF0BD6" w:rsidRDefault="005914D3" w:rsidP="00982E01">
      <w:pPr>
        <w:pStyle w:val="MDPI81references"/>
        <w:numPr>
          <w:ilvl w:val="0"/>
          <w:numId w:val="0"/>
        </w:numPr>
      </w:pPr>
      <w:r>
        <w:fldChar w:fldCharType="end"/>
      </w:r>
    </w:p>
    <w:sectPr w:rsidR="00FF0BD6" w:rsidSect="006F3D6A">
      <w:headerReference w:type="even" r:id="rId24"/>
      <w:head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FCB4" w14:textId="77777777" w:rsidR="004F0C3F" w:rsidRPr="008927EE" w:rsidRDefault="004F0C3F">
      <w:pPr>
        <w:spacing w:line="240" w:lineRule="auto"/>
      </w:pPr>
      <w:r w:rsidRPr="008927EE">
        <w:separator/>
      </w:r>
    </w:p>
  </w:endnote>
  <w:endnote w:type="continuationSeparator" w:id="0">
    <w:p w14:paraId="1FDFAB7A" w14:textId="77777777" w:rsidR="004F0C3F" w:rsidRPr="008927EE" w:rsidRDefault="004F0C3F">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FB95" w14:textId="77777777" w:rsidR="00583EC7" w:rsidRPr="008927EE" w:rsidRDefault="00583EC7" w:rsidP="0098452D">
    <w:pPr>
      <w:pBdr>
        <w:top w:val="single" w:sz="4" w:space="0" w:color="000000"/>
      </w:pBdr>
      <w:tabs>
        <w:tab w:val="right" w:pos="8844"/>
      </w:tabs>
      <w:adjustRightInd w:val="0"/>
      <w:snapToGrid w:val="0"/>
      <w:spacing w:before="480" w:line="100" w:lineRule="exact"/>
      <w:jc w:val="left"/>
      <w:rPr>
        <w:i/>
        <w:sz w:val="16"/>
        <w:szCs w:val="16"/>
      </w:rPr>
    </w:pPr>
  </w:p>
  <w:p w14:paraId="1A0A6D74" w14:textId="77777777" w:rsidR="00583EC7" w:rsidRPr="008927EE" w:rsidRDefault="00583EC7"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Pr="008927EE">
      <w:rPr>
        <w:b/>
        <w:bCs/>
        <w:iCs/>
        <w:sz w:val="16"/>
        <w:szCs w:val="16"/>
      </w:rPr>
      <w:t>2025</w:t>
    </w:r>
    <w:r w:rsidRPr="008927EE">
      <w:rPr>
        <w:bCs/>
        <w:iCs/>
        <w:sz w:val="16"/>
        <w:szCs w:val="16"/>
      </w:rPr>
      <w:t>,</w:t>
    </w:r>
    <w:r w:rsidRPr="008927EE">
      <w:rPr>
        <w:bCs/>
        <w:i/>
        <w:iCs/>
        <w:sz w:val="16"/>
        <w:szCs w:val="16"/>
      </w:rPr>
      <w:t xml:space="preserve"> 15</w:t>
    </w:r>
    <w:r w:rsidRPr="008927EE">
      <w:rPr>
        <w:bCs/>
        <w:iCs/>
        <w:sz w:val="16"/>
        <w:szCs w:val="16"/>
      </w:rPr>
      <w:t>, x</w:t>
    </w:r>
    <w:r w:rsidRPr="008927EE">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A6ED" w14:textId="77777777" w:rsidR="004F0C3F" w:rsidRPr="008927EE" w:rsidRDefault="004F0C3F">
      <w:pPr>
        <w:spacing w:line="240" w:lineRule="auto"/>
      </w:pPr>
      <w:r w:rsidRPr="008927EE">
        <w:separator/>
      </w:r>
    </w:p>
  </w:footnote>
  <w:footnote w:type="continuationSeparator" w:id="0">
    <w:p w14:paraId="67D92D7A" w14:textId="77777777" w:rsidR="004F0C3F" w:rsidRPr="008927EE" w:rsidRDefault="004F0C3F">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0320" w14:textId="77777777" w:rsidR="00583EC7" w:rsidRPr="008927EE" w:rsidRDefault="00583EC7"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8502" w14:textId="175C8297" w:rsidR="00583EC7" w:rsidRPr="008927EE" w:rsidRDefault="00583EC7" w:rsidP="00532CFE">
    <w:pPr>
      <w:tabs>
        <w:tab w:val="right" w:pos="10466"/>
      </w:tabs>
      <w:adjustRightInd w:val="0"/>
      <w:snapToGrid w:val="0"/>
      <w:spacing w:line="240" w:lineRule="auto"/>
      <w:rPr>
        <w:sz w:val="16"/>
      </w:rPr>
    </w:pPr>
    <w:r w:rsidRPr="008927EE">
      <w:rPr>
        <w:i/>
        <w:sz w:val="16"/>
      </w:rPr>
      <w:t xml:space="preserve">Appl. Sci. </w:t>
    </w:r>
    <w:r w:rsidRPr="008927EE">
      <w:rPr>
        <w:b/>
        <w:sz w:val="16"/>
      </w:rPr>
      <w:t>2025</w:t>
    </w:r>
    <w:r w:rsidRPr="008927EE">
      <w:rPr>
        <w:sz w:val="16"/>
      </w:rPr>
      <w:t>,</w:t>
    </w:r>
    <w:r w:rsidRPr="008927EE">
      <w:rPr>
        <w:i/>
        <w:sz w:val="16"/>
      </w:rPr>
      <w:t xml:space="preserve"> 15</w:t>
    </w:r>
    <w:r w:rsidRPr="008927EE">
      <w:rPr>
        <w:sz w:val="16"/>
      </w:rPr>
      <w:t>, x FOR PEER REVIEW</w:t>
    </w:r>
    <w:r w:rsidRPr="008927EE">
      <w:rPr>
        <w:sz w:val="16"/>
      </w:rPr>
      <w:ptab w:relativeTo="margin" w:alignment="right" w:leader="none"/>
    </w:r>
    <w:r w:rsidRPr="008927EE">
      <w:rPr>
        <w:sz w:val="16"/>
      </w:rPr>
      <w:fldChar w:fldCharType="begin"/>
    </w:r>
    <w:r w:rsidRPr="008927EE">
      <w:rPr>
        <w:sz w:val="16"/>
      </w:rPr>
      <w:instrText xml:space="preserve"> PAGE   \* MERGEFORMAT </w:instrText>
    </w:r>
    <w:r w:rsidRPr="008927EE">
      <w:rPr>
        <w:sz w:val="16"/>
      </w:rPr>
      <w:fldChar w:fldCharType="separate"/>
    </w:r>
    <w:r w:rsidR="003D6E7A">
      <w:rPr>
        <w:noProof/>
        <w:sz w:val="16"/>
      </w:rPr>
      <w:t>21</w:t>
    </w:r>
    <w:r w:rsidRPr="008927EE">
      <w:rPr>
        <w:sz w:val="16"/>
      </w:rPr>
      <w:fldChar w:fldCharType="end"/>
    </w:r>
    <w:r w:rsidRPr="008927EE">
      <w:rPr>
        <w:sz w:val="16"/>
      </w:rPr>
      <w:t xml:space="preserve"> of </w:t>
    </w:r>
    <w:r w:rsidRPr="008927EE">
      <w:rPr>
        <w:sz w:val="16"/>
      </w:rPr>
      <w:fldChar w:fldCharType="begin"/>
    </w:r>
    <w:r w:rsidRPr="008927EE">
      <w:rPr>
        <w:sz w:val="16"/>
      </w:rPr>
      <w:instrText xml:space="preserve"> NUMPAGES   \* MERGEFORMAT </w:instrText>
    </w:r>
    <w:r w:rsidRPr="008927EE">
      <w:rPr>
        <w:sz w:val="16"/>
      </w:rPr>
      <w:fldChar w:fldCharType="separate"/>
    </w:r>
    <w:r w:rsidR="003D6E7A">
      <w:rPr>
        <w:noProof/>
        <w:sz w:val="16"/>
      </w:rPr>
      <w:t>24</w:t>
    </w:r>
    <w:r w:rsidRPr="008927EE">
      <w:rPr>
        <w:sz w:val="16"/>
      </w:rPr>
      <w:fldChar w:fldCharType="end"/>
    </w:r>
  </w:p>
  <w:p w14:paraId="3EB778C4" w14:textId="77777777" w:rsidR="00583EC7" w:rsidRPr="008927EE" w:rsidRDefault="00583EC7"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83EC7" w:rsidRPr="008927EE" w14:paraId="44F650D2" w14:textId="77777777" w:rsidTr="009A5321">
      <w:trPr>
        <w:trHeight w:val="686"/>
      </w:trPr>
      <w:tc>
        <w:tcPr>
          <w:tcW w:w="3679" w:type="dxa"/>
          <w:vAlign w:val="center"/>
        </w:tcPr>
        <w:p w14:paraId="75BD18F8" w14:textId="77777777" w:rsidR="00583EC7" w:rsidRPr="008927EE" w:rsidRDefault="00583EC7" w:rsidP="00532CFE">
          <w:pPr>
            <w:pStyle w:val="Header"/>
            <w:pBdr>
              <w:bottom w:val="none" w:sz="0" w:space="0" w:color="auto"/>
            </w:pBdr>
            <w:jc w:val="left"/>
            <w:rPr>
              <w:rFonts w:eastAsia="DengXian"/>
              <w:b/>
              <w:bCs/>
            </w:rPr>
          </w:pPr>
          <w:r w:rsidRPr="008927EE">
            <w:rPr>
              <w:rFonts w:eastAsia="DengXian"/>
              <w:b/>
              <w:bCs/>
              <w:noProof/>
              <w:lang w:eastAsia="en-US"/>
            </w:rPr>
            <w:drawing>
              <wp:inline distT="0" distB="0" distL="0" distR="0" wp14:anchorId="4A557CB9" wp14:editId="583E0D04">
                <wp:extent cx="2004845" cy="432000"/>
                <wp:effectExtent l="0" t="0" r="0" b="6350"/>
                <wp:docPr id="76682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7273DCAC" w14:textId="77777777" w:rsidR="00583EC7" w:rsidRPr="008927EE" w:rsidRDefault="00583EC7" w:rsidP="00532CFE">
          <w:pPr>
            <w:pStyle w:val="Header"/>
            <w:pBdr>
              <w:bottom w:val="none" w:sz="0" w:space="0" w:color="auto"/>
            </w:pBdr>
            <w:rPr>
              <w:rFonts w:eastAsia="DengXian"/>
              <w:b/>
              <w:bCs/>
            </w:rPr>
          </w:pPr>
        </w:p>
      </w:tc>
      <w:tc>
        <w:tcPr>
          <w:tcW w:w="2273" w:type="dxa"/>
          <w:vAlign w:val="center"/>
        </w:tcPr>
        <w:p w14:paraId="61E5B8FB" w14:textId="77777777" w:rsidR="00583EC7" w:rsidRPr="008927EE" w:rsidRDefault="00583EC7" w:rsidP="009A5321">
          <w:pPr>
            <w:pStyle w:val="Header"/>
            <w:pBdr>
              <w:bottom w:val="none" w:sz="0" w:space="0" w:color="auto"/>
            </w:pBdr>
            <w:jc w:val="right"/>
            <w:rPr>
              <w:rFonts w:eastAsia="DengXian"/>
              <w:b/>
              <w:bCs/>
            </w:rPr>
          </w:pPr>
          <w:r w:rsidRPr="008927EE">
            <w:rPr>
              <w:rFonts w:eastAsia="DengXian"/>
              <w:b/>
              <w:bCs/>
              <w:noProof/>
              <w:lang w:eastAsia="en-US"/>
            </w:rPr>
            <w:drawing>
              <wp:inline distT="0" distB="0" distL="0" distR="0" wp14:anchorId="69C32E0B" wp14:editId="54610E0E">
                <wp:extent cx="540000" cy="360000"/>
                <wp:effectExtent l="0" t="0" r="0" b="2540"/>
                <wp:docPr id="87011273"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388767C0" w14:textId="77777777" w:rsidR="00583EC7" w:rsidRPr="008927EE" w:rsidRDefault="00583EC7"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06610">
    <w:abstractNumId w:val="4"/>
  </w:num>
  <w:num w:numId="2" w16cid:durableId="1046878646">
    <w:abstractNumId w:val="7"/>
  </w:num>
  <w:num w:numId="3" w16cid:durableId="410586024">
    <w:abstractNumId w:val="3"/>
  </w:num>
  <w:num w:numId="4" w16cid:durableId="233319870">
    <w:abstractNumId w:val="5"/>
  </w:num>
  <w:num w:numId="5" w16cid:durableId="830027791">
    <w:abstractNumId w:val="9"/>
  </w:num>
  <w:num w:numId="6" w16cid:durableId="1860508075">
    <w:abstractNumId w:val="2"/>
  </w:num>
  <w:num w:numId="7" w16cid:durableId="337772842">
    <w:abstractNumId w:val="9"/>
  </w:num>
  <w:num w:numId="8" w16cid:durableId="1760444018">
    <w:abstractNumId w:val="2"/>
  </w:num>
  <w:num w:numId="9" w16cid:durableId="1083143611">
    <w:abstractNumId w:val="9"/>
  </w:num>
  <w:num w:numId="10" w16cid:durableId="982386846">
    <w:abstractNumId w:val="2"/>
  </w:num>
  <w:num w:numId="11" w16cid:durableId="100360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9502471">
    <w:abstractNumId w:val="11"/>
  </w:num>
  <w:num w:numId="13" w16cid:durableId="1824199105">
    <w:abstractNumId w:val="9"/>
  </w:num>
  <w:num w:numId="14" w16cid:durableId="914438773">
    <w:abstractNumId w:val="2"/>
  </w:num>
  <w:num w:numId="15" w16cid:durableId="1846162635">
    <w:abstractNumId w:val="1"/>
  </w:num>
  <w:num w:numId="16" w16cid:durableId="291642089">
    <w:abstractNumId w:val="8"/>
  </w:num>
  <w:num w:numId="17" w16cid:durableId="1217550313">
    <w:abstractNumId w:val="0"/>
  </w:num>
  <w:num w:numId="18" w16cid:durableId="1637683396">
    <w:abstractNumId w:val="9"/>
  </w:num>
  <w:num w:numId="19" w16cid:durableId="21633641">
    <w:abstractNumId w:val="2"/>
  </w:num>
  <w:num w:numId="20" w16cid:durableId="470637912">
    <w:abstractNumId w:val="1"/>
  </w:num>
  <w:num w:numId="21" w16cid:durableId="175733798">
    <w:abstractNumId w:val="0"/>
  </w:num>
  <w:num w:numId="22" w16cid:durableId="2143111877">
    <w:abstractNumId w:val="6"/>
  </w:num>
  <w:num w:numId="23" w16cid:durableId="460077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Palatino Linotype&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wexxr0ztd0zjee0zovxwsmefdf0559sewx&quot;&gt;Groundwater&lt;record-ids&gt;&lt;item&gt;29&lt;/item&gt;&lt;item&gt;30&lt;/item&gt;&lt;item&gt;31&lt;/item&gt;&lt;item&gt;32&lt;/item&gt;&lt;item&gt;33&lt;/item&gt;&lt;item&gt;34&lt;/item&gt;&lt;item&gt;35&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7&lt;/item&gt;&lt;item&gt;88&lt;/item&gt;&lt;item&gt;89&lt;/item&gt;&lt;item&gt;90&lt;/item&gt;&lt;item&gt;91&lt;/item&gt;&lt;item&gt;92&lt;/item&gt;&lt;item&gt;93&lt;/item&gt;&lt;item&gt;94&lt;/item&gt;&lt;item&gt;95&lt;/item&gt;&lt;item&gt;96&lt;/item&gt;&lt;item&gt;97&lt;/item&gt;&lt;/record-ids&gt;&lt;/item&gt;&lt;/Libraries&gt;"/>
  </w:docVars>
  <w:rsids>
    <w:rsidRoot w:val="00982185"/>
    <w:rsid w:val="0000534F"/>
    <w:rsid w:val="00016DAD"/>
    <w:rsid w:val="000262AA"/>
    <w:rsid w:val="00027FFA"/>
    <w:rsid w:val="00034E17"/>
    <w:rsid w:val="00037A4D"/>
    <w:rsid w:val="0005155A"/>
    <w:rsid w:val="000A2AB5"/>
    <w:rsid w:val="000A67A9"/>
    <w:rsid w:val="000B3C5D"/>
    <w:rsid w:val="000C295F"/>
    <w:rsid w:val="000D139F"/>
    <w:rsid w:val="000E02D7"/>
    <w:rsid w:val="000E4A57"/>
    <w:rsid w:val="000E56BD"/>
    <w:rsid w:val="000F10E3"/>
    <w:rsid w:val="00103DD9"/>
    <w:rsid w:val="001052E8"/>
    <w:rsid w:val="001102C0"/>
    <w:rsid w:val="00110C44"/>
    <w:rsid w:val="001164F9"/>
    <w:rsid w:val="0012423C"/>
    <w:rsid w:val="0013108A"/>
    <w:rsid w:val="001320B2"/>
    <w:rsid w:val="001353A3"/>
    <w:rsid w:val="001649FC"/>
    <w:rsid w:val="00191958"/>
    <w:rsid w:val="001A242A"/>
    <w:rsid w:val="001A4927"/>
    <w:rsid w:val="001B0D50"/>
    <w:rsid w:val="001B1920"/>
    <w:rsid w:val="001D37D3"/>
    <w:rsid w:val="001E18D0"/>
    <w:rsid w:val="001E2AEB"/>
    <w:rsid w:val="001E5B44"/>
    <w:rsid w:val="001F373C"/>
    <w:rsid w:val="00205AE5"/>
    <w:rsid w:val="002113E5"/>
    <w:rsid w:val="00216129"/>
    <w:rsid w:val="002254A8"/>
    <w:rsid w:val="002259EB"/>
    <w:rsid w:val="00250520"/>
    <w:rsid w:val="00264EC9"/>
    <w:rsid w:val="002650E7"/>
    <w:rsid w:val="002722EE"/>
    <w:rsid w:val="002765F1"/>
    <w:rsid w:val="002822C2"/>
    <w:rsid w:val="00282FFB"/>
    <w:rsid w:val="00295161"/>
    <w:rsid w:val="00295522"/>
    <w:rsid w:val="002969DF"/>
    <w:rsid w:val="002A1E5F"/>
    <w:rsid w:val="002D38D1"/>
    <w:rsid w:val="002D55BA"/>
    <w:rsid w:val="002E2258"/>
    <w:rsid w:val="002E2C56"/>
    <w:rsid w:val="002E74A5"/>
    <w:rsid w:val="002F498F"/>
    <w:rsid w:val="00302923"/>
    <w:rsid w:val="0030306D"/>
    <w:rsid w:val="003156FD"/>
    <w:rsid w:val="0031744E"/>
    <w:rsid w:val="003218CA"/>
    <w:rsid w:val="00326141"/>
    <w:rsid w:val="003346C4"/>
    <w:rsid w:val="003350E5"/>
    <w:rsid w:val="003453B2"/>
    <w:rsid w:val="00345623"/>
    <w:rsid w:val="0035340B"/>
    <w:rsid w:val="00357192"/>
    <w:rsid w:val="00360D87"/>
    <w:rsid w:val="0036255D"/>
    <w:rsid w:val="00394815"/>
    <w:rsid w:val="003A5D62"/>
    <w:rsid w:val="003B653B"/>
    <w:rsid w:val="003D0525"/>
    <w:rsid w:val="003D1B18"/>
    <w:rsid w:val="003D6E7A"/>
    <w:rsid w:val="003D73D7"/>
    <w:rsid w:val="003E1DF7"/>
    <w:rsid w:val="003E653C"/>
    <w:rsid w:val="003F36C1"/>
    <w:rsid w:val="003F4D0E"/>
    <w:rsid w:val="00401D30"/>
    <w:rsid w:val="004064FD"/>
    <w:rsid w:val="00410F35"/>
    <w:rsid w:val="0041236F"/>
    <w:rsid w:val="0045200E"/>
    <w:rsid w:val="00454A4A"/>
    <w:rsid w:val="00457A76"/>
    <w:rsid w:val="00467344"/>
    <w:rsid w:val="004779F1"/>
    <w:rsid w:val="004867DA"/>
    <w:rsid w:val="00493033"/>
    <w:rsid w:val="004A57D5"/>
    <w:rsid w:val="004B1861"/>
    <w:rsid w:val="004B489C"/>
    <w:rsid w:val="004C0CC6"/>
    <w:rsid w:val="004C1D32"/>
    <w:rsid w:val="004C207F"/>
    <w:rsid w:val="004D01F9"/>
    <w:rsid w:val="004D2716"/>
    <w:rsid w:val="004D5BEC"/>
    <w:rsid w:val="004D79C7"/>
    <w:rsid w:val="004E6590"/>
    <w:rsid w:val="004F0C3F"/>
    <w:rsid w:val="00502F97"/>
    <w:rsid w:val="0050416D"/>
    <w:rsid w:val="00525541"/>
    <w:rsid w:val="0052615F"/>
    <w:rsid w:val="00527EA5"/>
    <w:rsid w:val="00532CFE"/>
    <w:rsid w:val="00534DAB"/>
    <w:rsid w:val="00541D36"/>
    <w:rsid w:val="00545B32"/>
    <w:rsid w:val="005614F2"/>
    <w:rsid w:val="00564626"/>
    <w:rsid w:val="0057700E"/>
    <w:rsid w:val="0057771E"/>
    <w:rsid w:val="00583C3B"/>
    <w:rsid w:val="00583EC7"/>
    <w:rsid w:val="005914D3"/>
    <w:rsid w:val="00591CFA"/>
    <w:rsid w:val="005930C7"/>
    <w:rsid w:val="005A5C31"/>
    <w:rsid w:val="005B0E3C"/>
    <w:rsid w:val="005B215D"/>
    <w:rsid w:val="005B26F3"/>
    <w:rsid w:val="005B6CFF"/>
    <w:rsid w:val="005C0EAE"/>
    <w:rsid w:val="005C542D"/>
    <w:rsid w:val="005D4019"/>
    <w:rsid w:val="005E3796"/>
    <w:rsid w:val="005E3936"/>
    <w:rsid w:val="005F48D9"/>
    <w:rsid w:val="006062D5"/>
    <w:rsid w:val="006224DB"/>
    <w:rsid w:val="00623A78"/>
    <w:rsid w:val="006303B8"/>
    <w:rsid w:val="00630EB5"/>
    <w:rsid w:val="00654AE8"/>
    <w:rsid w:val="00655194"/>
    <w:rsid w:val="00661DCA"/>
    <w:rsid w:val="0066549E"/>
    <w:rsid w:val="0067215B"/>
    <w:rsid w:val="006761A8"/>
    <w:rsid w:val="00690705"/>
    <w:rsid w:val="00690722"/>
    <w:rsid w:val="00692393"/>
    <w:rsid w:val="006B1856"/>
    <w:rsid w:val="006B3A6D"/>
    <w:rsid w:val="006B3D12"/>
    <w:rsid w:val="006C452E"/>
    <w:rsid w:val="006D4D40"/>
    <w:rsid w:val="006D6039"/>
    <w:rsid w:val="006E5DD2"/>
    <w:rsid w:val="006F0403"/>
    <w:rsid w:val="006F1A18"/>
    <w:rsid w:val="006F35DA"/>
    <w:rsid w:val="006F3D6A"/>
    <w:rsid w:val="00705644"/>
    <w:rsid w:val="007065E6"/>
    <w:rsid w:val="00713AAE"/>
    <w:rsid w:val="00732758"/>
    <w:rsid w:val="0073275F"/>
    <w:rsid w:val="00733201"/>
    <w:rsid w:val="0074379D"/>
    <w:rsid w:val="00772D91"/>
    <w:rsid w:val="00775BB4"/>
    <w:rsid w:val="0078256A"/>
    <w:rsid w:val="00790BBC"/>
    <w:rsid w:val="00792F99"/>
    <w:rsid w:val="007C41EA"/>
    <w:rsid w:val="007E704A"/>
    <w:rsid w:val="007F2286"/>
    <w:rsid w:val="00804EE0"/>
    <w:rsid w:val="008160EB"/>
    <w:rsid w:val="00817168"/>
    <w:rsid w:val="00832F6A"/>
    <w:rsid w:val="0083661F"/>
    <w:rsid w:val="00844303"/>
    <w:rsid w:val="008459AE"/>
    <w:rsid w:val="00865AC6"/>
    <w:rsid w:val="008836D5"/>
    <w:rsid w:val="008927EE"/>
    <w:rsid w:val="008975C3"/>
    <w:rsid w:val="008B011A"/>
    <w:rsid w:val="008B09D7"/>
    <w:rsid w:val="008B384B"/>
    <w:rsid w:val="008C2D58"/>
    <w:rsid w:val="008C41A6"/>
    <w:rsid w:val="008D4830"/>
    <w:rsid w:val="008D4CD9"/>
    <w:rsid w:val="008E61FF"/>
    <w:rsid w:val="008F08FD"/>
    <w:rsid w:val="008F0AF5"/>
    <w:rsid w:val="008F2374"/>
    <w:rsid w:val="009039D6"/>
    <w:rsid w:val="00907533"/>
    <w:rsid w:val="00914E4B"/>
    <w:rsid w:val="009567EF"/>
    <w:rsid w:val="0096209C"/>
    <w:rsid w:val="00981349"/>
    <w:rsid w:val="00982185"/>
    <w:rsid w:val="00982E01"/>
    <w:rsid w:val="0098452D"/>
    <w:rsid w:val="00994B56"/>
    <w:rsid w:val="00996743"/>
    <w:rsid w:val="009A5321"/>
    <w:rsid w:val="009C3665"/>
    <w:rsid w:val="009C4836"/>
    <w:rsid w:val="009D5A9B"/>
    <w:rsid w:val="009E3D8E"/>
    <w:rsid w:val="009F70E6"/>
    <w:rsid w:val="00A04886"/>
    <w:rsid w:val="00A1446C"/>
    <w:rsid w:val="00A17241"/>
    <w:rsid w:val="00A20793"/>
    <w:rsid w:val="00A2116B"/>
    <w:rsid w:val="00A237D9"/>
    <w:rsid w:val="00A322D6"/>
    <w:rsid w:val="00A426CF"/>
    <w:rsid w:val="00A44074"/>
    <w:rsid w:val="00A44F77"/>
    <w:rsid w:val="00A46D6E"/>
    <w:rsid w:val="00A54FAA"/>
    <w:rsid w:val="00A929C7"/>
    <w:rsid w:val="00A95BD3"/>
    <w:rsid w:val="00AC5CA0"/>
    <w:rsid w:val="00AD375F"/>
    <w:rsid w:val="00AD5051"/>
    <w:rsid w:val="00AE1A14"/>
    <w:rsid w:val="00AE1BDD"/>
    <w:rsid w:val="00AE4EA6"/>
    <w:rsid w:val="00AE6DC8"/>
    <w:rsid w:val="00AF59A1"/>
    <w:rsid w:val="00B26101"/>
    <w:rsid w:val="00B37A8A"/>
    <w:rsid w:val="00B4092F"/>
    <w:rsid w:val="00B83ED3"/>
    <w:rsid w:val="00B8583D"/>
    <w:rsid w:val="00B91FA6"/>
    <w:rsid w:val="00BA779B"/>
    <w:rsid w:val="00BB39F7"/>
    <w:rsid w:val="00BB545A"/>
    <w:rsid w:val="00BD1491"/>
    <w:rsid w:val="00C02026"/>
    <w:rsid w:val="00C1271D"/>
    <w:rsid w:val="00C13B6F"/>
    <w:rsid w:val="00C17083"/>
    <w:rsid w:val="00C253C4"/>
    <w:rsid w:val="00C33344"/>
    <w:rsid w:val="00C335B9"/>
    <w:rsid w:val="00C34BE3"/>
    <w:rsid w:val="00C43A94"/>
    <w:rsid w:val="00C46EFD"/>
    <w:rsid w:val="00C54227"/>
    <w:rsid w:val="00C55E02"/>
    <w:rsid w:val="00C56C95"/>
    <w:rsid w:val="00C64034"/>
    <w:rsid w:val="00C76798"/>
    <w:rsid w:val="00C83ABC"/>
    <w:rsid w:val="00C850DA"/>
    <w:rsid w:val="00C92C70"/>
    <w:rsid w:val="00CA271A"/>
    <w:rsid w:val="00CA5E70"/>
    <w:rsid w:val="00CC1804"/>
    <w:rsid w:val="00CC3714"/>
    <w:rsid w:val="00CC741E"/>
    <w:rsid w:val="00CC7D3A"/>
    <w:rsid w:val="00D11046"/>
    <w:rsid w:val="00D12809"/>
    <w:rsid w:val="00D2458F"/>
    <w:rsid w:val="00D32270"/>
    <w:rsid w:val="00D328E3"/>
    <w:rsid w:val="00D371D9"/>
    <w:rsid w:val="00D37E19"/>
    <w:rsid w:val="00D414F1"/>
    <w:rsid w:val="00D41868"/>
    <w:rsid w:val="00D4418F"/>
    <w:rsid w:val="00D60258"/>
    <w:rsid w:val="00D648D7"/>
    <w:rsid w:val="00D7071C"/>
    <w:rsid w:val="00D76CB8"/>
    <w:rsid w:val="00D76F4C"/>
    <w:rsid w:val="00D90B98"/>
    <w:rsid w:val="00D91849"/>
    <w:rsid w:val="00D95A7B"/>
    <w:rsid w:val="00DB5BD0"/>
    <w:rsid w:val="00DC4E4E"/>
    <w:rsid w:val="00DD42E7"/>
    <w:rsid w:val="00DD4714"/>
    <w:rsid w:val="00DE56DB"/>
    <w:rsid w:val="00DF5BDC"/>
    <w:rsid w:val="00E04904"/>
    <w:rsid w:val="00E301E2"/>
    <w:rsid w:val="00E7454A"/>
    <w:rsid w:val="00E76435"/>
    <w:rsid w:val="00E84142"/>
    <w:rsid w:val="00E86BCE"/>
    <w:rsid w:val="00E96A25"/>
    <w:rsid w:val="00EB4B25"/>
    <w:rsid w:val="00EC44DF"/>
    <w:rsid w:val="00EC602D"/>
    <w:rsid w:val="00ED5031"/>
    <w:rsid w:val="00ED5717"/>
    <w:rsid w:val="00EE11F5"/>
    <w:rsid w:val="00EE62CD"/>
    <w:rsid w:val="00EF2209"/>
    <w:rsid w:val="00EF32ED"/>
    <w:rsid w:val="00EF4CBD"/>
    <w:rsid w:val="00F03557"/>
    <w:rsid w:val="00F04E93"/>
    <w:rsid w:val="00F050BE"/>
    <w:rsid w:val="00F0572B"/>
    <w:rsid w:val="00F06D0C"/>
    <w:rsid w:val="00F244AB"/>
    <w:rsid w:val="00F32C81"/>
    <w:rsid w:val="00F33D06"/>
    <w:rsid w:val="00F33DEF"/>
    <w:rsid w:val="00F34FEE"/>
    <w:rsid w:val="00F415A0"/>
    <w:rsid w:val="00F475A6"/>
    <w:rsid w:val="00F569B3"/>
    <w:rsid w:val="00F65CE6"/>
    <w:rsid w:val="00F76183"/>
    <w:rsid w:val="00F90432"/>
    <w:rsid w:val="00F957EA"/>
    <w:rsid w:val="00FA096F"/>
    <w:rsid w:val="00FA0F6D"/>
    <w:rsid w:val="00FC185A"/>
    <w:rsid w:val="00FC343F"/>
    <w:rsid w:val="00FC5768"/>
    <w:rsid w:val="00FD178F"/>
    <w:rsid w:val="00FF0BD6"/>
    <w:rsid w:val="00FF13BF"/>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6B1259"/>
  <w15:chartTrackingRefBased/>
  <w15:docId w15:val="{46265FDD-6D57-4B5E-B08B-EEAE8E1C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8443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209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link w:val="MDPI31textChar"/>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75BB4"/>
    <w:pPr>
      <w:adjustRightInd w:val="0"/>
      <w:snapToGrid w:val="0"/>
      <w:spacing w:before="240" w:after="120" w:line="280" w:lineRule="atLeast"/>
      <w:ind w:left="2608"/>
      <w:jc w:val="both"/>
    </w:pPr>
    <w:rPr>
      <w:rFonts w:ascii="Palatino Linotype" w:eastAsia="Times New Roman" w:hAnsi="Palatino Linotype" w:cs="Cordia New"/>
      <w:b/>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F32ED"/>
    <w:pPr>
      <w:adjustRightInd w:val="0"/>
      <w:snapToGrid w:val="0"/>
      <w:spacing w:before="120" w:after="240" w:line="280" w:lineRule="atLeast"/>
      <w:ind w:left="2608"/>
      <w:jc w:val="both"/>
    </w:pPr>
    <w:rPr>
      <w:rFonts w:ascii="Palatino Linotype" w:eastAsia="Times New Roman" w:hAnsi="Palatino Linotype"/>
      <w:b/>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customStyle="1" w:styleId="UnresolvedMention1">
    <w:name w:val="Unresolved Mention1"/>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3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 w:type="paragraph" w:styleId="Caption">
    <w:name w:val="caption"/>
    <w:basedOn w:val="Normal"/>
    <w:next w:val="Normal"/>
    <w:uiPriority w:val="35"/>
    <w:unhideWhenUsed/>
    <w:qFormat/>
    <w:rsid w:val="00EF32E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443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6209C"/>
    <w:rPr>
      <w:rFonts w:asciiTheme="majorHAnsi" w:eastAsiaTheme="majorEastAsia" w:hAnsiTheme="majorHAnsi" w:cstheme="majorBidi"/>
      <w:color w:val="2F5496" w:themeColor="accent1" w:themeShade="BF"/>
      <w:sz w:val="26"/>
      <w:szCs w:val="26"/>
    </w:rPr>
  </w:style>
  <w:style w:type="paragraph" w:customStyle="1" w:styleId="EndNoteBibliographyTitle">
    <w:name w:val="EndNote Bibliography Title"/>
    <w:basedOn w:val="Normal"/>
    <w:link w:val="EndNoteBibliographyTitleChar"/>
    <w:rsid w:val="005914D3"/>
    <w:pPr>
      <w:jc w:val="center"/>
    </w:pPr>
    <w:rPr>
      <w:noProof/>
      <w:sz w:val="18"/>
    </w:rPr>
  </w:style>
  <w:style w:type="character" w:customStyle="1" w:styleId="MDPI31textChar">
    <w:name w:val="MDPI_3.1_text Char"/>
    <w:basedOn w:val="DefaultParagraphFont"/>
    <w:link w:val="MDPI31text"/>
    <w:rsid w:val="005914D3"/>
    <w:rPr>
      <w:rFonts w:ascii="Palatino Linotype" w:eastAsia="Times New Roman" w:hAnsi="Palatino Linotype"/>
      <w:snapToGrid w:val="0"/>
      <w:color w:val="000000"/>
      <w:szCs w:val="22"/>
      <w:lang w:eastAsia="de-DE" w:bidi="en-US"/>
    </w:rPr>
  </w:style>
  <w:style w:type="character" w:customStyle="1" w:styleId="EndNoteBibliographyTitleChar">
    <w:name w:val="EndNote Bibliography Title Char"/>
    <w:basedOn w:val="MDPI31textChar"/>
    <w:link w:val="EndNoteBibliographyTitle"/>
    <w:rsid w:val="005914D3"/>
    <w:rPr>
      <w:rFonts w:ascii="Palatino Linotype" w:eastAsia="Times New Roman" w:hAnsi="Palatino Linotype"/>
      <w:noProof/>
      <w:snapToGrid/>
      <w:color w:val="000000"/>
      <w:sz w:val="18"/>
      <w:szCs w:val="22"/>
      <w:lang w:eastAsia="de-DE" w:bidi="en-US"/>
    </w:rPr>
  </w:style>
  <w:style w:type="paragraph" w:customStyle="1" w:styleId="EndNoteBibliography">
    <w:name w:val="EndNote Bibliography"/>
    <w:basedOn w:val="Normal"/>
    <w:link w:val="EndNoteBibliographyChar"/>
    <w:rsid w:val="005914D3"/>
    <w:pPr>
      <w:spacing w:line="240" w:lineRule="atLeast"/>
    </w:pPr>
    <w:rPr>
      <w:noProof/>
      <w:sz w:val="18"/>
    </w:rPr>
  </w:style>
  <w:style w:type="character" w:customStyle="1" w:styleId="EndNoteBibliographyChar">
    <w:name w:val="EndNote Bibliography Char"/>
    <w:basedOn w:val="MDPI31textChar"/>
    <w:link w:val="EndNoteBibliography"/>
    <w:rsid w:val="005914D3"/>
    <w:rPr>
      <w:rFonts w:ascii="Palatino Linotype" w:eastAsia="Times New Roman" w:hAnsi="Palatino Linotype"/>
      <w:noProof/>
      <w:snapToGrid/>
      <w:color w:val="000000"/>
      <w:sz w:val="18"/>
      <w:szCs w:val="22"/>
      <w:lang w:eastAsia="de-DE" w:bidi="en-US"/>
    </w:rPr>
  </w:style>
  <w:style w:type="character" w:styleId="UnresolvedMention">
    <w:name w:val="Unresolved Mention"/>
    <w:basedOn w:val="DefaultParagraphFont"/>
    <w:uiPriority w:val="99"/>
    <w:semiHidden/>
    <w:unhideWhenUsed/>
    <w:rsid w:val="00C4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0261">
      <w:bodyDiv w:val="1"/>
      <w:marLeft w:val="0"/>
      <w:marRight w:val="0"/>
      <w:marTop w:val="0"/>
      <w:marBottom w:val="0"/>
      <w:divBdr>
        <w:top w:val="none" w:sz="0" w:space="0" w:color="auto"/>
        <w:left w:val="none" w:sz="0" w:space="0" w:color="auto"/>
        <w:bottom w:val="none" w:sz="0" w:space="0" w:color="auto"/>
        <w:right w:val="none" w:sz="0" w:space="0" w:color="auto"/>
      </w:divBdr>
    </w:div>
    <w:div w:id="309141901">
      <w:bodyDiv w:val="1"/>
      <w:marLeft w:val="0"/>
      <w:marRight w:val="0"/>
      <w:marTop w:val="0"/>
      <w:marBottom w:val="0"/>
      <w:divBdr>
        <w:top w:val="none" w:sz="0" w:space="0" w:color="auto"/>
        <w:left w:val="none" w:sz="0" w:space="0" w:color="auto"/>
        <w:bottom w:val="none" w:sz="0" w:space="0" w:color="auto"/>
        <w:right w:val="none" w:sz="0" w:space="0" w:color="auto"/>
      </w:divBdr>
    </w:div>
    <w:div w:id="319388154">
      <w:bodyDiv w:val="1"/>
      <w:marLeft w:val="0"/>
      <w:marRight w:val="0"/>
      <w:marTop w:val="0"/>
      <w:marBottom w:val="0"/>
      <w:divBdr>
        <w:top w:val="none" w:sz="0" w:space="0" w:color="auto"/>
        <w:left w:val="none" w:sz="0" w:space="0" w:color="auto"/>
        <w:bottom w:val="none" w:sz="0" w:space="0" w:color="auto"/>
        <w:right w:val="none" w:sz="0" w:space="0" w:color="auto"/>
      </w:divBdr>
      <w:divsChild>
        <w:div w:id="1748114086">
          <w:marLeft w:val="0"/>
          <w:marRight w:val="0"/>
          <w:marTop w:val="120"/>
          <w:marBottom w:val="120"/>
          <w:divBdr>
            <w:top w:val="none" w:sz="0" w:space="0" w:color="auto"/>
            <w:left w:val="none" w:sz="0" w:space="0" w:color="auto"/>
            <w:bottom w:val="none" w:sz="0" w:space="0" w:color="auto"/>
            <w:right w:val="none" w:sz="0" w:space="0" w:color="auto"/>
          </w:divBdr>
        </w:div>
        <w:div w:id="1353454059">
          <w:marLeft w:val="0"/>
          <w:marRight w:val="0"/>
          <w:marTop w:val="120"/>
          <w:marBottom w:val="120"/>
          <w:divBdr>
            <w:top w:val="none" w:sz="0" w:space="0" w:color="auto"/>
            <w:left w:val="none" w:sz="0" w:space="0" w:color="auto"/>
            <w:bottom w:val="none" w:sz="0" w:space="0" w:color="auto"/>
            <w:right w:val="none" w:sz="0" w:space="0" w:color="auto"/>
          </w:divBdr>
        </w:div>
        <w:div w:id="2147114638">
          <w:marLeft w:val="0"/>
          <w:marRight w:val="0"/>
          <w:marTop w:val="120"/>
          <w:marBottom w:val="120"/>
          <w:divBdr>
            <w:top w:val="none" w:sz="0" w:space="0" w:color="auto"/>
            <w:left w:val="none" w:sz="0" w:space="0" w:color="auto"/>
            <w:bottom w:val="none" w:sz="0" w:space="0" w:color="auto"/>
            <w:right w:val="none" w:sz="0" w:space="0" w:color="auto"/>
          </w:divBdr>
        </w:div>
      </w:divsChild>
    </w:div>
    <w:div w:id="420295319">
      <w:bodyDiv w:val="1"/>
      <w:marLeft w:val="0"/>
      <w:marRight w:val="0"/>
      <w:marTop w:val="0"/>
      <w:marBottom w:val="0"/>
      <w:divBdr>
        <w:top w:val="none" w:sz="0" w:space="0" w:color="auto"/>
        <w:left w:val="none" w:sz="0" w:space="0" w:color="auto"/>
        <w:bottom w:val="none" w:sz="0" w:space="0" w:color="auto"/>
        <w:right w:val="none" w:sz="0" w:space="0" w:color="auto"/>
      </w:divBdr>
    </w:div>
    <w:div w:id="657458250">
      <w:bodyDiv w:val="1"/>
      <w:marLeft w:val="0"/>
      <w:marRight w:val="0"/>
      <w:marTop w:val="0"/>
      <w:marBottom w:val="0"/>
      <w:divBdr>
        <w:top w:val="none" w:sz="0" w:space="0" w:color="auto"/>
        <w:left w:val="none" w:sz="0" w:space="0" w:color="auto"/>
        <w:bottom w:val="none" w:sz="0" w:space="0" w:color="auto"/>
        <w:right w:val="none" w:sz="0" w:space="0" w:color="auto"/>
      </w:divBdr>
    </w:div>
    <w:div w:id="787964818">
      <w:bodyDiv w:val="1"/>
      <w:marLeft w:val="0"/>
      <w:marRight w:val="0"/>
      <w:marTop w:val="0"/>
      <w:marBottom w:val="0"/>
      <w:divBdr>
        <w:top w:val="none" w:sz="0" w:space="0" w:color="auto"/>
        <w:left w:val="none" w:sz="0" w:space="0" w:color="auto"/>
        <w:bottom w:val="none" w:sz="0" w:space="0" w:color="auto"/>
        <w:right w:val="none" w:sz="0" w:space="0" w:color="auto"/>
      </w:divBdr>
    </w:div>
    <w:div w:id="902452468">
      <w:bodyDiv w:val="1"/>
      <w:marLeft w:val="0"/>
      <w:marRight w:val="0"/>
      <w:marTop w:val="0"/>
      <w:marBottom w:val="0"/>
      <w:divBdr>
        <w:top w:val="none" w:sz="0" w:space="0" w:color="auto"/>
        <w:left w:val="none" w:sz="0" w:space="0" w:color="auto"/>
        <w:bottom w:val="none" w:sz="0" w:space="0" w:color="auto"/>
        <w:right w:val="none" w:sz="0" w:space="0" w:color="auto"/>
      </w:divBdr>
    </w:div>
    <w:div w:id="1000039157">
      <w:bodyDiv w:val="1"/>
      <w:marLeft w:val="0"/>
      <w:marRight w:val="0"/>
      <w:marTop w:val="0"/>
      <w:marBottom w:val="0"/>
      <w:divBdr>
        <w:top w:val="none" w:sz="0" w:space="0" w:color="auto"/>
        <w:left w:val="none" w:sz="0" w:space="0" w:color="auto"/>
        <w:bottom w:val="none" w:sz="0" w:space="0" w:color="auto"/>
        <w:right w:val="none" w:sz="0" w:space="0" w:color="auto"/>
      </w:divBdr>
    </w:div>
    <w:div w:id="1052462280">
      <w:bodyDiv w:val="1"/>
      <w:marLeft w:val="0"/>
      <w:marRight w:val="0"/>
      <w:marTop w:val="0"/>
      <w:marBottom w:val="0"/>
      <w:divBdr>
        <w:top w:val="none" w:sz="0" w:space="0" w:color="auto"/>
        <w:left w:val="none" w:sz="0" w:space="0" w:color="auto"/>
        <w:bottom w:val="none" w:sz="0" w:space="0" w:color="auto"/>
        <w:right w:val="none" w:sz="0" w:space="0" w:color="auto"/>
      </w:divBdr>
    </w:div>
    <w:div w:id="1140148921">
      <w:bodyDiv w:val="1"/>
      <w:marLeft w:val="0"/>
      <w:marRight w:val="0"/>
      <w:marTop w:val="0"/>
      <w:marBottom w:val="0"/>
      <w:divBdr>
        <w:top w:val="none" w:sz="0" w:space="0" w:color="auto"/>
        <w:left w:val="none" w:sz="0" w:space="0" w:color="auto"/>
        <w:bottom w:val="none" w:sz="0" w:space="0" w:color="auto"/>
        <w:right w:val="none" w:sz="0" w:space="0" w:color="auto"/>
      </w:divBdr>
    </w:div>
    <w:div w:id="1194877035">
      <w:bodyDiv w:val="1"/>
      <w:marLeft w:val="0"/>
      <w:marRight w:val="0"/>
      <w:marTop w:val="0"/>
      <w:marBottom w:val="0"/>
      <w:divBdr>
        <w:top w:val="none" w:sz="0" w:space="0" w:color="auto"/>
        <w:left w:val="none" w:sz="0" w:space="0" w:color="auto"/>
        <w:bottom w:val="none" w:sz="0" w:space="0" w:color="auto"/>
        <w:right w:val="none" w:sz="0" w:space="0" w:color="auto"/>
      </w:divBdr>
    </w:div>
    <w:div w:id="1345016160">
      <w:bodyDiv w:val="1"/>
      <w:marLeft w:val="0"/>
      <w:marRight w:val="0"/>
      <w:marTop w:val="0"/>
      <w:marBottom w:val="0"/>
      <w:divBdr>
        <w:top w:val="none" w:sz="0" w:space="0" w:color="auto"/>
        <w:left w:val="none" w:sz="0" w:space="0" w:color="auto"/>
        <w:bottom w:val="none" w:sz="0" w:space="0" w:color="auto"/>
        <w:right w:val="none" w:sz="0" w:space="0" w:color="auto"/>
      </w:divBdr>
      <w:divsChild>
        <w:div w:id="1718048212">
          <w:marLeft w:val="0"/>
          <w:marRight w:val="0"/>
          <w:marTop w:val="120"/>
          <w:marBottom w:val="120"/>
          <w:divBdr>
            <w:top w:val="none" w:sz="0" w:space="0" w:color="auto"/>
            <w:left w:val="none" w:sz="0" w:space="0" w:color="auto"/>
            <w:bottom w:val="none" w:sz="0" w:space="0" w:color="auto"/>
            <w:right w:val="none" w:sz="0" w:space="0" w:color="auto"/>
          </w:divBdr>
        </w:div>
      </w:divsChild>
    </w:div>
    <w:div w:id="1422793182">
      <w:bodyDiv w:val="1"/>
      <w:marLeft w:val="0"/>
      <w:marRight w:val="0"/>
      <w:marTop w:val="0"/>
      <w:marBottom w:val="0"/>
      <w:divBdr>
        <w:top w:val="none" w:sz="0" w:space="0" w:color="auto"/>
        <w:left w:val="none" w:sz="0" w:space="0" w:color="auto"/>
        <w:bottom w:val="none" w:sz="0" w:space="0" w:color="auto"/>
        <w:right w:val="none" w:sz="0" w:space="0" w:color="auto"/>
      </w:divBdr>
    </w:div>
    <w:div w:id="1616257187">
      <w:bodyDiv w:val="1"/>
      <w:marLeft w:val="0"/>
      <w:marRight w:val="0"/>
      <w:marTop w:val="0"/>
      <w:marBottom w:val="0"/>
      <w:divBdr>
        <w:top w:val="none" w:sz="0" w:space="0" w:color="auto"/>
        <w:left w:val="none" w:sz="0" w:space="0" w:color="auto"/>
        <w:bottom w:val="none" w:sz="0" w:space="0" w:color="auto"/>
        <w:right w:val="none" w:sz="0" w:space="0" w:color="auto"/>
      </w:divBdr>
      <w:divsChild>
        <w:div w:id="831722526">
          <w:marLeft w:val="0"/>
          <w:marRight w:val="0"/>
          <w:marTop w:val="120"/>
          <w:marBottom w:val="120"/>
          <w:divBdr>
            <w:top w:val="none" w:sz="0" w:space="0" w:color="auto"/>
            <w:left w:val="none" w:sz="0" w:space="0" w:color="auto"/>
            <w:bottom w:val="none" w:sz="0" w:space="0" w:color="auto"/>
            <w:right w:val="none" w:sz="0" w:space="0" w:color="auto"/>
          </w:divBdr>
        </w:div>
        <w:div w:id="1481730128">
          <w:marLeft w:val="0"/>
          <w:marRight w:val="0"/>
          <w:marTop w:val="120"/>
          <w:marBottom w:val="120"/>
          <w:divBdr>
            <w:top w:val="none" w:sz="0" w:space="0" w:color="auto"/>
            <w:left w:val="none" w:sz="0" w:space="0" w:color="auto"/>
            <w:bottom w:val="none" w:sz="0" w:space="0" w:color="auto"/>
            <w:right w:val="none" w:sz="0" w:space="0" w:color="auto"/>
          </w:divBdr>
        </w:div>
      </w:divsChild>
    </w:div>
    <w:div w:id="1852602003">
      <w:bodyDiv w:val="1"/>
      <w:marLeft w:val="0"/>
      <w:marRight w:val="0"/>
      <w:marTop w:val="0"/>
      <w:marBottom w:val="0"/>
      <w:divBdr>
        <w:top w:val="none" w:sz="0" w:space="0" w:color="auto"/>
        <w:left w:val="none" w:sz="0" w:space="0" w:color="auto"/>
        <w:bottom w:val="none" w:sz="0" w:space="0" w:color="auto"/>
        <w:right w:val="none" w:sz="0" w:space="0" w:color="auto"/>
      </w:divBdr>
    </w:div>
    <w:div w:id="1965041854">
      <w:bodyDiv w:val="1"/>
      <w:marLeft w:val="0"/>
      <w:marRight w:val="0"/>
      <w:marTop w:val="0"/>
      <w:marBottom w:val="0"/>
      <w:divBdr>
        <w:top w:val="none" w:sz="0" w:space="0" w:color="auto"/>
        <w:left w:val="none" w:sz="0" w:space="0" w:color="auto"/>
        <w:bottom w:val="none" w:sz="0" w:space="0" w:color="auto"/>
        <w:right w:val="none" w:sz="0" w:space="0" w:color="auto"/>
      </w:divBdr>
      <w:divsChild>
        <w:div w:id="817647558">
          <w:marLeft w:val="0"/>
          <w:marRight w:val="0"/>
          <w:marTop w:val="120"/>
          <w:marBottom w:val="120"/>
          <w:divBdr>
            <w:top w:val="none" w:sz="0" w:space="0" w:color="auto"/>
            <w:left w:val="none" w:sz="0" w:space="0" w:color="auto"/>
            <w:bottom w:val="none" w:sz="0" w:space="0" w:color="auto"/>
            <w:right w:val="none" w:sz="0" w:space="0" w:color="auto"/>
          </w:divBdr>
        </w:div>
        <w:div w:id="1843277259">
          <w:marLeft w:val="0"/>
          <w:marRight w:val="0"/>
          <w:marTop w:val="120"/>
          <w:marBottom w:val="120"/>
          <w:divBdr>
            <w:top w:val="none" w:sz="0" w:space="0" w:color="auto"/>
            <w:left w:val="none" w:sz="0" w:space="0" w:color="auto"/>
            <w:bottom w:val="none" w:sz="0" w:space="0" w:color="auto"/>
            <w:right w:val="none" w:sz="0" w:space="0" w:color="auto"/>
          </w:divBdr>
        </w:div>
        <w:div w:id="1308320652">
          <w:marLeft w:val="0"/>
          <w:marRight w:val="0"/>
          <w:marTop w:val="120"/>
          <w:marBottom w:val="120"/>
          <w:divBdr>
            <w:top w:val="none" w:sz="0" w:space="0" w:color="auto"/>
            <w:left w:val="none" w:sz="0" w:space="0" w:color="auto"/>
            <w:bottom w:val="none" w:sz="0" w:space="0" w:color="auto"/>
            <w:right w:val="none" w:sz="0" w:space="0" w:color="auto"/>
          </w:divBdr>
        </w:div>
        <w:div w:id="289867655">
          <w:marLeft w:val="0"/>
          <w:marRight w:val="0"/>
          <w:marTop w:val="120"/>
          <w:marBottom w:val="120"/>
          <w:divBdr>
            <w:top w:val="none" w:sz="0" w:space="0" w:color="auto"/>
            <w:left w:val="none" w:sz="0" w:space="0" w:color="auto"/>
            <w:bottom w:val="none" w:sz="0" w:space="0" w:color="auto"/>
            <w:right w:val="none" w:sz="0" w:space="0" w:color="auto"/>
          </w:divBdr>
        </w:div>
        <w:div w:id="1599679367">
          <w:marLeft w:val="0"/>
          <w:marRight w:val="0"/>
          <w:marTop w:val="120"/>
          <w:marBottom w:val="120"/>
          <w:divBdr>
            <w:top w:val="none" w:sz="0" w:space="0" w:color="auto"/>
            <w:left w:val="none" w:sz="0" w:space="0" w:color="auto"/>
            <w:bottom w:val="none" w:sz="0" w:space="0" w:color="auto"/>
            <w:right w:val="none" w:sz="0" w:space="0" w:color="auto"/>
          </w:divBdr>
        </w:div>
        <w:div w:id="1740396361">
          <w:marLeft w:val="0"/>
          <w:marRight w:val="0"/>
          <w:marTop w:val="120"/>
          <w:marBottom w:val="120"/>
          <w:divBdr>
            <w:top w:val="none" w:sz="0" w:space="0" w:color="auto"/>
            <w:left w:val="none" w:sz="0" w:space="0" w:color="auto"/>
            <w:bottom w:val="none" w:sz="0" w:space="0" w:color="auto"/>
            <w:right w:val="none" w:sz="0" w:space="0" w:color="auto"/>
          </w:divBdr>
        </w:div>
        <w:div w:id="1036391357">
          <w:marLeft w:val="0"/>
          <w:marRight w:val="0"/>
          <w:marTop w:val="120"/>
          <w:marBottom w:val="120"/>
          <w:divBdr>
            <w:top w:val="none" w:sz="0" w:space="0" w:color="auto"/>
            <w:left w:val="none" w:sz="0" w:space="0" w:color="auto"/>
            <w:bottom w:val="none" w:sz="0" w:space="0" w:color="auto"/>
            <w:right w:val="none" w:sz="0" w:space="0" w:color="auto"/>
          </w:divBdr>
        </w:div>
        <w:div w:id="1480339516">
          <w:marLeft w:val="0"/>
          <w:marRight w:val="0"/>
          <w:marTop w:val="120"/>
          <w:marBottom w:val="120"/>
          <w:divBdr>
            <w:top w:val="none" w:sz="0" w:space="0" w:color="auto"/>
            <w:left w:val="none" w:sz="0" w:space="0" w:color="auto"/>
            <w:bottom w:val="none" w:sz="0" w:space="0" w:color="auto"/>
            <w:right w:val="none" w:sz="0" w:space="0" w:color="auto"/>
          </w:divBdr>
        </w:div>
        <w:div w:id="2040355882">
          <w:marLeft w:val="0"/>
          <w:marRight w:val="0"/>
          <w:marTop w:val="120"/>
          <w:marBottom w:val="120"/>
          <w:divBdr>
            <w:top w:val="none" w:sz="0" w:space="0" w:color="auto"/>
            <w:left w:val="none" w:sz="0" w:space="0" w:color="auto"/>
            <w:bottom w:val="none" w:sz="0" w:space="0" w:color="auto"/>
            <w:right w:val="none" w:sz="0" w:space="0" w:color="auto"/>
          </w:divBdr>
        </w:div>
        <w:div w:id="1307972916">
          <w:marLeft w:val="0"/>
          <w:marRight w:val="0"/>
          <w:marTop w:val="120"/>
          <w:marBottom w:val="120"/>
          <w:divBdr>
            <w:top w:val="none" w:sz="0" w:space="0" w:color="auto"/>
            <w:left w:val="none" w:sz="0" w:space="0" w:color="auto"/>
            <w:bottom w:val="none" w:sz="0" w:space="0" w:color="auto"/>
            <w:right w:val="none" w:sz="0" w:space="0" w:color="auto"/>
          </w:divBdr>
        </w:div>
      </w:divsChild>
    </w:div>
    <w:div w:id="2029989691">
      <w:bodyDiv w:val="1"/>
      <w:marLeft w:val="0"/>
      <w:marRight w:val="0"/>
      <w:marTop w:val="0"/>
      <w:marBottom w:val="0"/>
      <w:divBdr>
        <w:top w:val="none" w:sz="0" w:space="0" w:color="auto"/>
        <w:left w:val="none" w:sz="0" w:space="0" w:color="auto"/>
        <w:bottom w:val="none" w:sz="0" w:space="0" w:color="auto"/>
        <w:right w:val="none" w:sz="0" w:space="0" w:color="auto"/>
      </w:divBdr>
    </w:div>
    <w:div w:id="2035300184">
      <w:bodyDiv w:val="1"/>
      <w:marLeft w:val="0"/>
      <w:marRight w:val="0"/>
      <w:marTop w:val="0"/>
      <w:marBottom w:val="0"/>
      <w:divBdr>
        <w:top w:val="none" w:sz="0" w:space="0" w:color="auto"/>
        <w:left w:val="none" w:sz="0" w:space="0" w:color="auto"/>
        <w:bottom w:val="none" w:sz="0" w:space="0" w:color="auto"/>
        <w:right w:val="none" w:sz="0" w:space="0" w:color="auto"/>
      </w:divBdr>
      <w:divsChild>
        <w:div w:id="1298951331">
          <w:marLeft w:val="0"/>
          <w:marRight w:val="0"/>
          <w:marTop w:val="120"/>
          <w:marBottom w:val="120"/>
          <w:divBdr>
            <w:top w:val="none" w:sz="0" w:space="0" w:color="auto"/>
            <w:left w:val="none" w:sz="0" w:space="0" w:color="auto"/>
            <w:bottom w:val="none" w:sz="0" w:space="0" w:color="auto"/>
            <w:right w:val="none" w:sz="0" w:space="0" w:color="auto"/>
          </w:divBdr>
        </w:div>
        <w:div w:id="1530148336">
          <w:marLeft w:val="0"/>
          <w:marRight w:val="0"/>
          <w:marTop w:val="120"/>
          <w:marBottom w:val="120"/>
          <w:divBdr>
            <w:top w:val="none" w:sz="0" w:space="0" w:color="auto"/>
            <w:left w:val="none" w:sz="0" w:space="0" w:color="auto"/>
            <w:bottom w:val="none" w:sz="0" w:space="0" w:color="auto"/>
            <w:right w:val="none" w:sz="0" w:space="0" w:color="auto"/>
          </w:divBdr>
        </w:div>
        <w:div w:id="1248270724">
          <w:marLeft w:val="0"/>
          <w:marRight w:val="0"/>
          <w:marTop w:val="120"/>
          <w:marBottom w:val="120"/>
          <w:divBdr>
            <w:top w:val="none" w:sz="0" w:space="0" w:color="auto"/>
            <w:left w:val="none" w:sz="0" w:space="0" w:color="auto"/>
            <w:bottom w:val="none" w:sz="0" w:space="0" w:color="auto"/>
            <w:right w:val="none" w:sz="0" w:space="0" w:color="auto"/>
          </w:divBdr>
        </w:div>
        <w:div w:id="163525468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if.nauman@riphah.edu.pk"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mailto:shahidusmaninfo@gmail.com" TargetMode="External"/><Relationship Id="rId12" Type="http://schemas.openxmlformats.org/officeDocument/2006/relationships/hyperlink" Target="mailto:shahidusmaninfo@gmail.com"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farid@shehersaaz.co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mailto:ghani.rahman@uog.edu.pk"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waqar.mehmood@riphah.edu.pk"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E:\Office%20Music\Riphah%20University\Second%20Semester\Tools%20&amp;%20Techniques%20in%20Data%20Science\Projects\Eurosatproject\Documentation\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2</TotalTime>
  <Pages>22</Pages>
  <Words>19859</Words>
  <Characters>113201</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132795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Shahid</dc:creator>
  <cp:keywords/>
  <dc:description/>
  <cp:lastModifiedBy>20021508-002</cp:lastModifiedBy>
  <cp:revision>2</cp:revision>
  <cp:lastPrinted>2026-06-13T08:13:00Z</cp:lastPrinted>
  <dcterms:created xsi:type="dcterms:W3CDTF">2026-06-14T15:24:00Z</dcterms:created>
  <dcterms:modified xsi:type="dcterms:W3CDTF">2026-06-14T15:24:00Z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c0567f5c-42ca-452d-9338-f7335564842b</vt:lpwstr>
  </property>
</Properties>
</file>