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r76m8dkg697z" w:id="0"/>
      <w:bookmarkEnd w:id="0"/>
      <w:r w:rsidDel="00000000" w:rsidR="00000000" w:rsidRPr="00000000">
        <w:rPr>
          <w:rtl w:val="0"/>
        </w:rPr>
        <w:t xml:space="preserve">CN Lab 07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ir8b8iozjfwg" w:id="1"/>
      <w:bookmarkEnd w:id="1"/>
      <w:r w:rsidDel="00000000" w:rsidR="00000000" w:rsidRPr="00000000">
        <w:rPr>
          <w:rtl w:val="0"/>
        </w:rPr>
        <w:t xml:space="preserve">By Muhammed Owais 23K-0047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Prevent PCs in the STUDENTS network from communicating with any device in the TEACHERS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network. But, TEACHERS should be able to communicate with the STUDENTS.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Only allow any one PC in the STUDENTS network (for example: as a CR communicates with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teachers) to access and communicate with the TEACHERS network, blocking every other device in the STUDENTS network.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