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Fluento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Overview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designed to help users—such as newcomers, students, and global workers—learn new languages through AI-assisted tutoring, structured lessons, and gamified learning exercises.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Business Objectives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an engaging language learning experience through interactive lessons.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feasibility of integrating AI-based tutoring.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two technology stacks across performance, and scalability.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Hypotheses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Using an AI-based tutor will improve user engagement by at least 30% compared to traditional static lessons.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 Spring Boot + PostgreSQL backend offers better performance and structure for enterprise-ready web applications compared to a FastAPI + MongoDB stack.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Cloud-native deployments on Azure provide better performance and cost-efficiency than AWS for this type of web application.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Technology Stacks for Evaluation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 B</w:t>
            </w:r>
          </w:p>
        </w:tc>
      </w:tr>
      <w:tr>
        <w:trPr>
          <w:cantSplit w:val="0"/>
          <w:trHeight w:val="719.5003794370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Flask + Jinja</w:t>
            </w:r>
          </w:p>
        </w:tc>
      </w:tr>
      <w:tr>
        <w:trPr>
          <w:cantSplit w:val="0"/>
          <w:trHeight w:val="465.269845987580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Backend/API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Boot (Java)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FastAPI (Python)</w:t>
            </w:r>
          </w:p>
        </w:tc>
      </w:tr>
      <w:tr>
        <w:trPr>
          <w:cantSplit w:val="0"/>
          <w:trHeight w:val="465.269845987580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rPr>
          <w:cantSplit w:val="0"/>
          <w:trHeight w:val="465.269845987580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 or Google Cloud</w:t>
            </w:r>
          </w:p>
        </w:tc>
      </w:tr>
      <w:tr>
        <w:trPr>
          <w:cantSplit w:val="0"/>
          <w:trHeight w:val="465.269845987580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  <w:tr>
        <w:trPr>
          <w:cantSplit w:val="0"/>
          <w:trHeight w:val="465.269845987580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Proposed Features for Prototypes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&amp; login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Vocabulary lessons and categories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quizzes (MCQ, matching)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chatbot tutor integration (e.g., Claude or OpenAI)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Audio-based pronunciation feedback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progress tracking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Evaluation Criteria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Response time, stress test results, scalability.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Development:</w:t>
      </w:r>
      <w:r w:rsidDel="00000000" w:rsidR="00000000" w:rsidRPr="00000000">
        <w:rPr>
          <w:rtl w:val="0"/>
        </w:rPr>
        <w:t xml:space="preserve"> Learning curve, tool compatibility.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Database security testing, user authentication.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Deployment Strategy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stacks will be containerized using Docker.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A will be deployed on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 (App Services or Container Instance).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B will be deployed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(ECS or Lightsail).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pipelines will be implemented using Azure DevOps and Jenkins.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Deliverables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repositories for both stacks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prototype links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report detailing: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Proof of hypotheses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 results of each stack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for production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Timeline Overview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 1–2: Finalize design &amp; hypotheses, setup project structure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3–5: Develop and containerize both stacks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6: Deploy on respective clouds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7: Conduct testing and gather metrics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8: Write final report and submit all deliverables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Conclusion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PoC will provide a solid foundation for building a scalable and effective language learning platform. By comparing stacks and testing AI features, the project will demonstrate the most viable architecture and tools for moving into full product development.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