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center"/>
      </w:pPr>
      <w:r>
        <w:rPr>
          <w:rFonts w:ascii="Arial Bold" w:hAnsi="Arial Bold" w:cs="Arial Bold" w:eastAsia="Arial Bold"/>
          <w:b/>
          <w:bCs/>
          <w:color w:val="1b5e20"/>
          <w:sz w:val="30"/>
          <w:szCs w:val="30"/>
        </w:rPr>
        <w:t>BIM216 – Database Management Systems</w:t>
      </w:r>
      <w:r>
        <w:rPr>
          <w:rFonts w:ascii="Arimo" w:hAnsi="Arimo" w:cs="Arimo" w:eastAsia="Arimo"/>
          <w:color w:val="000000"/>
          <w:sz w:val="24"/>
          <w:szCs w:val="24"/>
        </w:rPr>
        <w:t xml:space="preserve">
</w:t>
      </w:r>
    </w:p>
    <w:p>
      <w:pPr>
        <w:spacing w:after="120" w:before="120" w:line="336" w:lineRule="auto"/>
        <w:ind w:firstLine="0" w:start="0"/>
        <w:jc w:val="center"/>
      </w:pPr>
      <w:r>
        <w:rPr>
          <w:rFonts w:ascii="Arial Bold" w:hAnsi="Arial Bold" w:cs="Arial Bold" w:eastAsia="Arial Bold"/>
          <w:b/>
          <w:bCs/>
          <w:color w:val="2e7d32"/>
          <w:sz w:val="26"/>
          <w:szCs w:val="26"/>
        </w:rPr>
        <w:t>Term Project – Progress Report</w:t>
      </w:r>
      <w:r>
        <w:rPr>
          <w:rFonts w:ascii="Arimo" w:hAnsi="Arimo" w:cs="Arimo" w:eastAsia="Arimo"/>
          <w:color w:val="000000"/>
          <w:sz w:val="24"/>
          <w:szCs w:val="24"/>
        </w:rPr>
        <w:t xml:space="preserve">
</w:t>
      </w:r>
    </w:p>
    <w:p>
      <w:pPr>
        <w:spacing w:after="120" w:before="120" w:line="336" w:lineRule="auto"/>
        <w:ind w:firstLine="0" w:start="0"/>
        <w:jc w:val="center"/>
      </w:pPr>
      <w:r>
        <w:rPr>
          <w:rFonts w:ascii="Arial Bold" w:hAnsi="Arial Bold" w:cs="Arial Bold" w:eastAsia="Arial Bold"/>
          <w:b/>
          <w:bCs/>
          <w:color w:val="1b5e20"/>
          <w:sz w:val="34"/>
          <w:szCs w:val="34"/>
        </w:rPr>
        <w:t>Eco-Track: Supply Chain Carbon Management System</w:t>
      </w:r>
      <w:r>
        <w:rPr>
          <w:rFonts w:ascii="Arimo" w:hAnsi="Arimo" w:cs="Arimo" w:eastAsia="Arimo"/>
          <w:color w:val="000000"/>
          <w:sz w:val="24"/>
          <w:szCs w:val="24"/>
        </w:rPr>
        <w:t xml:space="preserve">
</w:t>
      </w:r>
    </w:p>
    <w:p>
      <w:pPr>
        <w:spacing w:after="120" w:before="120" w:line="336" w:lineRule="auto"/>
        <w:ind w:firstLine="0" w:start="0"/>
        <w:jc w:val="center"/>
      </w:pPr>
      <w:r>
        <w:rPr>
          <w:rFonts w:ascii="Arial" w:hAnsi="Arial" w:cs="Arial" w:eastAsia="Arial"/>
          <w:color w:val="000000"/>
          <w:sz w:val="24"/>
          <w:szCs w:val="24"/>
        </w:rPr>
        <w:t>Project No: 7</w:t>
      </w:r>
      <w:r>
        <w:rPr>
          <w:rFonts w:ascii="Arimo" w:hAnsi="Arimo" w:cs="Arimo" w:eastAsia="Arimo"/>
          <w:color w:val="000000"/>
          <w:sz w:val="24"/>
          <w:szCs w:val="24"/>
        </w:rPr>
        <w:t xml:space="preserve">
</w:t>
      </w:r>
    </w:p>
    <w:p>
      <w:pPr>
        <w:spacing w:after="120" w:before="120" w:line="336" w:lineRule="auto"/>
        <w:ind w:firstLine="0" w:start="0"/>
        <w:jc w:val="center"/>
      </w:pPr>
      <w:r>
        <w:rPr>
          <w:rFonts w:ascii="Arial" w:hAnsi="Arial" w:cs="Arial" w:eastAsia="Arial"/>
          <w:color w:val="000000"/>
          <w:sz w:val="24"/>
          <w:szCs w:val="24"/>
        </w:rPr>
        <w:t>Group No: 17</w:t>
      </w:r>
      <w:r>
        <w:rPr>
          <w:rFonts w:ascii="Arimo" w:hAnsi="Arimo" w:cs="Arimo" w:eastAsia="Arimo"/>
          <w:color w:val="000000"/>
          <w:sz w:val="24"/>
          <w:szCs w:val="24"/>
        </w:rPr>
        <w:t xml:space="preserve">
</w:t>
      </w:r>
    </w:p>
    <w:p>
      <w:pPr>
        <w:spacing w:after="120" w:before="120" w:line="336" w:lineRule="auto"/>
        <w:ind w:firstLine="0" w:start="0"/>
        <w:jc w:val="center"/>
      </w:pPr>
      <w:r>
        <w:rPr>
          <w:rFonts w:ascii="Arial Bold" w:hAnsi="Arial Bold" w:cs="Arial Bold" w:eastAsia="Arial Bold"/>
          <w:b/>
          <w:bCs/>
          <w:color w:val="000000"/>
          <w:sz w:val="24"/>
          <w:szCs w:val="24"/>
        </w:rPr>
        <w:t>Group Members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Borders>
              <w:top w:color="cccccc" w:sz="1" w:val="single"/>
              <w:start w:color="cccccc" w:sz="1" w:val="single"/>
              <w:bottom w:color="cccccc" w:sz="1" w:val="single"/>
              <w:end w:color="cccccc" w:sz="1" w:val="single"/>
            </w:tcBorders>
            <w:shd w:val="clear" w:color="auto" w:fill="1b5e2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Name Surname</w:t>
            </w:r>
            <w:r>
              <w:rPr>
                <w:rFonts w:ascii="Arial Bold" w:hAnsi="Arial Bold" w:cs="Arial Bold" w:eastAsia="Arial Bold"/>
                <w:b/>
                <w:bCs/>
                <w:color w:val="ffffff"/>
                <w:sz w:val="20"/>
                <w:szCs w:val="20"/>
              </w:rPr>
              <w:t xml:space="preserve">
</w:t>
            </w:r>
          </w:p>
        </w:tc>
        <w:tc>
          <w:tcPr>
            <w:tcW w:w="4515" w:type="dxa"/>
            <w:tcBorders>
              <w:top w:color="cccccc" w:sz="1" w:val="single"/>
              <w:start w:color="cccccc" w:sz="1" w:val="single"/>
              <w:bottom w:color="cccccc" w:sz="1" w:val="single"/>
              <w:end w:color="cccccc" w:sz="1" w:val="single"/>
            </w:tcBorders>
            <w:shd w:val="clear" w:color="auto" w:fill="1b5e2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Contribution</w:t>
            </w:r>
            <w:r>
              <w:rPr>
                <w:rFonts w:ascii="Arial Bold" w:hAnsi="Arial Bold" w:cs="Arial Bold" w:eastAsia="Arial Bold"/>
                <w:b/>
                <w:bCs/>
                <w:color w:val="ffffff"/>
                <w:sz w:val="20"/>
                <w:szCs w:val="20"/>
              </w:rPr>
              <w:t xml:space="preserve">
</w:t>
            </w:r>
          </w:p>
        </w:tc>
      </w:tr>
      <w:tr>
        <w:tc>
          <w:tcPr>
            <w:tcW w:w="451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Muhammed Beşir</w:t>
            </w:r>
            <w:r>
              <w:rPr>
                <w:rFonts w:ascii="Arial" w:hAnsi="Arial" w:cs="Arial" w:eastAsia="Arial"/>
                <w:color w:val="000000"/>
                <w:sz w:val="20"/>
                <w:szCs w:val="20"/>
              </w:rPr>
              <w:t xml:space="preserve">
</w:t>
            </w:r>
          </w:p>
        </w:tc>
        <w:tc>
          <w:tcPr>
            <w:tcW w:w="451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50%</w:t>
            </w:r>
            <w:r>
              <w:rPr>
                <w:rFonts w:ascii="Arial" w:hAnsi="Arial" w:cs="Arial" w:eastAsia="Arial"/>
                <w:color w:val="000000"/>
                <w:sz w:val="20"/>
                <w:szCs w:val="20"/>
              </w:rPr>
              <w:t xml:space="preserve">
</w:t>
            </w:r>
          </w:p>
        </w:tc>
      </w:tr>
      <w:tr>
        <w:tc>
          <w:tcPr>
            <w:tcW w:w="4515"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Asım Çiçek</w:t>
            </w:r>
            <w:r>
              <w:rPr>
                <w:rFonts w:ascii="Arial" w:hAnsi="Arial" w:cs="Arial" w:eastAsia="Arial"/>
                <w:color w:val="000000"/>
                <w:sz w:val="20"/>
                <w:szCs w:val="20"/>
              </w:rPr>
              <w:t xml:space="preserve">
</w:t>
            </w:r>
          </w:p>
        </w:tc>
        <w:tc>
          <w:tcPr>
            <w:tcW w:w="4515"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50%</w:t>
            </w:r>
            <w:r>
              <w:rPr>
                <w:rFonts w:ascii="Arial" w:hAnsi="Arial" w:cs="Arial" w:eastAsia="Arial"/>
                <w:color w:val="000000"/>
                <w:sz w:val="20"/>
                <w:szCs w:val="20"/>
              </w:rPr>
              <w:t xml:space="preserve">
</w:t>
            </w:r>
          </w:p>
        </w:tc>
      </w:tr>
    </w:tbl>
    <w:p>
      <w:pPr>
        <w:spacing w:after="120" w:before="120" w:line="336" w:lineRule="auto"/>
        <w:ind w:firstLine="0" w:start="0"/>
        <w:jc w:val="center"/>
      </w:pPr>
      <w:r>
        <w:rPr>
          <w:rFonts w:ascii="Arial Italics" w:hAnsi="Arial Italics" w:cs="Arial Italics" w:eastAsia="Arial Italics"/>
          <w:i/>
          <w:iCs/>
          <w:color w:val="000000"/>
          <w:sz w:val="22"/>
          <w:szCs w:val="22"/>
        </w:rPr>
        <w:t>Submission Date: April 5, 2026</w:t>
      </w: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b5e20"/>
          <w:sz w:val="30"/>
          <w:szCs w:val="30"/>
        </w:rPr>
        <w:t>1. Requirement Analysis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d32"/>
          <w:sz w:val="24"/>
          <w:szCs w:val="24"/>
        </w:rPr>
        <w:t>1.1 Project Overview</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Eco-Track is a Supply Chain Carbon Management System designed to help organizations monitor, analyze, and reduce their carbon emissions across the entire supply chain. Eco-Track provides an integrated platform for real-time emission tracking, supplier evaluation, carbon offset management, and regulatory compliance reporting.</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d32"/>
          <w:sz w:val="24"/>
          <w:szCs w:val="24"/>
        </w:rPr>
        <w:t>1.2 Main Objectives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000000"/>
          <w:sz w:val="22"/>
          <w:szCs w:val="22"/>
        </w:rPr>
        <w:t>Track and record carbon emissions from all supply chain activities including transportation, warehousing, manufacturing, and procurement.</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000000"/>
          <w:sz w:val="22"/>
          <w:szCs w:val="22"/>
        </w:rPr>
        <w:t>Enable companies to monitor supplier sustainability performance and carbon footprint contributions.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000000"/>
          <w:sz w:val="22"/>
          <w:szCs w:val="22"/>
        </w:rPr>
        <w:t>Provide advanced analytics and reporting for regulatory compliance (GHG Protocol, ISO 14064, EU CSRD).</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000000"/>
          <w:sz w:val="22"/>
          <w:szCs w:val="22"/>
        </w:rPr>
        <w:t>Facilitate carbon offset and credit management to support net-zero targets.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000000"/>
          <w:sz w:val="22"/>
          <w:szCs w:val="22"/>
        </w:rPr>
        <w:t>Support multi-user access with role-based permissions for different organizational levels.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d32"/>
          <w:sz w:val="24"/>
          <w:szCs w:val="24"/>
        </w:rPr>
        <w:t>1.3 User Types and Information Needs</w:t>
      </w:r>
      <w:r>
        <w:rPr>
          <w:rFonts w:ascii="Arial Bold" w:hAnsi="Arial Bold" w:cs="Arial Bold" w:eastAsia="Arial Bold"/>
          <w:b/>
          <w:bCs/>
          <w:color w:val="2e7d32"/>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122"/>
        <w:gridCol w:w="2315"/>
        <w:gridCol w:w="4592"/>
      </w:tblGrid>
      <w:tr>
        <w:tc>
          <w:tcPr>
            <w:tcW w:w="2122" w:type="dxa"/>
            <w:tcBorders>
              <w:top w:color="cccccc" w:sz="1" w:val="single"/>
              <w:start w:color="cccccc" w:sz="1" w:val="single"/>
              <w:bottom w:color="cccccc" w:sz="1" w:val="single"/>
              <w:end w:color="cccccc" w:sz="1" w:val="single"/>
            </w:tcBorders>
            <w:shd w:val="clear" w:color="auto" w:fill="1b5e2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User Type</w:t>
            </w:r>
            <w:r>
              <w:rPr>
                <w:rFonts w:ascii="Arial Bold" w:hAnsi="Arial Bold" w:cs="Arial Bold" w:eastAsia="Arial Bold"/>
                <w:b/>
                <w:bCs/>
                <w:color w:val="ffffff"/>
                <w:sz w:val="20"/>
                <w:szCs w:val="20"/>
              </w:rPr>
              <w:t xml:space="preserve">
</w:t>
            </w:r>
          </w:p>
        </w:tc>
        <w:tc>
          <w:tcPr>
            <w:tcW w:w="2315" w:type="dxa"/>
            <w:tcBorders>
              <w:top w:color="cccccc" w:sz="1" w:val="single"/>
              <w:start w:color="cccccc" w:sz="1" w:val="single"/>
              <w:bottom w:color="cccccc" w:sz="1" w:val="single"/>
              <w:end w:color="cccccc" w:sz="1" w:val="single"/>
            </w:tcBorders>
            <w:shd w:val="clear" w:color="auto" w:fill="1b5e2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Description</w:t>
            </w:r>
            <w:r>
              <w:rPr>
                <w:rFonts w:ascii="Arial Bold" w:hAnsi="Arial Bold" w:cs="Arial Bold" w:eastAsia="Arial Bold"/>
                <w:b/>
                <w:bCs/>
                <w:color w:val="ffffff"/>
                <w:sz w:val="20"/>
                <w:szCs w:val="20"/>
              </w:rPr>
              <w:t xml:space="preserve">
</w:t>
            </w:r>
          </w:p>
        </w:tc>
        <w:tc>
          <w:tcPr>
            <w:tcW w:w="4592" w:type="dxa"/>
            <w:tcBorders>
              <w:top w:color="cccccc" w:sz="1" w:val="single"/>
              <w:start w:color="cccccc" w:sz="1" w:val="single"/>
              <w:bottom w:color="cccccc" w:sz="1" w:val="single"/>
              <w:end w:color="cccccc" w:sz="1" w:val="single"/>
            </w:tcBorders>
            <w:shd w:val="clear" w:color="auto" w:fill="1b5e2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Information Needs</w:t>
            </w:r>
            <w:r>
              <w:rPr>
                <w:rFonts w:ascii="Arial Bold" w:hAnsi="Arial Bold" w:cs="Arial Bold" w:eastAsia="Arial Bold"/>
                <w:b/>
                <w:bCs/>
                <w:color w:val="ffffff"/>
                <w:sz w:val="20"/>
                <w:szCs w:val="20"/>
              </w:rPr>
              <w:t xml:space="preserve">
</w:t>
            </w:r>
          </w:p>
        </w:tc>
      </w:tr>
      <w:tr>
        <w:tc>
          <w:tcPr>
            <w:tcW w:w="212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System Administrator</w:t>
            </w:r>
            <w:r>
              <w:rPr>
                <w:rFonts w:ascii="Arial" w:hAnsi="Arial" w:cs="Arial" w:eastAsia="Arial"/>
                <w:color w:val="000000"/>
                <w:sz w:val="20"/>
                <w:szCs w:val="20"/>
              </w:rPr>
              <w:t xml:space="preserve">
</w:t>
            </w:r>
          </w:p>
        </w:tc>
        <w:tc>
          <w:tcPr>
            <w:tcW w:w="2315"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Manages users, system config, and data integrity</w:t>
            </w:r>
            <w:r>
              <w:rPr>
                <w:rFonts w:ascii="Arial" w:hAnsi="Arial" w:cs="Arial" w:eastAsia="Arial"/>
                <w:color w:val="000000"/>
                <w:sz w:val="20"/>
                <w:szCs w:val="20"/>
              </w:rPr>
              <w:t xml:space="preserve">
</w:t>
            </w:r>
          </w:p>
        </w:tc>
        <w:tc>
          <w:tcPr>
            <w:tcW w:w="459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User management, system logs, database backups</w:t>
            </w:r>
            <w:r>
              <w:rPr>
                <w:rFonts w:ascii="Arial" w:hAnsi="Arial" w:cs="Arial" w:eastAsia="Arial"/>
                <w:color w:val="000000"/>
                <w:sz w:val="20"/>
                <w:szCs w:val="20"/>
              </w:rPr>
              <w:t xml:space="preserve">
</w:t>
            </w:r>
          </w:p>
        </w:tc>
      </w:tr>
      <w:tr>
        <w:tc>
          <w:tcPr>
            <w:tcW w:w="212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Sustainability Manager</w:t>
            </w:r>
            <w:r>
              <w:rPr>
                <w:rFonts w:ascii="Arial" w:hAnsi="Arial" w:cs="Arial" w:eastAsia="Arial"/>
                <w:color w:val="000000"/>
                <w:sz w:val="20"/>
                <w:szCs w:val="20"/>
              </w:rPr>
              <w:t xml:space="preserve">
</w:t>
            </w:r>
          </w:p>
        </w:tc>
        <w:tc>
          <w:tcPr>
            <w:tcW w:w="231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Oversees carbon strategy and reporting</w:t>
            </w:r>
            <w:r>
              <w:rPr>
                <w:rFonts w:ascii="Arial" w:hAnsi="Arial" w:cs="Arial" w:eastAsia="Arial"/>
                <w:color w:val="000000"/>
                <w:sz w:val="20"/>
                <w:szCs w:val="20"/>
              </w:rPr>
              <w:t xml:space="preserve">
</w:t>
            </w:r>
          </w:p>
        </w:tc>
        <w:tc>
          <w:tcPr>
            <w:tcW w:w="459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Aggregate emission reports, trend analysis, compliance status</w:t>
            </w:r>
            <w:r>
              <w:rPr>
                <w:rFonts w:ascii="Arial" w:hAnsi="Arial" w:cs="Arial" w:eastAsia="Arial"/>
                <w:color w:val="000000"/>
                <w:sz w:val="20"/>
                <w:szCs w:val="20"/>
              </w:rPr>
              <w:t xml:space="preserve">
</w:t>
            </w:r>
          </w:p>
        </w:tc>
      </w:tr>
      <w:tr>
        <w:tc>
          <w:tcPr>
            <w:tcW w:w="212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Supply Chain Analyst</w:t>
            </w:r>
            <w:r>
              <w:rPr>
                <w:rFonts w:ascii="Arial" w:hAnsi="Arial" w:cs="Arial" w:eastAsia="Arial"/>
                <w:color w:val="000000"/>
                <w:sz w:val="20"/>
                <w:szCs w:val="20"/>
              </w:rPr>
              <w:t xml:space="preserve">
</w:t>
            </w:r>
          </w:p>
        </w:tc>
        <w:tc>
          <w:tcPr>
            <w:tcW w:w="2315"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Analyzes supplier and logistics data</w:t>
            </w:r>
            <w:r>
              <w:rPr>
                <w:rFonts w:ascii="Arial" w:hAnsi="Arial" w:cs="Arial" w:eastAsia="Arial"/>
                <w:color w:val="000000"/>
                <w:sz w:val="20"/>
                <w:szCs w:val="20"/>
              </w:rPr>
              <w:t xml:space="preserve">
</w:t>
            </w:r>
          </w:p>
        </w:tc>
        <w:tc>
          <w:tcPr>
            <w:tcW w:w="459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Supplier emission scores, transportation data, benchmarks</w:t>
            </w:r>
            <w:r>
              <w:rPr>
                <w:rFonts w:ascii="Arial" w:hAnsi="Arial" w:cs="Arial" w:eastAsia="Arial"/>
                <w:color w:val="000000"/>
                <w:sz w:val="20"/>
                <w:szCs w:val="20"/>
              </w:rPr>
              <w:t xml:space="preserve">
</w:t>
            </w:r>
          </w:p>
        </w:tc>
      </w:tr>
      <w:tr>
        <w:tc>
          <w:tcPr>
            <w:tcW w:w="212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Supplier (External)</w:t>
            </w:r>
            <w:r>
              <w:rPr>
                <w:rFonts w:ascii="Arial" w:hAnsi="Arial" w:cs="Arial" w:eastAsia="Arial"/>
                <w:color w:val="000000"/>
                <w:sz w:val="20"/>
                <w:szCs w:val="20"/>
              </w:rPr>
              <w:t xml:space="preserve">
</w:t>
            </w:r>
          </w:p>
        </w:tc>
        <w:tc>
          <w:tcPr>
            <w:tcW w:w="231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Reports their own emission data</w:t>
            </w:r>
            <w:r>
              <w:rPr>
                <w:rFonts w:ascii="Arial" w:hAnsi="Arial" w:cs="Arial" w:eastAsia="Arial"/>
                <w:color w:val="000000"/>
                <w:sz w:val="20"/>
                <w:szCs w:val="20"/>
              </w:rPr>
              <w:t xml:space="preserve">
</w:t>
            </w:r>
          </w:p>
        </w:tc>
        <w:tc>
          <w:tcPr>
            <w:tcW w:w="459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Emission submission forms, verification status</w:t>
            </w:r>
            <w:r>
              <w:rPr>
                <w:rFonts w:ascii="Arial" w:hAnsi="Arial" w:cs="Arial" w:eastAsia="Arial"/>
                <w:color w:val="000000"/>
                <w:sz w:val="20"/>
                <w:szCs w:val="20"/>
              </w:rPr>
              <w:t xml:space="preserve">
</w:t>
            </w:r>
          </w:p>
        </w:tc>
      </w:tr>
      <w:tr>
        <w:tc>
          <w:tcPr>
            <w:tcW w:w="212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Executive / Viewer</w:t>
            </w:r>
            <w:r>
              <w:rPr>
                <w:rFonts w:ascii="Arial" w:hAnsi="Arial" w:cs="Arial" w:eastAsia="Arial"/>
                <w:color w:val="000000"/>
                <w:sz w:val="20"/>
                <w:szCs w:val="20"/>
              </w:rPr>
              <w:t xml:space="preserve">
</w:t>
            </w:r>
          </w:p>
        </w:tc>
        <w:tc>
          <w:tcPr>
            <w:tcW w:w="2315"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Reviews high-level dashboards</w:t>
            </w:r>
            <w:r>
              <w:rPr>
                <w:rFonts w:ascii="Arial" w:hAnsi="Arial" w:cs="Arial" w:eastAsia="Arial"/>
                <w:color w:val="000000"/>
                <w:sz w:val="20"/>
                <w:szCs w:val="20"/>
              </w:rPr>
              <w:t xml:space="preserve">
</w:t>
            </w:r>
          </w:p>
        </w:tc>
        <w:tc>
          <w:tcPr>
            <w:tcW w:w="459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KPI summaries, carbon reduction progress</w:t>
            </w:r>
            <w:r>
              <w:rPr>
                <w:rFonts w:ascii="Arial" w:hAnsi="Arial" w:cs="Arial" w:eastAsia="Arial"/>
                <w:color w:val="000000"/>
                <w:sz w:val="20"/>
                <w:szCs w:val="20"/>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d32"/>
          <w:sz w:val="24"/>
          <w:szCs w:val="24"/>
        </w:rPr>
        <w:t>1.4 Problems the System Aims to Solve</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000000"/>
          <w:sz w:val="22"/>
          <w:szCs w:val="22"/>
        </w:rPr>
        <w:t>Fragmented data: Carbon data is scattered across spreadsheets and ERP systems with no unified view.</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000000"/>
          <w:sz w:val="22"/>
          <w:szCs w:val="22"/>
        </w:rPr>
        <w:t>Lack of supplier visibility: Companies have limited insight into upstream Scope 3 emissions.</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000000"/>
          <w:sz w:val="22"/>
          <w:szCs w:val="22"/>
        </w:rPr>
        <w:t>Compliance risk: EU CSRD and SEC climate rules demand accurate, auditable GHG reporting.</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000000"/>
          <w:sz w:val="22"/>
          <w:szCs w:val="22"/>
        </w:rPr>
        <w:t>Inefficient offset tracking: Carbon credit purchases are difficult to reconcile with emission reductions.</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000000"/>
          <w:sz w:val="22"/>
          <w:szCs w:val="22"/>
        </w:rPr>
        <w:t>No predictive capability: Without historical analysis, companies cannot forecast emission trends.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d32"/>
          <w:sz w:val="24"/>
          <w:szCs w:val="24"/>
        </w:rPr>
        <w:t>1.5 Key Data Attributes and Relationships</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000000"/>
          <w:sz w:val="22"/>
          <w:szCs w:val="22"/>
        </w:rPr>
        <w:t>Companies and their organizational hierarchy (subsidiaries, divisions, facilities).</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000000"/>
          <w:sz w:val="22"/>
          <w:szCs w:val="22"/>
        </w:rPr>
        <w:t>Emission activities: type (Scope 1/2/3), source, quantity, emission factor, calculated CO2e.</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000000"/>
          <w:sz w:val="22"/>
          <w:szCs w:val="22"/>
        </w:rPr>
        <w:t>Suppliers: profile, sustainability rating, submitted emission data, verification status.</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000000"/>
          <w:sz w:val="22"/>
          <w:szCs w:val="22"/>
        </w:rPr>
        <w:t>Supply chain transactions: shipments, freight modes, distances, fuel consumption.</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000000"/>
          <w:sz w:val="22"/>
          <w:szCs w:val="22"/>
        </w:rPr>
        <w:t>Carbon offsets: project name, certification body, credits purchased, credits retired.</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000000"/>
          <w:sz w:val="22"/>
          <w:szCs w:val="22"/>
        </w:rPr>
        <w:t>Regulatory frameworks and compliance targets per period.</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d32"/>
          <w:sz w:val="24"/>
          <w:szCs w:val="24"/>
        </w:rPr>
        <w:t>1.6 Advanced Database Queries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 xml:space="preserve">Query 1 – Monthly Emission Trend Analysis: </w:t>
      </w:r>
      <w:r>
        <w:rPr>
          <w:rFonts w:ascii="Arial" w:hAnsi="Arial" w:cs="Arial" w:eastAsia="Arial"/>
          <w:color w:val="000000"/>
          <w:sz w:val="22"/>
          <w:szCs w:val="22"/>
        </w:rPr>
        <w:t>Total CO2e per company per month with month-over-month % change.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 xml:space="preserve">Query 2 – Top Supplier Carbon Risk Ranking: </w:t>
      </w:r>
      <w:r>
        <w:rPr>
          <w:rFonts w:ascii="Arial" w:hAnsi="Arial" w:cs="Arial" w:eastAsia="Arial"/>
          <w:color w:val="000000"/>
          <w:sz w:val="22"/>
          <w:szCs w:val="22"/>
        </w:rPr>
        <w:t>Rank suppliers by Scope 3 contribution using RANK() window function.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 xml:space="preserve">Query 3 – Carbon Offset vs. Net Emission Balance: </w:t>
      </w:r>
      <w:r>
        <w:rPr>
          <w:rFonts w:ascii="Arial" w:hAnsi="Arial" w:cs="Arial" w:eastAsia="Arial"/>
          <w:color w:val="000000"/>
          <w:sz w:val="22"/>
          <w:szCs w:val="22"/>
        </w:rPr>
        <w:t>Quarterly gross emissions vs. retired credits showing net balance.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 xml:space="preserve">Query 4 – Regulatory Compliance Status Report: </w:t>
      </w:r>
      <w:r>
        <w:rPr>
          <w:rFonts w:ascii="Arial" w:hAnsi="Arial" w:cs="Arial" w:eastAsia="Arial"/>
          <w:color w:val="000000"/>
          <w:sz w:val="22"/>
          <w:szCs w:val="22"/>
        </w:rPr>
        <w:t>Target vs. actual CO2e per framework with over-target percentage.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 xml:space="preserve">Query 5 – Transport Mode Emission Comparison: </w:t>
      </w:r>
      <w:r>
        <w:rPr>
          <w:rFonts w:ascii="Arial" w:hAnsi="Arial" w:cs="Arial" w:eastAsia="Arial"/>
          <w:color w:val="000000"/>
          <w:sz w:val="22"/>
          <w:szCs w:val="22"/>
        </w:rPr>
        <w:t>CO2e per tonne-km across road, sea, air, rail, inland waterway.</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 xml:space="preserve">Query 6 – Emission Intensity by Product Category: </w:t>
      </w:r>
      <w:r>
        <w:rPr>
          <w:rFonts w:ascii="Arial" w:hAnsi="Arial" w:cs="Arial" w:eastAsia="Arial"/>
          <w:color w:val="000000"/>
          <w:sz w:val="22"/>
          <w:szCs w:val="22"/>
        </w:rPr>
        <w:t>Carbon intensity (CO2e per unit) grouped by product category and supplier.</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 xml:space="preserve">Query 7 – Supplier Emission Verification Lag: </w:t>
      </w:r>
      <w:r>
        <w:rPr>
          <w:rFonts w:ascii="Arial" w:hAnsi="Arial" w:cs="Arial" w:eastAsia="Arial"/>
          <w:color w:val="000000"/>
          <w:sz w:val="22"/>
          <w:szCs w:val="22"/>
        </w:rPr>
        <w:t>Suppliers who have not submitted emission data with days past deadline.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1b5e20"/>
          <w:sz w:val="30"/>
          <w:szCs w:val="30"/>
        </w:rPr>
        <w:t>2. Entity-Relationship (E/R) Design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d32"/>
          <w:sz w:val="24"/>
          <w:szCs w:val="24"/>
        </w:rPr>
        <w:t>2.1 Identified Entities and Attributes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833"/>
        <w:gridCol w:w="4534"/>
        <w:gridCol w:w="2662"/>
      </w:tblGrid>
      <w:tr>
        <w:tc>
          <w:tcPr>
            <w:tcW w:w="1833" w:type="dxa"/>
            <w:tcBorders>
              <w:top w:color="cccccc" w:sz="1" w:val="single"/>
              <w:start w:color="cccccc" w:sz="1" w:val="single"/>
              <w:bottom w:color="cccccc" w:sz="1" w:val="single"/>
              <w:end w:color="cccccc" w:sz="1" w:val="single"/>
            </w:tcBorders>
            <w:shd w:val="clear" w:color="auto" w:fill="1b5e2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Entity</w:t>
            </w:r>
            <w:r>
              <w:rPr>
                <w:rFonts w:ascii="Arial Bold" w:hAnsi="Arial Bold" w:cs="Arial Bold" w:eastAsia="Arial Bold"/>
                <w:b/>
                <w:bCs/>
                <w:color w:val="ffffff"/>
                <w:sz w:val="20"/>
                <w:szCs w:val="20"/>
              </w:rPr>
              <w:t xml:space="preserve">
</w:t>
            </w:r>
          </w:p>
        </w:tc>
        <w:tc>
          <w:tcPr>
            <w:tcW w:w="4534" w:type="dxa"/>
            <w:tcBorders>
              <w:top w:color="cccccc" w:sz="1" w:val="single"/>
              <w:start w:color="cccccc" w:sz="1" w:val="single"/>
              <w:bottom w:color="cccccc" w:sz="1" w:val="single"/>
              <w:end w:color="cccccc" w:sz="1" w:val="single"/>
            </w:tcBorders>
            <w:shd w:val="clear" w:color="auto" w:fill="1b5e2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Key Attributes</w:t>
            </w:r>
            <w:r>
              <w:rPr>
                <w:rFonts w:ascii="Arial Bold" w:hAnsi="Arial Bold" w:cs="Arial Bold" w:eastAsia="Arial Bold"/>
                <w:b/>
                <w:bCs/>
                <w:color w:val="ffffff"/>
                <w:sz w:val="20"/>
                <w:szCs w:val="20"/>
              </w:rPr>
              <w:t xml:space="preserve">
</w:t>
            </w:r>
          </w:p>
        </w:tc>
        <w:tc>
          <w:tcPr>
            <w:tcW w:w="2662" w:type="dxa"/>
            <w:tcBorders>
              <w:top w:color="cccccc" w:sz="1" w:val="single"/>
              <w:start w:color="cccccc" w:sz="1" w:val="single"/>
              <w:bottom w:color="cccccc" w:sz="1" w:val="single"/>
              <w:end w:color="cccccc" w:sz="1" w:val="single"/>
            </w:tcBorders>
            <w:shd w:val="clear" w:color="auto" w:fill="1b5e2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Primary Key</w:t>
            </w:r>
            <w:r>
              <w:rPr>
                <w:rFonts w:ascii="Arial Bold" w:hAnsi="Arial Bold" w:cs="Arial Bold" w:eastAsia="Arial Bold"/>
                <w:b/>
                <w:bCs/>
                <w:color w:val="ffffff"/>
                <w:sz w:val="20"/>
                <w:szCs w:val="20"/>
              </w:rPr>
              <w:t xml:space="preserve">
</w:t>
            </w:r>
          </w:p>
        </w:tc>
      </w:tr>
      <w:tr>
        <w:tc>
          <w:tcPr>
            <w:tcW w:w="1833"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Company</w:t>
            </w:r>
            <w:r>
              <w:rPr>
                <w:rFonts w:ascii="Arial" w:hAnsi="Arial" w:cs="Arial" w:eastAsia="Arial"/>
                <w:color w:val="000000"/>
                <w:sz w:val="20"/>
                <w:szCs w:val="20"/>
              </w:rPr>
              <w:t xml:space="preserve">
</w:t>
            </w:r>
          </w:p>
        </w:tc>
        <w:tc>
          <w:tcPr>
            <w:tcW w:w="4534"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company_id, name, industry, country, tax_id, founded_year</w:t>
            </w:r>
            <w:r>
              <w:rPr>
                <w:rFonts w:ascii="Arial" w:hAnsi="Arial" w:cs="Arial" w:eastAsia="Arial"/>
                <w:color w:val="000000"/>
                <w:sz w:val="20"/>
                <w:szCs w:val="20"/>
              </w:rPr>
              <w:t xml:space="preserve">
</w:t>
            </w:r>
          </w:p>
        </w:tc>
        <w:tc>
          <w:tcPr>
            <w:tcW w:w="266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company_id</w:t>
            </w:r>
            <w:r>
              <w:rPr>
                <w:rFonts w:ascii="Arial" w:hAnsi="Arial" w:cs="Arial" w:eastAsia="Arial"/>
                <w:color w:val="000000"/>
                <w:sz w:val="20"/>
                <w:szCs w:val="20"/>
              </w:rPr>
              <w:t xml:space="preserve">
</w:t>
            </w:r>
          </w:p>
        </w:tc>
      </w:tr>
      <w:tr>
        <w:tc>
          <w:tcPr>
            <w:tcW w:w="1833"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Facility</w:t>
            </w:r>
            <w:r>
              <w:rPr>
                <w:rFonts w:ascii="Arial" w:hAnsi="Arial" w:cs="Arial" w:eastAsia="Arial"/>
                <w:color w:val="000000"/>
                <w:sz w:val="20"/>
                <w:szCs w:val="20"/>
              </w:rPr>
              <w:t xml:space="preserve">
</w:t>
            </w:r>
          </w:p>
        </w:tc>
        <w:tc>
          <w:tcPr>
            <w:tcW w:w="4534"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facility_id, company_id, name, location, facility_type, size_sqm</w:t>
            </w:r>
            <w:r>
              <w:rPr>
                <w:rFonts w:ascii="Arial" w:hAnsi="Arial" w:cs="Arial" w:eastAsia="Arial"/>
                <w:color w:val="000000"/>
                <w:sz w:val="20"/>
                <w:szCs w:val="20"/>
              </w:rPr>
              <w:t xml:space="preserve">
</w:t>
            </w:r>
          </w:p>
        </w:tc>
        <w:tc>
          <w:tcPr>
            <w:tcW w:w="266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facility_id</w:t>
            </w:r>
            <w:r>
              <w:rPr>
                <w:rFonts w:ascii="Arial" w:hAnsi="Arial" w:cs="Arial" w:eastAsia="Arial"/>
                <w:color w:val="000000"/>
                <w:sz w:val="20"/>
                <w:szCs w:val="20"/>
              </w:rPr>
              <w:t xml:space="preserve">
</w:t>
            </w:r>
          </w:p>
        </w:tc>
      </w:tr>
      <w:tr>
        <w:tc>
          <w:tcPr>
            <w:tcW w:w="1833"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User</w:t>
            </w:r>
            <w:r>
              <w:rPr>
                <w:rFonts w:ascii="Arial" w:hAnsi="Arial" w:cs="Arial" w:eastAsia="Arial"/>
                <w:color w:val="000000"/>
                <w:sz w:val="20"/>
                <w:szCs w:val="20"/>
              </w:rPr>
              <w:t xml:space="preserve">
</w:t>
            </w:r>
          </w:p>
        </w:tc>
        <w:tc>
          <w:tcPr>
            <w:tcW w:w="4534"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user_id, company_id, email, password_hash, role, full_name</w:t>
            </w:r>
            <w:r>
              <w:rPr>
                <w:rFonts w:ascii="Arial" w:hAnsi="Arial" w:cs="Arial" w:eastAsia="Arial"/>
                <w:color w:val="000000"/>
                <w:sz w:val="20"/>
                <w:szCs w:val="20"/>
              </w:rPr>
              <w:t xml:space="preserve">
</w:t>
            </w:r>
          </w:p>
        </w:tc>
        <w:tc>
          <w:tcPr>
            <w:tcW w:w="266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user_id</w:t>
            </w:r>
            <w:r>
              <w:rPr>
                <w:rFonts w:ascii="Arial" w:hAnsi="Arial" w:cs="Arial" w:eastAsia="Arial"/>
                <w:color w:val="000000"/>
                <w:sz w:val="20"/>
                <w:szCs w:val="20"/>
              </w:rPr>
              <w:t xml:space="preserve">
</w:t>
            </w:r>
          </w:p>
        </w:tc>
      </w:tr>
      <w:tr>
        <w:tc>
          <w:tcPr>
            <w:tcW w:w="1833"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Supplier</w:t>
            </w:r>
            <w:r>
              <w:rPr>
                <w:rFonts w:ascii="Arial" w:hAnsi="Arial" w:cs="Arial" w:eastAsia="Arial"/>
                <w:color w:val="000000"/>
                <w:sz w:val="20"/>
                <w:szCs w:val="20"/>
              </w:rPr>
              <w:t xml:space="preserve">
</w:t>
            </w:r>
          </w:p>
        </w:tc>
        <w:tc>
          <w:tcPr>
            <w:tcW w:w="4534"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supplier_id, name, country, sustainability_rating, verified</w:t>
            </w:r>
            <w:r>
              <w:rPr>
                <w:rFonts w:ascii="Arial" w:hAnsi="Arial" w:cs="Arial" w:eastAsia="Arial"/>
                <w:color w:val="000000"/>
                <w:sz w:val="20"/>
                <w:szCs w:val="20"/>
              </w:rPr>
              <w:t xml:space="preserve">
</w:t>
            </w:r>
          </w:p>
        </w:tc>
        <w:tc>
          <w:tcPr>
            <w:tcW w:w="266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supplier_id</w:t>
            </w:r>
            <w:r>
              <w:rPr>
                <w:rFonts w:ascii="Arial" w:hAnsi="Arial" w:cs="Arial" w:eastAsia="Arial"/>
                <w:color w:val="000000"/>
                <w:sz w:val="20"/>
                <w:szCs w:val="20"/>
              </w:rPr>
              <w:t xml:space="preserve">
</w:t>
            </w:r>
          </w:p>
        </w:tc>
      </w:tr>
      <w:tr>
        <w:tc>
          <w:tcPr>
            <w:tcW w:w="1833"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EmissionActivity</w:t>
            </w:r>
            <w:r>
              <w:rPr>
                <w:rFonts w:ascii="Arial" w:hAnsi="Arial" w:cs="Arial" w:eastAsia="Arial"/>
                <w:color w:val="000000"/>
                <w:sz w:val="20"/>
                <w:szCs w:val="20"/>
              </w:rPr>
              <w:t xml:space="preserve">
</w:t>
            </w:r>
          </w:p>
        </w:tc>
        <w:tc>
          <w:tcPr>
            <w:tcW w:w="4534"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activity_id, facility_id, supplier_id, scope, co2e_kg, activity_date</w:t>
            </w:r>
            <w:r>
              <w:rPr>
                <w:rFonts w:ascii="Arial" w:hAnsi="Arial" w:cs="Arial" w:eastAsia="Arial"/>
                <w:color w:val="000000"/>
                <w:sz w:val="20"/>
                <w:szCs w:val="20"/>
              </w:rPr>
              <w:t xml:space="preserve">
</w:t>
            </w:r>
          </w:p>
        </w:tc>
        <w:tc>
          <w:tcPr>
            <w:tcW w:w="266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activity_id</w:t>
            </w:r>
            <w:r>
              <w:rPr>
                <w:rFonts w:ascii="Arial" w:hAnsi="Arial" w:cs="Arial" w:eastAsia="Arial"/>
                <w:color w:val="000000"/>
                <w:sz w:val="20"/>
                <w:szCs w:val="20"/>
              </w:rPr>
              <w:t xml:space="preserve">
</w:t>
            </w:r>
          </w:p>
        </w:tc>
      </w:tr>
      <w:tr>
        <w:tc>
          <w:tcPr>
            <w:tcW w:w="1833"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Shipment</w:t>
            </w:r>
            <w:r>
              <w:rPr>
                <w:rFonts w:ascii="Arial" w:hAnsi="Arial" w:cs="Arial" w:eastAsia="Arial"/>
                <w:color w:val="000000"/>
                <w:sz w:val="20"/>
                <w:szCs w:val="20"/>
              </w:rPr>
              <w:t xml:space="preserve">
</w:t>
            </w:r>
          </w:p>
        </w:tc>
        <w:tc>
          <w:tcPr>
            <w:tcW w:w="4534"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shipment_id, supplier_id, company_id, transport_mode, co2e_kg, shipment_date</w:t>
            </w:r>
            <w:r>
              <w:rPr>
                <w:rFonts w:ascii="Arial" w:hAnsi="Arial" w:cs="Arial" w:eastAsia="Arial"/>
                <w:color w:val="000000"/>
                <w:sz w:val="20"/>
                <w:szCs w:val="20"/>
              </w:rPr>
              <w:t xml:space="preserve">
</w:t>
            </w:r>
          </w:p>
        </w:tc>
        <w:tc>
          <w:tcPr>
            <w:tcW w:w="266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shipment_id</w:t>
            </w:r>
            <w:r>
              <w:rPr>
                <w:rFonts w:ascii="Arial" w:hAnsi="Arial" w:cs="Arial" w:eastAsia="Arial"/>
                <w:color w:val="000000"/>
                <w:sz w:val="20"/>
                <w:szCs w:val="20"/>
              </w:rPr>
              <w:t xml:space="preserve">
</w:t>
            </w:r>
          </w:p>
        </w:tc>
      </w:tr>
      <w:tr>
        <w:tc>
          <w:tcPr>
            <w:tcW w:w="1833"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CarbonOffset</w:t>
            </w:r>
            <w:r>
              <w:rPr>
                <w:rFonts w:ascii="Arial" w:hAnsi="Arial" w:cs="Arial" w:eastAsia="Arial"/>
                <w:color w:val="000000"/>
                <w:sz w:val="20"/>
                <w:szCs w:val="20"/>
              </w:rPr>
              <w:t xml:space="preserve">
</w:t>
            </w:r>
          </w:p>
        </w:tc>
        <w:tc>
          <w:tcPr>
            <w:tcW w:w="4534"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offset_id, company_id, project_name, credits_purchased, credits_retired</w:t>
            </w:r>
            <w:r>
              <w:rPr>
                <w:rFonts w:ascii="Arial" w:hAnsi="Arial" w:cs="Arial" w:eastAsia="Arial"/>
                <w:color w:val="000000"/>
                <w:sz w:val="20"/>
                <w:szCs w:val="20"/>
              </w:rPr>
              <w:t xml:space="preserve">
</w:t>
            </w:r>
          </w:p>
        </w:tc>
        <w:tc>
          <w:tcPr>
            <w:tcW w:w="266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offset_id</w:t>
            </w:r>
            <w:r>
              <w:rPr>
                <w:rFonts w:ascii="Arial" w:hAnsi="Arial" w:cs="Arial" w:eastAsia="Arial"/>
                <w:color w:val="000000"/>
                <w:sz w:val="20"/>
                <w:szCs w:val="20"/>
              </w:rPr>
              <w:t xml:space="preserve">
</w:t>
            </w:r>
          </w:p>
        </w:tc>
      </w:tr>
      <w:tr>
        <w:tc>
          <w:tcPr>
            <w:tcW w:w="1833"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RegulatoryFramework</w:t>
            </w:r>
            <w:r>
              <w:rPr>
                <w:rFonts w:ascii="Arial" w:hAnsi="Arial" w:cs="Arial" w:eastAsia="Arial"/>
                <w:color w:val="000000"/>
                <w:sz w:val="20"/>
                <w:szCs w:val="20"/>
              </w:rPr>
              <w:t xml:space="preserve">
</w:t>
            </w:r>
          </w:p>
        </w:tc>
        <w:tc>
          <w:tcPr>
            <w:tcW w:w="4534"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framework_id, name, jurisdiction, target_year</w:t>
            </w:r>
            <w:r>
              <w:rPr>
                <w:rFonts w:ascii="Arial" w:hAnsi="Arial" w:cs="Arial" w:eastAsia="Arial"/>
                <w:color w:val="000000"/>
                <w:sz w:val="20"/>
                <w:szCs w:val="20"/>
              </w:rPr>
              <w:t xml:space="preserve">
</w:t>
            </w:r>
          </w:p>
        </w:tc>
        <w:tc>
          <w:tcPr>
            <w:tcW w:w="266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framework_id</w:t>
            </w:r>
            <w:r>
              <w:rPr>
                <w:rFonts w:ascii="Arial" w:hAnsi="Arial" w:cs="Arial" w:eastAsia="Arial"/>
                <w:color w:val="000000"/>
                <w:sz w:val="20"/>
                <w:szCs w:val="20"/>
              </w:rPr>
              <w:t xml:space="preserve">
</w:t>
            </w:r>
          </w:p>
        </w:tc>
      </w:tr>
      <w:tr>
        <w:tc>
          <w:tcPr>
            <w:tcW w:w="1833"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ComplianceRecord</w:t>
            </w:r>
            <w:r>
              <w:rPr>
                <w:rFonts w:ascii="Arial" w:hAnsi="Arial" w:cs="Arial" w:eastAsia="Arial"/>
                <w:color w:val="000000"/>
                <w:sz w:val="20"/>
                <w:szCs w:val="20"/>
              </w:rPr>
              <w:t xml:space="preserve">
</w:t>
            </w:r>
          </w:p>
        </w:tc>
        <w:tc>
          <w:tcPr>
            <w:tcW w:w="4534"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record_id, company_id, framework_id, reporting_period, status</w:t>
            </w:r>
            <w:r>
              <w:rPr>
                <w:rFonts w:ascii="Arial" w:hAnsi="Arial" w:cs="Arial" w:eastAsia="Arial"/>
                <w:color w:val="000000"/>
                <w:sz w:val="20"/>
                <w:szCs w:val="20"/>
              </w:rPr>
              <w:t xml:space="preserve">
</w:t>
            </w:r>
          </w:p>
        </w:tc>
        <w:tc>
          <w:tcPr>
            <w:tcW w:w="266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record_id</w:t>
            </w:r>
            <w:r>
              <w:rPr>
                <w:rFonts w:ascii="Arial" w:hAnsi="Arial" w:cs="Arial" w:eastAsia="Arial"/>
                <w:color w:val="000000"/>
                <w:sz w:val="20"/>
                <w:szCs w:val="20"/>
              </w:rPr>
              <w:t xml:space="preserve">
</w:t>
            </w:r>
          </w:p>
        </w:tc>
      </w:tr>
      <w:tr>
        <w:tc>
          <w:tcPr>
            <w:tcW w:w="1833"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AuditLog</w:t>
            </w:r>
            <w:r>
              <w:rPr>
                <w:rFonts w:ascii="Arial" w:hAnsi="Arial" w:cs="Arial" w:eastAsia="Arial"/>
                <w:color w:val="000000"/>
                <w:sz w:val="20"/>
                <w:szCs w:val="20"/>
              </w:rPr>
              <w:t xml:space="preserve">
</w:t>
            </w:r>
          </w:p>
        </w:tc>
        <w:tc>
          <w:tcPr>
            <w:tcW w:w="4534"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log_id, user_id, action, table_name, timestamp</w:t>
            </w:r>
            <w:r>
              <w:rPr>
                <w:rFonts w:ascii="Arial" w:hAnsi="Arial" w:cs="Arial" w:eastAsia="Arial"/>
                <w:color w:val="000000"/>
                <w:sz w:val="20"/>
                <w:szCs w:val="20"/>
              </w:rPr>
              <w:t xml:space="preserve">
</w:t>
            </w:r>
          </w:p>
        </w:tc>
        <w:tc>
          <w:tcPr>
            <w:tcW w:w="266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log_id</w:t>
            </w:r>
            <w:r>
              <w:rPr>
                <w:rFonts w:ascii="Arial" w:hAnsi="Arial" w:cs="Arial" w:eastAsia="Arial"/>
                <w:color w:val="000000"/>
                <w:sz w:val="20"/>
                <w:szCs w:val="20"/>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d32"/>
          <w:sz w:val="24"/>
          <w:szCs w:val="24"/>
        </w:rPr>
        <w:t>2.2 Relationships and Cardinalities</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000000"/>
          <w:sz w:val="22"/>
          <w:szCs w:val="22"/>
        </w:rPr>
        <w:t>Company HAS MANY Facilities (1:N) – A company operates one or more facilities.</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000000"/>
          <w:sz w:val="22"/>
          <w:szCs w:val="22"/>
        </w:rPr>
        <w:t>Company HAS MANY Users (1:N) – Users belong to one company.</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000000"/>
          <w:sz w:val="22"/>
          <w:szCs w:val="22"/>
        </w:rPr>
        <w:t>Company HAS MANY Suppliers (M:N via SupplierRelationship) – A company works with multiple suppliers.</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000000"/>
          <w:sz w:val="22"/>
          <w:szCs w:val="22"/>
        </w:rPr>
        <w:t>Facility RECORDS MANY EmissionActivities (1:N) – Emission events are tied to a facility.</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000000"/>
          <w:sz w:val="22"/>
          <w:szCs w:val="22"/>
        </w:rPr>
        <w:t>Supplier CONTRIBUTES TO EmissionActivities (1:N) – Scope 3 activities linked to a supplier.</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000000"/>
          <w:sz w:val="22"/>
          <w:szCs w:val="22"/>
        </w:rPr>
        <w:t>Company PURCHASES MANY CarbonOffsets (1:N) – Carbon credits are purchased by a company.</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000000"/>
          <w:sz w:val="22"/>
          <w:szCs w:val="22"/>
        </w:rPr>
        <w:t>Company HAS MANY ComplianceRecords (1:N) – Each company tracks compliance against frameworks.</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000000"/>
          <w:sz w:val="22"/>
          <w:szCs w:val="22"/>
        </w:rPr>
        <w:t>RegulatoryFramework GOVERNS MANY ComplianceRecords (1:N).</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000000"/>
          <w:sz w:val="22"/>
          <w:szCs w:val="22"/>
        </w:rPr>
        <w:t>Shipment involves SUPPLIER and COMPANY (M:N resolved as Shipment entity).</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000000"/>
          <w:sz w:val="22"/>
          <w:szCs w:val="22"/>
        </w:rPr>
        <w:t>User GENERATES AuditLog entries (1:N) – All user actions are logged.</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d32"/>
          <w:sz w:val="24"/>
          <w:szCs w:val="24"/>
        </w:rPr>
        <w:t>2.3 E/R Diagram</w:t>
      </w:r>
      <w:r>
        <w:rPr>
          <w:rFonts w:ascii="Arimo" w:hAnsi="Arimo" w:cs="Arimo" w:eastAsia="Arimo"/>
          <w:color w:val="000000"/>
          <w:sz w:val="24"/>
          <w:szCs w:val="24"/>
        </w:rPr>
        <w:t xml:space="preserve">
</w:t>
      </w:r>
    </w:p>
    <w:p>
      <w:pPr>
        <w:spacing w:after="120" w:before="120"/>
        <w:jc w:val="center"/>
      </w:pPr>
      <w:r>
        <w:drawing>
          <wp:inline>
            <wp:extent cx="5734050" cy="3266642"/>
            <wp:docPr id="0" name="Drawing 0" descr="deecbbad2d866a41d6f9a0208842ff81.png"/>
            <wp:cNvGraphicFramePr>
              <a:graphicFrameLocks noChangeAspect="true"/>
            </wp:cNvGraphicFramePr>
            <a:graphic>
              <a:graphicData uri="http://schemas.openxmlformats.org/drawingml/2006/picture">
                <pic:pic xmlns:pic="http://schemas.openxmlformats.org/drawingml/2006/picture">
                  <pic:nvPicPr>
                    <pic:cNvPr id="0" name="Picture 0" descr="deecbbad2d866a41d6f9a0208842ff81.png"/>
                    <pic:cNvPicPr>
                      <a:picLocks noChangeAspect="true"/>
                    </pic:cNvPicPr>
                  </pic:nvPicPr>
                  <pic:blipFill>
                    <a:blip r:embed="rId4"/>
                    <a:stretch>
                      <a:fillRect/>
                    </a:stretch>
                  </pic:blipFill>
                  <pic:spPr>
                    <a:xfrm flipH="false" flipV="false">
                      <a:off x="0" y="0"/>
                      <a:ext cx="5734050" cy="3266642"/>
                    </a:xfrm>
                    <a:prstGeom prst="rect">
                      <a:avLst/>
                    </a:prstGeom>
                  </pic:spPr>
                </pic:pic>
              </a:graphicData>
            </a:graphic>
          </wp:inline>
        </w:drawing>
      </w:r>
    </w:p>
    <w:p>
      <w:pPr>
        <w:spacing w:after="120" w:before="120" w:line="336" w:lineRule="auto"/>
        <w:ind w:firstLine="0" w:start="0"/>
        <w:jc w:val="start"/>
      </w:pPr>
      <w:r>
        <w:rPr>
          <w:rFonts w:ascii="Arial Italics" w:hAnsi="Arial Italics" w:cs="Arial Italics" w:eastAsia="Arial Italics"/>
          <w:i/>
          <w:iCs/>
          <w:color w:val="888888"/>
          <w:sz w:val="22"/>
          <w:szCs w:val="22"/>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b5e20"/>
          <w:sz w:val="30"/>
          <w:szCs w:val="30"/>
        </w:rPr>
        <w:t>3. Relational Database Schema</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d32"/>
          <w:sz w:val="24"/>
          <w:szCs w:val="24"/>
        </w:rPr>
        <w:t>3.1 Schema Overview</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The E/R diagram was mapped to the following relational schema using the standard mapping rules covered in class. All M:N relationships are resolved into junction tables. Foreign key and NOT NULL constraints are applied where appropriate.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d32"/>
          <w:sz w:val="24"/>
          <w:szCs w:val="24"/>
        </w:rPr>
        <w:t>3.2 Relational Schema Diagram</w:t>
      </w:r>
      <w:r>
        <w:rPr>
          <w:rFonts w:ascii="Arimo" w:hAnsi="Arimo" w:cs="Arimo" w:eastAsia="Arimo"/>
          <w:color w:val="000000"/>
          <w:sz w:val="24"/>
          <w:szCs w:val="24"/>
        </w:rPr>
        <w:t xml:space="preserve">
</w:t>
      </w:r>
    </w:p>
    <w:p>
      <w:pPr>
        <w:spacing w:after="120" w:before="120"/>
        <w:jc w:val="center"/>
      </w:pPr>
      <w:r>
        <w:drawing>
          <wp:inline>
            <wp:extent cx="5734050" cy="4286463"/>
            <wp:docPr id="1" name="Drawing 1" descr="79150ae8c24531975b4e96cf335e15ce.png"/>
            <wp:cNvGraphicFramePr>
              <a:graphicFrameLocks noChangeAspect="true"/>
            </wp:cNvGraphicFramePr>
            <a:graphic>
              <a:graphicData uri="http://schemas.openxmlformats.org/drawingml/2006/picture">
                <pic:pic xmlns:pic="http://schemas.openxmlformats.org/drawingml/2006/picture">
                  <pic:nvPicPr>
                    <pic:cNvPr id="0" name="Picture 1" descr="79150ae8c24531975b4e96cf335e15ce.png"/>
                    <pic:cNvPicPr>
                      <a:picLocks noChangeAspect="true"/>
                    </pic:cNvPicPr>
                  </pic:nvPicPr>
                  <pic:blipFill>
                    <a:blip r:embed="rId5"/>
                    <a:stretch>
                      <a:fillRect/>
                    </a:stretch>
                  </pic:blipFill>
                  <pic:spPr>
                    <a:xfrm flipH="false" flipV="false">
                      <a:off x="0" y="0"/>
                      <a:ext cx="5734050" cy="4286463"/>
                    </a:xfrm>
                    <a:prstGeom prst="rect">
                      <a:avLst/>
                    </a:prstGeom>
                  </pic:spPr>
                </pic:pic>
              </a:graphicData>
            </a:graphic>
          </wp:inline>
        </w:drawing>
      </w:r>
    </w:p>
    <w:p>
      <w:pPr>
        <w:spacing w:after="120" w:before="120" w:line="336" w:lineRule="auto"/>
        <w:ind w:firstLine="0" w:start="0"/>
        <w:jc w:val="start"/>
      </w:pPr>
      <w:r>
        <w:rPr>
          <w:rFonts w:ascii="Arial Italics" w:hAnsi="Arial Italics" w:cs="Arial Italics" w:eastAsia="Arial Italics"/>
          <w:i/>
          <w:iCs/>
          <w:color w:val="888888"/>
          <w:sz w:val="22"/>
          <w:szCs w:val="22"/>
        </w:rPr>
        <w:t xml:space="preserve">
</w:t>
      </w:r>
    </w:p>
    <w:p>
      <w:pPr>
        <w:spacing w:after="120" w:before="120" w:line="336" w:lineRule="auto"/>
        <w:ind w:firstLine="0" w:start="0"/>
        <w:jc w:val="start"/>
      </w:pPr>
      <w:r>
        <w:rPr>
          <w:rFonts w:ascii="Arial Bold" w:hAnsi="Arial Bold" w:cs="Arial Bold" w:eastAsia="Arial Bold"/>
          <w:b/>
          <w:bCs/>
          <w:color w:val="2e7d32"/>
          <w:sz w:val="24"/>
          <w:szCs w:val="24"/>
        </w:rPr>
        <w:t>3.3 Schema Description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122"/>
        <w:gridCol w:w="2701"/>
        <w:gridCol w:w="4206"/>
      </w:tblGrid>
      <w:tr>
        <w:tc>
          <w:tcPr>
            <w:tcW w:w="2122" w:type="dxa"/>
            <w:tcBorders>
              <w:top w:color="cccccc" w:sz="1" w:val="single"/>
              <w:start w:color="cccccc" w:sz="1" w:val="single"/>
              <w:bottom w:color="cccccc" w:sz="1" w:val="single"/>
              <w:end w:color="cccccc" w:sz="1" w:val="single"/>
            </w:tcBorders>
            <w:shd w:val="clear" w:color="auto" w:fill="1b5e2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Table Name</w:t>
            </w:r>
            <w:r>
              <w:rPr>
                <w:rFonts w:ascii="Arial Bold" w:hAnsi="Arial Bold" w:cs="Arial Bold" w:eastAsia="Arial Bold"/>
                <w:b/>
                <w:bCs/>
                <w:color w:val="ffffff"/>
                <w:sz w:val="20"/>
                <w:szCs w:val="20"/>
              </w:rPr>
              <w:t xml:space="preserve">
</w:t>
            </w:r>
          </w:p>
        </w:tc>
        <w:tc>
          <w:tcPr>
            <w:tcW w:w="2701" w:type="dxa"/>
            <w:tcBorders>
              <w:top w:color="cccccc" w:sz="1" w:val="single"/>
              <w:start w:color="cccccc" w:sz="1" w:val="single"/>
              <w:bottom w:color="cccccc" w:sz="1" w:val="single"/>
              <w:end w:color="cccccc" w:sz="1" w:val="single"/>
            </w:tcBorders>
            <w:shd w:val="clear" w:color="auto" w:fill="1b5e2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References</w:t>
            </w:r>
            <w:r>
              <w:rPr>
                <w:rFonts w:ascii="Arial Bold" w:hAnsi="Arial Bold" w:cs="Arial Bold" w:eastAsia="Arial Bold"/>
                <w:b/>
                <w:bCs/>
                <w:color w:val="ffffff"/>
                <w:sz w:val="20"/>
                <w:szCs w:val="20"/>
              </w:rPr>
              <w:t xml:space="preserve">
</w:t>
            </w:r>
          </w:p>
        </w:tc>
        <w:tc>
          <w:tcPr>
            <w:tcW w:w="4206" w:type="dxa"/>
            <w:tcBorders>
              <w:top w:color="cccccc" w:sz="1" w:val="single"/>
              <w:start w:color="cccccc" w:sz="1" w:val="single"/>
              <w:bottom w:color="cccccc" w:sz="1" w:val="single"/>
              <w:end w:color="cccccc" w:sz="1" w:val="single"/>
            </w:tcBorders>
            <w:shd w:val="clear" w:color="auto" w:fill="1b5e2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Notes</w:t>
            </w:r>
            <w:r>
              <w:rPr>
                <w:rFonts w:ascii="Arial Bold" w:hAnsi="Arial Bold" w:cs="Arial Bold" w:eastAsia="Arial Bold"/>
                <w:b/>
                <w:bCs/>
                <w:color w:val="ffffff"/>
                <w:sz w:val="20"/>
                <w:szCs w:val="20"/>
              </w:rPr>
              <w:t xml:space="preserve">
</w:t>
            </w:r>
          </w:p>
        </w:tc>
      </w:tr>
      <w:tr>
        <w:tc>
          <w:tcPr>
            <w:tcW w:w="212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company</w:t>
            </w:r>
            <w:r>
              <w:rPr>
                <w:rFonts w:ascii="Arial" w:hAnsi="Arial" w:cs="Arial" w:eastAsia="Arial"/>
                <w:color w:val="000000"/>
                <w:sz w:val="20"/>
                <w:szCs w:val="20"/>
              </w:rPr>
              <w:t xml:space="preserve">
</w:t>
            </w:r>
          </w:p>
        </w:tc>
        <w:tc>
          <w:tcPr>
            <w:tcW w:w="2701"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w:t>
            </w:r>
            <w:r>
              <w:rPr>
                <w:rFonts w:ascii="Arial" w:hAnsi="Arial" w:cs="Arial" w:eastAsia="Arial"/>
                <w:color w:val="000000"/>
                <w:sz w:val="20"/>
                <w:szCs w:val="20"/>
              </w:rPr>
              <w:t xml:space="preserve">
</w:t>
            </w:r>
          </w:p>
        </w:tc>
        <w:tc>
          <w:tcPr>
            <w:tcW w:w="4206"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Root entity; all other tables reference this</w:t>
            </w:r>
            <w:r>
              <w:rPr>
                <w:rFonts w:ascii="Arial" w:hAnsi="Arial" w:cs="Arial" w:eastAsia="Arial"/>
                <w:color w:val="000000"/>
                <w:sz w:val="20"/>
                <w:szCs w:val="20"/>
              </w:rPr>
              <w:t xml:space="preserve">
</w:t>
            </w:r>
          </w:p>
        </w:tc>
      </w:tr>
      <w:tr>
        <w:tc>
          <w:tcPr>
            <w:tcW w:w="212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facility</w:t>
            </w:r>
            <w:r>
              <w:rPr>
                <w:rFonts w:ascii="Arial" w:hAnsi="Arial" w:cs="Arial" w:eastAsia="Arial"/>
                <w:color w:val="000000"/>
                <w:sz w:val="20"/>
                <w:szCs w:val="20"/>
              </w:rPr>
              <w:t xml:space="preserve">
</w:t>
            </w:r>
          </w:p>
        </w:tc>
        <w:tc>
          <w:tcPr>
            <w:tcW w:w="270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company(company_id)</w:t>
            </w:r>
            <w:r>
              <w:rPr>
                <w:rFonts w:ascii="Arial" w:hAnsi="Arial" w:cs="Arial" w:eastAsia="Arial"/>
                <w:color w:val="000000"/>
                <w:sz w:val="20"/>
                <w:szCs w:val="20"/>
              </w:rPr>
              <w:t xml:space="preserve">
</w:t>
            </w:r>
          </w:p>
        </w:tc>
        <w:tc>
          <w:tcPr>
            <w:tcW w:w="420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Physical locations of a company</w:t>
            </w:r>
            <w:r>
              <w:rPr>
                <w:rFonts w:ascii="Arial" w:hAnsi="Arial" w:cs="Arial" w:eastAsia="Arial"/>
                <w:color w:val="000000"/>
                <w:sz w:val="20"/>
                <w:szCs w:val="20"/>
              </w:rPr>
              <w:t xml:space="preserve">
</w:t>
            </w:r>
          </w:p>
        </w:tc>
      </w:tr>
      <w:tr>
        <w:tc>
          <w:tcPr>
            <w:tcW w:w="212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app_user</w:t>
            </w:r>
            <w:r>
              <w:rPr>
                <w:rFonts w:ascii="Arial" w:hAnsi="Arial" w:cs="Arial" w:eastAsia="Arial"/>
                <w:color w:val="000000"/>
                <w:sz w:val="20"/>
                <w:szCs w:val="20"/>
              </w:rPr>
              <w:t xml:space="preserve">
</w:t>
            </w:r>
          </w:p>
        </w:tc>
        <w:tc>
          <w:tcPr>
            <w:tcW w:w="2701"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company(company_id)</w:t>
            </w:r>
            <w:r>
              <w:rPr>
                <w:rFonts w:ascii="Arial" w:hAnsi="Arial" w:cs="Arial" w:eastAsia="Arial"/>
                <w:color w:val="000000"/>
                <w:sz w:val="20"/>
                <w:szCs w:val="20"/>
              </w:rPr>
              <w:t xml:space="preserve">
</w:t>
            </w:r>
          </w:p>
        </w:tc>
        <w:tc>
          <w:tcPr>
            <w:tcW w:w="4206"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Named app_user to avoid SQL reserved word</w:t>
            </w:r>
            <w:r>
              <w:rPr>
                <w:rFonts w:ascii="Arial" w:hAnsi="Arial" w:cs="Arial" w:eastAsia="Arial"/>
                <w:color w:val="000000"/>
                <w:sz w:val="20"/>
                <w:szCs w:val="20"/>
              </w:rPr>
              <w:t xml:space="preserve">
</w:t>
            </w:r>
          </w:p>
        </w:tc>
      </w:tr>
      <w:tr>
        <w:tc>
          <w:tcPr>
            <w:tcW w:w="212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supplier</w:t>
            </w:r>
            <w:r>
              <w:rPr>
                <w:rFonts w:ascii="Arial" w:hAnsi="Arial" w:cs="Arial" w:eastAsia="Arial"/>
                <w:color w:val="000000"/>
                <w:sz w:val="20"/>
                <w:szCs w:val="20"/>
              </w:rPr>
              <w:t xml:space="preserve">
</w:t>
            </w:r>
          </w:p>
        </w:tc>
        <w:tc>
          <w:tcPr>
            <w:tcW w:w="270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w:t>
            </w:r>
            <w:r>
              <w:rPr>
                <w:rFonts w:ascii="Arial" w:hAnsi="Arial" w:cs="Arial" w:eastAsia="Arial"/>
                <w:color w:val="000000"/>
                <w:sz w:val="20"/>
                <w:szCs w:val="20"/>
              </w:rPr>
              <w:t xml:space="preserve">
</w:t>
            </w:r>
          </w:p>
        </w:tc>
        <w:tc>
          <w:tcPr>
            <w:tcW w:w="420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Supplier profile</w:t>
            </w:r>
            <w:r>
              <w:rPr>
                <w:rFonts w:ascii="Arial" w:hAnsi="Arial" w:cs="Arial" w:eastAsia="Arial"/>
                <w:color w:val="000000"/>
                <w:sz w:val="20"/>
                <w:szCs w:val="20"/>
              </w:rPr>
              <w:t xml:space="preserve">
</w:t>
            </w:r>
          </w:p>
        </w:tc>
      </w:tr>
      <w:tr>
        <w:tc>
          <w:tcPr>
            <w:tcW w:w="212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supplier_relationship</w:t>
            </w:r>
            <w:r>
              <w:rPr>
                <w:rFonts w:ascii="Arial" w:hAnsi="Arial" w:cs="Arial" w:eastAsia="Arial"/>
                <w:color w:val="000000"/>
                <w:sz w:val="20"/>
                <w:szCs w:val="20"/>
              </w:rPr>
              <w:t xml:space="preserve">
</w:t>
            </w:r>
          </w:p>
        </w:tc>
        <w:tc>
          <w:tcPr>
            <w:tcW w:w="2701"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company + supplier</w:t>
            </w:r>
            <w:r>
              <w:rPr>
                <w:rFonts w:ascii="Arial" w:hAnsi="Arial" w:cs="Arial" w:eastAsia="Arial"/>
                <w:color w:val="000000"/>
                <w:sz w:val="20"/>
                <w:szCs w:val="20"/>
              </w:rPr>
              <w:t xml:space="preserve">
</w:t>
            </w:r>
          </w:p>
        </w:tc>
        <w:tc>
          <w:tcPr>
            <w:tcW w:w="4206"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M:N junction table</w:t>
            </w:r>
            <w:r>
              <w:rPr>
                <w:rFonts w:ascii="Arial" w:hAnsi="Arial" w:cs="Arial" w:eastAsia="Arial"/>
                <w:color w:val="000000"/>
                <w:sz w:val="20"/>
                <w:szCs w:val="20"/>
              </w:rPr>
              <w:t xml:space="preserve">
</w:t>
            </w:r>
          </w:p>
        </w:tc>
      </w:tr>
      <w:tr>
        <w:tc>
          <w:tcPr>
            <w:tcW w:w="212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emission_activity</w:t>
            </w:r>
            <w:r>
              <w:rPr>
                <w:rFonts w:ascii="Arial" w:hAnsi="Arial" w:cs="Arial" w:eastAsia="Arial"/>
                <w:color w:val="000000"/>
                <w:sz w:val="20"/>
                <w:szCs w:val="20"/>
              </w:rPr>
              <w:t xml:space="preserve">
</w:t>
            </w:r>
          </w:p>
        </w:tc>
        <w:tc>
          <w:tcPr>
            <w:tcW w:w="270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facility + supplier + app_user</w:t>
            </w:r>
            <w:r>
              <w:rPr>
                <w:rFonts w:ascii="Arial" w:hAnsi="Arial" w:cs="Arial" w:eastAsia="Arial"/>
                <w:color w:val="000000"/>
                <w:sz w:val="20"/>
                <w:szCs w:val="20"/>
              </w:rPr>
              <w:t xml:space="preserve">
</w:t>
            </w:r>
          </w:p>
        </w:tc>
        <w:tc>
          <w:tcPr>
            <w:tcW w:w="420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Core fact table; scope 1/2/3 entries</w:t>
            </w:r>
            <w:r>
              <w:rPr>
                <w:rFonts w:ascii="Arial" w:hAnsi="Arial" w:cs="Arial" w:eastAsia="Arial"/>
                <w:color w:val="000000"/>
                <w:sz w:val="20"/>
                <w:szCs w:val="20"/>
              </w:rPr>
              <w:t xml:space="preserve">
</w:t>
            </w:r>
          </w:p>
        </w:tc>
      </w:tr>
      <w:tr>
        <w:tc>
          <w:tcPr>
            <w:tcW w:w="212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shipment</w:t>
            </w:r>
            <w:r>
              <w:rPr>
                <w:rFonts w:ascii="Arial" w:hAnsi="Arial" w:cs="Arial" w:eastAsia="Arial"/>
                <w:color w:val="000000"/>
                <w:sz w:val="20"/>
                <w:szCs w:val="20"/>
              </w:rPr>
              <w:t xml:space="preserve">
</w:t>
            </w:r>
          </w:p>
        </w:tc>
        <w:tc>
          <w:tcPr>
            <w:tcW w:w="2701"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supplier + company</w:t>
            </w:r>
            <w:r>
              <w:rPr>
                <w:rFonts w:ascii="Arial" w:hAnsi="Arial" w:cs="Arial" w:eastAsia="Arial"/>
                <w:color w:val="000000"/>
                <w:sz w:val="20"/>
                <w:szCs w:val="20"/>
              </w:rPr>
              <w:t xml:space="preserve">
</w:t>
            </w:r>
          </w:p>
        </w:tc>
        <w:tc>
          <w:tcPr>
            <w:tcW w:w="4206"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Logistics emission events</w:t>
            </w:r>
            <w:r>
              <w:rPr>
                <w:rFonts w:ascii="Arial" w:hAnsi="Arial" w:cs="Arial" w:eastAsia="Arial"/>
                <w:color w:val="000000"/>
                <w:sz w:val="20"/>
                <w:szCs w:val="20"/>
              </w:rPr>
              <w:t xml:space="preserve">
</w:t>
            </w:r>
          </w:p>
        </w:tc>
      </w:tr>
      <w:tr>
        <w:tc>
          <w:tcPr>
            <w:tcW w:w="212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carbon_offset</w:t>
            </w:r>
            <w:r>
              <w:rPr>
                <w:rFonts w:ascii="Arial" w:hAnsi="Arial" w:cs="Arial" w:eastAsia="Arial"/>
                <w:color w:val="000000"/>
                <w:sz w:val="20"/>
                <w:szCs w:val="20"/>
              </w:rPr>
              <w:t xml:space="preserve">
</w:t>
            </w:r>
          </w:p>
        </w:tc>
        <w:tc>
          <w:tcPr>
            <w:tcW w:w="270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company(company_id)</w:t>
            </w:r>
            <w:r>
              <w:rPr>
                <w:rFonts w:ascii="Arial" w:hAnsi="Arial" w:cs="Arial" w:eastAsia="Arial"/>
                <w:color w:val="000000"/>
                <w:sz w:val="20"/>
                <w:szCs w:val="20"/>
              </w:rPr>
              <w:t xml:space="preserve">
</w:t>
            </w:r>
          </w:p>
        </w:tc>
        <w:tc>
          <w:tcPr>
            <w:tcW w:w="420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Carbon credit records</w:t>
            </w:r>
            <w:r>
              <w:rPr>
                <w:rFonts w:ascii="Arial" w:hAnsi="Arial" w:cs="Arial" w:eastAsia="Arial"/>
                <w:color w:val="000000"/>
                <w:sz w:val="20"/>
                <w:szCs w:val="20"/>
              </w:rPr>
              <w:t xml:space="preserve">
</w:t>
            </w:r>
          </w:p>
        </w:tc>
      </w:tr>
      <w:tr>
        <w:tc>
          <w:tcPr>
            <w:tcW w:w="212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regulatory_framework</w:t>
            </w:r>
            <w:r>
              <w:rPr>
                <w:rFonts w:ascii="Arial" w:hAnsi="Arial" w:cs="Arial" w:eastAsia="Arial"/>
                <w:color w:val="000000"/>
                <w:sz w:val="20"/>
                <w:szCs w:val="20"/>
              </w:rPr>
              <w:t xml:space="preserve">
</w:t>
            </w:r>
          </w:p>
        </w:tc>
        <w:tc>
          <w:tcPr>
            <w:tcW w:w="2701"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w:t>
            </w:r>
            <w:r>
              <w:rPr>
                <w:rFonts w:ascii="Arial" w:hAnsi="Arial" w:cs="Arial" w:eastAsia="Arial"/>
                <w:color w:val="000000"/>
                <w:sz w:val="20"/>
                <w:szCs w:val="20"/>
              </w:rPr>
              <w:t xml:space="preserve">
</w:t>
            </w:r>
          </w:p>
        </w:tc>
        <w:tc>
          <w:tcPr>
            <w:tcW w:w="4206"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Reference data for regulations</w:t>
            </w:r>
            <w:r>
              <w:rPr>
                <w:rFonts w:ascii="Arial" w:hAnsi="Arial" w:cs="Arial" w:eastAsia="Arial"/>
                <w:color w:val="000000"/>
                <w:sz w:val="20"/>
                <w:szCs w:val="20"/>
              </w:rPr>
              <w:t xml:space="preserve">
</w:t>
            </w:r>
          </w:p>
        </w:tc>
      </w:tr>
      <w:tr>
        <w:tc>
          <w:tcPr>
            <w:tcW w:w="212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compliance_record</w:t>
            </w:r>
            <w:r>
              <w:rPr>
                <w:rFonts w:ascii="Arial" w:hAnsi="Arial" w:cs="Arial" w:eastAsia="Arial"/>
                <w:color w:val="000000"/>
                <w:sz w:val="20"/>
                <w:szCs w:val="20"/>
              </w:rPr>
              <w:t xml:space="preserve">
</w:t>
            </w:r>
          </w:p>
        </w:tc>
        <w:tc>
          <w:tcPr>
            <w:tcW w:w="270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company + regulatory_framework</w:t>
            </w:r>
            <w:r>
              <w:rPr>
                <w:rFonts w:ascii="Arial" w:hAnsi="Arial" w:cs="Arial" w:eastAsia="Arial"/>
                <w:color w:val="000000"/>
                <w:sz w:val="20"/>
                <w:szCs w:val="20"/>
              </w:rPr>
              <w:t xml:space="preserve">
</w:t>
            </w:r>
          </w:p>
        </w:tc>
        <w:tc>
          <w:tcPr>
            <w:tcW w:w="4206"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Tracks target vs actual per period</w:t>
            </w:r>
            <w:r>
              <w:rPr>
                <w:rFonts w:ascii="Arial" w:hAnsi="Arial" w:cs="Arial" w:eastAsia="Arial"/>
                <w:color w:val="000000"/>
                <w:sz w:val="20"/>
                <w:szCs w:val="20"/>
              </w:rPr>
              <w:t xml:space="preserve">
</w:t>
            </w:r>
          </w:p>
        </w:tc>
      </w:tr>
      <w:tr>
        <w:tc>
          <w:tcPr>
            <w:tcW w:w="212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audit_log</w:t>
            </w:r>
            <w:r>
              <w:rPr>
                <w:rFonts w:ascii="Arial" w:hAnsi="Arial" w:cs="Arial" w:eastAsia="Arial"/>
                <w:color w:val="000000"/>
                <w:sz w:val="20"/>
                <w:szCs w:val="20"/>
              </w:rPr>
              <w:t xml:space="preserve">
</w:t>
            </w:r>
          </w:p>
        </w:tc>
        <w:tc>
          <w:tcPr>
            <w:tcW w:w="2701"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app_user(user_id)</w:t>
            </w:r>
            <w:r>
              <w:rPr>
                <w:rFonts w:ascii="Arial" w:hAnsi="Arial" w:cs="Arial" w:eastAsia="Arial"/>
                <w:color w:val="000000"/>
                <w:sz w:val="20"/>
                <w:szCs w:val="20"/>
              </w:rPr>
              <w:t xml:space="preserve">
</w:t>
            </w:r>
          </w:p>
        </w:tc>
        <w:tc>
          <w:tcPr>
            <w:tcW w:w="4206"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Full audit trail of all changes</w:t>
            </w:r>
            <w:r>
              <w:rPr>
                <w:rFonts w:ascii="Arial" w:hAnsi="Arial" w:cs="Arial" w:eastAsia="Arial"/>
                <w:color w:val="000000"/>
                <w:sz w:val="20"/>
                <w:szCs w:val="20"/>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b5e20"/>
          <w:sz w:val="30"/>
          <w:szCs w:val="30"/>
        </w:rPr>
        <w:t>4. SQL Database Creation Commands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d32"/>
          <w:sz w:val="24"/>
          <w:szCs w:val="24"/>
        </w:rPr>
        <w:t>4.1 Database and Initial Setup</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The database is implemented in PostgreSQL. The main CREATE TABLE statements with integrity constraints are shown below. Full SQL including INSERT statements for 5,000+ records is provided in the attached .sql files.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CREATE DATABASE ecotrack;</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\c ecotrack;</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CREATE TABLE company (</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company_id    SERIAL PRIMARY KEY,</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name          VARCHAR(200) NOT NULL,</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industry      VARCHAR(100),</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country       VARCHAR(100) NOT NULL,</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tax_id        VARCHAR(50) UNIQUE,</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founded_year  INT CHECK (founded_year &gt; 1800)</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CREATE TABLE facility (</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facility_id   SERIAL PRIMARY KEY,</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company_id    INT NOT NULL REFERENCES company(company_id) ON DELETE CASCADE,</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name          VARCHAR(200) NOT NULL,</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facility_type VARCHAR(50) CHECK (facility_type IN ('warehouse','factory','office','port','farm')),</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size_sqm      NUMERIC(12,2)</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CREATE TABLE supplier (</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supplier_id          SERIAL PRIMARY KEY,</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name                 VARCHAR(200) NOT NULL,</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country              VARCHAR(100),</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sustainability_rating NUMERIC(3,1) CHECK (sustainability_rating BETWEEN 0 AND 10),</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verified             BOOLEAN DEFAULT FALSE</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CREATE TABLE emission_activity (</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activity_id     SERIAL PRIMARY KEY,</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facility_id     INT REFERENCES facility(facility_id),</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supplier_id     INT REFERENCES supplier(supplier_id),</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scope           SMALLINT NOT NULL CHECK (scope IN (1,2,3)),</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co2e_kg         NUMERIC(16,4),</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activity_date   DATE NOT NULL,</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recorded_by     INT REFERENCES app_user(user_id)</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Full schema (app_user, shipment, carbon_offset,</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regulatory_framework, compliance_record, audit_log)</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provided in attached ecotrack_schema.sql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b5e20"/>
          <w:sz w:val="30"/>
          <w:szCs w:val="30"/>
        </w:rPr>
        <w:t>5. Advanced Database Queries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The following queries will be implemented as features within the final application.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d32"/>
          <w:sz w:val="24"/>
          <w:szCs w:val="24"/>
        </w:rPr>
        <w:t>Query 1 – Monthly Emission Trend Analysis</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SELECT c.name, DATE_TRUNC('month', ea.activity_date) AS month, ea.scope,</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SUM(ea.co2e_kg) AS total_co2e_kg,</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LAG(SUM(ea.co2e_kg)) OVER (PARTITION BY c.company_id, ea.scope</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ORDER BY DATE_TRUNC('month', ea.activity_date)) AS prev_month_co2e</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FROM emission_activity ea</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JOIN facility f ON ea.facility_id = f.facility_id</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JOIN company c ON f.company_id = c.company_id</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GROUP BY c.company_id, c.name, month, ea.scope</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ORDER BY c.name, month;</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Purpose: Monthly emission trends per scope with month-over-month comparison.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d32"/>
          <w:sz w:val="24"/>
          <w:szCs w:val="24"/>
        </w:rPr>
        <w:t>Query 2 – Top Supplier Carbon Risk Ranking</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SELECT s.name, s.country, SUM(ea.co2e_kg) AS total_scope3_co2e,</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RANK() OVER (ORDER BY SUM(ea.co2e_kg) DESC) AS carbon_risk_rank</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FROM emission_activity ea</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JOIN supplier s ON ea.supplier_id = s.supplier_id</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WHERE ea.scope = 3</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GROUP BY s.supplier_id, s.name, s.country</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ORDER BY total_scope3_co2e DESC LIMIT 20;</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Purpose: Identifies highest-risk suppliers by Scope 3 contribution.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d32"/>
          <w:sz w:val="24"/>
          <w:szCs w:val="24"/>
        </w:rPr>
        <w:t>Query 3 – Carbon Offset vs. Net Emission Balance</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SELECT c.name, DATE_TRUNC('quarter', ea.activity_date) AS quarter,</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SUM(ea.co2e_kg) AS gross_emissions_kg,</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COALESCE(SUM(co.credits_retired), 0) * 1000 AS offsets_kg,</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SUM(ea.co2e_kg) - COALESCE(SUM(co.credits_retired), 0) * 1000 AS net_emissions_kg</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FROM emission_activity ea</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JOIN facility f ON ea.facility_id = f.facility_id</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JOIN company c ON f.company_id = c.company_id</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LEFT JOIN carbon_offset co ON co.company_id = c.company_id</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AND DATE_TRUNC('quarter', co.purchase_date) = DATE_TRUNC('quarter', ea.activity_date)</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GROUP BY c.company_id, c.name, quarter ORDER BY c.name, quarter;</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Purpose: Quarterly net emission balance after accounting for carbon offsets.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d32"/>
          <w:sz w:val="24"/>
          <w:szCs w:val="24"/>
        </w:rPr>
        <w:t>Query 4 – Regulatory Compliance Status Report</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SELECT c.name, rf.name AS framework, cr.reporting_period,</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cr.target_co2e, cr.actual_co2e, cr.status,</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ROUND((cr.actual_co2e / NULLIF(cr.target_co2e,0) - 1)*100, 2) AS over_target_pct</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FROM compliance_record cr</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JOIN company c ON cr.company_id = c.company_id</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JOIN regulatory_framework rf ON cr.framework_id = rf.framework_id</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ORDER BY cr.reporting_period DESC, over_target_pct DESC;</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Purpose: Full compliance status for all regulatory frameworks per company.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d32"/>
          <w:sz w:val="24"/>
          <w:szCs w:val="24"/>
        </w:rPr>
        <w:t>Query 5 – Transport Mode Emission Comparison</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SELECT sh.transport_mode, COUNT(*) AS shipment_count,</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SUM(sh.co2e_kg) AS total_co2e_kg,</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ROUND(SUM(sh.co2e_kg) / NULLIF(SUM(sh.distance_km * sh.weight_kg / 1000),0), 4)</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 xml:space="preserve">    AS co2e_per_tonne_km</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FROM shipment sh</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GROUP BY sh.transport_mode</w:t>
      </w:r>
      <w:r>
        <w:rPr>
          <w:rFonts w:ascii="Arimo" w:hAnsi="Arimo" w:cs="Arimo" w:eastAsia="Arimo"/>
          <w:color w:val="000000"/>
          <w:sz w:val="24"/>
          <w:szCs w:val="24"/>
        </w:rPr>
        <w:t xml:space="preserve">
</w:t>
      </w:r>
    </w:p>
    <w:p>
      <w:pPr>
        <w:spacing w:after="120" w:before="120" w:line="336" w:lineRule="auto"/>
        <w:ind w:firstLine="0" w:start="0"/>
        <w:jc w:val="start"/>
      </w:pPr>
      <w:r>
        <w:rPr>
          <w:rFonts w:ascii="Courier New" w:hAnsi="Courier New" w:cs="Courier New" w:eastAsia="Courier New"/>
          <w:color w:val="000000"/>
          <w:sz w:val="18"/>
          <w:szCs w:val="18"/>
        </w:rPr>
        <w:t>ORDER BY co2e_per_tonne_km DESC;</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Purpose: Compares carbon intensity across transport modes (road, sea, air, rail).</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
      </w:r>
    </w:p>
    <w:p>
      <w:pPr>
        <w:spacing w:after="120" w:before="120" w:line="336" w:lineRule="auto"/>
        <w:ind w:firstLine="0" w:start="0"/>
        <w:jc w:val="start"/>
      </w:pPr>
      <w:r>
        <w:rPr>
          <w:rFonts w:ascii="Arial" w:hAnsi="Arial" w:cs="Arial" w:eastAsia="Arial"/>
          <w:color w:val="000000"/>
          <w:sz w:val="22"/>
          <w:szCs w:val="22"/>
        </w:rPr>
        <w:t>Query 6 – Emission Intensity by Product Category</w:t>
      </w:r>
    </w:p>
    <w:p>
      <w:pPr>
        <w:spacing w:after="120" w:before="120" w:line="336" w:lineRule="auto"/>
        <w:ind w:firstLine="0" w:start="0"/>
        <w:jc w:val="start"/>
      </w:pPr>
      <w:r>
        <w:rPr>
          <w:rFonts w:ascii="Arial" w:hAnsi="Arial" w:cs="Arial" w:eastAsia="Arial"/>
          <w:color w:val="000000"/>
          <w:sz w:val="22"/>
          <w:szCs w:val="22"/>
        </w:rPr>
        <w:t>SELECT s.name AS supplier_name, ea.category AS product_category,</w:t>
      </w:r>
    </w:p>
    <w:p>
      <w:pPr>
        <w:spacing w:after="120" w:before="120" w:line="336" w:lineRule="auto"/>
        <w:ind w:firstLine="0" w:start="0"/>
        <w:jc w:val="start"/>
      </w:pPr>
      <w:r>
        <w:rPr>
          <w:rFonts w:ascii="Arial" w:hAnsi="Arial" w:cs="Arial" w:eastAsia="Arial"/>
          <w:color w:val="000000"/>
          <w:sz w:val="22"/>
          <w:szCs w:val="22"/>
        </w:rPr>
        <w:t xml:space="preserve">  ea.activity_type, COUNT(*) AS activity_count,</w:t>
      </w:r>
    </w:p>
    <w:p>
      <w:pPr>
        <w:spacing w:after="120" w:before="120" w:line="336" w:lineRule="auto"/>
        <w:ind w:firstLine="0" w:start="0"/>
        <w:jc w:val="start"/>
      </w:pPr>
      <w:r>
        <w:rPr>
          <w:rFonts w:ascii="Arial" w:hAnsi="Arial" w:cs="Arial" w:eastAsia="Arial"/>
          <w:color w:val="000000"/>
          <w:sz w:val="22"/>
          <w:szCs w:val="22"/>
        </w:rPr>
        <w:t xml:space="preserve">  SUM(ea.co2e_kg) AS total_co2e_kg,</w:t>
      </w:r>
    </w:p>
    <w:p>
      <w:pPr>
        <w:spacing w:after="120" w:before="120" w:line="336" w:lineRule="auto"/>
        <w:ind w:firstLine="0" w:start="0"/>
        <w:jc w:val="start"/>
      </w:pPr>
      <w:r>
        <w:rPr>
          <w:rFonts w:ascii="Arial" w:hAnsi="Arial" w:cs="Arial" w:eastAsia="Arial"/>
          <w:color w:val="000000"/>
          <w:sz w:val="22"/>
          <w:szCs w:val="22"/>
        </w:rPr>
        <w:t xml:space="preserve">  ROUND(SUM(ea.co2e_kg) / NULLIF(COUNT(*), 0), 4) AS co2e_per_unit</w:t>
      </w:r>
    </w:p>
    <w:p>
      <w:pPr>
        <w:spacing w:after="120" w:before="120" w:line="336" w:lineRule="auto"/>
        <w:ind w:firstLine="0" w:start="0"/>
        <w:jc w:val="start"/>
      </w:pPr>
      <w:r>
        <w:rPr>
          <w:rFonts w:ascii="Arial" w:hAnsi="Arial" w:cs="Arial" w:eastAsia="Arial"/>
          <w:color w:val="000000"/>
          <w:sz w:val="22"/>
          <w:szCs w:val="22"/>
        </w:rPr>
        <w:t>FROM supplier s</w:t>
      </w:r>
    </w:p>
    <w:p>
      <w:pPr>
        <w:spacing w:after="120" w:before="120" w:line="336" w:lineRule="auto"/>
        <w:ind w:firstLine="0" w:start="0"/>
        <w:jc w:val="start"/>
      </w:pPr>
      <w:r>
        <w:rPr>
          <w:rFonts w:ascii="Arial" w:hAnsi="Arial" w:cs="Arial" w:eastAsia="Arial"/>
          <w:color w:val="000000"/>
          <w:sz w:val="22"/>
          <w:szCs w:val="22"/>
        </w:rPr>
        <w:t>JOIN emission_activity ea ON ea.supplier_id = s.supplier_id</w:t>
      </w:r>
    </w:p>
    <w:p>
      <w:pPr>
        <w:spacing w:after="120" w:before="120" w:line="336" w:lineRule="auto"/>
        <w:ind w:firstLine="0" w:start="0"/>
        <w:jc w:val="start"/>
      </w:pPr>
      <w:r>
        <w:rPr>
          <w:rFonts w:ascii="Arial" w:hAnsi="Arial" w:cs="Arial" w:eastAsia="Arial"/>
          <w:color w:val="000000"/>
          <w:sz w:val="22"/>
          <w:szCs w:val="22"/>
        </w:rPr>
        <w:t>GROUP BY s.supplier_id, s.name, ea.category, ea.activity_type</w:t>
      </w:r>
    </w:p>
    <w:p>
      <w:pPr>
        <w:spacing w:after="120" w:before="120" w:line="336" w:lineRule="auto"/>
        <w:ind w:firstLine="0" w:start="0"/>
        <w:jc w:val="start"/>
      </w:pPr>
      <w:r>
        <w:rPr>
          <w:rFonts w:ascii="Arial" w:hAnsi="Arial" w:cs="Arial" w:eastAsia="Arial"/>
          <w:color w:val="000000"/>
          <w:sz w:val="22"/>
          <w:szCs w:val="22"/>
        </w:rPr>
        <w:t>ORDER BY total_co2e_kg DESC;</w:t>
      </w:r>
    </w:p>
    <w:p>
      <w:pPr>
        <w:spacing w:after="120" w:before="120" w:line="336" w:lineRule="auto"/>
        <w:ind w:firstLine="0" w:start="0"/>
        <w:jc w:val="start"/>
      </w:pPr>
      <w:r>
        <w:rPr>
          <w:rFonts w:ascii="Arial" w:hAnsi="Arial" w:cs="Arial" w:eastAsia="Arial"/>
          <w:color w:val="000000"/>
          <w:sz w:val="22"/>
          <w:szCs w:val="22"/>
        </w:rPr>
        <w:t>Purpose: Carbon intensity (CO2e per unit) grouped by product category and supplier.</w:t>
      </w:r>
    </w:p>
    <w:p>
      <w:pPr>
        <w:spacing w:after="120" w:before="120" w:line="336" w:lineRule="auto"/>
        <w:ind w:firstLine="0" w:start="0"/>
        <w:jc w:val="start"/>
      </w:pPr>
      <w:r>
        <w:rPr>
          <w:rFonts w:ascii="Arial" w:hAnsi="Arial" w:cs="Arial" w:eastAsia="Arial"/>
          <w:color w:val="000000"/>
          <w:sz w:val="22"/>
          <w:szCs w:val="22"/>
        </w:rPr>
        <w:t/>
      </w:r>
    </w:p>
    <w:p>
      <w:pPr>
        <w:spacing w:after="120" w:before="120" w:line="336" w:lineRule="auto"/>
        <w:ind w:firstLine="0" w:start="0"/>
        <w:jc w:val="start"/>
      </w:pPr>
      <w:r>
        <w:rPr>
          <w:rFonts w:ascii="Arial" w:hAnsi="Arial" w:cs="Arial" w:eastAsia="Arial"/>
          <w:color w:val="000000"/>
          <w:sz w:val="22"/>
          <w:szCs w:val="22"/>
        </w:rPr>
        <w:t>Query 7 – Supplier Emission Verification Lag</w:t>
      </w:r>
    </w:p>
    <w:p>
      <w:pPr>
        <w:spacing w:after="120" w:before="120" w:line="336" w:lineRule="auto"/>
        <w:ind w:firstLine="0" w:start="0"/>
        <w:jc w:val="start"/>
      </w:pPr>
      <w:r>
        <w:rPr>
          <w:rFonts w:ascii="Arial" w:hAnsi="Arial" w:cs="Arial" w:eastAsia="Arial"/>
          <w:color w:val="000000"/>
          <w:sz w:val="22"/>
          <w:szCs w:val="22"/>
        </w:rPr>
        <w:t>SELECT s.name AS supplier_name, s.country, s.verified,</w:t>
      </w:r>
    </w:p>
    <w:p>
      <w:pPr>
        <w:spacing w:after="120" w:before="120" w:line="336" w:lineRule="auto"/>
        <w:ind w:firstLine="0" w:start="0"/>
        <w:jc w:val="start"/>
      </w:pPr>
      <w:r>
        <w:rPr>
          <w:rFonts w:ascii="Arial" w:hAnsi="Arial" w:cs="Arial" w:eastAsia="Arial"/>
          <w:color w:val="000000"/>
          <w:sz w:val="22"/>
          <w:szCs w:val="22"/>
        </w:rPr>
        <w:t xml:space="preserve">  s.last_submission_date,</w:t>
      </w:r>
    </w:p>
    <w:p>
      <w:pPr>
        <w:spacing w:after="120" w:before="120" w:line="336" w:lineRule="auto"/>
        <w:ind w:firstLine="0" w:start="0"/>
        <w:jc w:val="start"/>
      </w:pPr>
      <w:r>
        <w:rPr>
          <w:rFonts w:ascii="Arial" w:hAnsi="Arial" w:cs="Arial" w:eastAsia="Arial"/>
          <w:color w:val="000000"/>
          <w:sz w:val="22"/>
          <w:szCs w:val="22"/>
        </w:rPr>
        <w:t xml:space="preserve">  CURRENT_DATE - s.last_submission_date AS days_since_submission,</w:t>
      </w:r>
    </w:p>
    <w:p>
      <w:pPr>
        <w:spacing w:after="120" w:before="120" w:line="336" w:lineRule="auto"/>
        <w:ind w:firstLine="0" w:start="0"/>
        <w:jc w:val="start"/>
      </w:pPr>
      <w:r>
        <w:rPr>
          <w:rFonts w:ascii="Arial" w:hAnsi="Arial" w:cs="Arial" w:eastAsia="Arial"/>
          <w:color w:val="000000"/>
          <w:sz w:val="22"/>
          <w:szCs w:val="22"/>
        </w:rPr>
        <w:t xml:space="preserve">  CASE</w:t>
      </w:r>
    </w:p>
    <w:p>
      <w:pPr>
        <w:spacing w:after="120" w:before="120" w:line="336" w:lineRule="auto"/>
        <w:ind w:firstLine="0" w:start="0"/>
        <w:jc w:val="start"/>
      </w:pPr>
      <w:r>
        <w:rPr>
          <w:rFonts w:ascii="Arial" w:hAnsi="Arial" w:cs="Arial" w:eastAsia="Arial"/>
          <w:color w:val="000000"/>
          <w:sz w:val="22"/>
          <w:szCs w:val="22"/>
        </w:rPr>
        <w:t xml:space="preserve">    WHEN s.last_submission_date IS NULL           THEN 'Never submitted'</w:t>
      </w:r>
    </w:p>
    <w:p>
      <w:pPr>
        <w:spacing w:after="120" w:before="120" w:line="336" w:lineRule="auto"/>
        <w:ind w:firstLine="0" w:start="0"/>
        <w:jc w:val="start"/>
      </w:pPr>
      <w:r>
        <w:rPr>
          <w:rFonts w:ascii="Arial" w:hAnsi="Arial" w:cs="Arial" w:eastAsia="Arial"/>
          <w:color w:val="000000"/>
          <w:sz w:val="22"/>
          <w:szCs w:val="22"/>
        </w:rPr>
        <w:t xml:space="preserve">    WHEN CURRENT_DATE - s.last_submission_date &gt; 90 THEN 'Overdue (&gt;90 days)'</w:t>
      </w:r>
    </w:p>
    <w:p>
      <w:pPr>
        <w:spacing w:after="120" w:before="120" w:line="336" w:lineRule="auto"/>
        <w:ind w:firstLine="0" w:start="0"/>
        <w:jc w:val="start"/>
      </w:pPr>
      <w:r>
        <w:rPr>
          <w:rFonts w:ascii="Arial" w:hAnsi="Arial" w:cs="Arial" w:eastAsia="Arial"/>
          <w:color w:val="000000"/>
          <w:sz w:val="22"/>
          <w:szCs w:val="22"/>
        </w:rPr>
        <w:t xml:space="preserve">    WHEN CURRENT_DATE - s.last_submission_date &gt; 30 THEN 'Late (&gt;30 days)'</w:t>
      </w:r>
    </w:p>
    <w:p>
      <w:pPr>
        <w:spacing w:after="120" w:before="120" w:line="336" w:lineRule="auto"/>
        <w:ind w:firstLine="0" w:start="0"/>
        <w:jc w:val="start"/>
      </w:pPr>
      <w:r>
        <w:rPr>
          <w:rFonts w:ascii="Arial" w:hAnsi="Arial" w:cs="Arial" w:eastAsia="Arial"/>
          <w:color w:val="000000"/>
          <w:sz w:val="22"/>
          <w:szCs w:val="22"/>
        </w:rPr>
        <w:t xml:space="preserve">    ELSE 'Recent'</w:t>
      </w:r>
    </w:p>
    <w:p>
      <w:pPr>
        <w:spacing w:after="120" w:before="120" w:line="336" w:lineRule="auto"/>
        <w:ind w:firstLine="0" w:start="0"/>
        <w:jc w:val="start"/>
      </w:pPr>
      <w:r>
        <w:rPr>
          <w:rFonts w:ascii="Arial" w:hAnsi="Arial" w:cs="Arial" w:eastAsia="Arial"/>
          <w:color w:val="000000"/>
          <w:sz w:val="22"/>
          <w:szCs w:val="22"/>
        </w:rPr>
        <w:t xml:space="preserve">  END AS submission_status</w:t>
      </w:r>
    </w:p>
    <w:p>
      <w:pPr>
        <w:spacing w:after="120" w:before="120" w:line="336" w:lineRule="auto"/>
        <w:ind w:firstLine="0" w:start="0"/>
        <w:jc w:val="start"/>
      </w:pPr>
      <w:r>
        <w:rPr>
          <w:rFonts w:ascii="Arial" w:hAnsi="Arial" w:cs="Arial" w:eastAsia="Arial"/>
          <w:color w:val="000000"/>
          <w:sz w:val="22"/>
          <w:szCs w:val="22"/>
        </w:rPr>
        <w:t>FROM supplier s</w:t>
      </w:r>
    </w:p>
    <w:p>
      <w:pPr>
        <w:spacing w:after="120" w:before="120" w:line="336" w:lineRule="auto"/>
        <w:ind w:firstLine="0" w:start="0"/>
        <w:jc w:val="start"/>
      </w:pPr>
      <w:r>
        <w:rPr>
          <w:rFonts w:ascii="Arial" w:hAnsi="Arial" w:cs="Arial" w:eastAsia="Arial"/>
          <w:color w:val="000000"/>
          <w:sz w:val="22"/>
          <w:szCs w:val="22"/>
        </w:rPr>
        <w:t>WHERE s.verified = FALSE</w:t>
      </w:r>
    </w:p>
    <w:p>
      <w:pPr>
        <w:spacing w:after="120" w:before="120" w:line="336" w:lineRule="auto"/>
        <w:ind w:firstLine="0" w:start="0"/>
        <w:jc w:val="start"/>
      </w:pPr>
      <w:r>
        <w:rPr>
          <w:rFonts w:ascii="Arial" w:hAnsi="Arial" w:cs="Arial" w:eastAsia="Arial"/>
          <w:color w:val="000000"/>
          <w:sz w:val="22"/>
          <w:szCs w:val="22"/>
        </w:rPr>
        <w:t xml:space="preserve">   OR s.last_submission_date IS NULL</w:t>
      </w:r>
    </w:p>
    <w:p>
      <w:pPr>
        <w:spacing w:after="120" w:before="120" w:line="336" w:lineRule="auto"/>
        <w:ind w:firstLine="0" w:start="0"/>
        <w:jc w:val="start"/>
      </w:pPr>
      <w:r>
        <w:rPr>
          <w:rFonts w:ascii="Arial" w:hAnsi="Arial" w:cs="Arial" w:eastAsia="Arial"/>
          <w:color w:val="000000"/>
          <w:sz w:val="22"/>
          <w:szCs w:val="22"/>
        </w:rPr>
        <w:t xml:space="preserve">   OR (CURRENT_DATE - s.last_submission_date) &gt; 30</w:t>
      </w:r>
    </w:p>
    <w:p>
      <w:pPr>
        <w:spacing w:after="120" w:before="120" w:line="336" w:lineRule="auto"/>
        <w:ind w:firstLine="0" w:start="0"/>
        <w:jc w:val="start"/>
      </w:pPr>
      <w:r>
        <w:rPr>
          <w:rFonts w:ascii="Arial" w:hAnsi="Arial" w:cs="Arial" w:eastAsia="Arial"/>
          <w:color w:val="000000"/>
          <w:sz w:val="22"/>
          <w:szCs w:val="22"/>
        </w:rPr>
        <w:t>ORDER BY days_since_submission DESC NULLS FIRST;</w:t>
      </w:r>
    </w:p>
    <w:p>
      <w:pPr>
        <w:spacing w:after="120" w:before="120" w:line="336" w:lineRule="auto"/>
        <w:ind w:firstLine="0" w:start="0"/>
        <w:jc w:val="start"/>
      </w:pPr>
      <w:r>
        <w:rPr>
          <w:rFonts w:ascii="Arial" w:hAnsi="Arial" w:cs="Arial" w:eastAsia="Arial"/>
          <w:color w:val="000000"/>
          <w:sz w:val="22"/>
          <w:szCs w:val="22"/>
        </w:rPr>
        <w:t>Purpose: Suppliers who have not submitted emission data recently, with days past deadline.</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b5e20"/>
          <w:sz w:val="30"/>
          <w:szCs w:val="30"/>
        </w:rPr>
        <w:t>6. Data Population Strategy</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To meet the requirement of at least 5,000 records, the following strategy will be used: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411"/>
        <w:gridCol w:w="2122"/>
        <w:gridCol w:w="4495"/>
      </w:tblGrid>
      <w:tr>
        <w:tc>
          <w:tcPr>
            <w:tcW w:w="2411" w:type="dxa"/>
            <w:tcBorders>
              <w:top w:color="cccccc" w:sz="1" w:val="single"/>
              <w:start w:color="cccccc" w:sz="1" w:val="single"/>
              <w:bottom w:color="cccccc" w:sz="1" w:val="single"/>
              <w:end w:color="cccccc" w:sz="1" w:val="single"/>
            </w:tcBorders>
            <w:shd w:val="clear" w:color="auto" w:fill="1b5e2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Table</w:t>
            </w:r>
            <w:r>
              <w:rPr>
                <w:rFonts w:ascii="Arial Bold" w:hAnsi="Arial Bold" w:cs="Arial Bold" w:eastAsia="Arial Bold"/>
                <w:b/>
                <w:bCs/>
                <w:color w:val="ffffff"/>
                <w:sz w:val="20"/>
                <w:szCs w:val="20"/>
              </w:rPr>
              <w:t xml:space="preserve">
</w:t>
            </w:r>
          </w:p>
        </w:tc>
        <w:tc>
          <w:tcPr>
            <w:tcW w:w="2122" w:type="dxa"/>
            <w:tcBorders>
              <w:top w:color="cccccc" w:sz="1" w:val="single"/>
              <w:start w:color="cccccc" w:sz="1" w:val="single"/>
              <w:bottom w:color="cccccc" w:sz="1" w:val="single"/>
              <w:end w:color="cccccc" w:sz="1" w:val="single"/>
            </w:tcBorders>
            <w:shd w:val="clear" w:color="auto" w:fill="1b5e2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Target Records</w:t>
            </w:r>
            <w:r>
              <w:rPr>
                <w:rFonts w:ascii="Arial Bold" w:hAnsi="Arial Bold" w:cs="Arial Bold" w:eastAsia="Arial Bold"/>
                <w:b/>
                <w:bCs/>
                <w:color w:val="ffffff"/>
                <w:sz w:val="20"/>
                <w:szCs w:val="20"/>
              </w:rPr>
              <w:t xml:space="preserve">
</w:t>
            </w:r>
          </w:p>
        </w:tc>
        <w:tc>
          <w:tcPr>
            <w:tcW w:w="4495" w:type="dxa"/>
            <w:tcBorders>
              <w:top w:color="cccccc" w:sz="1" w:val="single"/>
              <w:start w:color="cccccc" w:sz="1" w:val="single"/>
              <w:bottom w:color="cccccc" w:sz="1" w:val="single"/>
              <w:end w:color="cccccc" w:sz="1" w:val="single"/>
            </w:tcBorders>
            <w:shd w:val="clear" w:color="auto" w:fill="1b5e2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Method</w:t>
            </w:r>
            <w:r>
              <w:rPr>
                <w:rFonts w:ascii="Arial Bold" w:hAnsi="Arial Bold" w:cs="Arial Bold" w:eastAsia="Arial Bold"/>
                <w:b/>
                <w:bCs/>
                <w:color w:val="ffffff"/>
                <w:sz w:val="20"/>
                <w:szCs w:val="20"/>
              </w:rPr>
              <w:t xml:space="preserve">
</w:t>
            </w:r>
          </w:p>
        </w:tc>
      </w:tr>
      <w:tr>
        <w:tc>
          <w:tcPr>
            <w:tcW w:w="2411"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company</w:t>
            </w:r>
            <w:r>
              <w:rPr>
                <w:rFonts w:ascii="Arial" w:hAnsi="Arial" w:cs="Arial" w:eastAsia="Arial"/>
                <w:color w:val="000000"/>
                <w:sz w:val="20"/>
                <w:szCs w:val="20"/>
              </w:rPr>
              <w:t xml:space="preserve">
</w:t>
            </w:r>
          </w:p>
        </w:tc>
        <w:tc>
          <w:tcPr>
            <w:tcW w:w="212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50</w:t>
            </w:r>
            <w:r>
              <w:rPr>
                <w:rFonts w:ascii="Arial" w:hAnsi="Arial" w:cs="Arial" w:eastAsia="Arial"/>
                <w:color w:val="000000"/>
                <w:sz w:val="20"/>
                <w:szCs w:val="20"/>
              </w:rPr>
              <w:t xml:space="preserve">
</w:t>
            </w:r>
          </w:p>
        </w:tc>
        <w:tc>
          <w:tcPr>
            <w:tcW w:w="4495"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Manual + Faker</w:t>
            </w:r>
            <w:r>
              <w:rPr>
                <w:rFonts w:ascii="Arial" w:hAnsi="Arial" w:cs="Arial" w:eastAsia="Arial"/>
                <w:color w:val="000000"/>
                <w:sz w:val="20"/>
                <w:szCs w:val="20"/>
              </w:rPr>
              <w:t xml:space="preserve">
</w:t>
            </w:r>
          </w:p>
        </w:tc>
      </w:tr>
      <w:tr>
        <w:tc>
          <w:tcPr>
            <w:tcW w:w="241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facility</w:t>
            </w:r>
            <w:r>
              <w:rPr>
                <w:rFonts w:ascii="Arial" w:hAnsi="Arial" w:cs="Arial" w:eastAsia="Arial"/>
                <w:color w:val="000000"/>
                <w:sz w:val="20"/>
                <w:szCs w:val="20"/>
              </w:rPr>
              <w:t xml:space="preserve">
</w:t>
            </w:r>
          </w:p>
        </w:tc>
        <w:tc>
          <w:tcPr>
            <w:tcW w:w="212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300</w:t>
            </w:r>
            <w:r>
              <w:rPr>
                <w:rFonts w:ascii="Arial" w:hAnsi="Arial" w:cs="Arial" w:eastAsia="Arial"/>
                <w:color w:val="000000"/>
                <w:sz w:val="20"/>
                <w:szCs w:val="20"/>
              </w:rPr>
              <w:t xml:space="preserve">
</w:t>
            </w:r>
          </w:p>
        </w:tc>
        <w:tc>
          <w:tcPr>
            <w:tcW w:w="449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Faker (2–10 per company)</w:t>
            </w:r>
            <w:r>
              <w:rPr>
                <w:rFonts w:ascii="Arial" w:hAnsi="Arial" w:cs="Arial" w:eastAsia="Arial"/>
                <w:color w:val="000000"/>
                <w:sz w:val="20"/>
                <w:szCs w:val="20"/>
              </w:rPr>
              <w:t xml:space="preserve">
</w:t>
            </w:r>
          </w:p>
        </w:tc>
      </w:tr>
      <w:tr>
        <w:tc>
          <w:tcPr>
            <w:tcW w:w="2411"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app_user</w:t>
            </w:r>
            <w:r>
              <w:rPr>
                <w:rFonts w:ascii="Arial" w:hAnsi="Arial" w:cs="Arial" w:eastAsia="Arial"/>
                <w:color w:val="000000"/>
                <w:sz w:val="20"/>
                <w:szCs w:val="20"/>
              </w:rPr>
              <w:t xml:space="preserve">
</w:t>
            </w:r>
          </w:p>
        </w:tc>
        <w:tc>
          <w:tcPr>
            <w:tcW w:w="212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200</w:t>
            </w:r>
            <w:r>
              <w:rPr>
                <w:rFonts w:ascii="Arial" w:hAnsi="Arial" w:cs="Arial" w:eastAsia="Arial"/>
                <w:color w:val="000000"/>
                <w:sz w:val="20"/>
                <w:szCs w:val="20"/>
              </w:rPr>
              <w:t xml:space="preserve">
</w:t>
            </w:r>
          </w:p>
        </w:tc>
        <w:tc>
          <w:tcPr>
            <w:tcW w:w="4495"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Faker with role distribution</w:t>
            </w:r>
            <w:r>
              <w:rPr>
                <w:rFonts w:ascii="Arial" w:hAnsi="Arial" w:cs="Arial" w:eastAsia="Arial"/>
                <w:color w:val="000000"/>
                <w:sz w:val="20"/>
                <w:szCs w:val="20"/>
              </w:rPr>
              <w:t xml:space="preserve">
</w:t>
            </w:r>
          </w:p>
        </w:tc>
      </w:tr>
      <w:tr>
        <w:tc>
          <w:tcPr>
            <w:tcW w:w="241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supplier</w:t>
            </w:r>
            <w:r>
              <w:rPr>
                <w:rFonts w:ascii="Arial" w:hAnsi="Arial" w:cs="Arial" w:eastAsia="Arial"/>
                <w:color w:val="000000"/>
                <w:sz w:val="20"/>
                <w:szCs w:val="20"/>
              </w:rPr>
              <w:t xml:space="preserve">
</w:t>
            </w:r>
          </w:p>
        </w:tc>
        <w:tc>
          <w:tcPr>
            <w:tcW w:w="212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500</w:t>
            </w:r>
            <w:r>
              <w:rPr>
                <w:rFonts w:ascii="Arial" w:hAnsi="Arial" w:cs="Arial" w:eastAsia="Arial"/>
                <w:color w:val="000000"/>
                <w:sz w:val="20"/>
                <w:szCs w:val="20"/>
              </w:rPr>
              <w:t xml:space="preserve">
</w:t>
            </w:r>
          </w:p>
        </w:tc>
        <w:tc>
          <w:tcPr>
            <w:tcW w:w="449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Faker + real country data</w:t>
            </w:r>
            <w:r>
              <w:rPr>
                <w:rFonts w:ascii="Arial" w:hAnsi="Arial" w:cs="Arial" w:eastAsia="Arial"/>
                <w:color w:val="000000"/>
                <w:sz w:val="20"/>
                <w:szCs w:val="20"/>
              </w:rPr>
              <w:t xml:space="preserve">
</w:t>
            </w:r>
          </w:p>
        </w:tc>
      </w:tr>
      <w:tr>
        <w:tc>
          <w:tcPr>
            <w:tcW w:w="2411"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supplier_relationship</w:t>
            </w:r>
            <w:r>
              <w:rPr>
                <w:rFonts w:ascii="Arial" w:hAnsi="Arial" w:cs="Arial" w:eastAsia="Arial"/>
                <w:color w:val="000000"/>
                <w:sz w:val="20"/>
                <w:szCs w:val="20"/>
              </w:rPr>
              <w:t xml:space="preserve">
</w:t>
            </w:r>
          </w:p>
        </w:tc>
        <w:tc>
          <w:tcPr>
            <w:tcW w:w="212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800</w:t>
            </w:r>
            <w:r>
              <w:rPr>
                <w:rFonts w:ascii="Arial" w:hAnsi="Arial" w:cs="Arial" w:eastAsia="Arial"/>
                <w:color w:val="000000"/>
                <w:sz w:val="20"/>
                <w:szCs w:val="20"/>
              </w:rPr>
              <w:t xml:space="preserve">
</w:t>
            </w:r>
          </w:p>
        </w:tc>
        <w:tc>
          <w:tcPr>
            <w:tcW w:w="4495"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Random M:N assignments</w:t>
            </w:r>
            <w:r>
              <w:rPr>
                <w:rFonts w:ascii="Arial" w:hAnsi="Arial" w:cs="Arial" w:eastAsia="Arial"/>
                <w:color w:val="000000"/>
                <w:sz w:val="20"/>
                <w:szCs w:val="20"/>
              </w:rPr>
              <w:t xml:space="preserve">
</w:t>
            </w:r>
          </w:p>
        </w:tc>
      </w:tr>
      <w:tr>
        <w:tc>
          <w:tcPr>
            <w:tcW w:w="241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emission_activity</w:t>
            </w:r>
            <w:r>
              <w:rPr>
                <w:rFonts w:ascii="Arial" w:hAnsi="Arial" w:cs="Arial" w:eastAsia="Arial"/>
                <w:color w:val="000000"/>
                <w:sz w:val="20"/>
                <w:szCs w:val="20"/>
              </w:rPr>
              <w:t xml:space="preserve">
</w:t>
            </w:r>
          </w:p>
        </w:tc>
        <w:tc>
          <w:tcPr>
            <w:tcW w:w="212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10,000+</w:t>
            </w:r>
            <w:r>
              <w:rPr>
                <w:rFonts w:ascii="Arial" w:hAnsi="Arial" w:cs="Arial" w:eastAsia="Arial"/>
                <w:color w:val="000000"/>
                <w:sz w:val="20"/>
                <w:szCs w:val="20"/>
              </w:rPr>
              <w:t xml:space="preserve">
</w:t>
            </w:r>
          </w:p>
        </w:tc>
        <w:tc>
          <w:tcPr>
            <w:tcW w:w="449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Python + IPCC emission factors</w:t>
            </w:r>
            <w:r>
              <w:rPr>
                <w:rFonts w:ascii="Arial" w:hAnsi="Arial" w:cs="Arial" w:eastAsia="Arial"/>
                <w:color w:val="000000"/>
                <w:sz w:val="20"/>
                <w:szCs w:val="20"/>
              </w:rPr>
              <w:t xml:space="preserve">
</w:t>
            </w:r>
          </w:p>
        </w:tc>
      </w:tr>
      <w:tr>
        <w:tc>
          <w:tcPr>
            <w:tcW w:w="2411"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shipment</w:t>
            </w:r>
            <w:r>
              <w:rPr>
                <w:rFonts w:ascii="Arial" w:hAnsi="Arial" w:cs="Arial" w:eastAsia="Arial"/>
                <w:color w:val="000000"/>
                <w:sz w:val="20"/>
                <w:szCs w:val="20"/>
              </w:rPr>
              <w:t xml:space="preserve">
</w:t>
            </w:r>
          </w:p>
        </w:tc>
        <w:tc>
          <w:tcPr>
            <w:tcW w:w="212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5,000+</w:t>
            </w:r>
            <w:r>
              <w:rPr>
                <w:rFonts w:ascii="Arial" w:hAnsi="Arial" w:cs="Arial" w:eastAsia="Arial"/>
                <w:color w:val="000000"/>
                <w:sz w:val="20"/>
                <w:szCs w:val="20"/>
              </w:rPr>
              <w:t xml:space="preserve">
</w:t>
            </w:r>
          </w:p>
        </w:tc>
        <w:tc>
          <w:tcPr>
            <w:tcW w:w="4495"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Faker + realistic trade lane data</w:t>
            </w:r>
            <w:r>
              <w:rPr>
                <w:rFonts w:ascii="Arial" w:hAnsi="Arial" w:cs="Arial" w:eastAsia="Arial"/>
                <w:color w:val="000000"/>
                <w:sz w:val="20"/>
                <w:szCs w:val="20"/>
              </w:rPr>
              <w:t xml:space="preserve">
</w:t>
            </w:r>
          </w:p>
        </w:tc>
      </w:tr>
      <w:tr>
        <w:tc>
          <w:tcPr>
            <w:tcW w:w="241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carbon_offset</w:t>
            </w:r>
            <w:r>
              <w:rPr>
                <w:rFonts w:ascii="Arial" w:hAnsi="Arial" w:cs="Arial" w:eastAsia="Arial"/>
                <w:color w:val="000000"/>
                <w:sz w:val="20"/>
                <w:szCs w:val="20"/>
              </w:rPr>
              <w:t xml:space="preserve">
</w:t>
            </w:r>
          </w:p>
        </w:tc>
        <w:tc>
          <w:tcPr>
            <w:tcW w:w="212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300</w:t>
            </w:r>
            <w:r>
              <w:rPr>
                <w:rFonts w:ascii="Arial" w:hAnsi="Arial" w:cs="Arial" w:eastAsia="Arial"/>
                <w:color w:val="000000"/>
                <w:sz w:val="20"/>
                <w:szCs w:val="20"/>
              </w:rPr>
              <w:t xml:space="preserve">
</w:t>
            </w:r>
          </w:p>
        </w:tc>
        <w:tc>
          <w:tcPr>
            <w:tcW w:w="449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Faker + VCS/Gold Standard names</w:t>
            </w:r>
            <w:r>
              <w:rPr>
                <w:rFonts w:ascii="Arial" w:hAnsi="Arial" w:cs="Arial" w:eastAsia="Arial"/>
                <w:color w:val="000000"/>
                <w:sz w:val="20"/>
                <w:szCs w:val="20"/>
              </w:rPr>
              <w:t xml:space="preserve">
</w:t>
            </w:r>
          </w:p>
        </w:tc>
      </w:tr>
      <w:tr>
        <w:tc>
          <w:tcPr>
            <w:tcW w:w="2411"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regulatory_framework</w:t>
            </w:r>
            <w:r>
              <w:rPr>
                <w:rFonts w:ascii="Arial" w:hAnsi="Arial" w:cs="Arial" w:eastAsia="Arial"/>
                <w:color w:val="000000"/>
                <w:sz w:val="20"/>
                <w:szCs w:val="20"/>
              </w:rPr>
              <w:t xml:space="preserve">
</w:t>
            </w:r>
          </w:p>
        </w:tc>
        <w:tc>
          <w:tcPr>
            <w:tcW w:w="212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20</w:t>
            </w:r>
            <w:r>
              <w:rPr>
                <w:rFonts w:ascii="Arial" w:hAnsi="Arial" w:cs="Arial" w:eastAsia="Arial"/>
                <w:color w:val="000000"/>
                <w:sz w:val="20"/>
                <w:szCs w:val="20"/>
              </w:rPr>
              <w:t xml:space="preserve">
</w:t>
            </w:r>
          </w:p>
        </w:tc>
        <w:tc>
          <w:tcPr>
            <w:tcW w:w="4495"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Manual (GHG Protocol, EU CSRD…)</w:t>
            </w:r>
            <w:r>
              <w:rPr>
                <w:rFonts w:ascii="Arial" w:hAnsi="Arial" w:cs="Arial" w:eastAsia="Arial"/>
                <w:color w:val="000000"/>
                <w:sz w:val="20"/>
                <w:szCs w:val="20"/>
              </w:rPr>
              <w:t xml:space="preserve">
</w:t>
            </w:r>
          </w:p>
        </w:tc>
      </w:tr>
      <w:tr>
        <w:tc>
          <w:tcPr>
            <w:tcW w:w="2411"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compliance_record</w:t>
            </w:r>
            <w:r>
              <w:rPr>
                <w:rFonts w:ascii="Arial" w:hAnsi="Arial" w:cs="Arial" w:eastAsia="Arial"/>
                <w:color w:val="000000"/>
                <w:sz w:val="20"/>
                <w:szCs w:val="20"/>
              </w:rPr>
              <w:t xml:space="preserve">
</w:t>
            </w:r>
          </w:p>
        </w:tc>
        <w:tc>
          <w:tcPr>
            <w:tcW w:w="2122"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400</w:t>
            </w:r>
            <w:r>
              <w:rPr>
                <w:rFonts w:ascii="Arial" w:hAnsi="Arial" w:cs="Arial" w:eastAsia="Arial"/>
                <w:color w:val="000000"/>
                <w:sz w:val="20"/>
                <w:szCs w:val="20"/>
              </w:rPr>
              <w:t xml:space="preserve">
</w:t>
            </w:r>
          </w:p>
        </w:tc>
        <w:tc>
          <w:tcPr>
            <w:tcW w:w="4495" w:type="dxa"/>
            <w:tcBorders>
              <w:top w:color="cccccc" w:sz="1" w:val="single"/>
              <w:start w:color="cccccc" w:sz="1" w:val="single"/>
              <w:bottom w:color="cccccc" w:sz="1" w:val="single"/>
              <w:end w:color="cccccc"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Derived from emission data</w:t>
            </w:r>
            <w:r>
              <w:rPr>
                <w:rFonts w:ascii="Arial" w:hAnsi="Arial" w:cs="Arial" w:eastAsia="Arial"/>
                <w:color w:val="000000"/>
                <w:sz w:val="20"/>
                <w:szCs w:val="20"/>
              </w:rPr>
              <w:t xml:space="preserve">
</w:t>
            </w:r>
          </w:p>
        </w:tc>
      </w:tr>
      <w:tr>
        <w:tc>
          <w:tcPr>
            <w:tcW w:w="2411"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audit_log</w:t>
            </w:r>
            <w:r>
              <w:rPr>
                <w:rFonts w:ascii="Arial" w:hAnsi="Arial" w:cs="Arial" w:eastAsia="Arial"/>
                <w:color w:val="000000"/>
                <w:sz w:val="20"/>
                <w:szCs w:val="20"/>
              </w:rPr>
              <w:t xml:space="preserve">
</w:t>
            </w:r>
          </w:p>
        </w:tc>
        <w:tc>
          <w:tcPr>
            <w:tcW w:w="2122"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2,000+</w:t>
            </w:r>
            <w:r>
              <w:rPr>
                <w:rFonts w:ascii="Arial" w:hAnsi="Arial" w:cs="Arial" w:eastAsia="Arial"/>
                <w:color w:val="000000"/>
                <w:sz w:val="20"/>
                <w:szCs w:val="20"/>
              </w:rPr>
              <w:t xml:space="preserve">
</w:t>
            </w:r>
          </w:p>
        </w:tc>
        <w:tc>
          <w:tcPr>
            <w:tcW w:w="4495" w:type="dxa"/>
            <w:tcBorders>
              <w:top w:color="cccccc" w:sz="1" w:val="single"/>
              <w:start w:color="cccccc" w:sz="1" w:val="single"/>
              <w:bottom w:color="cccccc" w:sz="1" w:val="single"/>
              <w:end w:color="cccccc" w:sz="1" w:val="single"/>
            </w:tcBorders>
            <w:shd w:val="clear" w:color="auto" w:fill="f1f8e9"/>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Auto-generated with DML triggers</w:t>
            </w:r>
            <w:r>
              <w:rPr>
                <w:rFonts w:ascii="Arial" w:hAnsi="Arial" w:cs="Arial" w:eastAsia="Arial"/>
                <w:color w:val="000000"/>
                <w:sz w:val="20"/>
                <w:szCs w:val="20"/>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Real-world emission factors from the IPCC AR6 report and GHG Protocol calculation tools will be used. Python scripts using the Faker library and pandas will generate and export data as SQL INSERT statements.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Bold">
    <w:panose1 w:val="020B0704020202020204"/>
    <w:charset w:characterSet="1"/>
    <w:embedBold r:id="rId2"/>
  </w:font>
  <w:font w:name="Arimo Italics">
    <w:panose1 w:val="020B0604020202090204"/>
    <w:charset w:characterSet="1"/>
    <w:embedItalic r:id="rId3"/>
  </w:font>
  <w:font w:name="Arimo">
    <w:panose1 w:val="020B0604020202020204"/>
    <w:charset w:characterSet="1"/>
    <w:embedRegular r:id="rId4"/>
  </w:font>
  <w:font w:name="Arial Bold">
    <w:panose1 w:val="020B0704020202020204"/>
    <w:charset w:characterSet="1"/>
  </w:font>
  <w:font w:name="Arial Italics">
    <w:panose1 w:val="020B0604020202090204"/>
    <w:charset w:characterSet="1"/>
  </w:font>
  <w:font w:name="Arial">
    <w:panose1 w:val="020B0604020202020204"/>
    <w:charset w:characterSet="1"/>
  </w:font>
  <w:font w:name="Courier New">
    <w:panose1 w:val="020703090202050204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embedTrueTypeFonts/>
  <w:doNotShadeFormData/>
</w: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image" Target="media/image1.png"/><Relationship Id="rId5"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2026-04-05T19:49:48Z</dcterms:created>
  <dc:creator>Apache POI</dc:creator>
  <dc:title>EcoTrack_ProgressReport_v2.docx</dc:title>
</cp:coreProperties>
</file>