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300" w:line="240"/>
        <w:ind w:right="0" w:left="0" w:firstLine="0"/>
        <w:jc w:val="left"/>
        <w:rPr>
          <w:rFonts w:ascii="Calibri" w:hAnsi="Calibri" w:cs="Calibri" w:eastAsia="Calibri"/>
          <w:color w:val="17365D"/>
          <w:spacing w:val="5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color w:val="17365D"/>
          <w:spacing w:val="5"/>
          <w:position w:val="0"/>
          <w:sz w:val="52"/>
          <w:shd w:fill="auto" w:val="clear"/>
        </w:rPr>
        <w:t xml:space="preserve">Teknoloji Haz</w:t>
      </w:r>
      <w:r>
        <w:rPr>
          <w:rFonts w:ascii="Calibri" w:hAnsi="Calibri" w:cs="Calibri" w:eastAsia="Calibri"/>
          <w:color w:val="17365D"/>
          <w:spacing w:val="5"/>
          <w:position w:val="0"/>
          <w:sz w:val="52"/>
          <w:shd w:fill="auto" w:val="clear"/>
        </w:rPr>
        <w:t xml:space="preserve">ırlık Seviyeleri (THS) Raporu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Bu raporda, web tabanl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ı bir oyun tanıtım ve indirme platformu ile mobil oyun geliştirme s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üreci için belirlenen Teknoloji Haz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ırlık Seviyeleri (THS) a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ç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ıklanmıştır. Web platformu yayına alınmış olup, mobil oyun geliştirme s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üreci devam etmektedir. THS seviyeleri, projenin olgunluk düzeyini de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ğerlendirmek i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çin kullan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ılmıştır.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THS 1 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Temel 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İlkeler G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özlemlendi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Proje fikri ortaya at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ılmış ve temel konsept belirlenmiştir. Kullanıcıların web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üzerinden mobil oyun indirebilece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ği bir sistem planlanmıştır. Teknik gereksinimler, kullanıcı ihtiya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çlar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ı ve hedef kitle belirlenmeye başlanmıştır.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THS 2 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Teknoloji Kavramsal Olarak Tan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ımlandı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Proje teknolojik aç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ıdan tanımlanmış; kullanılacak teknolojiler (Next.js, Firebase, Tailwind CSS) se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çilmi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ştir. Sistemin nasıl işleyeceğine dair mimari taslaklar hazırlanmıştır.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THS 3 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Kavram Do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ğrulandı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Kavramlar do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ğrulanmış ve teknolojik se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çimlerin uygunlu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ğu test edilmiştir.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Örnek bile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şenler ve k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üçük çapl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ı prototipler denenmiştir. Web aray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üzü için ilk tasar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ımlar yapılmıştır.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THS 4 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Bile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şenler Laboratuvar Ortamında Test Edildi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Web arayüzü bile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şenleri (kimlik doğrulama, oyun a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ç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ıklama kartı, indirme butonu) laboratuvar ortamında test edilmiştir. Geliştirilen bileşenlerin işlevselliği kontroll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ü testlerle do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ğrulanmıştır.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THS 5 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B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ütünle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şik Sistem Test Edildi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Tüm sistem entegre edilerek birle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ştirilmiş ve web uygulaması tamamlanmıştır. Kullanıcı giriş sistemi, i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çerik sunumu ve yönlendirme sistemleri ba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şarılı şekilde bir araya getirilmiştir.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THS 6 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Prototip Ger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çek Ortama Yak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ın Ortamda Test Edildi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Web platformu canl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ı ortama taşınmış ve ger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çek kullan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ıcılar tarafından test edilmiştir. Kullanıcı deneyimi geri bildirimleri alınmış, sistem kararlılığı g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özlemlenmi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ştir.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THS 7 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Prototip Ger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çek Ortamda Test Edildi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Web uygulamas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ı yayına alınmıştır. Sistem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çevrimiçi ortamda çal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ışmakta ve kullanıcılar aktif olarak giriş yapabilmekte, y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önlendirilebilmektedir. Mobil oyun ise henüz yap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ım aşamasındadır.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THS 8 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Sistem Nihai Ortamda Ba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şarıyla 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Çal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ışmaktadır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Web platformu nihai sürümde hizmet vermektedir. Yay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ın ortamındaki testler başarıyla tamamlanmış ve sistem kararlı hale gelmiştir. Mobil oyunun entegrasyonu tamamlandığında bu seviyede değerlendirilebilir.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THS 9 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Sistem G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örev Ortam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ında Başarıyla Kullanılmaktadır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Web uygulamas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yay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ında ve g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örev ortam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ında aktif şekilde kullanılmaktadır. Oyun APK’sı yayınlandığında sistem tamamen tamamlanmış olur ve bu seviyeye ulaşır.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Özet Tablo 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F81BD"/>
          <w:spacing w:val="0"/>
          <w:position w:val="0"/>
          <w:sz w:val="26"/>
          <w:shd w:fill="auto" w:val="clear"/>
        </w:rPr>
        <w:t xml:space="preserve">Ths Seviyesi</w:t>
        <w:tab/>
        <w:tab/>
        <w:t xml:space="preserve">Aç</w:t>
      </w:r>
      <w:r>
        <w:rPr>
          <w:rFonts w:ascii="Calibri" w:hAnsi="Calibri" w:cs="Calibri" w:eastAsia="Calibri"/>
          <w:color w:val="4F81BD"/>
          <w:spacing w:val="0"/>
          <w:position w:val="0"/>
          <w:sz w:val="26"/>
          <w:shd w:fill="auto" w:val="clear"/>
        </w:rPr>
        <w:t xml:space="preserve">ı</w:t>
      </w:r>
      <w:r>
        <w:rPr>
          <w:rFonts w:ascii="Calibri" w:hAnsi="Calibri" w:cs="Calibri" w:eastAsia="Calibri"/>
          <w:color w:val="4F81BD"/>
          <w:spacing w:val="0"/>
          <w:position w:val="0"/>
          <w:sz w:val="26"/>
          <w:shd w:fill="auto" w:val="clear"/>
        </w:rPr>
        <w:t xml:space="preserve">klama</w:t>
        <w:tab/>
        <w:tab/>
        <w:t xml:space="preserve">Projedeki Durum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THS 1</w:t>
        <w:tab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Fikir aşaması</w:t>
        <w:tab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ab/>
        <w:t xml:space="preserve">Tamamland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ı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THS 2</w:t>
        <w:tab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Teknolojik planlama</w:t>
        <w:tab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Tamamland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ı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THS 3</w:t>
        <w:tab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Prototip tasarımı</w:t>
        <w:tab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Web için tamamland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ı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THS 4</w:t>
        <w:tab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Entegrasyon testleri</w:t>
        <w:tab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Web için tamamland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ı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THS 5</w:t>
        <w:tab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T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üm modül testleri</w:t>
        <w:tab/>
        <w:t xml:space="preserve">Web için tamamland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ı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THS 6</w:t>
        <w:tab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Sınırlı test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ab/>
        <w:t xml:space="preserve">Web için uygun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THS 7</w:t>
        <w:tab/>
        <w:tab/>
        <w:tab/>
        <w:t xml:space="preserve">Yay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ına hazır test</w:t>
        <w:tab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Web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şu anda burada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THS 8</w:t>
        <w:tab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Ger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çek kullan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ım</w:t>
        <w:tab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Yay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ın sonrası ulaşılacak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THS 9</w:t>
        <w:tab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Ticari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ürün</w:t>
        <w:tab/>
        <w:tab/>
        <w:t xml:space="preserve">Tam yay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ın ve kullanıcı kitlesiyle ulaşılacak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