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7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OKAN ÜN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İVERSİTESİ</w:t>
      </w:r>
    </w:p>
    <w:p>
      <w:pPr>
        <w:spacing w:before="0" w:after="240" w:line="279"/>
        <w:ind w:right="0" w:left="0" w:firstLine="0"/>
        <w:jc w:val="center"/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ĞRENCİ ADI SOYADI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Muhammed Umut Abay</w:t>
      </w:r>
    </w:p>
    <w:p>
      <w:pPr>
        <w:spacing w:before="0" w:after="240" w:line="279"/>
        <w:ind w:right="0" w:left="0" w:firstLine="0"/>
        <w:jc w:val="center"/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NUMARASI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23MY93015</w:t>
      </w:r>
    </w:p>
    <w:p>
      <w:pPr>
        <w:spacing w:before="0" w:after="240" w:line="27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FAKÜLTE/BÖLÜM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MESLEK 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KSEK OKULU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MOB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 TEKNOLOJ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İ</w:t>
      </w:r>
    </w:p>
    <w:p>
      <w:pPr>
        <w:spacing w:before="0" w:after="240" w:line="279"/>
        <w:ind w:right="0" w:left="0" w:firstLine="0"/>
        <w:jc w:val="center"/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DERS ADI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İ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OS TEMEL PROGRAMLAMA</w:t>
      </w:r>
    </w:p>
    <w:p>
      <w:pPr>
        <w:spacing w:before="0" w:after="240" w:line="27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DANI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ŞMAN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NCERE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</w:t>
      </w:r>
    </w:p>
    <w:p>
      <w:pPr>
        <w:spacing w:before="0" w:after="240" w:line="27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KONU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ALI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İŞ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UYGULAMASI</w:t>
      </w:r>
    </w:p>
    <w:p>
      <w:pPr>
        <w:spacing w:before="0" w:after="240" w:line="279"/>
        <w:ind w:right="0" w:left="0" w:firstLine="0"/>
        <w:jc w:val="center"/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UYGULAMA ADI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: SHOPPABLE APP</w:t>
      </w:r>
    </w:p>
    <w:p>
      <w:pPr>
        <w:spacing w:before="0" w:after="240" w:line="279"/>
        <w:ind w:right="0" w:left="0" w:firstLine="0"/>
        <w:jc w:val="left"/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40" w:line="279"/>
        <w:ind w:right="0" w:left="0" w:firstLine="0"/>
        <w:jc w:val="center"/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SHOPPABLE APP</w:t>
      </w:r>
    </w:p>
    <w:p>
      <w:pPr>
        <w:keepNext w:val="true"/>
        <w:keepLines w:val="true"/>
        <w:spacing w:before="0" w:after="120" w:line="27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Bu uygulamada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koltuk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veya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sandalye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ketegorilerini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tikten sonra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nleri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inceleyebilir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ve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sepetinize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ekleyebilirsiniz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sepet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inize</w:t>
      </w:r>
      <w:r>
        <w:rPr>
          <w:rFonts w:ascii="Avenir Next LT Pro" w:hAnsi="Avenir Next LT Pro" w:cs="Avenir Next LT Pro" w:eastAsia="Avenir Next LT Pr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ekledi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iniz ürünler local database sayesinde uygulamay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ı kapatırsanız bile, tekrar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çt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ığınızda aynı şekilde kart bilgisi gelecektir.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öylelikle bu uygulama sayesinde al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ışveriş ihtiyacınızı giderebilirsiniz.</w:t>
      </w:r>
    </w:p>
    <w:p>
      <w:pPr>
        <w:keepNext w:val="true"/>
        <w:keepLines w:val="true"/>
        <w:spacing w:before="0" w:after="12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Shopping App Raporu</w:t>
      </w:r>
    </w:p>
    <w:p>
      <w:pPr>
        <w:spacing w:before="0" w:after="30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Bu Swift 5 ile geli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ştirilmiş iOS 16 uygulaması, Model-View-Controller (MVC) mimarisi, Core Data, Notification Center, UIKit ve XCTest kullanılarak tasarlanmıştır.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0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Uygulama Özellikleri:</w:t>
      </w:r>
    </w:p>
    <w:p>
      <w:pPr>
        <w:numPr>
          <w:ilvl w:val="0"/>
          <w:numId w:val="9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Ana Denetleyici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Uygulama, bir UITabBarController içerisinde yer almaktad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r.</w:t>
      </w:r>
    </w:p>
    <w:p>
      <w:pPr>
        <w:numPr>
          <w:ilvl w:val="0"/>
          <w:numId w:val="9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Navigasyon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2 UINavigationController ve 4 UIViewController ile yap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land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ırılmıştır.</w:t>
      </w:r>
    </w:p>
    <w:p>
      <w:pPr>
        <w:numPr>
          <w:ilvl w:val="0"/>
          <w:numId w:val="9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Arayüz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1 Storyboard ve 1 Launchscreen içermektedir.</w:t>
      </w:r>
    </w:p>
    <w:p>
      <w:pPr>
        <w:numPr>
          <w:ilvl w:val="0"/>
          <w:numId w:val="9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Test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XCTests kullan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lm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ıştır.</w:t>
      </w:r>
    </w:p>
    <w:p>
      <w:pPr>
        <w:numPr>
          <w:ilvl w:val="0"/>
          <w:numId w:val="9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Varl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ıklar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Uygulama ikonu, butonlar ve bir launchscreen g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ö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r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nt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s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gibi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varl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klar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i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ç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erir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Ana Denetleyici -&gt; UITabBarController</w:t>
      </w:r>
    </w:p>
    <w:p>
      <w:pPr>
        <w:numPr>
          <w:ilvl w:val="0"/>
          <w:numId w:val="12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Çocuk Denetleyiciler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2 UINavigationController, 2 TabBarItem üretir.</w:t>
      </w:r>
    </w:p>
    <w:p>
      <w:pPr>
        <w:numPr>
          <w:ilvl w:val="0"/>
          <w:numId w:val="12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Delegate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ProductOverviewViewController ve CartViewController için.</w:t>
      </w:r>
    </w:p>
    <w:p>
      <w:pPr>
        <w:numPr>
          <w:ilvl w:val="0"/>
          <w:numId w:val="12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Ürün Yönetimi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JSON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dosyas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ndan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r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n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nesneleri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al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ır ve uygulama boyunca kullanır.</w:t>
      </w:r>
    </w:p>
    <w:p>
      <w:pPr>
        <w:numPr>
          <w:ilvl w:val="0"/>
          <w:numId w:val="12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Al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ışveriş Sepeti Y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önetimi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CoreData kullan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larak depolan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r.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br/>
      </w:r>
    </w:p>
    <w:p>
      <w:pPr>
        <w:keepNext w:val="true"/>
        <w:keepLines w:val="true"/>
        <w:spacing w:before="480" w:after="240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TabBarItem 1 - Görüntü Y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32"/>
          <w:shd w:fill="FFFFFF" w:val="clear"/>
        </w:rPr>
        <w:t xml:space="preserve">ığını</w:t>
      </w: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1. Üst Görüntü Denetleyici -&gt; ProductOverviewViewController</w:t>
      </w:r>
    </w:p>
    <w:p>
      <w:pPr>
        <w:numPr>
          <w:ilvl w:val="0"/>
          <w:numId w:val="15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Ürün Organizasyonu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Ayn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t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rdeki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nleri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koleksiyonlara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ay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ırır.</w:t>
      </w:r>
    </w:p>
    <w:p>
      <w:pPr>
        <w:numPr>
          <w:ilvl w:val="0"/>
          <w:numId w:val="15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Görüntüleme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Koleksiyonlar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bir UICollectionView'da gösterir.</w:t>
      </w:r>
    </w:p>
    <w:p>
      <w:pPr>
        <w:numPr>
          <w:ilvl w:val="0"/>
          <w:numId w:val="15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Delegate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ProductCatalogViewController için.</w:t>
      </w:r>
    </w:p>
    <w:p>
      <w:pPr>
        <w:numPr>
          <w:ilvl w:val="0"/>
          <w:numId w:val="15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Geçi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: ProductCatalogViewController'a ge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ç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ş 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ç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erir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2. ProductCatalogViewController</w:t>
      </w:r>
    </w:p>
    <w:p>
      <w:pPr>
        <w:numPr>
          <w:ilvl w:val="0"/>
          <w:numId w:val="17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Ürün Listesi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Kullan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c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 tarafından se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çilen koleksiyon türünden ürün listesini al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ır.</w:t>
      </w:r>
    </w:p>
    <w:p>
      <w:pPr>
        <w:numPr>
          <w:ilvl w:val="0"/>
          <w:numId w:val="17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Görüntüleme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Ürün listesini bir UICollectionView'da gösterir.</w:t>
      </w:r>
    </w:p>
    <w:p>
      <w:pPr>
        <w:numPr>
          <w:ilvl w:val="0"/>
          <w:numId w:val="17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Sepete Ekleme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Her UICollectionViewCell'den ürünü Al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ış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veri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ş Sepeti'ne ekleyebilir.</w:t>
      </w:r>
    </w:p>
    <w:p>
      <w:pPr>
        <w:numPr>
          <w:ilvl w:val="0"/>
          <w:numId w:val="17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Delegate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ProductPageViewController için.</w:t>
      </w:r>
    </w:p>
    <w:p>
      <w:pPr>
        <w:numPr>
          <w:ilvl w:val="0"/>
          <w:numId w:val="17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Geçi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: ProductPageViewController'a ge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ç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 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ç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erir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3. ProductPageViewController</w:t>
      </w:r>
    </w:p>
    <w:p>
      <w:pPr>
        <w:numPr>
          <w:ilvl w:val="0"/>
          <w:numId w:val="19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Ürün Bilgisi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Kullan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c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 tarafından se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çilen tek bir ürünü al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ır.</w:t>
      </w:r>
    </w:p>
    <w:p>
      <w:pPr>
        <w:numPr>
          <w:ilvl w:val="0"/>
          <w:numId w:val="19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Görüntüleme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Ürünün bilgilerini bir UIScrollView içinde gösterir.</w:t>
      </w:r>
    </w:p>
    <w:p>
      <w:pPr>
        <w:numPr>
          <w:ilvl w:val="0"/>
          <w:numId w:val="19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Sepete Ekleme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"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Add To Cart" butonu ile ürünü Al</w:t>
      </w:r>
      <w:r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  <w:t xml:space="preserve">ış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veri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ş Sepeti'ne ekleyebilir.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TabBarItem 2</w:t>
      </w: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Üst Görüntü Denetleyici -&gt; CartViewController</w:t>
      </w:r>
    </w:p>
    <w:p>
      <w:pPr>
        <w:numPr>
          <w:ilvl w:val="0"/>
          <w:numId w:val="23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Gözlemci Kurulumu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ProductCatalogViewController ve ProductPageViewController yeni bir ürün ekledi</w:t>
      </w:r>
      <w:r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  <w:t xml:space="preserve">ğ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inde Al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ışveriş Sepeti verilerini ve UI'yi g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ünceller.</w:t>
      </w:r>
    </w:p>
    <w:p>
      <w:pPr>
        <w:numPr>
          <w:ilvl w:val="0"/>
          <w:numId w:val="23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Görüntüleme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Al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ış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veri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ş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s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epeti'ndeki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nleri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bir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UITABLEView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'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da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g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ö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sterir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23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Ürün Miktar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: Kullanıcı her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n miktar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ını (+ veya -) bir UIPickerView ile değiştirebilir.</w:t>
      </w:r>
    </w:p>
    <w:p>
      <w:pPr>
        <w:numPr>
          <w:ilvl w:val="0"/>
          <w:numId w:val="23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Ürün Kald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ırma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: Kullanıcı her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 al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ışveriş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s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epeti'nden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ç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ıkarabilir.</w:t>
      </w:r>
    </w:p>
    <w:p>
      <w:pPr>
        <w:numPr>
          <w:ilvl w:val="0"/>
          <w:numId w:val="23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Toplam Fiyat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Al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ış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veri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ş Sepeti'ndeki t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m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nlerin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toplam fiyat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 ekranın alt kısmında her zaman g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ö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r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ü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r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2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Di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32"/>
          <w:shd w:fill="FFFFFF" w:val="clear"/>
        </w:rPr>
        <w:t xml:space="preserve">ğer 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32"/>
          <w:shd w:fill="FFFFFF" w:val="clear"/>
        </w:rPr>
        <w:t xml:space="preserve">Özellikler</w:t>
      </w:r>
    </w:p>
    <w:p>
      <w:pPr>
        <w:numPr>
          <w:ilvl w:val="0"/>
          <w:numId w:val="26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UI Adaptasyonu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UI, 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ışı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k ve karanl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ık modlara uyum sağlar.</w:t>
      </w:r>
    </w:p>
    <w:p>
      <w:pPr>
        <w:numPr>
          <w:ilvl w:val="0"/>
          <w:numId w:val="26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Dil Yere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ll</w:t>
      </w: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e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FFFFFF" w:val="clear"/>
        </w:rPr>
        <w:t xml:space="preserve">ştirmesi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: Başlangı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ç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olarak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İspanyolca dahil edilmiştir.</w:t>
      </w:r>
    </w:p>
    <w:p>
      <w:pPr>
        <w:numPr>
          <w:ilvl w:val="0"/>
          <w:numId w:val="26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FFFFFF" w:val="clear"/>
        </w:rPr>
        <w:t xml:space="preserve">Para Birimi Biçimlendirme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: Strings için Locale'e göre biçimlendirici kullan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ı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lm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ıştır.</w:t>
      </w:r>
    </w:p>
    <w:p>
      <w:pPr>
        <w:spacing w:before="120" w:after="120" w:line="279"/>
        <w:ind w:right="0" w:left="0" w:firstLine="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120" w:after="120" w:line="27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FFFFFF" w:val="clear"/>
        </w:rPr>
        <w:t xml:space="preserve">GITHUB L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İNKİ: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D0D0D"/>
            <w:spacing w:val="0"/>
            <w:position w:val="0"/>
            <w:sz w:val="24"/>
            <w:u w:val="single"/>
            <w:shd w:fill="FFFFFF" w:val="clear"/>
          </w:rPr>
          <w:t xml:space="preserve">https://github.com/MuhammedUmut/Al-veri-uygulamas-.git</w:t>
        </w:r>
      </w:hyperlink>
    </w:p>
    <w:p>
      <w:pPr>
        <w:spacing w:before="0" w:after="240" w:line="279"/>
        <w:ind w:right="0" w:left="0" w:firstLine="0"/>
        <w:jc w:val="left"/>
        <w:rPr>
          <w:rFonts w:ascii="Avenir Next LT Pro" w:hAnsi="Avenir Next LT Pro" w:cs="Avenir Next LT Pro" w:eastAsia="Avenir Next LT Pro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2">
    <w:abstractNumId w:val="30"/>
  </w:num>
  <w:num w:numId="15">
    <w:abstractNumId w:val="24"/>
  </w:num>
  <w:num w:numId="17">
    <w:abstractNumId w:val="18"/>
  </w:num>
  <w:num w:numId="19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uhammedUmut/Al-veri-uygulamas-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