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Reddy</w:t>
      </w:r>
    </w:p>
    <w:p>
      <w:r>
        <w:t>Senior Computer Vision Engineer</w:t>
      </w:r>
    </w:p>
    <w:p>
      <w:r>
        <w:t>Indore, India | sneha.reddy21@outlook.com | +91 70106 44522</w:t>
      </w:r>
    </w:p>
    <w:p>
      <w:r>
        <w:t>linkedin.com/in/sneha-reddy</w:t>
      </w:r>
    </w:p>
    <w:p>
      <w:pPr>
        <w:pStyle w:val="Heading2"/>
      </w:pPr>
      <w:r>
        <w:t>SUMMARY</w:t>
      </w:r>
    </w:p>
    <w:p>
      <w:r>
        <w:t>Senior Computer Vision Engineer with 9+ years of experience building and shipping production systems. Implemented multi-camera calibration and stereo depth estimation for a warehouse robotics pilot. Comfortable owning problems end to end and working directly with product stakeholders.</w:t>
      </w:r>
    </w:p>
    <w:p>
      <w:pPr>
        <w:pStyle w:val="Heading2"/>
      </w:pPr>
      <w:r>
        <w:t>WORK EXPERIENCE</w:t>
      </w:r>
    </w:p>
    <w:p>
      <w:r>
        <w:t>Senior Computer Vision Engineer - Infosys</w:t>
      </w:r>
    </w:p>
    <w:p>
      <w:r>
        <w:t>Sep 2023 - Present | Indore</w:t>
      </w:r>
    </w:p>
    <w:p>
      <w:r>
        <w:t>- Implemented multi-camera calibration and stereo depth estimation for a warehouse robotics pilot.</w:t>
      </w:r>
    </w:p>
    <w:p>
      <w:r>
        <w:t>- Deployed an OCR and document layout model handling 500k scanned pages per month.</w:t>
      </w:r>
    </w:p>
    <w:p>
      <w:r>
        <w:t>- Built a real-time defect detection system on the production line running YOLO-family detectors at 60 FPS on Jetson hardware.</w:t>
      </w:r>
    </w:p>
    <w:p>
      <w:r>
        <w:t>Computer Vision Engineer - Chargebee</w:t>
      </w:r>
    </w:p>
    <w:p>
      <w:r>
        <w:t>Oct 2020 - Aug 2023 | Noida</w:t>
      </w:r>
    </w:p>
    <w:p>
      <w:r>
        <w:t>- Built a real-time defect detection system on the production line running YOLO-family detectors at 60 FPS on Jetson hardware.</w:t>
      </w:r>
    </w:p>
    <w:p>
      <w:r>
        <w:t>- Cut inference latency 4x by converting PyTorch models to TensorRT with INT8 calibration while holding mAP within 1%.</w:t>
      </w:r>
    </w:p>
    <w:p>
      <w:r>
        <w:t>Junior Computer Vision Engineer - Paytm Labs</w:t>
      </w:r>
    </w:p>
    <w:p>
      <w:r>
        <w:t>Oct 2017 - Feb 2020 | Mumbai</w:t>
      </w:r>
    </w:p>
    <w:p>
      <w:r>
        <w:t>- Created a synthetic data generation pipeline that reduced annotation requirements by 60% for rare defect classes.</w:t>
      </w:r>
    </w:p>
    <w:p>
      <w:pPr>
        <w:pStyle w:val="Heading2"/>
      </w:pPr>
      <w:r>
        <w:t>TECHNICAL SKILLS</w:t>
      </w:r>
    </w:p>
    <w:p>
      <w:r>
        <w:t>Languages: Python, C++</w:t>
      </w:r>
    </w:p>
    <w:p>
      <w:r>
        <w:t>Vision: computer vision, OpenCV, object detection, image segmentation, camera calibration</w:t>
      </w:r>
    </w:p>
    <w:p>
      <w:r>
        <w:t>ML: PyTorch, TensorFlow, deep learning, CNN architectures</w:t>
      </w:r>
    </w:p>
    <w:p>
      <w:r>
        <w:t>Deployment: TensorRT, ONNX, Docker, NVIDIA Jetson, CUDA</w:t>
      </w:r>
    </w:p>
    <w:p>
      <w:pPr>
        <w:pStyle w:val="Heading2"/>
      </w:pPr>
      <w:r>
        <w:t>PROJECTS</w:t>
      </w:r>
    </w:p>
    <w:p>
      <w:r>
        <w:t>- Retail shelf auditing - instance segmentation model measuring share-of-shelf across 1,200 stores.</w:t>
      </w:r>
    </w:p>
    <w:p>
      <w:r>
        <w:t>- Driver monitoring system - lightweight CNN running on an embedded ARM Cortex platform at 30 FPS.</w:t>
      </w:r>
    </w:p>
    <w:p>
      <w:pPr>
        <w:pStyle w:val="Heading2"/>
      </w:pPr>
      <w:r>
        <w:t>EDUCATION</w:t>
      </w:r>
    </w:p>
    <w:p>
      <w:r>
        <w:t>B.Tech in Electronics Engineering</w:t>
      </w:r>
    </w:p>
    <w:p>
      <w:r>
        <w:t>Thapar Institute of Engineering, 2015</w:t>
      </w:r>
    </w:p>
    <w:p>
      <w:pPr>
        <w:pStyle w:val="Heading2"/>
      </w:pPr>
      <w:r>
        <w:t>CERTIFICATIONS</w:t>
      </w:r>
    </w:p>
    <w:p>
      <w:r>
        <w:t>- NVIDIA Deep Learning Institute - Computer Vision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