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Турсунов</w:t>
      </w:r>
      <w:r>
        <w:t xml:space="preserve"> </w:t>
      </w:r>
      <w:r>
        <w:t xml:space="preserve">Мухамметназар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6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5" w:name="X706531755d2eeb5f1363c1fd0feebd050e154b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помощью firewall-cmd</w:t>
      </w:r>
    </w:p>
    <w:p>
      <w:pPr>
        <w:numPr>
          <w:ilvl w:val="0"/>
          <w:numId w:val="1001"/>
        </w:numPr>
      </w:pPr>
      <w:r>
        <w:t xml:space="preserve">Сначала были получены права суперпользователя командой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определения зоны брандмауэра, используемой по умолчанию, была выполнена команда</w:t>
      </w:r>
      <w:r>
        <w:t xml:space="preserve"> </w:t>
      </w:r>
      <w:r>
        <w:rPr>
          <w:rStyle w:val="VerbatimChar"/>
        </w:rPr>
        <w:t xml:space="preserve">firewall-cmd --get-default-zone</w:t>
      </w:r>
      <w:r>
        <w:t xml:space="preserve">.</w:t>
      </w:r>
      <w:r>
        <w:br/>
      </w:r>
      <w:r>
        <w:t xml:space="preserve">В результате отображена зона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fw1"/>
      <w:r>
        <w:drawing>
          <wp:inline>
            <wp:extent cx="5334000" cy="3319269"/>
            <wp:effectExtent b="0" l="0" r="0" t="0"/>
            <wp:docPr descr="Рис. 1: Определение зоны по умолчанию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9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Определение зоны по умолчанию</w:t>
      </w:r>
    </w:p>
    <w:p>
      <w:pPr>
        <w:numPr>
          <w:ilvl w:val="0"/>
          <w:numId w:val="1001"/>
        </w:numPr>
      </w:pPr>
      <w:r>
        <w:t xml:space="preserve">Затем был получен список доступных зон (</w:t>
      </w:r>
      <w:r>
        <w:rPr>
          <w:rStyle w:val="VerbatimChar"/>
        </w:rPr>
        <w:t xml:space="preserve">firewall-cmd --get-zones</w:t>
      </w:r>
      <w:r>
        <w:t xml:space="preserve">).</w:t>
      </w:r>
      <w:r>
        <w:br/>
      </w:r>
      <w:r>
        <w:t xml:space="preserve">Брандмауэр поддерживает несколько зон, среди которых</w:t>
      </w:r>
      <w:r>
        <w:t xml:space="preserve"> </w:t>
      </w:r>
      <w:r>
        <w:rPr>
          <w:iCs/>
          <w:i/>
        </w:rPr>
        <w:t xml:space="preserve">public, home, work, trusted</w:t>
      </w:r>
      <w:r>
        <w:t xml:space="preserve"> </w:t>
      </w:r>
      <w:r>
        <w:t xml:space="preserve">и другие.</w:t>
      </w:r>
    </w:p>
    <w:p>
      <w:pPr>
        <w:numPr>
          <w:ilvl w:val="0"/>
          <w:numId w:val="1001"/>
        </w:numPr>
      </w:pPr>
      <w:r>
        <w:t xml:space="preserve">Для просмотра всех доступных системных служб использовалась команда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.</w:t>
      </w:r>
      <w:r>
        <w:br/>
      </w:r>
      <w:r>
        <w:t xml:space="preserve">На экране был выведен длинный перечень известных сервисов.</w:t>
      </w:r>
    </w:p>
    <w:p>
      <w:pPr>
        <w:numPr>
          <w:ilvl w:val="0"/>
          <w:numId w:val="1000"/>
        </w:numPr>
        <w:pStyle w:val="CaptionedFigure"/>
      </w:pPr>
      <w:bookmarkStart w:id="27" w:name="fig:fw2"/>
      <w:r>
        <w:drawing>
          <wp:inline>
            <wp:extent cx="5334000" cy="3319269"/>
            <wp:effectExtent b="0" l="0" r="0" t="0"/>
            <wp:docPr descr="Рис. 2: Список доступных служб" title="" id="25" name="Picture"/>
            <a:graphic>
              <a:graphicData uri="http://schemas.openxmlformats.org/drawingml/2006/picture">
                <pic:pic>
                  <pic:nvPicPr>
                    <pic:cNvPr descr="Screenshot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9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numPr>
          <w:ilvl w:val="0"/>
          <w:numId w:val="1000"/>
        </w:numPr>
        <w:pStyle w:val="ImageCaption"/>
      </w:pPr>
      <w:r>
        <w:t xml:space="preserve">Рис. 2: Список доступных служб</w:t>
      </w:r>
    </w:p>
    <w:p>
      <w:pPr>
        <w:numPr>
          <w:ilvl w:val="0"/>
          <w:numId w:val="1001"/>
        </w:numPr>
      </w:pPr>
      <w:r>
        <w:t xml:space="preserve">Далее был определён список активных служб, разрешённых в текущей зоне (</w:t>
      </w:r>
      <w:r>
        <w:rPr>
          <w:rStyle w:val="VerbatimChar"/>
        </w:rPr>
        <w:t xml:space="preserve">firewall-cmd --list-services</w:t>
      </w:r>
      <w:r>
        <w:t xml:space="preserve">).</w:t>
      </w:r>
      <w:r>
        <w:br/>
      </w:r>
      <w:r>
        <w:t xml:space="preserve">Отображены службы:</w:t>
      </w:r>
    </w:p>
    <w:p>
      <w:pPr>
        <w:numPr>
          <w:ilvl w:val="1"/>
          <w:numId w:val="1002"/>
        </w:numPr>
        <w:pStyle w:val="Compact"/>
      </w:pPr>
      <w:r>
        <w:t xml:space="preserve">cockpit</w:t>
      </w:r>
    </w:p>
    <w:p>
      <w:pPr>
        <w:numPr>
          <w:ilvl w:val="1"/>
          <w:numId w:val="1002"/>
        </w:numPr>
        <w:pStyle w:val="Compact"/>
      </w:pPr>
      <w:r>
        <w:t xml:space="preserve">dhcpv6-client</w:t>
      </w:r>
    </w:p>
    <w:p>
      <w:pPr>
        <w:numPr>
          <w:ilvl w:val="1"/>
          <w:numId w:val="1002"/>
        </w:numPr>
        <w:pStyle w:val="Compact"/>
      </w:pPr>
      <w:r>
        <w:t xml:space="preserve">ssh</w:t>
      </w:r>
    </w:p>
    <w:p>
      <w:pPr>
        <w:numPr>
          <w:ilvl w:val="0"/>
          <w:numId w:val="1001"/>
        </w:numPr>
      </w:pPr>
      <w:r>
        <w:t xml:space="preserve">Для сравнения выводов была просмотрена конфигурация текущей зоны: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firewall-cmd --list-all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firewall-cmd --list-all --zone=public</w:t>
      </w:r>
    </w:p>
    <w:p>
      <w:pPr>
        <w:numPr>
          <w:ilvl w:val="0"/>
          <w:numId w:val="1000"/>
        </w:numPr>
      </w:pPr>
      <w:r>
        <w:t xml:space="preserve">Оба вывода совпали, так как текущей зоной стоит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1" w:name="fig:fw3"/>
      <w:r>
        <w:drawing>
          <wp:inline>
            <wp:extent cx="5301983" cy="5263563"/>
            <wp:effectExtent b="0" l="0" r="0" t="0"/>
            <wp:docPr descr="Рис. 3: Сравнение конфигурации зоны" title="" id="29" name="Picture"/>
            <a:graphic>
              <a:graphicData uri="http://schemas.openxmlformats.org/drawingml/2006/picture">
                <pic:pic>
                  <pic:nvPicPr>
                    <pic:cNvPr descr="Screenshot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983" cy="5263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numPr>
          <w:ilvl w:val="0"/>
          <w:numId w:val="1000"/>
        </w:numPr>
        <w:pStyle w:val="ImageCaption"/>
      </w:pPr>
      <w:r>
        <w:t xml:space="preserve">Рис. 3: Сравнение конфигурации зоны</w:t>
      </w:r>
    </w:p>
    <w:p>
      <w:pPr>
        <w:numPr>
          <w:ilvl w:val="0"/>
          <w:numId w:val="1001"/>
        </w:numPr>
      </w:pPr>
      <w:r>
        <w:t xml:space="preserve">В конфигурацию была добавлена служба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(временная конфигурация времени выполнения).</w:t>
      </w:r>
    </w:p>
    <w:p>
      <w:pPr>
        <w:numPr>
          <w:ilvl w:val="0"/>
          <w:numId w:val="1001"/>
        </w:numPr>
      </w:pPr>
      <w:r>
        <w:t xml:space="preserve">Повторный вывод конфигурации (</w:t>
      </w:r>
      <w:r>
        <w:rPr>
          <w:rStyle w:val="VerbatimChar"/>
        </w:rPr>
        <w:t xml:space="preserve">firewall-cmd --list-all</w:t>
      </w:r>
      <w:r>
        <w:t xml:space="preserve">) показал, что vnc-server добавлен.</w:t>
      </w:r>
    </w:p>
    <w:p>
      <w:pPr>
        <w:numPr>
          <w:ilvl w:val="0"/>
          <w:numId w:val="1000"/>
        </w:numPr>
        <w:pStyle w:val="CaptionedFigure"/>
      </w:pPr>
      <w:bookmarkStart w:id="35" w:name="fig:fw4"/>
      <w:r>
        <w:drawing>
          <wp:inline>
            <wp:extent cx="5334000" cy="5580529"/>
            <wp:effectExtent b="0" l="0" r="0" t="0"/>
            <wp:docPr descr="Рис. 4: Добавление vnc-server во время выполнения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80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4: Добавление vnc-server во время выполнения</w:t>
      </w:r>
    </w:p>
    <w:p>
      <w:pPr>
        <w:numPr>
          <w:ilvl w:val="0"/>
          <w:numId w:val="1001"/>
        </w:numPr>
      </w:pPr>
      <w:r>
        <w:t xml:space="preserve">После перезапуска службы firewalld (</w:t>
      </w:r>
      <w:r>
        <w:rPr>
          <w:rStyle w:val="VerbatimChar"/>
        </w:rPr>
        <w:t xml:space="preserve">systemctl restart firewalld</w:t>
      </w:r>
      <w:r>
        <w:t xml:space="preserve">) служба исчезла из вывода.</w:t>
      </w:r>
    </w:p>
    <w:p>
      <w:pPr>
        <w:numPr>
          <w:ilvl w:val="0"/>
          <w:numId w:val="1001"/>
        </w:numPr>
      </w:pPr>
      <w:r>
        <w:t xml:space="preserve">Это произошло потому, что добавление было выполнено</w:t>
      </w:r>
      <w:r>
        <w:t xml:space="preserve"> </w:t>
      </w:r>
      <w:r>
        <w:rPr>
          <w:iCs/>
          <w:i/>
        </w:rPr>
        <w:t xml:space="preserve">во время выполнения</w:t>
      </w:r>
      <w:r>
        <w:t xml:space="preserve"> </w:t>
      </w:r>
      <w:r>
        <w:t xml:space="preserve">(runtime), а не записано в постоянную конфигурацию на диск. После перезапуска runtime-настройки сбрасываются.</w:t>
      </w:r>
    </w:p>
    <w:p>
      <w:pPr>
        <w:numPr>
          <w:ilvl w:val="0"/>
          <w:numId w:val="1001"/>
        </w:numPr>
      </w:pPr>
      <w:r>
        <w:t xml:space="preserve">Затем vnc-server был добавлен как постоянная конфигурация (</w:t>
      </w:r>
      <w:r>
        <w:rPr>
          <w:rStyle w:val="VerbatimChar"/>
        </w:rPr>
        <w:t xml:space="preserve">--permanent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Повторный вывод конфигурации пока не показал изменений — постоянные настройки не применяются автоматически.</w:t>
      </w:r>
    </w:p>
    <w:p>
      <w:pPr>
        <w:numPr>
          <w:ilvl w:val="0"/>
          <w:numId w:val="1001"/>
        </w:numPr>
      </w:pPr>
      <w:r>
        <w:t xml:space="preserve">После перезагрузки конфигурации (</w:t>
      </w:r>
      <w:r>
        <w:rPr>
          <w:rStyle w:val="VerbatimChar"/>
        </w:rPr>
        <w:t xml:space="preserve">firewall-cmd --reload</w:t>
      </w:r>
      <w:r>
        <w:t xml:space="preserve">) vnc-server появился в списке активных.</w:t>
      </w:r>
    </w:p>
    <w:p>
      <w:pPr>
        <w:pStyle w:val="CaptionedFigure"/>
      </w:pPr>
      <w:bookmarkStart w:id="39" w:name="fig:fw5"/>
      <w:r>
        <w:drawing>
          <wp:inline>
            <wp:extent cx="5334000" cy="5654337"/>
            <wp:effectExtent b="0" l="0" r="0" t="0"/>
            <wp:docPr descr="Рис. 5: Постоянное добавление vnc-server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4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5: Постоянное добавление vnc-server</w:t>
      </w:r>
    </w:p>
    <w:bookmarkStart w:id="44" w:name="добавление-порта-2022-tcp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Добавление порта 2022 (TCP)</w:t>
      </w:r>
    </w:p>
    <w:p>
      <w:pPr>
        <w:numPr>
          <w:ilvl w:val="0"/>
          <w:numId w:val="1004"/>
        </w:numPr>
      </w:pPr>
      <w:r>
        <w:t xml:space="preserve">В конфигурацию был добавлен порт</w:t>
      </w:r>
      <w:r>
        <w:t xml:space="preserve"> </w:t>
      </w:r>
      <w:r>
        <w:rPr>
          <w:bCs/>
          <w:b/>
        </w:rPr>
        <w:t xml:space="preserve">2022/tcp</w:t>
      </w:r>
      <w:r>
        <w:t xml:space="preserve"> </w:t>
      </w:r>
      <w:r>
        <w:t xml:space="preserve">как постоянный.</w:t>
      </w:r>
    </w:p>
    <w:p>
      <w:pPr>
        <w:numPr>
          <w:ilvl w:val="0"/>
          <w:numId w:val="1004"/>
        </w:numPr>
      </w:pPr>
      <w:r>
        <w:t xml:space="preserve">После перезагрузки конфигурации (</w:t>
      </w:r>
      <w:r>
        <w:rPr>
          <w:rStyle w:val="VerbatimChar"/>
        </w:rPr>
        <w:t xml:space="preserve">firewall-cmd --reload</w:t>
      </w:r>
      <w:r>
        <w:t xml:space="preserve">) порт появился в списке.</w:t>
      </w:r>
    </w:p>
    <w:p>
      <w:pPr>
        <w:numPr>
          <w:ilvl w:val="0"/>
          <w:numId w:val="1000"/>
        </w:numPr>
        <w:pStyle w:val="CaptionedFigure"/>
      </w:pPr>
      <w:bookmarkStart w:id="43" w:name="fig:fw6"/>
      <w:r>
        <w:drawing>
          <wp:inline>
            <wp:extent cx="5334000" cy="3290059"/>
            <wp:effectExtent b="0" l="0" r="0" t="0"/>
            <wp:docPr descr="Рис. 6: Порт 2022 добавлен" title="" id="41" name="Picture"/>
            <a:graphic>
              <a:graphicData uri="http://schemas.openxmlformats.org/drawingml/2006/picture">
                <pic:pic>
                  <pic:nvPicPr>
                    <pic:cNvPr descr="Screenshot_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0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6: Порт 2022 добавлен</w:t>
      </w:r>
    </w:p>
    <w:bookmarkEnd w:id="44"/>
    <w:bookmarkEnd w:id="45"/>
    <w:bookmarkStart w:id="58" w:name="Xa2b38675a2885f03be9d65b347c2afb5b57d10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брандмауэром с помощью firewall-config (GUI)</w:t>
      </w:r>
    </w:p>
    <w:p>
      <w:pPr>
        <w:numPr>
          <w:ilvl w:val="0"/>
          <w:numId w:val="1005"/>
        </w:numPr>
      </w:pPr>
      <w:r>
        <w:t xml:space="preserve">Была запущена утилита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В меню</w:t>
      </w:r>
      <w:r>
        <w:t xml:space="preserve"> </w:t>
      </w:r>
      <w:r>
        <w:rPr>
          <w:iCs/>
          <w:i/>
        </w:rPr>
        <w:t xml:space="preserve">Configuration</w:t>
      </w:r>
      <w:r>
        <w:t xml:space="preserve"> </w:t>
      </w:r>
      <w:r>
        <w:t xml:space="preserve">выбрано значение</w:t>
      </w:r>
      <w:r>
        <w:t xml:space="preserve"> </w:t>
      </w:r>
      <w:r>
        <w:rPr>
          <w:bCs/>
          <w:b/>
        </w:rPr>
        <w:t xml:space="preserve">Permanent</w:t>
      </w:r>
      <w:r>
        <w:t xml:space="preserve">, чтобы изменения сохранялись на диск.</w:t>
      </w:r>
    </w:p>
    <w:p>
      <w:pPr>
        <w:numPr>
          <w:ilvl w:val="0"/>
          <w:numId w:val="1005"/>
        </w:numPr>
      </w:pPr>
      <w:r>
        <w:t xml:space="preserve">В зоне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были включены службы:</w:t>
      </w:r>
    </w:p>
    <w:p>
      <w:pPr>
        <w:numPr>
          <w:ilvl w:val="1"/>
          <w:numId w:val="1006"/>
        </w:numPr>
        <w:pStyle w:val="Compact"/>
      </w:pPr>
      <w:r>
        <w:t xml:space="preserve">http</w:t>
      </w:r>
    </w:p>
    <w:p>
      <w:pPr>
        <w:numPr>
          <w:ilvl w:val="1"/>
          <w:numId w:val="1006"/>
        </w:numPr>
        <w:pStyle w:val="Compact"/>
      </w:pPr>
      <w:r>
        <w:t xml:space="preserve">https</w:t>
      </w:r>
    </w:p>
    <w:p>
      <w:pPr>
        <w:numPr>
          <w:ilvl w:val="1"/>
          <w:numId w:val="1006"/>
        </w:numPr>
        <w:pStyle w:val="Compact"/>
      </w:pPr>
      <w:r>
        <w:t xml:space="preserve">ftp</w:t>
      </w:r>
    </w:p>
    <w:p>
      <w:pPr>
        <w:numPr>
          <w:ilvl w:val="0"/>
          <w:numId w:val="1000"/>
        </w:numPr>
        <w:pStyle w:val="CaptionedFigure"/>
      </w:pPr>
      <w:bookmarkStart w:id="49" w:name="fig:fw7"/>
      <w:r>
        <w:drawing>
          <wp:inline>
            <wp:extent cx="5334000" cy="4066919"/>
            <wp:effectExtent b="0" l="0" r="0" t="0"/>
            <wp:docPr descr="Рис. 7: Добавление сервисов GUI" title="" id="47" name="Picture"/>
            <a:graphic>
              <a:graphicData uri="http://schemas.openxmlformats.org/drawingml/2006/picture">
                <pic:pic>
                  <pic:nvPicPr>
                    <pic:cNvPr descr="Screenshot_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Добавление сервисов GUI</w:t>
      </w:r>
    </w:p>
    <w:p>
      <w:pPr>
        <w:numPr>
          <w:ilvl w:val="0"/>
          <w:numId w:val="1005"/>
        </w:numPr>
      </w:pPr>
      <w:r>
        <w:t xml:space="preserve">На вкладке</w:t>
      </w:r>
      <w:r>
        <w:t xml:space="preserve"> </w:t>
      </w:r>
      <w:r>
        <w:rPr>
          <w:bCs/>
          <w:b/>
        </w:rPr>
        <w:t xml:space="preserve">Ports</w:t>
      </w:r>
      <w:r>
        <w:t xml:space="preserve"> </w:t>
      </w:r>
      <w:r>
        <w:t xml:space="preserve">был добавлен порт</w:t>
      </w:r>
      <w:r>
        <w:t xml:space="preserve"> </w:t>
      </w:r>
      <w:r>
        <w:rPr>
          <w:bCs/>
          <w:b/>
        </w:rPr>
        <w:t xml:space="preserve">2022/udp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3" w:name="fig:fw8"/>
      <w:r>
        <w:drawing>
          <wp:inline>
            <wp:extent cx="5334000" cy="4008091"/>
            <wp:effectExtent b="0" l="0" r="0" t="0"/>
            <wp:docPr descr="Рис. 8: Добавление порта GUI" title="" id="51" name="Picture"/>
            <a:graphic>
              <a:graphicData uri="http://schemas.openxmlformats.org/drawingml/2006/picture">
                <pic:pic>
                  <pic:nvPicPr>
                    <pic:cNvPr descr="Screenshot_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Добавление порта GUI</w:t>
      </w:r>
    </w:p>
    <w:p>
      <w:pPr>
        <w:numPr>
          <w:ilvl w:val="0"/>
          <w:numId w:val="1005"/>
        </w:numPr>
      </w:pPr>
      <w:r>
        <w:t xml:space="preserve">После закрытия интерфейса и проверки в терминале изменения ещё не были применены — они записаны как постоянные.</w:t>
      </w:r>
    </w:p>
    <w:p>
      <w:pPr>
        <w:numPr>
          <w:ilvl w:val="0"/>
          <w:numId w:val="1005"/>
        </w:numPr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изменения вступили в силу.</w:t>
      </w:r>
    </w:p>
    <w:p>
      <w:pPr>
        <w:numPr>
          <w:ilvl w:val="0"/>
          <w:numId w:val="1000"/>
        </w:numPr>
        <w:pStyle w:val="CaptionedFigure"/>
      </w:pPr>
      <w:bookmarkStart w:id="57" w:name="fig:fw9"/>
      <w:r>
        <w:drawing>
          <wp:inline>
            <wp:extent cx="4741048" cy="5540188"/>
            <wp:effectExtent b="0" l="0" r="0" t="0"/>
            <wp:docPr descr="Рис. 9: Изменения применены" title="" id="55" name="Picture"/>
            <a:graphic>
              <a:graphicData uri="http://schemas.openxmlformats.org/drawingml/2006/picture">
                <pic:pic>
                  <pic:nvPicPr>
                    <pic:cNvPr descr="Screenshot_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048" cy="554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Изменения применены</w:t>
      </w:r>
    </w:p>
    <w:bookmarkEnd w:id="58"/>
    <w:bookmarkStart w:id="63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7"/>
        </w:numPr>
      </w:pPr>
      <w:r>
        <w:t xml:space="preserve">Служба</w:t>
      </w:r>
      <w:r>
        <w:t xml:space="preserve"> </w:t>
      </w:r>
      <w:r>
        <w:rPr>
          <w:bCs/>
          <w:b/>
        </w:rPr>
        <w:t xml:space="preserve">telnet</w:t>
      </w:r>
      <w:r>
        <w:t xml:space="preserve"> </w:t>
      </w:r>
      <w:r>
        <w:t xml:space="preserve">была добавлена в постоянную конфигурацию через командную строку.</w:t>
      </w:r>
    </w:p>
    <w:p>
      <w:pPr>
        <w:numPr>
          <w:ilvl w:val="0"/>
          <w:numId w:val="1007"/>
        </w:numPr>
      </w:pPr>
      <w:r>
        <w:t xml:space="preserve">Службы</w:t>
      </w:r>
      <w:r>
        <w:t xml:space="preserve"> </w:t>
      </w:r>
      <w:r>
        <w:rPr>
          <w:bCs/>
          <w:b/>
        </w:rPr>
        <w:t xml:space="preserve">imap</w:t>
      </w:r>
      <w:r>
        <w:t xml:space="preserve">,</w:t>
      </w:r>
      <w:r>
        <w:t xml:space="preserve"> </w:t>
      </w:r>
      <w:r>
        <w:rPr>
          <w:bCs/>
          <w:b/>
        </w:rPr>
        <w:t xml:space="preserve">pop3</w:t>
      </w:r>
      <w:r>
        <w:t xml:space="preserve">,</w:t>
      </w:r>
      <w:r>
        <w:t xml:space="preserve"> </w:t>
      </w:r>
      <w:r>
        <w:rPr>
          <w:bCs/>
          <w:b/>
        </w:rPr>
        <w:t xml:space="preserve">smtp</w:t>
      </w:r>
      <w:r>
        <w:t xml:space="preserve"> </w:t>
      </w:r>
      <w:r>
        <w:t xml:space="preserve">были разрешены через GUI firewall-config.</w:t>
      </w:r>
    </w:p>
    <w:p>
      <w:pPr>
        <w:numPr>
          <w:ilvl w:val="0"/>
          <w:numId w:val="1007"/>
        </w:numPr>
      </w:pPr>
      <w:r>
        <w:t xml:space="preserve">После перезагрузки конфигурации firewall все службы присутствуют в списке.</w:t>
      </w:r>
    </w:p>
    <w:p>
      <w:pPr>
        <w:numPr>
          <w:ilvl w:val="0"/>
          <w:numId w:val="1000"/>
        </w:numPr>
        <w:pStyle w:val="CaptionedFigure"/>
      </w:pPr>
      <w:bookmarkStart w:id="62" w:name="fig:fw10"/>
      <w:r>
        <w:drawing>
          <wp:inline>
            <wp:extent cx="5334000" cy="2872664"/>
            <wp:effectExtent b="0" l="0" r="0" t="0"/>
            <wp:docPr descr="Рис. 10: Итоговая конфигурация" title="" id="60" name="Picture"/>
            <a:graphic>
              <a:graphicData uri="http://schemas.openxmlformats.org/drawingml/2006/picture">
                <pic:pic>
                  <pic:nvPicPr>
                    <pic:cNvPr descr="Screenshot_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Итоговая конфигурация</w:t>
      </w:r>
    </w:p>
    <w:bookmarkEnd w:id="63"/>
    <w:bookmarkEnd w:id="64"/>
    <w:bookmarkStart w:id="6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служба должна быть запущена перед началом работы с менеджером конфигурации брандмауэра firewall-config?</w:t>
      </w:r>
      <w:r>
        <w:br/>
      </w:r>
      <w:r>
        <w:t xml:space="preserve">firewalld.service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команда позволяет добавить UDP-порт 2355 в конфигурацию брандмауэра в зоне по умолчанию?</w:t>
      </w:r>
      <w:r>
        <w:br/>
      </w:r>
      <w:r>
        <w:t xml:space="preserve">firewall-cmd –add-port=2355/udp –permanent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команда позволяет показать всю конфигурацию брандмауэра во всех зонах?</w:t>
      </w:r>
      <w:r>
        <w:br/>
      </w:r>
      <w:r>
        <w:t xml:space="preserve">firewall-cmd –list-all-zones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команда позволяет удалить службу vnc-server из текущей конфигурации брандмауэра?</w:t>
      </w:r>
      <w:r>
        <w:br/>
      </w:r>
      <w:r>
        <w:t xml:space="preserve">firewall-cmd –remove-service=vnc-server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команда firewall-cmd позволяет активировать новую конфигурацию, добавленную опцией –permanent?</w:t>
      </w:r>
      <w:r>
        <w:br/>
      </w:r>
      <w:r>
        <w:t xml:space="preserve">firewall-cmd –reload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Какой параметр firewall-cmd позволяет проверить, что новая конфигурация была добавлена в текущую зону и теперь активна?</w:t>
      </w:r>
      <w:r>
        <w:br/>
      </w:r>
      <w:r>
        <w:t xml:space="preserve">firewall-cmd –list-all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команда позволяет добавить интерфейс eno1 в зону public?</w:t>
      </w:r>
      <w:r>
        <w:br/>
      </w:r>
      <w:r>
        <w:t xml:space="preserve">firewall-cmd –zone=public –change-interface=eno1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Если добавить новый интерфейс в конфигурацию брандмауэра, пока не указана зона, в какую зону он будет добавлен?</w:t>
      </w:r>
      <w:r>
        <w:br/>
      </w:r>
      <w:r>
        <w:t xml:space="preserve">В зону по умолчанию (обычно — public).</w:t>
      </w:r>
    </w:p>
    <w:bookmarkEnd w:id="65"/>
    <w:bookmarkStart w:id="6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выполненной работе были освоены основные методы администрирования брандмауэра в Linux с использованием системы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и инструмента</w:t>
      </w:r>
      <w:r>
        <w:t xml:space="preserve"> </w:t>
      </w:r>
      <w:r>
        <w:rPr>
          <w:bCs/>
          <w:b/>
        </w:rPr>
        <w:t xml:space="preserve">firewall-cmd</w:t>
      </w:r>
      <w:r>
        <w:t xml:space="preserve">, а также графического интерфейса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.</w:t>
      </w:r>
      <w:r>
        <w:br/>
      </w:r>
      <w:r>
        <w:t xml:space="preserve">Были изучены зоны безопасности, просмотр доступных служб и портов, добавление и удаление сервисов, отличие временной конфигурации (runtime) от постоянной (permanent), а также применение изменений через перезагрузку конфигурации.</w:t>
      </w:r>
      <w:r>
        <w:br/>
      </w:r>
      <w:r>
        <w:t xml:space="preserve">Работа позволила на практике понять, как управлять сетевым доступом, открывать и блокировать порты, назначать службы и интерфейсы сетевым зонам, что является важной частью обеспечения безопасности операционной системы.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Турсунов Мухамметназар</dc:creator>
  <dc:language>ru-RU</dc:language>
  <cp:keywords/>
  <dcterms:created xsi:type="dcterms:W3CDTF">2025-11-07T16:47:28Z</dcterms:created>
  <dcterms:modified xsi:type="dcterms:W3CDTF">2025-11-07T16:47:28Z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