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Step 1: Requirements &amp; Planning Execution Plan</w:t>
      </w:r>
    </w:p>
    <w:p>
      <w:pPr>
        <w:pStyle w:val="Heading2"/>
      </w:pPr>
      <w:r>
        <w:t>1.1 Gather High-Level Requirements</w:t>
      </w:r>
    </w:p>
    <w:p>
      <w:r>
        <w:t>- Objective Definition:</w:t>
        <w:br/>
        <w:t xml:space="preserve">  - Build a powerful, offline educational tool designed for people with limited internet access.</w:t>
        <w:br/>
        <w:t xml:space="preserve">  - Enable users to process documents and retrieve sociopolitical and historical information with contextual relevance.</w:t>
        <w:br/>
      </w:r>
    </w:p>
    <w:p>
      <w:r>
        <w:t>- Target Users:</w:t>
        <w:br/>
        <w:t xml:space="preserve">  - Primary Users: Social activists, high school and diploma-level researchers.</w:t>
        <w:br/>
        <w:t xml:space="preserve">  - Secondary Users: Broader educational users with similar needs.</w:t>
        <w:br/>
      </w:r>
    </w:p>
    <w:p>
      <w:r>
        <w:t>- Document Support:</w:t>
        <w:br/>
        <w:t xml:space="preserve">  - Support PDF, DOCX, TXT file formats.</w:t>
        <w:br/>
        <w:t xml:space="preserve">  - Use LLMSherpa for file ingestion and chunking.</w:t>
        <w:br/>
      </w:r>
    </w:p>
    <w:p>
      <w:r>
        <w:t>- Query Scope:</w:t>
        <w:br/>
        <w:t xml:space="preserve">  - Focus queries and retrieval around historical and sociopolitical topics.</w:t>
        <w:br/>
      </w:r>
    </w:p>
    <w:p>
      <w:r>
        <w:t>- Language Support:</w:t>
        <w:br/>
        <w:t xml:space="preserve">  - Provide bidirectional translation between Arabic and English.</w:t>
        <w:br/>
      </w:r>
    </w:p>
    <w:p>
      <w:pPr>
        <w:pStyle w:val="Heading2"/>
      </w:pPr>
      <w:r>
        <w:t>1.2 Define Constraints &amp; Targets</w:t>
      </w:r>
    </w:p>
    <w:p>
      <w:r>
        <w:t>- Hardware Constraints:</w:t>
        <w:br/>
        <w:t xml:space="preserve">  - Optimize for systems with Core i5 or AMD Ryzen 5 processors.</w:t>
        <w:br/>
        <w:t xml:space="preserve">  - Ensure compatibility with moderate hardware configurations for offline use.</w:t>
        <w:br/>
      </w:r>
    </w:p>
    <w:p>
      <w:r>
        <w:t>- Storage Constraints:</w:t>
        <w:br/>
        <w:t xml:space="preserve">  - Use ArangoDB for graph storage and SentenceTransformer('all-MiniLM-L12-v2') for embeddings.</w:t>
        <w:br/>
      </w:r>
    </w:p>
    <w:p>
      <w:r>
        <w:t>- Performance Targets:</w:t>
        <w:br/>
        <w:t xml:space="preserve">  - Strive for the best possible performance within hardware constraints.</w:t>
        <w:br/>
        <w:t xml:space="preserve">  - Prioritize advanced hybrid search to combine graph-based and semantic retrieval.</w:t>
        <w:br/>
      </w:r>
    </w:p>
    <w:p>
      <w:r>
        <w:t>- Regulatory Constraints:</w:t>
        <w:br/>
        <w:t xml:space="preserve">  - None identified.</w:t>
        <w:br/>
      </w:r>
    </w:p>
    <w:p>
      <w:r>
        <w:t>- Functional Prioritization:</w:t>
        <w:br/>
        <w:t xml:space="preserve">  - Emphasize development of advanced hybrid retrieval and translation functionalities.</w:t>
        <w:br/>
      </w:r>
    </w:p>
    <w:p>
      <w:pPr>
        <w:pStyle w:val="Heading2"/>
      </w:pPr>
      <w:r>
        <w:t>1.3 Draft Feasibility &amp; Timeline</w:t>
      </w:r>
    </w:p>
    <w:p>
      <w:r>
        <w:t>- Feasibility Considerations:</w:t>
        <w:br/>
        <w:t xml:space="preserve">  - Leverage available tools (LLMSherpa, SentenceTransformer, ArangoDB) to streamline implementation.</w:t>
        <w:br/>
        <w:t xml:space="preserve">  - Address hardware resource limitations in optimization stages.</w:t>
        <w:br/>
      </w:r>
    </w:p>
    <w:p>
      <w:r>
        <w:t>- Timeline:</w:t>
        <w:br/>
        <w:t xml:space="preserve">  - Begin execution of Step 1 immediately to enable rapid transition to architecture and design.</w:t>
        <w:br/>
      </w:r>
    </w:p>
    <w:p>
      <w:r>
        <w:t>- Risks and Alternatives:</w:t>
        <w:br/>
        <w:t xml:space="preserve">  - No immediate risks identified.</w:t>
        <w:br/>
        <w:t xml:space="preserve">  - Alternative solutions will not be considered at this stage to maintain focus and efficiency.</w:t>
        <w:br/>
      </w:r>
    </w:p>
    <w:p>
      <w:r>
        <w:t>- MVP Considerations:</w:t>
        <w:br/>
        <w:t xml:space="preserve">  - Skip MVP prioritization as this tool is a gift and intended for comprehensive use from its initial release.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