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color w:val="1F4E79"/>
          <w:sz w:val="44"/>
        </w:rPr>
        <w:t>How this project works, explained from scratch</w:t>
      </w:r>
    </w:p>
    <w:p>
      <w:pPr>
        <w:spacing w:after="280"/>
        <w:pBdr>
          <w:bottom w:val="single" w:sz="8" w:space="1" w:color="B8C4D0"/>
        </w:pBdr>
      </w:pPr>
      <w:r>
        <w:rPr>
          <w:rFonts w:ascii="Calibri" w:hAnsi="Calibri" w:cs="Calibri"/>
          <w:i/>
          <w:color w:val="5A5A5A"/>
          <w:sz w:val="21"/>
        </w:rPr>
        <w:t>How this project works, explained from scratch</w:t>
      </w:r>
    </w:p>
    <w:p>
      <w:pPr>
        <w:jc w:val="left"/>
      </w:pPr>
      <w:r>
        <w:rPr>
          <w:rFonts w:ascii="Calibri" w:hAnsi="Calibri" w:cs="Calibri"/>
          <w:b w:val="0"/>
          <w:i w:val="0"/>
          <w:sz w:val="21"/>
        </w:rPr>
        <w:t xml:space="preserve">No prior knowledge assumed. If you know what RAG is, skip to </w:t>
      </w:r>
      <w:r>
        <w:rPr>
          <w:rFonts w:ascii="Calibri" w:hAnsi="Calibri" w:cs="Calibri"/>
          <w:b w:val="0"/>
          <w:i w:val="0"/>
          <w:color w:val="1F4E79"/>
          <w:sz w:val="21"/>
          <w:u w:val="single"/>
        </w:rPr>
        <w:t>Part 2</w:t>
      </w:r>
      <w:r>
        <w:rPr>
          <w:rFonts w:ascii="Calibri" w:hAnsi="Calibri" w:cs="Calibri"/>
          <w:b w:val="0"/>
          <w:i w:val="0"/>
          <w:sz w:val="21"/>
        </w:rPr>
        <w:t>.</w:t>
      </w:r>
    </w:p>
    <w:p>
      <w:pPr>
        <w:jc w:val="left"/>
      </w:pPr>
      <w:r>
        <w:rPr>
          <w:rFonts w:ascii="Consolas" w:hAnsi="Consolas" w:cs="Consolas"/>
          <w:b w:val="0"/>
          <w:i w:val="0"/>
          <w:color w:val="A31D1D"/>
          <w:sz w:val="19"/>
        </w:rPr>
        <w:t>ROADMAP.md</w:t>
      </w:r>
      <w:r>
        <w:rPr>
          <w:rFonts w:ascii="Calibri" w:hAnsi="Calibri" w:cs="Calibri"/>
          <w:b w:val="0"/>
          <w:i w:val="0"/>
          <w:sz w:val="21"/>
        </w:rPr>
        <w:t xml:space="preserve"> is the formal build log with every number. This is the plain-language version of the same story. </w:t>
      </w:r>
      <w:r>
        <w:rPr>
          <w:rFonts w:ascii="Consolas" w:hAnsi="Consolas" w:cs="Consolas"/>
          <w:b w:val="0"/>
          <w:i w:val="0"/>
          <w:color w:val="A31D1D"/>
          <w:sz w:val="19"/>
        </w:rPr>
        <w:t>LESSONS.md</w:t>
      </w:r>
      <w:r>
        <w:rPr>
          <w:rFonts w:ascii="Calibri" w:hAnsi="Calibri" w:cs="Calibri"/>
          <w:b w:val="0"/>
          <w:i w:val="0"/>
          <w:sz w:val="21"/>
        </w:rPr>
        <w:t xml:space="preserve"> is the companion piece about what went wrong.</w:t>
      </w:r>
    </w:p>
    <w:p>
      <w:pPr>
        <w:spacing w:before="80" w:after="200"/>
        <w:pBdr>
          <w:bottom w:val="single" w:sz="8" w:space="1" w:color="B8C4D0"/>
        </w:pBdr>
      </w:pPr>
    </w:p>
    <w:p>
      <w:pPr>
        <w:pStyle w:val="Heading2"/>
        <w:spacing w:before="280" w:after="80"/>
      </w:pPr>
      <w:r>
        <w:rPr>
          <w:rFonts w:ascii="Calibri" w:hAnsi="Calibri" w:cs="Calibri"/>
          <w:b/>
          <w:i w:val="0"/>
          <w:color w:val="1F4E79"/>
          <w:sz w:val="30"/>
        </w:rPr>
        <w:t>Part 1 — What this is and why it exists</w:t>
      </w:r>
    </w:p>
    <w:p>
      <w:pPr>
        <w:pStyle w:val="Heading3"/>
        <w:spacing w:before="200" w:after="80"/>
      </w:pPr>
      <w:r>
        <w:rPr>
          <w:rFonts w:ascii="Calibri" w:hAnsi="Calibri" w:cs="Calibri"/>
          <w:b/>
          <w:i w:val="0"/>
          <w:color w:val="1F4E79"/>
          <w:sz w:val="25"/>
        </w:rPr>
        <w:t>The thing itself</w:t>
      </w:r>
    </w:p>
    <w:p>
      <w:pPr>
        <w:jc w:val="left"/>
      </w:pPr>
      <w:r>
        <w:rPr>
          <w:rFonts w:ascii="Calibri" w:hAnsi="Calibri" w:cs="Calibri"/>
          <w:b w:val="0"/>
          <w:i w:val="0"/>
          <w:sz w:val="21"/>
        </w:rPr>
        <w:t>A website where someone types a question about Jordanian employment law — in Arabic or English — and gets an answer that quotes the actual article of the actual law, with a citation.</w:t>
      </w:r>
    </w:p>
    <w:p>
      <w:pPr>
        <w:jc w:val="left"/>
      </w:pPr>
      <w:r>
        <w:rPr>
          <w:rFonts w:ascii="Calibri" w:hAnsi="Calibri" w:cs="Calibri"/>
          <w:b w:val="0"/>
          <w:i w:val="0"/>
          <w:sz w:val="21"/>
        </w:rPr>
        <w:t>It covers three laws:</w:t>
      </w:r>
    </w:p>
    <w:p>
      <w:pPr>
        <w:pStyle w:val="ListBullet"/>
        <w:spacing w:after="60"/>
        <w:ind w:left="432"/>
      </w:pPr>
      <w:r>
        <w:rPr>
          <w:rFonts w:ascii="Calibri" w:hAnsi="Calibri" w:cs="Calibri"/>
          <w:b/>
          <w:i w:val="0"/>
          <w:sz w:val="21"/>
        </w:rPr>
        <w:t>Labour Law 1996</w:t>
      </w:r>
      <w:r>
        <w:rPr>
          <w:rFonts w:ascii="Calibri" w:hAnsi="Calibri" w:cs="Calibri"/>
          <w:b w:val="0"/>
          <w:i w:val="0"/>
          <w:sz w:val="21"/>
        </w:rPr>
        <w:t xml:space="preserve"> — the main employment law</w:t>
      </w:r>
    </w:p>
    <w:p>
      <w:pPr>
        <w:pStyle w:val="ListBullet"/>
        <w:spacing w:after="60"/>
        <w:ind w:left="432"/>
      </w:pPr>
      <w:r>
        <w:rPr>
          <w:rFonts w:ascii="Calibri" w:hAnsi="Calibri" w:cs="Calibri"/>
          <w:b/>
          <w:i w:val="0"/>
          <w:sz w:val="21"/>
        </w:rPr>
        <w:t>Professional Work Law 2019</w:t>
      </w:r>
      <w:r>
        <w:rPr>
          <w:rFonts w:ascii="Calibri" w:hAnsi="Calibri" w:cs="Calibri"/>
          <w:b w:val="0"/>
          <w:i w:val="0"/>
          <w:sz w:val="21"/>
        </w:rPr>
        <w:t xml:space="preserve"> — covers licensed professions</w:t>
      </w:r>
    </w:p>
    <w:p>
      <w:pPr>
        <w:pStyle w:val="ListBullet"/>
        <w:spacing w:after="60"/>
        <w:ind w:left="432"/>
      </w:pPr>
      <w:r>
        <w:rPr>
          <w:rFonts w:ascii="Calibri" w:hAnsi="Calibri" w:cs="Calibri"/>
          <w:b/>
          <w:i w:val="0"/>
          <w:sz w:val="21"/>
        </w:rPr>
        <w:t>Social Security Law</w:t>
      </w:r>
      <w:r>
        <w:rPr>
          <w:rFonts w:ascii="Calibri" w:hAnsi="Calibri" w:cs="Calibri"/>
          <w:b w:val="0"/>
          <w:i w:val="0"/>
          <w:sz w:val="21"/>
        </w:rPr>
        <w:t xml:space="preserve"> — pensions, injury compensation, unemployment</w:t>
      </w:r>
    </w:p>
    <w:p>
      <w:pPr>
        <w:jc w:val="left"/>
      </w:pPr>
      <w:r>
        <w:rPr>
          <w:rFonts w:ascii="Calibri" w:hAnsi="Calibri" w:cs="Calibri"/>
          <w:b w:val="0"/>
          <w:i w:val="0"/>
          <w:sz w:val="21"/>
        </w:rPr>
        <w:t xml:space="preserve">It is live at </w:t>
      </w:r>
      <w:r>
        <w:rPr>
          <w:rFonts w:ascii="Consolas" w:hAnsi="Consolas" w:cs="Consolas"/>
          <w:b w:val="0"/>
          <w:i w:val="0"/>
          <w:color w:val="A31D1D"/>
          <w:sz w:val="19"/>
        </w:rPr>
        <w:t>jordan-legal-guide.up.railway.app</w:t>
      </w:r>
      <w:r>
        <w:rPr>
          <w:rFonts w:ascii="Calibri" w:hAnsi="Calibri" w:cs="Calibri"/>
          <w:b w:val="0"/>
          <w:i w:val="0"/>
          <w:sz w:val="21"/>
        </w:rPr>
        <w:t>.</w:t>
      </w:r>
    </w:p>
    <w:p>
      <w:pPr>
        <w:pStyle w:val="Heading3"/>
        <w:spacing w:before="200" w:after="80"/>
      </w:pPr>
      <w:r>
        <w:rPr>
          <w:rFonts w:ascii="Calibri" w:hAnsi="Calibri" w:cs="Calibri"/>
          <w:b/>
          <w:i w:val="0"/>
          <w:color w:val="1F4E79"/>
          <w:sz w:val="25"/>
        </w:rPr>
        <w:t>Why not just ask ChatGPT?</w:t>
      </w:r>
    </w:p>
    <w:p>
      <w:pPr>
        <w:jc w:val="left"/>
      </w:pPr>
      <w:r>
        <w:rPr>
          <w:rFonts w:ascii="Calibri" w:hAnsi="Calibri" w:cs="Calibri"/>
          <w:b w:val="0"/>
          <w:i w:val="0"/>
          <w:sz w:val="21"/>
        </w:rPr>
        <w:t>Ask a general chatbot "how much end-of-service compensation am I owed in Jordan" and it will give you a fluent, confident, plausible answer. The problem is you have no way to tell whether it's true.</w:t>
      </w:r>
    </w:p>
    <w:p>
      <w:pPr>
        <w:jc w:val="left"/>
      </w:pPr>
      <w:r>
        <w:rPr>
          <w:rFonts w:ascii="Calibri" w:hAnsi="Calibri" w:cs="Calibri"/>
          <w:b w:val="0"/>
          <w:i w:val="0"/>
          <w:sz w:val="21"/>
        </w:rPr>
        <w:t xml:space="preserve">Language models generate text that </w:t>
      </w:r>
      <w:r>
        <w:rPr>
          <w:rFonts w:ascii="Calibri" w:hAnsi="Calibri" w:cs="Calibri"/>
          <w:b w:val="0"/>
          <w:i/>
          <w:sz w:val="21"/>
        </w:rPr>
        <w:t>sounds</w:t>
      </w:r>
      <w:r>
        <w:rPr>
          <w:rFonts w:ascii="Calibri" w:hAnsi="Calibri" w:cs="Calibri"/>
          <w:b w:val="0"/>
          <w:i w:val="0"/>
          <w:sz w:val="21"/>
        </w:rPr>
        <w:t xml:space="preserve"> right. When they don't know something, they don't stop — they produce something plausible anyway. For legal questions that's not a small flaw. An invented article number is worse than no answer, because it looks exactly like a real one.</w:t>
      </w:r>
    </w:p>
    <w:p>
      <w:pPr>
        <w:jc w:val="left"/>
      </w:pPr>
      <w:r>
        <w:rPr>
          <w:rFonts w:ascii="Calibri" w:hAnsi="Calibri" w:cs="Calibri"/>
          <w:b w:val="0"/>
          <w:i w:val="0"/>
          <w:sz w:val="21"/>
        </w:rPr>
        <w:t>There's a second problem: the model's training data has a cutoff date and doesn't reliably include Jordan's Social Security Law in full.</w:t>
      </w:r>
    </w:p>
    <w:p>
      <w:pPr>
        <w:pStyle w:val="Heading3"/>
        <w:spacing w:before="200" w:after="80"/>
      </w:pPr>
      <w:r>
        <w:rPr>
          <w:rFonts w:ascii="Calibri" w:hAnsi="Calibri" w:cs="Calibri"/>
          <w:b/>
          <w:i w:val="0"/>
          <w:color w:val="1F4E79"/>
          <w:sz w:val="25"/>
        </w:rPr>
        <w:t>The fix: give it the book</w:t>
      </w:r>
    </w:p>
    <w:p>
      <w:pPr>
        <w:jc w:val="left"/>
      </w:pPr>
      <w:r>
        <w:rPr>
          <w:rFonts w:ascii="Calibri" w:hAnsi="Calibri" w:cs="Calibri"/>
          <w:b/>
          <w:i w:val="0"/>
          <w:sz w:val="21"/>
        </w:rPr>
        <w:t>RAG</w:t>
      </w:r>
      <w:r>
        <w:rPr>
          <w:rFonts w:ascii="Calibri" w:hAnsi="Calibri" w:cs="Calibri"/>
          <w:b w:val="0"/>
          <w:i w:val="0"/>
          <w:sz w:val="21"/>
        </w:rPr>
        <w:t xml:space="preserve"> stands for </w:t>
      </w:r>
      <w:r>
        <w:rPr>
          <w:rFonts w:ascii="Calibri" w:hAnsi="Calibri" w:cs="Calibri"/>
          <w:b w:val="0"/>
          <w:i/>
          <w:sz w:val="21"/>
        </w:rPr>
        <w:t>Retrieval-Augmented Generation</w:t>
      </w:r>
      <w:r>
        <w:rPr>
          <w:rFonts w:ascii="Calibri" w:hAnsi="Calibri" w:cs="Calibri"/>
          <w:b w:val="0"/>
          <w:i w:val="0"/>
          <w:sz w:val="21"/>
        </w:rPr>
        <w:t>. The idea is simple:</w:t>
      </w:r>
    </w:p>
    <w:p>
      <w:pPr>
        <w:spacing w:after="200"/>
        <w:ind w:left="360"/>
        <w:pBdr>
          <w:left w:val="single" w:sz="18" w:space="8" w:color="1F4E79"/>
        </w:pBdr>
        <w:shd w:val="clear" w:fill="F7F9FB"/>
      </w:pPr>
      <w:r>
        <w:rPr>
          <w:rFonts w:ascii="Calibri" w:hAnsi="Calibri" w:cs="Calibri"/>
          <w:b w:val="0"/>
          <w:i w:val="0"/>
          <w:sz w:val="21"/>
        </w:rPr>
        <w:t xml:space="preserve">Instead of asking the model to answer from memory, </w:t>
      </w:r>
      <w:r>
        <w:rPr>
          <w:rFonts w:ascii="Calibri" w:hAnsi="Calibri" w:cs="Calibri"/>
          <w:b/>
          <w:i w:val="0"/>
          <w:sz w:val="21"/>
        </w:rPr>
        <w:t>find the relevant law text first</w:t>
      </w:r>
      <w:r>
        <w:rPr>
          <w:rFonts w:ascii="Calibri" w:hAnsi="Calibri" w:cs="Calibri"/>
          <w:b w:val="0"/>
          <w:i w:val="0"/>
          <w:sz w:val="21"/>
        </w:rPr>
        <w:t>, hand it to the model, and tell it: answer using only this.</w:t>
      </w:r>
    </w:p>
    <w:p>
      <w:pPr>
        <w:jc w:val="left"/>
      </w:pPr>
      <w:r>
        <w:rPr>
          <w:rFonts w:ascii="Calibri" w:hAnsi="Calibri" w:cs="Calibri"/>
          <w:b w:val="0"/>
          <w:i w:val="0"/>
          <w:sz w:val="21"/>
        </w:rPr>
        <w:t>It's the difference between a closed-book exam and an open-book one.</w:t>
      </w:r>
    </w:p>
    <w:p>
      <w:pPr>
        <w:jc w:val="left"/>
      </w:pPr>
      <w:r>
        <w:rPr>
          <w:rFonts w:ascii="Calibri" w:hAnsi="Calibri" w:cs="Calibri"/>
          <w:b w:val="0"/>
          <w:i w:val="0"/>
          <w:sz w:val="21"/>
        </w:rPr>
        <w:t>In a closed-book exam you're relying on memory, and when memory fails you guess. In an open-book exam you look up the page first, then write the answer from what's in front of you — and you can point at the page you used.</w:t>
      </w:r>
    </w:p>
    <w:p>
      <w:pPr>
        <w:jc w:val="left"/>
      </w:pPr>
      <w:r>
        <w:rPr>
          <w:rFonts w:ascii="Calibri" w:hAnsi="Calibri" w:cs="Calibri"/>
          <w:b w:val="0"/>
          <w:i w:val="0"/>
          <w:sz w:val="21"/>
        </w:rPr>
        <w:t>That "point at the page" part is what makes RAG worth the effort here. Every answer this system produces comes with the article it came from, and the user can read the original text themselves.</w:t>
      </w:r>
    </w:p>
    <w:p>
      <w:pPr>
        <w:jc w:val="left"/>
      </w:pPr>
      <w:r>
        <w:rPr>
          <w:rFonts w:ascii="Calibri" w:hAnsi="Calibri" w:cs="Calibri"/>
          <w:b w:val="0"/>
          <w:i w:val="0"/>
          <w:sz w:val="21"/>
        </w:rPr>
        <w:t>So the whole system is two jobs:</w:t>
      </w:r>
    </w:p>
    <w:p>
      <w:pPr>
        <w:pStyle w:val="ListNumber"/>
        <w:spacing w:after="60"/>
        <w:ind w:left="432"/>
      </w:pPr>
      <w:r>
        <w:rPr>
          <w:rFonts w:ascii="Calibri" w:hAnsi="Calibri" w:cs="Calibri"/>
          <w:b/>
          <w:i w:val="0"/>
          <w:sz w:val="21"/>
        </w:rPr>
        <w:t>Retrieval</w:t>
      </w:r>
      <w:r>
        <w:rPr>
          <w:rFonts w:ascii="Calibri" w:hAnsi="Calibri" w:cs="Calibri"/>
          <w:b w:val="0"/>
          <w:i w:val="0"/>
          <w:sz w:val="21"/>
        </w:rPr>
        <w:t xml:space="preserve"> — given a question, find the right articles. </w:t>
      </w:r>
      <w:r>
        <w:rPr>
          <w:rFonts w:ascii="Calibri" w:hAnsi="Calibri" w:cs="Calibri"/>
          <w:b w:val="0"/>
          <w:i/>
          <w:sz w:val="21"/>
        </w:rPr>
        <w:t>(the hard part)</w:t>
      </w:r>
    </w:p>
    <w:p>
      <w:pPr>
        <w:pStyle w:val="ListNumber"/>
        <w:spacing w:after="60"/>
        <w:ind w:left="432"/>
      </w:pPr>
      <w:r>
        <w:rPr>
          <w:rFonts w:ascii="Calibri" w:hAnsi="Calibri" w:cs="Calibri"/>
          <w:b/>
          <w:i w:val="0"/>
          <w:sz w:val="21"/>
        </w:rPr>
        <w:t>Generation</w:t>
      </w:r>
      <w:r>
        <w:rPr>
          <w:rFonts w:ascii="Calibri" w:hAnsi="Calibri" w:cs="Calibri"/>
          <w:b w:val="0"/>
          <w:i w:val="0"/>
          <w:sz w:val="21"/>
        </w:rPr>
        <w:t xml:space="preserve"> — given those articles, write an answer that only uses them.</w:t>
      </w:r>
    </w:p>
    <w:p>
      <w:pPr>
        <w:jc w:val="left"/>
      </w:pPr>
      <w:r>
        <w:rPr>
          <w:rFonts w:ascii="Calibri" w:hAnsi="Calibri" w:cs="Calibri"/>
          <w:b w:val="0"/>
          <w:i w:val="0"/>
          <w:sz w:val="21"/>
        </w:rPr>
        <w:t>Most of the work in this project went into job #1, because a perfect writer given the wrong page still writes a wrong answer.</w:t>
      </w:r>
    </w:p>
    <w:p>
      <w:pPr>
        <w:spacing w:before="80" w:after="200"/>
        <w:pBdr>
          <w:bottom w:val="single" w:sz="8" w:space="1" w:color="B8C4D0"/>
        </w:pBdr>
      </w:pPr>
    </w:p>
    <w:p>
      <w:pPr>
        <w:pStyle w:val="Heading2"/>
        <w:spacing w:before="280" w:after="80"/>
      </w:pPr>
      <w:r>
        <w:rPr>
          <w:rFonts w:ascii="Calibri" w:hAnsi="Calibri" w:cs="Calibri"/>
          <w:b/>
          <w:i w:val="0"/>
          <w:color w:val="1F4E79"/>
          <w:sz w:val="30"/>
        </w:rPr>
        <w:t>Part 2 — The pipeline, step by step</w:t>
      </w:r>
    </w:p>
    <w:p>
      <w:pPr>
        <w:jc w:val="left"/>
      </w:pPr>
      <w:r>
        <w:rPr>
          <w:rFonts w:ascii="Calibri" w:hAnsi="Calibri" w:cs="Calibri"/>
          <w:b w:val="0"/>
          <w:i w:val="0"/>
          <w:sz w:val="21"/>
        </w:rPr>
        <w:t>Here's the whole thing end to end. Each step is explained below.</w:t>
      </w:r>
    </w:p>
    <w:p>
      <w:pPr>
        <w:spacing w:before="120" w:after="200"/>
        <w:ind w:left="288"/>
        <w:shd w:val="clear" w:fill="F4F5F7"/>
      </w:pPr>
      <w:r>
        <w:rPr>
          <w:rFonts w:ascii="Consolas" w:hAnsi="Consolas" w:cs="Consolas"/>
          <w:sz w:val="18"/>
        </w:rPr>
        <w:t xml:space="preserve">  PDF of the law</w:t>
        <w:br/>
        <w:t xml:space="preserve">       ↓  (1) extract the text</w:t>
        <w:br/>
        <w:t xml:space="preserve">  clean article-by-article tables</w:t>
        <w:br/>
        <w:t xml:space="preserve">       ↓  (2) cut into pieces</w:t>
        <w:br/>
        <w:t xml:space="preserve">  531 articles</w:t>
        <w:br/>
        <w:t xml:space="preserve">       ↓  (3) turn each into numbers</w:t>
        <w:br/>
        <w:t xml:space="preserve">  531 vectors</w:t>
        <w:br/>
        <w:t xml:space="preserve">       ↓  (4) store them</w:t>
        <w:br/>
        <w:t xml:space="preserve">  Pinecone database</w:t>
        <w:br/>
        <w:t xml:space="preserve">       ⋮</w:t>
        <w:br/>
        <w:t xml:space="preserve">  user's question  ──(5)──→  find the 5 best articles</w:t>
        <w:br/>
        <w:t xml:space="preserve">       ↓</w:t>
        <w:br/>
        <w:t xml:space="preserve">  (6) write an answer using only those 5</w:t>
        <w:br/>
        <w:t xml:space="preserve">       ↓</w:t>
        <w:br/>
        <w:t xml:space="preserve">  answer + citations shown in the browser</w:t>
      </w:r>
    </w:p>
    <w:p>
      <w:pPr>
        <w:pStyle w:val="Heading3"/>
        <w:spacing w:before="200" w:after="80"/>
      </w:pPr>
      <w:r>
        <w:rPr>
          <w:rFonts w:ascii="Calibri" w:hAnsi="Calibri" w:cs="Calibri"/>
          <w:b/>
          <w:i w:val="0"/>
          <w:color w:val="1F4E79"/>
          <w:sz w:val="25"/>
        </w:rPr>
        <w:t>Step 1 — Getting the text out of the PDFs</w:t>
      </w:r>
    </w:p>
    <w:p>
      <w:pPr>
        <w:jc w:val="left"/>
      </w:pPr>
      <w:r>
        <w:rPr>
          <w:rFonts w:ascii="Calibri" w:hAnsi="Calibri" w:cs="Calibri"/>
          <w:b w:val="0"/>
          <w:i w:val="0"/>
          <w:sz w:val="21"/>
        </w:rPr>
        <w:t xml:space="preserve">The laws come as PDFs. English ones had a real text layer, so the text could be pulled straight out. The Arabic ones were scans — images of pages — so they needed </w:t>
      </w:r>
      <w:r>
        <w:rPr>
          <w:rFonts w:ascii="Calibri" w:hAnsi="Calibri" w:cs="Calibri"/>
          <w:b/>
          <w:i w:val="0"/>
          <w:sz w:val="21"/>
        </w:rPr>
        <w:t>OCR</w:t>
      </w:r>
      <w:r>
        <w:rPr>
          <w:rFonts w:ascii="Calibri" w:hAnsi="Calibri" w:cs="Calibri"/>
          <w:b w:val="0"/>
          <w:i w:val="0"/>
          <w:sz w:val="21"/>
        </w:rPr>
        <w:t xml:space="preserve"> (optical character recognition: software that reads text out of a picture).</w:t>
      </w:r>
    </w:p>
    <w:p>
      <w:pPr>
        <w:jc w:val="left"/>
      </w:pPr>
      <w:r>
        <w:rPr>
          <w:rFonts w:ascii="Calibri" w:hAnsi="Calibri" w:cs="Calibri"/>
          <w:b w:val="0"/>
          <w:i w:val="0"/>
          <w:sz w:val="21"/>
        </w:rPr>
        <w:t>That produced raw text, which then had to be cut into individual articles, since "Article 61" is the unit people actually cite.</w:t>
      </w:r>
    </w:p>
    <w:p>
      <w:pPr>
        <w:jc w:val="left"/>
      </w:pPr>
      <w:r>
        <w:rPr>
          <w:rFonts w:ascii="Calibri" w:hAnsi="Calibri" w:cs="Calibri"/>
          <w:b w:val="0"/>
          <w:i w:val="0"/>
          <w:sz w:val="21"/>
        </w:rPr>
        <w:t>This step was messier than it sounds and produced a list of genuine defects that had to be found and fixed: duplicate keys silently losing content, cross-references being mistaken for headings, chapter titles and footnotes leaking into article bodies, a missing article header, and a misread digit.</w:t>
      </w:r>
    </w:p>
    <w:p>
      <w:pPr>
        <w:jc w:val="left"/>
      </w:pPr>
      <w:r>
        <w:rPr>
          <w:rFonts w:ascii="Calibri" w:hAnsi="Calibri" w:cs="Calibri"/>
          <w:b/>
          <w:i w:val="0"/>
          <w:sz w:val="21"/>
        </w:rPr>
        <w:t>Output:</w:t>
      </w:r>
      <w:r>
        <w:rPr>
          <w:rFonts w:ascii="Calibri" w:hAnsi="Calibri" w:cs="Calibri"/>
          <w:b w:val="0"/>
          <w:i w:val="0"/>
          <w:sz w:val="21"/>
        </w:rPr>
        <w:t xml:space="preserve"> six spreadsheets, one per law per language, one row per article.</w:t>
      </w:r>
    </w:p>
    <w:p>
      <w:pPr>
        <w:pStyle w:val="Heading3"/>
        <w:spacing w:before="200" w:after="80"/>
      </w:pPr>
      <w:r>
        <w:rPr>
          <w:rFonts w:ascii="Calibri" w:hAnsi="Calibri" w:cs="Calibri"/>
          <w:b/>
          <w:i w:val="0"/>
          <w:color w:val="1F4E79"/>
          <w:sz w:val="25"/>
        </w:rPr>
        <w:t>Step 2 — Cutting the law into pieces ("chunking")</w:t>
      </w:r>
    </w:p>
    <w:p>
      <w:pPr>
        <w:jc w:val="left"/>
      </w:pPr>
      <w:r>
        <w:rPr>
          <w:rFonts w:ascii="Calibri" w:hAnsi="Calibri" w:cs="Calibri"/>
          <w:b w:val="0"/>
          <w:i w:val="0"/>
          <w:sz w:val="21"/>
        </w:rPr>
        <w:t>You can't hand an entire law to a language model — it's too long, and burying one relevant sentence in 300 pages of irrelevant text makes the answer worse, not better. So the text gets cut into pieces.</w:t>
      </w:r>
    </w:p>
    <w:p>
      <w:pPr>
        <w:jc w:val="left"/>
      </w:pPr>
      <w:r>
        <w:rPr>
          <w:rFonts w:ascii="Calibri" w:hAnsi="Calibri" w:cs="Calibri"/>
          <w:b/>
          <w:i w:val="0"/>
          <w:sz w:val="21"/>
        </w:rPr>
        <w:t>The question is: how big should a piece be?</w:t>
      </w:r>
    </w:p>
    <w:p>
      <w:pPr>
        <w:jc w:val="left"/>
      </w:pPr>
      <w:r>
        <w:rPr>
          <w:rFonts w:ascii="Calibri" w:hAnsi="Calibri" w:cs="Calibri"/>
          <w:b w:val="0"/>
          <w:i w:val="0"/>
          <w:sz w:val="21"/>
        </w:rPr>
        <w:t>Think of it as writing index cards. Too small and a card is meaningless on its own. Too big and one card covers five unrelated topics, so pulling it up doesn't tell you much.</w:t>
      </w:r>
    </w:p>
    <w:p>
      <w:pPr>
        <w:jc w:val="left"/>
      </w:pPr>
      <w:r>
        <w:rPr>
          <w:rFonts w:ascii="Calibri" w:hAnsi="Calibri" w:cs="Calibri"/>
          <w:b w:val="0"/>
          <w:i w:val="0"/>
          <w:sz w:val="21"/>
        </w:rPr>
        <w:t xml:space="preserve">The first attempt split long articles at their lettered sub-clauses — (a), (b), (c) — producing </w:t>
      </w:r>
      <w:r>
        <w:rPr>
          <w:rFonts w:ascii="Calibri" w:hAnsi="Calibri" w:cs="Calibri"/>
          <w:b/>
          <w:i w:val="0"/>
          <w:sz w:val="21"/>
        </w:rPr>
        <w:t>739 pieces</w:t>
      </w:r>
      <w:r>
        <w:rPr>
          <w:rFonts w:ascii="Calibri" w:hAnsi="Calibri" w:cs="Calibri"/>
          <w:b w:val="0"/>
          <w:i w:val="0"/>
          <w:sz w:val="21"/>
        </w:rPr>
        <w:t>. The reasoning: a whole article covers several rules, so one "summary" of it would be blurry.</w:t>
      </w:r>
    </w:p>
    <w:p>
      <w:pPr>
        <w:jc w:val="left"/>
      </w:pPr>
      <w:r>
        <w:rPr>
          <w:rFonts w:ascii="Calibri" w:hAnsi="Calibri" w:cs="Calibri"/>
          <w:b/>
          <w:i w:val="0"/>
          <w:sz w:val="21"/>
        </w:rPr>
        <w:t>That reasoning turned out to be wrong</w:t>
      </w:r>
      <w:r>
        <w:rPr>
          <w:rFonts w:ascii="Calibri" w:hAnsi="Calibri" w:cs="Calibri"/>
          <w:b w:val="0"/>
          <w:i w:val="0"/>
          <w:sz w:val="21"/>
        </w:rPr>
        <w:t>, and finding out why was one of the more interesting moments in the project. Two things went wrong:</w:t>
      </w:r>
    </w:p>
    <w:p>
      <w:pPr>
        <w:jc w:val="left"/>
      </w:pPr>
      <w:r>
        <w:rPr>
          <w:rFonts w:ascii="Calibri" w:hAnsi="Calibri" w:cs="Calibri"/>
          <w:b/>
          <w:i w:val="0"/>
          <w:sz w:val="21"/>
        </w:rPr>
        <w:t>First, the clauses didn't make sense alone.</w:t>
      </w:r>
      <w:r>
        <w:rPr>
          <w:rFonts w:ascii="Calibri" w:hAnsi="Calibri" w:cs="Calibri"/>
          <w:b w:val="0"/>
          <w:i w:val="0"/>
          <w:sz w:val="21"/>
        </w:rPr>
        <w:t xml:space="preserve"> Here is a real one:</w:t>
      </w:r>
    </w:p>
    <w:p>
      <w:pPr>
        <w:spacing w:after="200"/>
        <w:ind w:left="360"/>
        <w:pBdr>
          <w:left w:val="single" w:sz="18" w:space="8" w:color="1F4E79"/>
        </w:pBdr>
        <w:shd w:val="clear" w:fill="F7F9FB"/>
      </w:pPr>
      <w:r>
        <w:rPr>
          <w:rFonts w:ascii="Calibri" w:hAnsi="Calibri" w:cs="Calibri"/>
          <w:b w:val="0"/>
          <w:i/>
          <w:sz w:val="21"/>
        </w:rPr>
        <w:t>"b. Pension stipulated in Paragraph (a) of this Sub-paragraph shall be increased by (0.5%)…"</w:t>
      </w:r>
    </w:p>
    <w:p>
      <w:pPr>
        <w:jc w:val="left"/>
      </w:pPr>
      <w:r>
        <w:rPr>
          <w:rFonts w:ascii="Calibri" w:hAnsi="Calibri" w:cs="Calibri"/>
          <w:b w:val="0"/>
          <w:i w:val="0"/>
          <w:sz w:val="21"/>
        </w:rPr>
        <w:t>Which pension? The card never says. "Paragraph (a)" points at a different card. On its own this text is nearly meaningless — and search works on what the text says.</w:t>
      </w:r>
    </w:p>
    <w:p>
      <w:pPr>
        <w:jc w:val="left"/>
      </w:pPr>
      <w:r>
        <w:rPr>
          <w:rFonts w:ascii="Calibri" w:hAnsi="Calibri" w:cs="Calibri"/>
          <w:b/>
          <w:i w:val="0"/>
          <w:sz w:val="21"/>
        </w:rPr>
        <w:t>Second, one article could hog the results.</w:t>
      </w:r>
      <w:r>
        <w:rPr>
          <w:rFonts w:ascii="Calibri" w:hAnsi="Calibri" w:cs="Calibri"/>
          <w:b w:val="0"/>
          <w:i w:val="0"/>
          <w:sz w:val="21"/>
        </w:rPr>
        <w:t xml:space="preserve"> A question about pension increases returned ten results, and </w:t>
      </w:r>
      <w:r>
        <w:rPr>
          <w:rFonts w:ascii="Calibri" w:hAnsi="Calibri" w:cs="Calibri"/>
          <w:b w:val="0"/>
          <w:i/>
          <w:sz w:val="21"/>
        </w:rPr>
        <w:t>seven of them were separate clauses of the same article</w:t>
      </w:r>
      <w:r>
        <w:rPr>
          <w:rFonts w:ascii="Calibri" w:hAnsi="Calibri" w:cs="Calibri"/>
          <w:b w:val="0"/>
          <w:i w:val="0"/>
          <w:sz w:val="21"/>
        </w:rPr>
        <w:t>, all saying near-identical things. The genuinely correct article — a different one — got pushed off the list entirely. It wasn't ranked badly. It was crowded out.</w:t>
      </w:r>
    </w:p>
    <w:p>
      <w:pPr>
        <w:jc w:val="left"/>
      </w:pPr>
      <w:r>
        <w:rPr>
          <w:rFonts w:ascii="Calibri" w:hAnsi="Calibri" w:cs="Calibri"/>
          <w:b w:val="0"/>
          <w:i w:val="0"/>
          <w:sz w:val="21"/>
        </w:rPr>
        <w:t xml:space="preserve">So the corpus was rebuilt at </w:t>
      </w:r>
      <w:r>
        <w:rPr>
          <w:rFonts w:ascii="Calibri" w:hAnsi="Calibri" w:cs="Calibri"/>
          <w:b/>
          <w:i w:val="0"/>
          <w:sz w:val="21"/>
        </w:rPr>
        <w:t>whole-article granularity: 531 pieces</w:t>
      </w:r>
      <w:r>
        <w:rPr>
          <w:rFonts w:ascii="Calibri" w:hAnsi="Calibri" w:cs="Calibri"/>
          <w:b w:val="0"/>
          <w:i w:val="0"/>
          <w:sz w:val="21"/>
        </w:rPr>
        <w:t xml:space="preserve">. Every retrieval measure improved. The original assumption ("whole articles are blurry") was wrong for this specific corpus because these articles are </w:t>
      </w:r>
      <w:r>
        <w:rPr>
          <w:rFonts w:ascii="Calibri" w:hAnsi="Calibri" w:cs="Calibri"/>
          <w:b w:val="0"/>
          <w:i/>
          <w:sz w:val="21"/>
        </w:rPr>
        <w:t>single-topic</w:t>
      </w:r>
      <w:r>
        <w:rPr>
          <w:rFonts w:ascii="Calibri" w:hAnsi="Calibri" w:cs="Calibri"/>
          <w:b w:val="0"/>
          <w:i w:val="0"/>
          <w:sz w:val="21"/>
        </w:rPr>
        <w:t xml:space="preserve"> — Social Security Article 71 is entirely about military pensions, Article 64 entirely about early retirement. Merging clauses restored one coherent subject rather than blending several.</w:t>
      </w:r>
    </w:p>
    <w:p>
      <w:pPr>
        <w:jc w:val="left"/>
      </w:pPr>
      <w:r>
        <w:rPr>
          <w:rFonts w:ascii="Calibri" w:hAnsi="Calibri" w:cs="Calibri"/>
          <w:b/>
          <w:i w:val="0"/>
          <w:sz w:val="21"/>
        </w:rPr>
        <w:t>Lesson:</w:t>
      </w:r>
      <w:r>
        <w:rPr>
          <w:rFonts w:ascii="Calibri" w:hAnsi="Calibri" w:cs="Calibri"/>
          <w:b w:val="0"/>
          <w:i w:val="0"/>
          <w:sz w:val="21"/>
        </w:rPr>
        <w:t xml:space="preserve"> the right chunk size is a property of your documents, not a general rule. It has to be tested.</w:t>
      </w:r>
    </w:p>
    <w:p>
      <w:pPr>
        <w:pStyle w:val="Heading3"/>
        <w:spacing w:before="200" w:after="80"/>
      </w:pPr>
      <w:r>
        <w:rPr>
          <w:rFonts w:ascii="Calibri" w:hAnsi="Calibri" w:cs="Calibri"/>
          <w:b/>
          <w:i w:val="0"/>
          <w:color w:val="1F4E79"/>
          <w:sz w:val="25"/>
        </w:rPr>
        <w:t>Step 3 — Turning text into numbers ("embeddings")</w:t>
      </w:r>
    </w:p>
    <w:p>
      <w:pPr>
        <w:jc w:val="left"/>
      </w:pPr>
      <w:r>
        <w:rPr>
          <w:rFonts w:ascii="Calibri" w:hAnsi="Calibri" w:cs="Calibri"/>
          <w:b w:val="0"/>
          <w:i w:val="0"/>
          <w:sz w:val="21"/>
        </w:rPr>
        <w:t>This is the concept most people find strangest, so here's the long version.</w:t>
      </w:r>
    </w:p>
    <w:p>
      <w:pPr>
        <w:jc w:val="left"/>
      </w:pPr>
      <w:r>
        <w:rPr>
          <w:rFonts w:ascii="Calibri" w:hAnsi="Calibri" w:cs="Calibri"/>
          <w:b w:val="0"/>
          <w:i w:val="0"/>
          <w:sz w:val="21"/>
        </w:rPr>
        <w:t xml:space="preserve">A computer can't compare meanings directly. What it </w:t>
      </w:r>
      <w:r>
        <w:rPr>
          <w:rFonts w:ascii="Calibri" w:hAnsi="Calibri" w:cs="Calibri"/>
          <w:b w:val="0"/>
          <w:i/>
          <w:sz w:val="21"/>
        </w:rPr>
        <w:t>can</w:t>
      </w:r>
      <w:r>
        <w:rPr>
          <w:rFonts w:ascii="Calibri" w:hAnsi="Calibri" w:cs="Calibri"/>
          <w:b w:val="0"/>
          <w:i w:val="0"/>
          <w:sz w:val="21"/>
        </w:rPr>
        <w:t xml:space="preserve"> do is compare numbers. So we use a model that converts a piece of text into a long list of numbers — a </w:t>
      </w:r>
      <w:r>
        <w:rPr>
          <w:rFonts w:ascii="Calibri" w:hAnsi="Calibri" w:cs="Calibri"/>
          <w:b/>
          <w:i w:val="0"/>
          <w:sz w:val="21"/>
        </w:rPr>
        <w:t>vector</w:t>
      </w:r>
      <w:r>
        <w:rPr>
          <w:rFonts w:ascii="Calibri" w:hAnsi="Calibri" w:cs="Calibri"/>
          <w:b w:val="0"/>
          <w:i w:val="0"/>
          <w:sz w:val="21"/>
        </w:rPr>
        <w:t xml:space="preserve"> — with one crucial property:</w:t>
      </w:r>
    </w:p>
    <w:p>
      <w:pPr>
        <w:spacing w:after="200"/>
        <w:ind w:left="360"/>
        <w:pBdr>
          <w:left w:val="single" w:sz="18" w:space="8" w:color="1F4E79"/>
        </w:pBdr>
        <w:shd w:val="clear" w:fill="F7F9FB"/>
      </w:pPr>
      <w:r>
        <w:rPr>
          <w:rFonts w:ascii="Calibri" w:hAnsi="Calibri" w:cs="Calibri"/>
          <w:b/>
          <w:i w:val="0"/>
          <w:sz w:val="21"/>
        </w:rPr>
        <w:t>Text with similar meaning produces similar numbers.</w:t>
      </w:r>
    </w:p>
    <w:p>
      <w:pPr>
        <w:jc w:val="left"/>
      </w:pPr>
      <w:r>
        <w:rPr>
          <w:rFonts w:ascii="Calibri" w:hAnsi="Calibri" w:cs="Calibri"/>
          <w:b w:val="0"/>
          <w:i w:val="0"/>
          <w:sz w:val="21"/>
        </w:rPr>
        <w:t xml:space="preserve">Picture a map. Every article in the law gets placed somewhere on it. Articles about maternity leave land in one neighbourhood; articles about work injuries land in another, far away. The map doesn't care what words were used — it cares what the text is </w:t>
      </w:r>
      <w:r>
        <w:rPr>
          <w:rFonts w:ascii="Calibri" w:hAnsi="Calibri" w:cs="Calibri"/>
          <w:b w:val="0"/>
          <w:i/>
          <w:sz w:val="21"/>
        </w:rPr>
        <w:t>about</w:t>
      </w:r>
      <w:r>
        <w:rPr>
          <w:rFonts w:ascii="Calibri" w:hAnsi="Calibri" w:cs="Calibri"/>
          <w:b w:val="0"/>
          <w:i w:val="0"/>
          <w:sz w:val="21"/>
        </w:rPr>
        <w:t>.</w:t>
      </w:r>
    </w:p>
    <w:p>
      <w:pPr>
        <w:jc w:val="left"/>
      </w:pPr>
      <w:r>
        <w:rPr>
          <w:rFonts w:ascii="Calibri" w:hAnsi="Calibri" w:cs="Calibri"/>
          <w:b w:val="0"/>
          <w:i w:val="0"/>
          <w:sz w:val="21"/>
        </w:rPr>
        <w:t>Now, when someone asks a question, the question gets placed on the same map. The answer is: whatever's nearest.</w:t>
      </w:r>
    </w:p>
    <w:p>
      <w:pPr>
        <w:jc w:val="left"/>
      </w:pPr>
      <w:r>
        <w:rPr>
          <w:rFonts w:ascii="Calibri" w:hAnsi="Calibri" w:cs="Calibri"/>
          <w:b w:val="0"/>
          <w:i w:val="0"/>
          <w:sz w:val="21"/>
        </w:rPr>
        <w:t xml:space="preserve">This is why RAG works across languages. The same model places Arabic and English text on the </w:t>
      </w:r>
      <w:r>
        <w:rPr>
          <w:rFonts w:ascii="Calibri" w:hAnsi="Calibri" w:cs="Calibri"/>
          <w:b w:val="0"/>
          <w:i/>
          <w:sz w:val="21"/>
        </w:rPr>
        <w:t>same</w:t>
      </w:r>
      <w:r>
        <w:rPr>
          <w:rFonts w:ascii="Calibri" w:hAnsi="Calibri" w:cs="Calibri"/>
          <w:b w:val="0"/>
          <w:i w:val="0"/>
          <w:sz w:val="21"/>
        </w:rPr>
        <w:t xml:space="preserve"> map, so an Arabic question can land next to an English article about the same topic — even though they share not a single word.</w:t>
      </w:r>
    </w:p>
    <w:p>
      <w:pPr>
        <w:jc w:val="left"/>
      </w:pPr>
      <w:r>
        <w:rPr>
          <w:rFonts w:ascii="Calibri" w:hAnsi="Calibri" w:cs="Calibri"/>
          <w:b w:val="0"/>
          <w:i w:val="0"/>
          <w:sz w:val="21"/>
        </w:rPr>
        <w:t xml:space="preserve">(The real map has 3,072 dimensions rather than 2. Nobody can picture that, and you don't need to. The intuition — </w:t>
      </w:r>
      <w:r>
        <w:rPr>
          <w:rFonts w:ascii="Calibri" w:hAnsi="Calibri" w:cs="Calibri"/>
          <w:b w:val="0"/>
          <w:i/>
          <w:sz w:val="21"/>
        </w:rPr>
        <w:t>similar meaning, nearby location</w:t>
      </w:r>
      <w:r>
        <w:rPr>
          <w:rFonts w:ascii="Calibri" w:hAnsi="Calibri" w:cs="Calibri"/>
          <w:b w:val="0"/>
          <w:i w:val="0"/>
          <w:sz w:val="21"/>
        </w:rPr>
        <w:t xml:space="preserve"> — is the part that matters.)</w:t>
      </w:r>
    </w:p>
    <w:p>
      <w:pPr>
        <w:jc w:val="left"/>
      </w:pPr>
      <w:r>
        <w:rPr>
          <w:rFonts w:ascii="Calibri" w:hAnsi="Calibri" w:cs="Calibri"/>
          <w:b/>
          <w:i w:val="0"/>
          <w:sz w:val="21"/>
        </w:rPr>
        <w:t>Which model draws the map matters a lot</w:t>
      </w:r>
      <w:r>
        <w:rPr>
          <w:rFonts w:ascii="Calibri" w:hAnsi="Calibri" w:cs="Calibri"/>
          <w:b w:val="0"/>
          <w:i w:val="0"/>
          <w:sz w:val="21"/>
        </w:rPr>
        <w:t>, and this project got it wrong the first time. Seven models were tested. The story is in Part 4.</w:t>
      </w:r>
    </w:p>
    <w:p>
      <w:pPr>
        <w:pStyle w:val="Heading3"/>
        <w:spacing w:before="200" w:after="80"/>
      </w:pPr>
      <w:r>
        <w:rPr>
          <w:rFonts w:ascii="Calibri" w:hAnsi="Calibri" w:cs="Calibri"/>
          <w:b/>
          <w:i w:val="0"/>
          <w:color w:val="1F4E79"/>
          <w:sz w:val="25"/>
        </w:rPr>
        <w:t>Step 4 — Storing the vectors</w:t>
      </w:r>
    </w:p>
    <w:p>
      <w:pPr>
        <w:jc w:val="left"/>
      </w:pPr>
      <w:r>
        <w:rPr>
          <w:rFonts w:ascii="Calibri" w:hAnsi="Calibri" w:cs="Calibri"/>
          <w:b w:val="0"/>
          <w:i w:val="0"/>
          <w:sz w:val="21"/>
        </w:rPr>
        <w:t xml:space="preserve">531 articles → 531 vectors. These live in </w:t>
      </w:r>
      <w:r>
        <w:rPr>
          <w:rFonts w:ascii="Calibri" w:hAnsi="Calibri" w:cs="Calibri"/>
          <w:b/>
          <w:i w:val="0"/>
          <w:sz w:val="21"/>
        </w:rPr>
        <w:t>Pinecone</w:t>
      </w:r>
      <w:r>
        <w:rPr>
          <w:rFonts w:ascii="Calibri" w:hAnsi="Calibri" w:cs="Calibri"/>
          <w:b w:val="0"/>
          <w:i w:val="0"/>
          <w:sz w:val="21"/>
        </w:rPr>
        <w:t>, a hosted database built for exactly one job: given a query vector, find the nearest stored ones, fast.</w:t>
      </w:r>
    </w:p>
    <w:p>
      <w:pPr>
        <w:jc w:val="left"/>
      </w:pPr>
      <w:r>
        <w:rPr>
          <w:rFonts w:ascii="Calibri" w:hAnsi="Calibri" w:cs="Calibri"/>
          <w:b w:val="0"/>
          <w:i w:val="0"/>
          <w:sz w:val="21"/>
        </w:rPr>
        <w:t>At 531 items you could honestly do this with a spreadsheet. Pinecone was chosen partly for the deployment path (it's hosted, so there's no server to keep alive) and partly for resume value — it's the vector database that appears most often by name in job postings.</w:t>
      </w:r>
    </w:p>
    <w:p>
      <w:pPr>
        <w:jc w:val="left"/>
      </w:pPr>
      <w:r>
        <w:rPr>
          <w:rFonts w:ascii="Calibri" w:hAnsi="Calibri" w:cs="Calibri"/>
          <w:b w:val="0"/>
          <w:i w:val="0"/>
          <w:sz w:val="21"/>
        </w:rPr>
        <w:t>The full text of each article is stored alongside its vector, so there's no second database to keep in sync.</w:t>
      </w:r>
    </w:p>
    <w:p>
      <w:pPr>
        <w:pStyle w:val="Heading3"/>
        <w:spacing w:before="200" w:after="80"/>
      </w:pPr>
      <w:r>
        <w:rPr>
          <w:rFonts w:ascii="Calibri" w:hAnsi="Calibri" w:cs="Calibri"/>
          <w:b/>
          <w:i w:val="0"/>
          <w:color w:val="1F4E79"/>
          <w:sz w:val="25"/>
        </w:rPr>
        <w:t>Step 5 — Finding the right articles (retrieval)</w:t>
      </w:r>
    </w:p>
    <w:p>
      <w:pPr>
        <w:jc w:val="left"/>
      </w:pPr>
      <w:r>
        <w:rPr>
          <w:rFonts w:ascii="Calibri" w:hAnsi="Calibri" w:cs="Calibri"/>
          <w:b w:val="0"/>
          <w:i w:val="0"/>
          <w:sz w:val="21"/>
        </w:rPr>
        <w:t xml:space="preserve">This is where most of the engineering went. </w:t>
      </w:r>
      <w:r>
        <w:rPr>
          <w:rFonts w:ascii="Calibri" w:hAnsi="Calibri" w:cs="Calibri"/>
          <w:b/>
          <w:i w:val="0"/>
          <w:sz w:val="21"/>
        </w:rPr>
        <w:t>Two different searches run in parallel, and their results get merged.</w:t>
      </w:r>
    </w:p>
    <w:p>
      <w:pPr>
        <w:jc w:val="left"/>
      </w:pPr>
      <w:r>
        <w:rPr>
          <w:rFonts w:ascii="Calibri" w:hAnsi="Calibri" w:cs="Calibri"/>
          <w:b/>
          <w:i w:val="0"/>
          <w:sz w:val="21"/>
        </w:rPr>
        <w:t>Search A — semantic (meaning).</w:t>
      </w:r>
      <w:r>
        <w:rPr>
          <w:rFonts w:ascii="Calibri" w:hAnsi="Calibri" w:cs="Calibri"/>
          <w:b w:val="0"/>
          <w:i w:val="0"/>
          <w:sz w:val="21"/>
        </w:rPr>
        <w:t xml:space="preserve"> The map from Step 3. Good at understanding that "I got hurt at work" and "occupational injury" are the same topic. Weak spot: it can be vague about exact terms and specific numbers.</w:t>
      </w:r>
    </w:p>
    <w:p>
      <w:pPr>
        <w:jc w:val="left"/>
      </w:pPr>
      <w:r>
        <w:rPr>
          <w:rFonts w:ascii="Calibri" w:hAnsi="Calibri" w:cs="Calibri"/>
          <w:b/>
          <w:i w:val="0"/>
          <w:sz w:val="21"/>
        </w:rPr>
        <w:t>Search B — keyword (BM25).</w:t>
      </w:r>
      <w:r>
        <w:rPr>
          <w:rFonts w:ascii="Calibri" w:hAnsi="Calibri" w:cs="Calibri"/>
          <w:b w:val="0"/>
          <w:i w:val="0"/>
          <w:sz w:val="21"/>
        </w:rPr>
        <w:t xml:space="preserve"> Old-fashioned word matching, like Ctrl+F with a ranking formula. Good at exact terms. Weak spot: it's completely blind across languages — an Arabic question and an English article share no words at all, so it scores zero every time.</w:t>
      </w:r>
    </w:p>
    <w:p>
      <w:pPr>
        <w:jc w:val="left"/>
      </w:pPr>
      <w:r>
        <w:rPr>
          <w:rFonts w:ascii="Calibri" w:hAnsi="Calibri" w:cs="Calibri"/>
          <w:b w:val="0"/>
          <w:i w:val="0"/>
          <w:sz w:val="21"/>
        </w:rPr>
        <w:t>The two have opposite strengths, so both are run and the results combined.</w:t>
      </w:r>
    </w:p>
    <w:p>
      <w:pPr>
        <w:pStyle w:val="Heading4"/>
        <w:spacing w:before="200" w:after="80"/>
      </w:pPr>
      <w:r>
        <w:rPr>
          <w:rFonts w:ascii="Calibri" w:hAnsi="Calibri" w:cs="Calibri"/>
          <w:b/>
          <w:i w:val="0"/>
          <w:color w:val="1F4E79"/>
          <w:sz w:val="22"/>
        </w:rPr>
        <w:t>How the results get merged: RRF</w:t>
      </w:r>
    </w:p>
    <w:p>
      <w:pPr>
        <w:jc w:val="left"/>
      </w:pPr>
      <w:r>
        <w:rPr>
          <w:rFonts w:ascii="Calibri" w:hAnsi="Calibri" w:cs="Calibri"/>
          <w:b w:val="0"/>
          <w:i w:val="0"/>
          <w:sz w:val="21"/>
        </w:rPr>
        <w:t xml:space="preserve">The obvious way to merge would be to add up the two scores. </w:t>
      </w:r>
      <w:r>
        <w:rPr>
          <w:rFonts w:ascii="Calibri" w:hAnsi="Calibri" w:cs="Calibri"/>
          <w:b/>
          <w:i w:val="0"/>
          <w:sz w:val="21"/>
        </w:rPr>
        <w:t>That doesn't work</w:t>
      </w:r>
      <w:r>
        <w:rPr>
          <w:rFonts w:ascii="Calibri" w:hAnsi="Calibri" w:cs="Calibri"/>
          <w:b w:val="0"/>
          <w:i w:val="0"/>
          <w:sz w:val="21"/>
        </w:rPr>
        <w:t>, because the numbers aren't comparable — semantic similarity is roughly 0-1, while BM25 produces unbounded numbers like 14.2. Adding them is adding centimetres to kilograms.</w:t>
      </w:r>
    </w:p>
    <w:p>
      <w:pPr>
        <w:jc w:val="left"/>
      </w:pPr>
      <w:r>
        <w:rPr>
          <w:rFonts w:ascii="Calibri" w:hAnsi="Calibri" w:cs="Calibri"/>
          <w:b/>
          <w:i w:val="0"/>
          <w:sz w:val="21"/>
        </w:rPr>
        <w:t>Reciprocal Rank Fusion (RRF)</w:t>
      </w:r>
      <w:r>
        <w:rPr>
          <w:rFonts w:ascii="Calibri" w:hAnsi="Calibri" w:cs="Calibri"/>
          <w:b w:val="0"/>
          <w:i w:val="0"/>
          <w:sz w:val="21"/>
        </w:rPr>
        <w:t xml:space="preserve"> dodges the problem entirely: </w:t>
      </w:r>
      <w:r>
        <w:rPr>
          <w:rFonts w:ascii="Calibri" w:hAnsi="Calibri" w:cs="Calibri"/>
          <w:b w:val="0"/>
          <w:i/>
          <w:sz w:val="21"/>
        </w:rPr>
        <w:t>ignore the scores, use only the positions.</w:t>
      </w:r>
    </w:p>
    <w:p>
      <w:pPr>
        <w:jc w:val="left"/>
      </w:pPr>
      <w:r>
        <w:rPr>
          <w:rFonts w:ascii="Calibri" w:hAnsi="Calibri" w:cs="Calibri"/>
          <w:b w:val="0"/>
          <w:i w:val="0"/>
          <w:sz w:val="21"/>
        </w:rPr>
        <w:t xml:space="preserve">Think of two judges scoring a competition. One is harsh, one is generous, so their raw scores can't be compared. But you can compare their </w:t>
      </w:r>
      <w:r>
        <w:rPr>
          <w:rFonts w:ascii="Calibri" w:hAnsi="Calibri" w:cs="Calibri"/>
          <w:b w:val="0"/>
          <w:i/>
          <w:sz w:val="21"/>
        </w:rPr>
        <w:t>rankings</w:t>
      </w:r>
      <w:r>
        <w:rPr>
          <w:rFonts w:ascii="Calibri" w:hAnsi="Calibri" w:cs="Calibri"/>
          <w:b w:val="0"/>
          <w:i w:val="0"/>
          <w:sz w:val="21"/>
        </w:rPr>
        <w:t xml:space="preserve"> — first, second, third. Position is position, regardless of scoring style.</w:t>
      </w:r>
    </w:p>
    <w:p>
      <w:pPr>
        <w:jc w:val="left"/>
      </w:pPr>
      <w:r>
        <w:rPr>
          <w:rFonts w:ascii="Calibri" w:hAnsi="Calibri" w:cs="Calibri"/>
          <w:b w:val="0"/>
          <w:i w:val="0"/>
          <w:sz w:val="21"/>
        </w:rPr>
        <w:t>An article gets points for placing well in either list, and points add up:</w:t>
      </w:r>
    </w:p>
    <w:p>
      <w:pPr>
        <w:spacing w:before="120" w:after="200"/>
        <w:ind w:left="288"/>
        <w:shd w:val="clear" w:fill="F4F5F7"/>
      </w:pPr>
      <w:r>
        <w:rPr>
          <w:rFonts w:ascii="Consolas" w:hAnsi="Consolas" w:cs="Consolas"/>
          <w:sz w:val="18"/>
        </w:rPr>
        <w:t>score = w/(k + rank_semantic) + (1-w)/(k + rank_keyword)</w:t>
      </w:r>
    </w:p>
    <w:p>
      <w:pPr>
        <w:jc w:val="left"/>
      </w:pPr>
      <w:r>
        <w:rPr>
          <w:rFonts w:ascii="Calibri" w:hAnsi="Calibri" w:cs="Calibri"/>
          <w:b w:val="0"/>
          <w:i w:val="0"/>
          <w:sz w:val="21"/>
        </w:rPr>
        <w:t xml:space="preserve">Being ranked #1 is worth a lot; being ranked #40 is worth almost nothing. </w:t>
      </w:r>
      <w:r>
        <w:rPr>
          <w:rFonts w:ascii="Consolas" w:hAnsi="Consolas" w:cs="Consolas"/>
          <w:b w:val="0"/>
          <w:i w:val="0"/>
          <w:color w:val="A31D1D"/>
          <w:sz w:val="19"/>
        </w:rPr>
        <w:t>w</w:t>
      </w:r>
      <w:r>
        <w:rPr>
          <w:rFonts w:ascii="Calibri" w:hAnsi="Calibri" w:cs="Calibri"/>
          <w:b w:val="0"/>
          <w:i w:val="0"/>
          <w:sz w:val="21"/>
        </w:rPr>
        <w:t xml:space="preserve"> controls how much the meaning-search counts versus the word-search. It is currently </w:t>
      </w:r>
      <w:r>
        <w:rPr>
          <w:rFonts w:ascii="Calibri" w:hAnsi="Calibri" w:cs="Calibri"/>
          <w:b/>
          <w:i w:val="0"/>
          <w:sz w:val="21"/>
        </w:rPr>
        <w:t>0.90</w:t>
      </w:r>
      <w:r>
        <w:rPr>
          <w:rFonts w:ascii="Calibri" w:hAnsi="Calibri" w:cs="Calibri"/>
          <w:b w:val="0"/>
          <w:i w:val="0"/>
          <w:sz w:val="21"/>
        </w:rPr>
        <w:t xml:space="preserve"> — 90% meaning, 10% keywords.</w:t>
      </w:r>
    </w:p>
    <w:p>
      <w:pPr>
        <w:jc w:val="left"/>
      </w:pPr>
      <w:r>
        <w:rPr>
          <w:rFonts w:ascii="Calibri" w:hAnsi="Calibri" w:cs="Calibri"/>
          <w:b w:val="0"/>
          <w:i w:val="0"/>
          <w:sz w:val="21"/>
        </w:rPr>
        <w:t xml:space="preserve">The top </w:t>
      </w:r>
      <w:r>
        <w:rPr>
          <w:rFonts w:ascii="Calibri" w:hAnsi="Calibri" w:cs="Calibri"/>
          <w:b/>
          <w:i w:val="0"/>
          <w:sz w:val="21"/>
        </w:rPr>
        <w:t>5</w:t>
      </w:r>
      <w:r>
        <w:rPr>
          <w:rFonts w:ascii="Calibri" w:hAnsi="Calibri" w:cs="Calibri"/>
          <w:b w:val="0"/>
          <w:i w:val="0"/>
          <w:sz w:val="21"/>
        </w:rPr>
        <w:t xml:space="preserve"> articles go to the writer.</w:t>
      </w:r>
    </w:p>
    <w:p>
      <w:pPr>
        <w:spacing w:after="200"/>
        <w:ind w:left="360"/>
        <w:pBdr>
          <w:left w:val="single" w:sz="18" w:space="8" w:color="1F4E79"/>
        </w:pBdr>
        <w:shd w:val="clear" w:fill="F7F9FB"/>
      </w:pPr>
      <w:r>
        <w:rPr>
          <w:rFonts w:ascii="Calibri" w:hAnsi="Calibri" w:cs="Calibri"/>
          <w:b/>
          <w:i w:val="0"/>
          <w:sz w:val="21"/>
        </w:rPr>
        <w:t>An honest note about BM25:</w:t>
      </w:r>
      <w:r>
        <w:rPr>
          <w:rFonts w:ascii="Calibri" w:hAnsi="Calibri" w:cs="Calibri"/>
          <w:b w:val="0"/>
          <w:i w:val="0"/>
          <w:sz w:val="21"/>
        </w:rPr>
        <w:t xml:space="preserve"> it was measured, and it contributes almost nothing here — it helped 2 questions, hurt 0, which isn't statistically meaningful. The argument that it would catch exact article-number lookups was </w:t>
      </w:r>
      <w:r>
        <w:rPr>
          <w:rFonts w:ascii="Calibri" w:hAnsi="Calibri" w:cs="Calibri"/>
          <w:b w:val="0"/>
          <w:i/>
          <w:sz w:val="21"/>
        </w:rPr>
        <w:t>tested and refuted</w:t>
      </w:r>
      <w:r>
        <w:rPr>
          <w:rFonts w:ascii="Calibri" w:hAnsi="Calibri" w:cs="Calibri"/>
          <w:b w:val="0"/>
          <w:i w:val="0"/>
          <w:sz w:val="21"/>
        </w:rPr>
        <w:t>: all 12 such probes were already found at rank 1-2 by the meaning-search alone. It's kept because it costs 1 millisecond per query and can only help. But the honest statement is "kept as cheap insurance," not "proven to help."</w:t>
      </w:r>
    </w:p>
    <w:p>
      <w:pPr>
        <w:pStyle w:val="Heading3"/>
        <w:spacing w:before="200" w:after="80"/>
      </w:pPr>
      <w:r>
        <w:rPr>
          <w:rFonts w:ascii="Calibri" w:hAnsi="Calibri" w:cs="Calibri"/>
          <w:b/>
          <w:i w:val="0"/>
          <w:color w:val="1F4E79"/>
          <w:sz w:val="25"/>
        </w:rPr>
        <w:t>Step 6 — Writing the answer (generation)</w:t>
      </w:r>
    </w:p>
    <w:p>
      <w:pPr>
        <w:jc w:val="left"/>
      </w:pPr>
      <w:r>
        <w:rPr>
          <w:rFonts w:ascii="Calibri" w:hAnsi="Calibri" w:cs="Calibri"/>
          <w:b w:val="0"/>
          <w:i w:val="0"/>
          <w:sz w:val="21"/>
        </w:rPr>
        <w:t>The 5 articles get formatted into a prompt along with the question and a set of rules, and sent to a language model (</w:t>
      </w:r>
      <w:r>
        <w:rPr>
          <w:rFonts w:ascii="Consolas" w:hAnsi="Consolas" w:cs="Consolas"/>
          <w:b w:val="0"/>
          <w:i w:val="0"/>
          <w:color w:val="A31D1D"/>
          <w:sz w:val="19"/>
        </w:rPr>
        <w:t>gpt-4o-mini</w:t>
      </w:r>
      <w:r>
        <w:rPr>
          <w:rFonts w:ascii="Calibri" w:hAnsi="Calibri" w:cs="Calibri"/>
          <w:b w:val="0"/>
          <w:i w:val="0"/>
          <w:sz w:val="21"/>
        </w:rPr>
        <w:t>). The rules are the part that does the work — currently 13 of them, in five groups:</w:t>
      </w:r>
    </w:p>
    <w:p>
      <w:pPr>
        <w:pStyle w:val="ListBullet"/>
        <w:spacing w:after="60"/>
        <w:ind w:left="432"/>
      </w:pPr>
      <w:r>
        <w:rPr>
          <w:rFonts w:ascii="Calibri" w:hAnsi="Calibri" w:cs="Calibri"/>
          <w:b/>
          <w:i w:val="0"/>
          <w:sz w:val="21"/>
        </w:rPr>
        <w:t>Grounding</w:t>
      </w:r>
      <w:r>
        <w:rPr>
          <w:rFonts w:ascii="Calibri" w:hAnsi="Calibri" w:cs="Calibri"/>
          <w:b w:val="0"/>
          <w:i w:val="0"/>
          <w:sz w:val="21"/>
        </w:rPr>
        <w:t xml:space="preserve"> — use only these documents; if they don't answer it, say so</w:t>
      </w:r>
    </w:p>
    <w:p>
      <w:pPr>
        <w:pStyle w:val="ListBullet"/>
        <w:spacing w:after="60"/>
        <w:ind w:left="432"/>
      </w:pPr>
      <w:r>
        <w:rPr>
          <w:rFonts w:ascii="Calibri" w:hAnsi="Calibri" w:cs="Calibri"/>
          <w:b/>
          <w:i w:val="0"/>
          <w:sz w:val="21"/>
        </w:rPr>
        <w:t>Coverage</w:t>
      </w:r>
      <w:r>
        <w:rPr>
          <w:rFonts w:ascii="Calibri" w:hAnsi="Calibri" w:cs="Calibri"/>
          <w:b w:val="0"/>
          <w:i w:val="0"/>
          <w:sz w:val="21"/>
        </w:rPr>
        <w:t xml:space="preserve"> — address </w:t>
      </w:r>
      <w:r>
        <w:rPr>
          <w:rFonts w:ascii="Calibri" w:hAnsi="Calibri" w:cs="Calibri"/>
          <w:b w:val="0"/>
          <w:i/>
          <w:sz w:val="21"/>
        </w:rPr>
        <w:t>every</w:t>
      </w:r>
      <w:r>
        <w:rPr>
          <w:rFonts w:ascii="Calibri" w:hAnsi="Calibri" w:cs="Calibri"/>
          <w:b w:val="0"/>
          <w:i w:val="0"/>
          <w:sz w:val="21"/>
        </w:rPr>
        <w:t xml:space="preserve"> article that bears on the question, and every lettered paragraph of one you cite</w:t>
      </w:r>
    </w:p>
    <w:p>
      <w:pPr>
        <w:pStyle w:val="ListBullet"/>
        <w:spacing w:after="60"/>
        <w:ind w:left="432"/>
      </w:pPr>
      <w:r>
        <w:rPr>
          <w:rFonts w:ascii="Calibri" w:hAnsi="Calibri" w:cs="Calibri"/>
          <w:b/>
          <w:i w:val="0"/>
          <w:sz w:val="21"/>
        </w:rPr>
        <w:t>Precision</w:t>
      </w:r>
      <w:r>
        <w:rPr>
          <w:rFonts w:ascii="Calibri" w:hAnsi="Calibri" w:cs="Calibri"/>
          <w:b w:val="0"/>
          <w:i w:val="0"/>
          <w:sz w:val="21"/>
        </w:rPr>
        <w:t xml:space="preserve"> — say which specific clause applies, don't blur two together</w:t>
      </w:r>
    </w:p>
    <w:p>
      <w:pPr>
        <w:pStyle w:val="ListBullet"/>
        <w:spacing w:after="60"/>
        <w:ind w:left="432"/>
      </w:pPr>
      <w:r>
        <w:rPr>
          <w:rFonts w:ascii="Calibri" w:hAnsi="Calibri" w:cs="Calibri"/>
          <w:b/>
          <w:i w:val="0"/>
          <w:sz w:val="21"/>
        </w:rPr>
        <w:t>Usefulness</w:t>
      </w:r>
      <w:r>
        <w:rPr>
          <w:rFonts w:ascii="Calibri" w:hAnsi="Calibri" w:cs="Calibri"/>
          <w:b w:val="0"/>
          <w:i w:val="0"/>
          <w:sz w:val="21"/>
        </w:rPr>
        <w:t xml:space="preserve"> — answer first, then explain; ask for a missing personal fact rather than guessing at it</w:t>
      </w:r>
    </w:p>
    <w:p>
      <w:pPr>
        <w:pStyle w:val="ListBullet"/>
        <w:spacing w:after="60"/>
        <w:ind w:left="432"/>
      </w:pPr>
      <w:r>
        <w:rPr>
          <w:rFonts w:ascii="Calibri" w:hAnsi="Calibri" w:cs="Calibri"/>
          <w:b/>
          <w:i w:val="0"/>
          <w:sz w:val="21"/>
        </w:rPr>
        <w:t>Judgment questions</w:t>
      </w:r>
      <w:r>
        <w:rPr>
          <w:rFonts w:ascii="Calibri" w:hAnsi="Calibri" w:cs="Calibri"/>
          <w:b w:val="0"/>
          <w:i w:val="0"/>
          <w:sz w:val="21"/>
        </w:rPr>
        <w:t xml:space="preserve"> — for "should I…?" lay out benefits and costs neutrally, and don't tell the person what to decide</w:t>
      </w:r>
    </w:p>
    <w:p>
      <w:pPr>
        <w:jc w:val="left"/>
      </w:pPr>
      <w:r>
        <w:rPr>
          <w:rFonts w:ascii="Calibri" w:hAnsi="Calibri" w:cs="Calibri"/>
          <w:b w:val="0"/>
          <w:i w:val="0"/>
          <w:sz w:val="21"/>
        </w:rPr>
        <w:t>One rule matters more than it looks:</w:t>
      </w:r>
    </w:p>
    <w:p>
      <w:pPr>
        <w:spacing w:after="200"/>
        <w:ind w:left="360"/>
        <w:pBdr>
          <w:left w:val="single" w:sz="18" w:space="8" w:color="1F4E79"/>
        </w:pBdr>
        <w:shd w:val="clear" w:fill="F7F9FB"/>
      </w:pPr>
      <w:r>
        <w:rPr>
          <w:rFonts w:ascii="Calibri" w:hAnsi="Calibri" w:cs="Calibri"/>
          <w:b w:val="0"/>
          <w:i/>
          <w:sz w:val="21"/>
        </w:rPr>
        <w:t>State what each provision says on its own terms. Do not explain how two provisions combine, qualify or override one another unless a document says so.</w:t>
      </w:r>
    </w:p>
    <w:p>
      <w:pPr>
        <w:jc w:val="left"/>
      </w:pPr>
      <w:r>
        <w:rPr>
          <w:rFonts w:ascii="Calibri" w:hAnsi="Calibri" w:cs="Calibri"/>
          <w:b w:val="0"/>
          <w:i w:val="0"/>
          <w:sz w:val="21"/>
        </w:rPr>
        <w:t xml:space="preserve">That's a guardrail learned the hard way. When the model was told to be thorough, it started </w:t>
      </w:r>
      <w:r>
        <w:rPr>
          <w:rFonts w:ascii="Calibri" w:hAnsi="Calibri" w:cs="Calibri"/>
          <w:b w:val="0"/>
          <w:i/>
          <w:sz w:val="21"/>
        </w:rPr>
        <w:t>reasoning</w:t>
      </w:r>
      <w:r>
        <w:rPr>
          <w:rFonts w:ascii="Calibri" w:hAnsi="Calibri" w:cs="Calibri"/>
          <w:b w:val="0"/>
          <w:i w:val="0"/>
          <w:sz w:val="21"/>
        </w:rPr>
        <w:t xml:space="preserve"> about how two articles interact — and legal reasoning that isn't in the text is exactly the kind of confident invention this whole system exists to prevent.</w:t>
      </w:r>
    </w:p>
    <w:p>
      <w:pPr>
        <w:pStyle w:val="Heading3"/>
        <w:spacing w:before="200" w:after="80"/>
      </w:pPr>
      <w:r>
        <w:rPr>
          <w:rFonts w:ascii="Calibri" w:hAnsi="Calibri" w:cs="Calibri"/>
          <w:b/>
          <w:i w:val="0"/>
          <w:color w:val="1F4E79"/>
          <w:sz w:val="25"/>
        </w:rPr>
        <w:t>Step 7 — Follow-up questions (multi-turn)</w:t>
      </w:r>
    </w:p>
    <w:p>
      <w:pPr>
        <w:jc w:val="left"/>
      </w:pPr>
      <w:r>
        <w:rPr>
          <w:rFonts w:ascii="Calibri" w:hAnsi="Calibri" w:cs="Calibri"/>
          <w:b w:val="0"/>
          <w:i w:val="0"/>
          <w:sz w:val="21"/>
        </w:rPr>
        <w:t xml:space="preserve">If the model needs a fact it wasn't given, it asks: </w:t>
      </w:r>
      <w:r>
        <w:rPr>
          <w:rFonts w:ascii="Calibri" w:hAnsi="Calibri" w:cs="Calibri"/>
          <w:b w:val="0"/>
          <w:i/>
          <w:sz w:val="21"/>
        </w:rPr>
        <w:t>"how many years of service do you have?"</w:t>
      </w:r>
      <w:r>
        <w:rPr>
          <w:rFonts w:ascii="Calibri" w:hAnsi="Calibri" w:cs="Calibri"/>
          <w:b w:val="0"/>
          <w:i w:val="0"/>
          <w:sz w:val="21"/>
        </w:rPr>
        <w:t xml:space="preserve"> The user replies </w:t>
      </w:r>
      <w:r>
        <w:rPr>
          <w:rFonts w:ascii="Calibri" w:hAnsi="Calibri" w:cs="Calibri"/>
          <w:b/>
          <w:i w:val="0"/>
          <w:sz w:val="21"/>
        </w:rPr>
        <w:t>"12."</w:t>
      </w:r>
    </w:p>
    <w:p>
      <w:pPr>
        <w:jc w:val="left"/>
      </w:pPr>
      <w:r>
        <w:rPr>
          <w:rFonts w:ascii="Calibri" w:hAnsi="Calibri" w:cs="Calibri"/>
          <w:b w:val="0"/>
          <w:i w:val="0"/>
          <w:sz w:val="21"/>
        </w:rPr>
        <w:t>That reply breaks the search, and understanding why is the key insight:</w:t>
      </w:r>
    </w:p>
    <w:p>
      <w:pPr>
        <w:jc w:val="left"/>
      </w:pPr>
      <w:r>
        <w:rPr>
          <w:rFonts w:ascii="Calibri" w:hAnsi="Calibri" w:cs="Calibri"/>
          <w:b/>
          <w:i w:val="0"/>
          <w:sz w:val="21"/>
        </w:rPr>
        <w:t>The search is stateless and works on meaning.</w:t>
      </w:r>
      <w:r>
        <w:rPr>
          <w:rFonts w:ascii="Calibri" w:hAnsi="Calibri" w:cs="Calibri"/>
          <w:b w:val="0"/>
          <w:i w:val="0"/>
          <w:sz w:val="21"/>
        </w:rPr>
        <w:t xml:space="preserve"> The word "12" has no meaning related to pensions or compensation. Put it on the map and it lands nowhere useful. The search would return random articles, and the answer would be built on the wrong documents.</w:t>
      </w:r>
    </w:p>
    <w:p>
      <w:pPr>
        <w:jc w:val="left"/>
      </w:pPr>
      <w:r>
        <w:rPr>
          <w:rFonts w:ascii="Calibri" w:hAnsi="Calibri" w:cs="Calibri"/>
          <w:b w:val="0"/>
          <w:i w:val="0"/>
          <w:sz w:val="21"/>
        </w:rPr>
        <w:t>So before searching, a small extra step rewrites the fragment into a full question using the conversation so far:</w:t>
      </w:r>
    </w:p>
    <w:p>
      <w:pPr>
        <w:spacing w:after="200"/>
        <w:ind w:left="360"/>
        <w:pBdr>
          <w:left w:val="single" w:sz="18" w:space="8" w:color="1F4E79"/>
        </w:pBdr>
        <w:shd w:val="clear" w:fill="F7F9FB"/>
      </w:pPr>
      <w:r>
        <w:rPr>
          <w:rFonts w:ascii="Calibri" w:hAnsi="Calibri" w:cs="Calibri"/>
          <w:b w:val="0"/>
          <w:i w:val="0"/>
          <w:sz w:val="21"/>
        </w:rPr>
        <w:t xml:space="preserve">"12" </w:t>
      </w:r>
      <w:r>
        <w:rPr>
          <w:rFonts w:ascii="Calibri" w:hAnsi="Calibri" w:cs="Calibri"/>
          <w:b/>
          <w:i w:val="0"/>
          <w:sz w:val="21"/>
        </w:rPr>
        <w:t>→</w:t>
      </w:r>
      <w:r>
        <w:rPr>
          <w:rFonts w:ascii="Calibri" w:hAnsi="Calibri" w:cs="Calibri"/>
          <w:b w:val="0"/>
          <w:i w:val="0"/>
          <w:sz w:val="21"/>
        </w:rPr>
        <w:t xml:space="preserve"> </w:t>
      </w:r>
      <w:r>
        <w:rPr>
          <w:rFonts w:ascii="Calibri" w:hAnsi="Calibri" w:cs="Calibri"/>
          <w:b w:val="0"/>
          <w:i/>
          <w:sz w:val="21"/>
        </w:rPr>
        <w:t>"How much end-of-service compensation am I owed with 12 years of service under the Social Security Law?"</w:t>
      </w:r>
    </w:p>
    <w:p>
      <w:pPr>
        <w:jc w:val="left"/>
      </w:pPr>
      <w:r>
        <w:rPr>
          <w:rFonts w:ascii="Calibri" w:hAnsi="Calibri" w:cs="Calibri"/>
          <w:b w:val="0"/>
          <w:i w:val="0"/>
          <w:sz w:val="21"/>
        </w:rPr>
        <w:t>Verified with a control — the same fragment, run both ways:</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DF3"/>
          </w:tcPr>
          <w:p>
            <w:pPr>
              <w:spacing w:after="40"/>
            </w:pPr>
            <w:r/>
          </w:p>
        </w:tc>
        <w:tc>
          <w:tcPr>
            <w:tcW w:type="dxa" w:w="4680"/>
            <w:shd w:val="clear" w:fill="E8EDF3"/>
          </w:tcPr>
          <w:p>
            <w:pPr>
              <w:spacing w:after="40"/>
            </w:pPr>
            <w:r/>
            <w:r>
              <w:rPr>
                <w:rFonts w:ascii="Calibri" w:hAnsi="Calibri" w:cs="Calibri"/>
                <w:b/>
                <w:i w:val="0"/>
                <w:sz w:val="19"/>
              </w:rPr>
              <w:t>articles retrieved</w:t>
            </w:r>
          </w:p>
        </w:tc>
      </w:tr>
      <w:tr>
        <w:tc>
          <w:tcPr>
            <w:tcW w:type="dxa" w:w="4680"/>
          </w:tcPr>
          <w:p>
            <w:pPr>
              <w:spacing w:after="40"/>
            </w:pPr>
            <w:r/>
            <w:r>
              <w:rPr>
                <w:rFonts w:ascii="Calibri" w:hAnsi="Calibri" w:cs="Calibri"/>
                <w:b/>
                <w:i w:val="0"/>
                <w:sz w:val="19"/>
              </w:rPr>
              <w:t>with</w:t>
            </w:r>
            <w:r>
              <w:rPr>
                <w:rFonts w:ascii="Calibri" w:hAnsi="Calibri" w:cs="Calibri"/>
                <w:b w:val="0"/>
                <w:i w:val="0"/>
                <w:sz w:val="19"/>
              </w:rPr>
              <w:t xml:space="preserve"> history (rewritten)</w:t>
            </w:r>
          </w:p>
        </w:tc>
        <w:tc>
          <w:tcPr>
            <w:tcW w:type="dxa" w:w="4680"/>
          </w:tcPr>
          <w:p>
            <w:pPr>
              <w:spacing w:after="40"/>
            </w:pPr>
            <w:r/>
            <w:r>
              <w:rPr>
                <w:rFonts w:ascii="Calibri" w:hAnsi="Calibri" w:cs="Calibri"/>
                <w:b w:val="0"/>
                <w:i w:val="0"/>
                <w:sz w:val="19"/>
              </w:rPr>
              <w:t>the actual compensation and pension articles</w:t>
            </w:r>
          </w:p>
        </w:tc>
      </w:tr>
      <w:tr>
        <w:tc>
          <w:tcPr>
            <w:tcW w:type="dxa" w:w="4680"/>
          </w:tcPr>
          <w:p>
            <w:pPr>
              <w:spacing w:after="40"/>
            </w:pPr>
            <w:r/>
            <w:r>
              <w:rPr>
                <w:rFonts w:ascii="Calibri" w:hAnsi="Calibri" w:cs="Calibri"/>
                <w:b/>
                <w:i w:val="0"/>
                <w:sz w:val="19"/>
              </w:rPr>
              <w:t>without</w:t>
            </w:r>
            <w:r>
              <w:rPr>
                <w:rFonts w:ascii="Calibri" w:hAnsi="Calibri" w:cs="Calibri"/>
                <w:b w:val="0"/>
                <w:i w:val="0"/>
                <w:sz w:val="19"/>
              </w:rPr>
              <w:t xml:space="preserve"> history (raw)</w:t>
            </w:r>
          </w:p>
        </w:tc>
        <w:tc>
          <w:tcPr>
            <w:tcW w:type="dxa" w:w="4680"/>
          </w:tcPr>
          <w:p>
            <w:pPr>
              <w:spacing w:after="40"/>
            </w:pPr>
            <w:r/>
            <w:r>
              <w:rPr>
                <w:rFonts w:ascii="Calibri" w:hAnsi="Calibri" w:cs="Calibri"/>
                <w:b w:val="0"/>
                <w:i w:val="0"/>
                <w:sz w:val="19"/>
              </w:rPr>
              <w:t>Articles 1, 2, 4, 7 — definitions and scope boilerplate</w:t>
            </w:r>
          </w:p>
        </w:tc>
      </w:tr>
    </w:tbl>
    <w:p>
      <w:pPr>
        <w:spacing w:after="80"/>
      </w:pPr>
    </w:p>
    <w:p>
      <w:pPr>
        <w:jc w:val="left"/>
      </w:pPr>
      <w:r>
        <w:rPr>
          <w:rFonts w:ascii="Calibri" w:hAnsi="Calibri" w:cs="Calibri"/>
          <w:b w:val="0"/>
          <w:i w:val="0"/>
          <w:sz w:val="21"/>
        </w:rPr>
        <w:t>That second row is what a contentless query lands on.</w:t>
      </w:r>
    </w:p>
    <w:p>
      <w:pPr>
        <w:jc w:val="left"/>
      </w:pPr>
      <w:r>
        <w:rPr>
          <w:rFonts w:ascii="Calibri" w:hAnsi="Calibri" w:cs="Calibri"/>
          <w:b/>
          <w:i w:val="0"/>
          <w:sz w:val="21"/>
        </w:rPr>
        <w:t>The rewrite goes only to the search, never to the writer.</w:t>
      </w:r>
      <w:r>
        <w:rPr>
          <w:rFonts w:ascii="Calibri" w:hAnsi="Calibri" w:cs="Calibri"/>
          <w:b w:val="0"/>
          <w:i w:val="0"/>
          <w:sz w:val="21"/>
        </w:rPr>
        <w:t xml:space="preserve"> The writer gets the user's real words plus the conversation. The reason: the rewrite is machine-written and can drift, adding terms the user never said. A slightly-too-specific </w:t>
      </w:r>
      <w:r>
        <w:rPr>
          <w:rFonts w:ascii="Calibri" w:hAnsi="Calibri" w:cs="Calibri"/>
          <w:b w:val="0"/>
          <w:i/>
          <w:sz w:val="21"/>
        </w:rPr>
        <w:t>search</w:t>
      </w:r>
      <w:r>
        <w:rPr>
          <w:rFonts w:ascii="Calibri" w:hAnsi="Calibri" w:cs="Calibri"/>
          <w:b w:val="0"/>
          <w:i w:val="0"/>
          <w:sz w:val="21"/>
        </w:rPr>
        <w:t xml:space="preserve"> is harmless. A slightly-wrong </w:t>
      </w:r>
      <w:r>
        <w:rPr>
          <w:rFonts w:ascii="Calibri" w:hAnsi="Calibri" w:cs="Calibri"/>
          <w:b w:val="0"/>
          <w:i/>
          <w:sz w:val="21"/>
        </w:rPr>
        <w:t>answer</w:t>
      </w:r>
      <w:r>
        <w:rPr>
          <w:rFonts w:ascii="Calibri" w:hAnsi="Calibri" w:cs="Calibri"/>
          <w:b w:val="0"/>
          <w:i w:val="0"/>
          <w:sz w:val="21"/>
        </w:rPr>
        <w:t>, restating a question the user never asked, is not.</w:t>
      </w:r>
    </w:p>
    <w:p>
      <w:pPr>
        <w:jc w:val="left"/>
      </w:pPr>
      <w:r>
        <w:rPr>
          <w:rFonts w:ascii="Calibri" w:hAnsi="Calibri" w:cs="Calibri"/>
          <w:b w:val="0"/>
          <w:i w:val="0"/>
          <w:sz w:val="21"/>
        </w:rPr>
        <w:t xml:space="preserve">The underlying asymmetry: </w:t>
      </w:r>
      <w:r>
        <w:rPr>
          <w:rFonts w:ascii="Calibri" w:hAnsi="Calibri" w:cs="Calibri"/>
          <w:b/>
          <w:i w:val="0"/>
          <w:sz w:val="21"/>
        </w:rPr>
        <w:t>the writer has memory, the search doesn't.</w:t>
      </w:r>
    </w:p>
    <w:p>
      <w:pPr>
        <w:spacing w:before="80" w:after="200"/>
        <w:pBdr>
          <w:bottom w:val="single" w:sz="8" w:space="1" w:color="B8C4D0"/>
        </w:pBdr>
      </w:pPr>
    </w:p>
    <w:p>
      <w:pPr>
        <w:pStyle w:val="Heading2"/>
        <w:spacing w:before="280" w:after="80"/>
      </w:pPr>
      <w:r>
        <w:rPr>
          <w:rFonts w:ascii="Calibri" w:hAnsi="Calibri" w:cs="Calibri"/>
          <w:b/>
          <w:i w:val="0"/>
          <w:color w:val="1F4E79"/>
          <w:sz w:val="30"/>
        </w:rPr>
        <w:t>Part 3 — How we know it works</w:t>
      </w:r>
    </w:p>
    <w:p>
      <w:pPr>
        <w:jc w:val="left"/>
      </w:pPr>
      <w:r>
        <w:rPr>
          <w:rFonts w:ascii="Calibri" w:hAnsi="Calibri" w:cs="Calibri"/>
          <w:b w:val="0"/>
          <w:i w:val="0"/>
          <w:sz w:val="21"/>
        </w:rPr>
        <w:t>Anyone can build the above. The part that makes it a real project is being able to say how well it works, with evidence.</w:t>
      </w:r>
    </w:p>
    <w:p>
      <w:pPr>
        <w:pStyle w:val="Heading3"/>
        <w:spacing w:before="200" w:after="80"/>
      </w:pPr>
      <w:r>
        <w:rPr>
          <w:rFonts w:ascii="Calibri" w:hAnsi="Calibri" w:cs="Calibri"/>
          <w:b/>
          <w:i w:val="0"/>
          <w:color w:val="1F4E79"/>
          <w:sz w:val="25"/>
        </w:rPr>
        <w:t>The measuring stick</w:t>
      </w:r>
    </w:p>
    <w:p>
      <w:pPr>
        <w:jc w:val="left"/>
      </w:pPr>
      <w:r>
        <w:rPr>
          <w:rFonts w:ascii="Calibri" w:hAnsi="Calibri" w:cs="Calibri"/>
          <w:b/>
          <w:i w:val="0"/>
          <w:sz w:val="21"/>
        </w:rPr>
        <w:t>60 questions</w:t>
      </w:r>
      <w:r>
        <w:rPr>
          <w:rFonts w:ascii="Calibri" w:hAnsi="Calibri" w:cs="Calibri"/>
          <w:b w:val="0"/>
          <w:i w:val="0"/>
          <w:sz w:val="21"/>
        </w:rPr>
        <w:t xml:space="preserve"> with known correct answers — for each one, which article </w:t>
      </w:r>
      <w:r>
        <w:rPr>
          <w:rFonts w:ascii="Calibri" w:hAnsi="Calibri" w:cs="Calibri"/>
          <w:b w:val="0"/>
          <w:i/>
          <w:sz w:val="21"/>
        </w:rPr>
        <w:t>should</w:t>
      </w:r>
      <w:r>
        <w:rPr>
          <w:rFonts w:ascii="Calibri" w:hAnsi="Calibri" w:cs="Calibri"/>
          <w:b w:val="0"/>
          <w:i w:val="0"/>
          <w:sz w:val="21"/>
        </w:rPr>
        <w:t xml:space="preserve"> be found. Written to a deliberate brief: covering all three laws, both languages, a range of difficulty.</w:t>
      </w:r>
    </w:p>
    <w:p>
      <w:pPr>
        <w:pStyle w:val="Heading3"/>
        <w:spacing w:before="200" w:after="80"/>
      </w:pPr>
      <w:r>
        <w:rPr>
          <w:rFonts w:ascii="Calibri" w:hAnsi="Calibri" w:cs="Calibri"/>
          <w:b/>
          <w:i w:val="0"/>
          <w:color w:val="1F4E79"/>
          <w:sz w:val="25"/>
        </w:rPr>
        <w:t>Retrieval scores: did we find the right article?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8EDF3"/>
          </w:tcPr>
          <w:p>
            <w:pPr>
              <w:spacing w:after="40"/>
            </w:pPr>
            <w:r/>
            <w:r>
              <w:rPr>
                <w:rFonts w:ascii="Calibri" w:hAnsi="Calibri" w:cs="Calibri"/>
                <w:b/>
                <w:i w:val="0"/>
                <w:sz w:val="19"/>
              </w:rPr>
              <w:t>Metric</w:t>
            </w:r>
          </w:p>
        </w:tc>
        <w:tc>
          <w:tcPr>
            <w:tcW w:type="dxa" w:w="3120"/>
            <w:shd w:val="clear" w:fill="E8EDF3"/>
          </w:tcPr>
          <w:p>
            <w:pPr>
              <w:spacing w:after="40"/>
            </w:pPr>
            <w:r/>
            <w:r>
              <w:rPr>
                <w:rFonts w:ascii="Calibri" w:hAnsi="Calibri" w:cs="Calibri"/>
                <w:b/>
                <w:i w:val="0"/>
                <w:sz w:val="19"/>
              </w:rPr>
              <w:t>Plain meaning</w:t>
            </w:r>
          </w:p>
        </w:tc>
        <w:tc>
          <w:tcPr>
            <w:tcW w:type="dxa" w:w="3120"/>
            <w:shd w:val="clear" w:fill="E8EDF3"/>
          </w:tcPr>
          <w:p>
            <w:pPr>
              <w:spacing w:after="40"/>
            </w:pPr>
            <w:r/>
            <w:r>
              <w:rPr>
                <w:rFonts w:ascii="Calibri" w:hAnsi="Calibri" w:cs="Calibri"/>
                <w:b/>
                <w:i w:val="0"/>
                <w:sz w:val="19"/>
              </w:rPr>
              <w:t>Current</w:t>
            </w:r>
          </w:p>
        </w:tc>
      </w:tr>
      <w:tr>
        <w:tc>
          <w:tcPr>
            <w:tcW w:type="dxa" w:w="3120"/>
          </w:tcPr>
          <w:p>
            <w:pPr>
              <w:spacing w:after="40"/>
            </w:pPr>
            <w:r/>
            <w:r>
              <w:rPr>
                <w:rFonts w:ascii="Calibri" w:hAnsi="Calibri" w:cs="Calibri"/>
                <w:b/>
                <w:i w:val="0"/>
                <w:sz w:val="19"/>
              </w:rPr>
              <w:t>recall@1</w:t>
            </w:r>
          </w:p>
        </w:tc>
        <w:tc>
          <w:tcPr>
            <w:tcW w:type="dxa" w:w="3120"/>
          </w:tcPr>
          <w:p>
            <w:pPr>
              <w:spacing w:after="40"/>
            </w:pPr>
            <w:r/>
            <w:r>
              <w:rPr>
                <w:rFonts w:ascii="Calibri" w:hAnsi="Calibri" w:cs="Calibri"/>
                <w:b w:val="0"/>
                <w:i w:val="0"/>
                <w:sz w:val="19"/>
              </w:rPr>
              <w:t>right article was the #1 result</w:t>
            </w:r>
          </w:p>
        </w:tc>
        <w:tc>
          <w:tcPr>
            <w:tcW w:type="dxa" w:w="3120"/>
          </w:tcPr>
          <w:p>
            <w:pPr>
              <w:spacing w:after="40"/>
            </w:pPr>
            <w:r/>
            <w:r>
              <w:rPr>
                <w:rFonts w:ascii="Calibri" w:hAnsi="Calibri" w:cs="Calibri"/>
                <w:b/>
                <w:i w:val="0"/>
                <w:sz w:val="19"/>
              </w:rPr>
              <w:t>0.867</w:t>
            </w:r>
          </w:p>
        </w:tc>
      </w:tr>
      <w:tr>
        <w:tc>
          <w:tcPr>
            <w:tcW w:type="dxa" w:w="3120"/>
          </w:tcPr>
          <w:p>
            <w:pPr>
              <w:spacing w:after="40"/>
            </w:pPr>
            <w:r/>
            <w:r>
              <w:rPr>
                <w:rFonts w:ascii="Calibri" w:hAnsi="Calibri" w:cs="Calibri"/>
                <w:b/>
                <w:i w:val="0"/>
                <w:sz w:val="19"/>
              </w:rPr>
              <w:t>recall@5</w:t>
            </w:r>
          </w:p>
        </w:tc>
        <w:tc>
          <w:tcPr>
            <w:tcW w:type="dxa" w:w="3120"/>
          </w:tcPr>
          <w:p>
            <w:pPr>
              <w:spacing w:after="40"/>
            </w:pPr>
            <w:r/>
            <w:r>
              <w:rPr>
                <w:rFonts w:ascii="Calibri" w:hAnsi="Calibri" w:cs="Calibri"/>
                <w:b w:val="0"/>
                <w:i w:val="0"/>
                <w:sz w:val="19"/>
              </w:rPr>
              <w:t>right article was somewhere in the top 5</w:t>
            </w:r>
          </w:p>
        </w:tc>
        <w:tc>
          <w:tcPr>
            <w:tcW w:type="dxa" w:w="3120"/>
          </w:tcPr>
          <w:p>
            <w:pPr>
              <w:spacing w:after="40"/>
            </w:pPr>
            <w:r/>
            <w:r>
              <w:rPr>
                <w:rFonts w:ascii="Calibri" w:hAnsi="Calibri" w:cs="Calibri"/>
                <w:b/>
                <w:i w:val="0"/>
                <w:sz w:val="19"/>
              </w:rPr>
              <w:t>1.000</w:t>
            </w:r>
          </w:p>
        </w:tc>
      </w:tr>
      <w:tr>
        <w:tc>
          <w:tcPr>
            <w:tcW w:type="dxa" w:w="3120"/>
          </w:tcPr>
          <w:p>
            <w:pPr>
              <w:spacing w:after="40"/>
            </w:pPr>
            <w:r/>
            <w:r>
              <w:rPr>
                <w:rFonts w:ascii="Calibri" w:hAnsi="Calibri" w:cs="Calibri"/>
                <w:b/>
                <w:i w:val="0"/>
                <w:sz w:val="19"/>
              </w:rPr>
              <w:t>MRR</w:t>
            </w:r>
          </w:p>
        </w:tc>
        <w:tc>
          <w:tcPr>
            <w:tcW w:type="dxa" w:w="3120"/>
          </w:tcPr>
          <w:p>
            <w:pPr>
              <w:spacing w:after="40"/>
            </w:pPr>
            <w:r/>
            <w:r>
              <w:rPr>
                <w:rFonts w:ascii="Calibri" w:hAnsi="Calibri" w:cs="Calibri"/>
                <w:b w:val="0"/>
                <w:i w:val="0"/>
                <w:sz w:val="19"/>
              </w:rPr>
              <w:t>how high up it landed, averaged</w:t>
            </w:r>
          </w:p>
        </w:tc>
        <w:tc>
          <w:tcPr>
            <w:tcW w:type="dxa" w:w="3120"/>
          </w:tcPr>
          <w:p>
            <w:pPr>
              <w:spacing w:after="40"/>
            </w:pPr>
            <w:r/>
            <w:r>
              <w:rPr>
                <w:rFonts w:ascii="Calibri" w:hAnsi="Calibri" w:cs="Calibri"/>
                <w:b/>
                <w:i w:val="0"/>
                <w:sz w:val="19"/>
              </w:rPr>
              <w:t>0.922</w:t>
            </w:r>
          </w:p>
        </w:tc>
      </w:tr>
    </w:tbl>
    <w:p>
      <w:pPr>
        <w:spacing w:after="80"/>
      </w:pPr>
    </w:p>
    <w:p>
      <w:pPr>
        <w:jc w:val="left"/>
      </w:pPr>
      <w:r>
        <w:rPr>
          <w:rFonts w:ascii="Calibri" w:hAnsi="Calibri" w:cs="Calibri"/>
          <w:b/>
          <w:i w:val="0"/>
          <w:sz w:val="21"/>
        </w:rPr>
        <w:t>recall@5 = 1.000 means the correct article is in the top 5 for all 60 questions.</w:t>
      </w:r>
      <w:r>
        <w:rPr>
          <w:rFonts w:ascii="Calibri" w:hAnsi="Calibri" w:cs="Calibri"/>
          <w:b w:val="0"/>
          <w:i w:val="0"/>
          <w:sz w:val="21"/>
        </w:rPr>
        <w:t xml:space="preserve"> Not most. All of them.</w:t>
      </w:r>
    </w:p>
    <w:p>
      <w:pPr>
        <w:jc w:val="left"/>
      </w:pPr>
      <w:r>
        <w:rPr>
          <w:rFonts w:ascii="Calibri" w:hAnsi="Calibri" w:cs="Calibri"/>
          <w:b w:val="0"/>
          <w:i w:val="0"/>
          <w:sz w:val="21"/>
        </w:rPr>
        <w:t>MRR ("Mean Reciprocal Rank") rewards being higher up: rank 1 scores 1.0, rank 2 scores 0.5, rank 3 scores 0.33. 0.922 means results are almost always at the very top, not merely present.</w:t>
      </w:r>
    </w:p>
    <w:p>
      <w:pPr>
        <w:pStyle w:val="Heading3"/>
        <w:spacing w:before="200" w:after="80"/>
      </w:pPr>
      <w:r>
        <w:rPr>
          <w:rFonts w:ascii="Calibri" w:hAnsi="Calibri" w:cs="Calibri"/>
          <w:b/>
          <w:i w:val="0"/>
          <w:color w:val="1F4E79"/>
          <w:sz w:val="25"/>
        </w:rPr>
        <w:t>Generation scores: was the answer any good?</w:t>
      </w:r>
    </w:p>
    <w:p>
      <w:pPr>
        <w:jc w:val="left"/>
      </w:pPr>
      <w:r>
        <w:rPr>
          <w:rFonts w:ascii="Calibri" w:hAnsi="Calibri" w:cs="Calibri"/>
          <w:b w:val="0"/>
          <w:i w:val="0"/>
          <w:sz w:val="21"/>
        </w:rPr>
        <w:t xml:space="preserve">Retrieval scores are arithmetic. Answer quality isn't — so a </w:t>
      </w:r>
      <w:r>
        <w:rPr>
          <w:rFonts w:ascii="Calibri" w:hAnsi="Calibri" w:cs="Calibri"/>
          <w:b/>
          <w:i w:val="0"/>
          <w:sz w:val="21"/>
        </w:rPr>
        <w:t>separate, independent model</w:t>
      </w:r>
      <w:r>
        <w:rPr>
          <w:rFonts w:ascii="Calibri" w:hAnsi="Calibri" w:cs="Calibri"/>
          <w:b w:val="0"/>
          <w:i w:val="0"/>
          <w:sz w:val="21"/>
        </w:rPr>
        <w:t xml:space="preserve"> (Claude Sonnet, deliberately from a different company than the one writing the answers, so it can't favour its own style) reads each answer against the documents and scores two things 1-5:</w:t>
      </w:r>
    </w:p>
    <w:p>
      <w:pPr>
        <w:pStyle w:val="ListBullet"/>
        <w:spacing w:after="60"/>
        <w:ind w:left="432"/>
      </w:pPr>
      <w:r>
        <w:rPr>
          <w:rFonts w:ascii="Calibri" w:hAnsi="Calibri" w:cs="Calibri"/>
          <w:b/>
          <w:i w:val="0"/>
          <w:sz w:val="21"/>
        </w:rPr>
        <w:t>Faithfulness</w:t>
      </w:r>
      <w:r>
        <w:rPr>
          <w:rFonts w:ascii="Calibri" w:hAnsi="Calibri" w:cs="Calibri"/>
          <w:b w:val="0"/>
          <w:i w:val="0"/>
          <w:sz w:val="21"/>
        </w:rPr>
        <w:t xml:space="preserve"> — is every claim actually supported by the documents? </w:t>
      </w:r>
      <w:r>
        <w:rPr>
          <w:rFonts w:ascii="Calibri" w:hAnsi="Calibri" w:cs="Calibri"/>
          <w:b w:val="0"/>
          <w:i/>
          <w:sz w:val="21"/>
        </w:rPr>
        <w:t>(catches invention)</w:t>
      </w:r>
    </w:p>
    <w:p>
      <w:pPr>
        <w:pStyle w:val="ListBullet"/>
        <w:spacing w:after="60"/>
        <w:ind w:left="432"/>
      </w:pPr>
      <w:r>
        <w:rPr>
          <w:rFonts w:ascii="Calibri" w:hAnsi="Calibri" w:cs="Calibri"/>
          <w:b/>
          <w:i w:val="0"/>
          <w:sz w:val="21"/>
        </w:rPr>
        <w:t>Relevancy</w:t>
      </w:r>
      <w:r>
        <w:rPr>
          <w:rFonts w:ascii="Calibri" w:hAnsi="Calibri" w:cs="Calibri"/>
          <w:b w:val="0"/>
          <w:i w:val="0"/>
          <w:sz w:val="21"/>
        </w:rPr>
        <w:t xml:space="preserve"> — does it actually answer what was asked? </w:t>
      </w:r>
      <w:r>
        <w:rPr>
          <w:rFonts w:ascii="Calibri" w:hAnsi="Calibri" w:cs="Calibri"/>
          <w:b w:val="0"/>
          <w:i/>
          <w:sz w:val="21"/>
        </w:rPr>
        <w:t>(catches waffle and omission)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8EDF3"/>
          </w:tcPr>
          <w:p>
            <w:pPr>
              <w:spacing w:after="40"/>
            </w:pPr>
            <w:r/>
          </w:p>
        </w:tc>
        <w:tc>
          <w:tcPr>
            <w:tcW w:type="dxa" w:w="3120"/>
            <w:shd w:val="clear" w:fill="E8EDF3"/>
          </w:tcPr>
          <w:p>
            <w:pPr>
              <w:spacing w:after="40"/>
            </w:pPr>
            <w:r/>
            <w:r>
              <w:rPr>
                <w:rFonts w:ascii="Calibri" w:hAnsi="Calibri" w:cs="Calibri"/>
                <w:b/>
                <w:i w:val="0"/>
                <w:sz w:val="19"/>
              </w:rPr>
              <w:t>Faithfulness</w:t>
            </w:r>
          </w:p>
        </w:tc>
        <w:tc>
          <w:tcPr>
            <w:tcW w:type="dxa" w:w="3120"/>
            <w:shd w:val="clear" w:fill="E8EDF3"/>
          </w:tcPr>
          <w:p>
            <w:pPr>
              <w:spacing w:after="40"/>
            </w:pPr>
            <w:r/>
            <w:r>
              <w:rPr>
                <w:rFonts w:ascii="Calibri" w:hAnsi="Calibri" w:cs="Calibri"/>
                <w:b/>
                <w:i w:val="0"/>
                <w:sz w:val="19"/>
              </w:rPr>
              <w:t>Relevancy</w:t>
            </w:r>
          </w:p>
        </w:tc>
      </w:tr>
      <w:tr>
        <w:tc>
          <w:tcPr>
            <w:tcW w:type="dxa" w:w="3120"/>
          </w:tcPr>
          <w:p>
            <w:pPr>
              <w:spacing w:after="40"/>
            </w:pPr>
            <w:r/>
            <w:r>
              <w:rPr>
                <w:rFonts w:ascii="Calibri" w:hAnsi="Calibri" w:cs="Calibri"/>
                <w:b w:val="0"/>
                <w:i w:val="0"/>
                <w:sz w:val="19"/>
              </w:rPr>
              <w:t>before the coverage rules</w:t>
            </w:r>
          </w:p>
        </w:tc>
        <w:tc>
          <w:tcPr>
            <w:tcW w:type="dxa" w:w="3120"/>
          </w:tcPr>
          <w:p>
            <w:pPr>
              <w:spacing w:after="40"/>
            </w:pPr>
            <w:r/>
            <w:r>
              <w:rPr>
                <w:rFonts w:ascii="Calibri" w:hAnsi="Calibri" w:cs="Calibri"/>
                <w:b w:val="0"/>
                <w:i w:val="0"/>
                <w:sz w:val="19"/>
              </w:rPr>
              <w:t>4.70</w:t>
            </w:r>
          </w:p>
        </w:tc>
        <w:tc>
          <w:tcPr>
            <w:tcW w:type="dxa" w:w="3120"/>
          </w:tcPr>
          <w:p>
            <w:pPr>
              <w:spacing w:after="40"/>
            </w:pPr>
            <w:r/>
            <w:r>
              <w:rPr>
                <w:rFonts w:ascii="Calibri" w:hAnsi="Calibri" w:cs="Calibri"/>
                <w:b w:val="0"/>
                <w:i w:val="0"/>
                <w:sz w:val="19"/>
              </w:rPr>
              <w:t>4.55</w:t>
            </w:r>
          </w:p>
        </w:tc>
      </w:tr>
      <w:tr>
        <w:tc>
          <w:tcPr>
            <w:tcW w:type="dxa" w:w="3120"/>
          </w:tcPr>
          <w:p>
            <w:pPr>
              <w:spacing w:after="40"/>
            </w:pPr>
            <w:r/>
            <w:r>
              <w:rPr>
                <w:rFonts w:ascii="Calibri" w:hAnsi="Calibri" w:cs="Calibri"/>
                <w:b/>
                <w:i w:val="0"/>
                <w:sz w:val="19"/>
              </w:rPr>
              <w:t>after</w:t>
            </w:r>
          </w:p>
        </w:tc>
        <w:tc>
          <w:tcPr>
            <w:tcW w:type="dxa" w:w="3120"/>
          </w:tcPr>
          <w:p>
            <w:pPr>
              <w:spacing w:after="40"/>
            </w:pPr>
            <w:r/>
            <w:r>
              <w:rPr>
                <w:rFonts w:ascii="Calibri" w:hAnsi="Calibri" w:cs="Calibri"/>
                <w:b/>
                <w:i w:val="0"/>
                <w:sz w:val="19"/>
              </w:rPr>
              <w:t>4.80</w:t>
            </w:r>
          </w:p>
        </w:tc>
        <w:tc>
          <w:tcPr>
            <w:tcW w:type="dxa" w:w="3120"/>
          </w:tcPr>
          <w:p>
            <w:pPr>
              <w:spacing w:after="40"/>
            </w:pPr>
            <w:r/>
            <w:r>
              <w:rPr>
                <w:rFonts w:ascii="Calibri" w:hAnsi="Calibri" w:cs="Calibri"/>
                <w:b/>
                <w:i w:val="0"/>
                <w:sz w:val="19"/>
              </w:rPr>
              <w:t>4.80</w:t>
            </w:r>
          </w:p>
        </w:tc>
      </w:tr>
    </w:tbl>
    <w:p>
      <w:pPr>
        <w:spacing w:after="80"/>
      </w:pPr>
    </w:p>
    <w:p>
      <w:pPr>
        <w:jc w:val="left"/>
      </w:pPr>
      <w:r>
        <w:rPr>
          <w:rFonts w:ascii="Calibri" w:hAnsi="Calibri" w:cs="Calibri"/>
          <w:b w:val="0"/>
          <w:i w:val="0"/>
          <w:sz w:val="21"/>
        </w:rPr>
        <w:t xml:space="preserve">And the honest reading of that table: </w:t>
      </w:r>
      <w:r>
        <w:rPr>
          <w:rFonts w:ascii="Calibri" w:hAnsi="Calibri" w:cs="Calibri"/>
          <w:b/>
          <w:i w:val="0"/>
          <w:sz w:val="21"/>
        </w:rPr>
        <w:t>the relevancy gain is real, the faithfulness gain is not.</w:t>
      </w:r>
    </w:p>
    <w:p>
      <w:pPr>
        <w:jc w:val="left"/>
      </w:pPr>
      <w:r>
        <w:rPr>
          <w:rFonts w:ascii="Calibri" w:hAnsi="Calibri" w:cs="Calibri"/>
          <w:b w:val="0"/>
          <w:i w:val="0"/>
          <w:sz w:val="21"/>
        </w:rPr>
        <w:t>Relevancy improved on 14 questions and got worse on 3 (p = 0.013 — roughly a 1.3% chance of seeing a split that lopsided by luck). Faithfulness was 12 up, 8 down — that's a coin flip. So it's reported as "held," not "improved."</w:t>
      </w:r>
    </w:p>
    <w:p>
      <w:pPr>
        <w:jc w:val="left"/>
      </w:pPr>
      <w:r>
        <w:rPr>
          <w:rFonts w:ascii="Calibri" w:hAnsi="Calibri" w:cs="Calibri"/>
          <w:b w:val="0"/>
          <w:i w:val="0"/>
          <w:sz w:val="21"/>
        </w:rPr>
        <w:t>That distinction is the whole point of measuring. Both numbers went up. Only one of them means anything.</w:t>
      </w:r>
    </w:p>
    <w:p>
      <w:pPr>
        <w:pStyle w:val="Heading3"/>
        <w:spacing w:before="200" w:after="80"/>
      </w:pPr>
      <w:r>
        <w:rPr>
          <w:rFonts w:ascii="Calibri" w:hAnsi="Calibri" w:cs="Calibri"/>
          <w:b/>
          <w:i w:val="0"/>
          <w:color w:val="1F4E79"/>
          <w:sz w:val="25"/>
        </w:rPr>
        <w:t>Also tracked</w:t>
      </w:r>
    </w:p>
    <w:p>
      <w:pPr>
        <w:pStyle w:val="ListBullet"/>
        <w:spacing w:after="60"/>
        <w:ind w:left="432"/>
      </w:pPr>
      <w:r>
        <w:rPr>
          <w:rFonts w:ascii="Calibri" w:hAnsi="Calibri" w:cs="Calibri"/>
          <w:b/>
          <w:i w:val="0"/>
          <w:sz w:val="21"/>
        </w:rPr>
        <w:t>Correct article cited:</w:t>
      </w:r>
      <w:r>
        <w:rPr>
          <w:rFonts w:ascii="Calibri" w:hAnsi="Calibri" w:cs="Calibri"/>
          <w:b w:val="0"/>
          <w:i w:val="0"/>
          <w:sz w:val="21"/>
        </w:rPr>
        <w:t xml:space="preserve"> 58 of 60</w:t>
      </w:r>
    </w:p>
    <w:p>
      <w:pPr>
        <w:pStyle w:val="ListBullet"/>
        <w:spacing w:after="60"/>
        <w:ind w:left="432"/>
      </w:pPr>
      <w:r>
        <w:rPr>
          <w:rFonts w:ascii="Calibri" w:hAnsi="Calibri" w:cs="Calibri"/>
          <w:b/>
          <w:i w:val="0"/>
          <w:sz w:val="21"/>
        </w:rPr>
        <w:t>Invented citations:</w:t>
      </w:r>
      <w:r>
        <w:rPr>
          <w:rFonts w:ascii="Calibri" w:hAnsi="Calibri" w:cs="Calibri"/>
          <w:b w:val="0"/>
          <w:i w:val="0"/>
          <w:sz w:val="21"/>
        </w:rPr>
        <w:t xml:space="preserve"> 0 of 60</w:t>
      </w:r>
    </w:p>
    <w:p>
      <w:pPr>
        <w:jc w:val="left"/>
      </w:pPr>
      <w:r>
        <w:rPr>
          <w:rFonts w:ascii="Calibri" w:hAnsi="Calibri" w:cs="Calibri"/>
          <w:b w:val="0"/>
          <w:i w:val="0"/>
          <w:sz w:val="21"/>
        </w:rPr>
        <w:t>Zero is the number that matters most, since inventing a legal citation is the worst thing this system could do.</w:t>
      </w:r>
    </w:p>
    <w:p>
      <w:pPr>
        <w:spacing w:before="80" w:after="200"/>
        <w:pBdr>
          <w:bottom w:val="single" w:sz="8" w:space="1" w:color="B8C4D0"/>
        </w:pBdr>
      </w:pPr>
    </w:p>
    <w:p>
      <w:pPr>
        <w:pStyle w:val="Heading2"/>
        <w:spacing w:before="280" w:after="80"/>
      </w:pPr>
      <w:r>
        <w:rPr>
          <w:rFonts w:ascii="Calibri" w:hAnsi="Calibri" w:cs="Calibri"/>
          <w:b/>
          <w:i w:val="0"/>
          <w:color w:val="1F4E79"/>
          <w:sz w:val="30"/>
        </w:rPr>
        <w:t>Part 4 — The decisions, and the ones that got overturned</w:t>
      </w:r>
    </w:p>
    <w:p>
      <w:pPr>
        <w:jc w:val="left"/>
      </w:pPr>
      <w:r>
        <w:rPr>
          <w:rFonts w:ascii="Calibri" w:hAnsi="Calibri" w:cs="Calibri"/>
          <w:b w:val="0"/>
          <w:i w:val="0"/>
          <w:sz w:val="21"/>
        </w:rPr>
        <w:t>Every significant choice was tested against alternatives. Several were later re-tested and reversed. Here's the short version.</w:t>
      </w:r>
    </w:p>
    <w:p>
      <w:pPr>
        <w:pStyle w:val="Heading3"/>
        <w:spacing w:before="200" w:after="80"/>
      </w:pPr>
      <w:r>
        <w:rPr>
          <w:rFonts w:ascii="Calibri" w:hAnsi="Calibri" w:cs="Calibri"/>
          <w:b/>
          <w:i w:val="0"/>
          <w:color w:val="1F4E79"/>
          <w:sz w:val="25"/>
        </w:rPr>
        <w:t>Kept after testing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8EDF3"/>
          </w:tcPr>
          <w:p>
            <w:pPr>
              <w:spacing w:after="40"/>
            </w:pPr>
            <w:r/>
            <w:r>
              <w:rPr>
                <w:rFonts w:ascii="Calibri" w:hAnsi="Calibri" w:cs="Calibri"/>
                <w:b/>
                <w:i w:val="0"/>
                <w:sz w:val="19"/>
              </w:rPr>
              <w:t>Decision</w:t>
            </w:r>
          </w:p>
        </w:tc>
        <w:tc>
          <w:tcPr>
            <w:tcW w:type="dxa" w:w="3120"/>
            <w:shd w:val="clear" w:fill="E8EDF3"/>
          </w:tcPr>
          <w:p>
            <w:pPr>
              <w:spacing w:after="40"/>
            </w:pPr>
            <w:r/>
            <w:r>
              <w:rPr>
                <w:rFonts w:ascii="Calibri" w:hAnsi="Calibri" w:cs="Calibri"/>
                <w:b/>
                <w:i w:val="0"/>
                <w:sz w:val="19"/>
              </w:rPr>
              <w:t>Beat</w:t>
            </w:r>
          </w:p>
        </w:tc>
        <w:tc>
          <w:tcPr>
            <w:tcW w:type="dxa" w:w="3120"/>
            <w:shd w:val="clear" w:fill="E8EDF3"/>
          </w:tcPr>
          <w:p>
            <w:pPr>
              <w:spacing w:after="40"/>
            </w:pPr>
            <w:r/>
            <w:r>
              <w:rPr>
                <w:rFonts w:ascii="Calibri" w:hAnsi="Calibri" w:cs="Calibri"/>
                <w:b/>
                <w:i w:val="0"/>
                <w:sz w:val="19"/>
              </w:rPr>
              <w:t>Why</w:t>
            </w:r>
          </w:p>
        </w:tc>
      </w:tr>
      <w:tr>
        <w:tc>
          <w:tcPr>
            <w:tcW w:type="dxa" w:w="3120"/>
          </w:tcPr>
          <w:p>
            <w:pPr>
              <w:spacing w:after="40"/>
            </w:pPr>
            <w:r/>
            <w:r>
              <w:rPr>
                <w:rFonts w:ascii="Consolas" w:hAnsi="Consolas" w:cs="Consolas"/>
                <w:b w:val="0"/>
                <w:i w:val="0"/>
                <w:color w:val="A31D1D"/>
                <w:sz w:val="17"/>
              </w:rPr>
              <w:t>gpt-4o-mini</w:t>
            </w:r>
            <w:r>
              <w:rPr>
                <w:rFonts w:ascii="Calibri" w:hAnsi="Calibri" w:cs="Calibri"/>
                <w:b w:val="0"/>
                <w:i w:val="0"/>
                <w:sz w:val="19"/>
              </w:rPr>
              <w:t xml:space="preserve"> writes the answers</w:t>
            </w:r>
          </w:p>
        </w:tc>
        <w:tc>
          <w:tcPr>
            <w:tcW w:type="dxa" w:w="3120"/>
          </w:tcPr>
          <w:p>
            <w:pPr>
              <w:spacing w:after="40"/>
            </w:pPr>
            <w:r/>
            <w:r>
              <w:rPr>
                <w:rFonts w:ascii="Calibri" w:hAnsi="Calibri" w:cs="Calibri"/>
                <w:b w:val="0"/>
                <w:i w:val="0"/>
                <w:sz w:val="19"/>
              </w:rPr>
              <w:t>Cohere Command, Qwen-72B</w:t>
            </w:r>
          </w:p>
        </w:tc>
        <w:tc>
          <w:tcPr>
            <w:tcW w:type="dxa" w:w="3120"/>
          </w:tcPr>
          <w:p>
            <w:pPr>
              <w:spacing w:after="40"/>
            </w:pPr>
            <w:r/>
            <w:r>
              <w:rPr>
                <w:rFonts w:ascii="Calibri" w:hAnsi="Calibri" w:cs="Calibri"/>
                <w:b w:val="0"/>
                <w:i w:val="0"/>
                <w:sz w:val="19"/>
              </w:rPr>
              <w:t>Best faithfulness, zero invented citations, ~17× cheaper</w:t>
            </w:r>
          </w:p>
        </w:tc>
      </w:tr>
      <w:tr>
        <w:tc>
          <w:tcPr>
            <w:tcW w:type="dxa" w:w="3120"/>
          </w:tcPr>
          <w:p>
            <w:pPr>
              <w:spacing w:after="40"/>
            </w:pPr>
            <w:r/>
            <w:r>
              <w:rPr>
                <w:rFonts w:ascii="Calibri" w:hAnsi="Calibri" w:cs="Calibri"/>
                <w:b w:val="0"/>
                <w:i w:val="0"/>
                <w:sz w:val="19"/>
              </w:rPr>
              <w:t>RRF merges the two searches</w:t>
            </w:r>
          </w:p>
        </w:tc>
        <w:tc>
          <w:tcPr>
            <w:tcW w:type="dxa" w:w="3120"/>
          </w:tcPr>
          <w:p>
            <w:pPr>
              <w:spacing w:after="40"/>
            </w:pPr>
            <w:r/>
            <w:r>
              <w:rPr>
                <w:rFonts w:ascii="Calibri" w:hAnsi="Calibri" w:cs="Calibri"/>
                <w:b w:val="0"/>
                <w:i w:val="0"/>
                <w:sz w:val="19"/>
              </w:rPr>
              <w:t>weighted-sum scoring</w:t>
            </w:r>
          </w:p>
        </w:tc>
        <w:tc>
          <w:tcPr>
            <w:tcW w:type="dxa" w:w="3120"/>
          </w:tcPr>
          <w:p>
            <w:pPr>
              <w:spacing w:after="40"/>
            </w:pPr>
            <w:r/>
            <w:r>
              <w:rPr>
                <w:rFonts w:ascii="Calibri" w:hAnsi="Calibri" w:cs="Calibri"/>
                <w:b w:val="0"/>
                <w:i w:val="0"/>
                <w:sz w:val="19"/>
              </w:rPr>
              <w:t>Works with partial result lists, which is what the real APIs return</w:t>
            </w:r>
          </w:p>
        </w:tc>
      </w:tr>
      <w:tr>
        <w:tc>
          <w:tcPr>
            <w:tcW w:type="dxa" w:w="3120"/>
          </w:tcPr>
          <w:p>
            <w:pPr>
              <w:spacing w:after="40"/>
            </w:pPr>
            <w:r/>
            <w:r>
              <w:rPr>
                <w:rFonts w:ascii="Calibri" w:hAnsi="Calibri" w:cs="Calibri"/>
                <w:b w:val="0"/>
                <w:i w:val="0"/>
                <w:sz w:val="19"/>
              </w:rPr>
              <w:t>Pinecone</w:t>
            </w:r>
          </w:p>
        </w:tc>
        <w:tc>
          <w:tcPr>
            <w:tcW w:type="dxa" w:w="3120"/>
          </w:tcPr>
          <w:p>
            <w:pPr>
              <w:spacing w:after="40"/>
            </w:pPr>
            <w:r/>
            <w:r>
              <w:rPr>
                <w:rFonts w:ascii="Calibri" w:hAnsi="Calibri" w:cs="Calibri"/>
                <w:b w:val="0"/>
                <w:i w:val="0"/>
                <w:sz w:val="19"/>
              </w:rPr>
              <w:t>Qdrant Cloud</w:t>
            </w:r>
          </w:p>
        </w:tc>
        <w:tc>
          <w:tcPr>
            <w:tcW w:type="dxa" w:w="3120"/>
          </w:tcPr>
          <w:p>
            <w:pPr>
              <w:spacing w:after="40"/>
            </w:pPr>
            <w:r/>
            <w:r>
              <w:rPr>
                <w:rFonts w:ascii="Calibri" w:hAnsi="Calibri" w:cs="Calibri"/>
                <w:b w:val="0"/>
                <w:i w:val="0"/>
                <w:sz w:val="19"/>
              </w:rPr>
              <w:t>Hosted, and better resume visibility</w:t>
            </w:r>
          </w:p>
        </w:tc>
      </w:tr>
      <w:tr>
        <w:tc>
          <w:tcPr>
            <w:tcW w:type="dxa" w:w="3120"/>
          </w:tcPr>
          <w:p>
            <w:pPr>
              <w:spacing w:after="40"/>
            </w:pPr>
            <w:r/>
            <w:r>
              <w:rPr>
                <w:rFonts w:ascii="Calibri" w:hAnsi="Calibri" w:cs="Calibri"/>
                <w:b w:val="0"/>
                <w:i w:val="0"/>
                <w:sz w:val="19"/>
              </w:rPr>
              <w:t>Hand-built HTML/CSS/JS frontend</w:t>
            </w:r>
          </w:p>
        </w:tc>
        <w:tc>
          <w:tcPr>
            <w:tcW w:type="dxa" w:w="3120"/>
          </w:tcPr>
          <w:p>
            <w:pPr>
              <w:spacing w:after="40"/>
            </w:pPr>
            <w:r/>
            <w:r>
              <w:rPr>
                <w:rFonts w:ascii="Calibri" w:hAnsi="Calibri" w:cs="Calibri"/>
                <w:b w:val="0"/>
                <w:i w:val="0"/>
                <w:sz w:val="19"/>
              </w:rPr>
              <w:t>Streamlit, Gradio</w:t>
            </w:r>
          </w:p>
        </w:tc>
        <w:tc>
          <w:tcPr>
            <w:tcW w:type="dxa" w:w="3120"/>
          </w:tcPr>
          <w:p>
            <w:pPr>
              <w:spacing w:after="40"/>
            </w:pPr>
            <w:r/>
            <w:r>
              <w:rPr>
                <w:rFonts w:ascii="Calibri" w:hAnsi="Calibri" w:cs="Calibri"/>
                <w:b w:val="0"/>
                <w:i w:val="0"/>
                <w:sz w:val="19"/>
              </w:rPr>
              <w:t>Shows more skill than wrapping a demo tool</w:t>
            </w:r>
          </w:p>
        </w:tc>
      </w:tr>
    </w:tbl>
    <w:p>
      <w:pPr>
        <w:spacing w:after="80"/>
      </w:pPr>
    </w:p>
    <w:p>
      <w:pPr>
        <w:pStyle w:val="Heading3"/>
        <w:spacing w:before="200" w:after="80"/>
      </w:pPr>
      <w:r>
        <w:rPr>
          <w:rFonts w:ascii="Calibri" w:hAnsi="Calibri" w:cs="Calibri"/>
          <w:b/>
          <w:i w:val="0"/>
          <w:color w:val="1F4E79"/>
          <w:sz w:val="25"/>
        </w:rPr>
        <w:t>Tested and rejected</w:t>
      </w:r>
    </w:p>
    <w:p>
      <w:pPr>
        <w:jc w:val="left"/>
      </w:pPr>
      <w:r>
        <w:rPr>
          <w:rFonts w:ascii="Calibri" w:hAnsi="Calibri" w:cs="Calibri"/>
          <w:b/>
          <w:i w:val="0"/>
          <w:sz w:val="21"/>
        </w:rPr>
        <w:t>A reranker</w:t>
      </w:r>
      <w:r>
        <w:rPr>
          <w:rFonts w:ascii="Calibri" w:hAnsi="Calibri" w:cs="Calibri"/>
          <w:b w:val="0"/>
          <w:i w:val="0"/>
          <w:sz w:val="21"/>
        </w:rPr>
        <w:t xml:space="preserve"> (a second model that re-orders results). It fixed the cross-language weakness but </w:t>
      </w:r>
      <w:r>
        <w:rPr>
          <w:rFonts w:ascii="Calibri" w:hAnsi="Calibri" w:cs="Calibri"/>
          <w:b w:val="0"/>
          <w:i/>
          <w:sz w:val="21"/>
        </w:rPr>
        <w:t>hurt</w:t>
      </w:r>
      <w:r>
        <w:rPr>
          <w:rFonts w:ascii="Calibri" w:hAnsi="Calibri" w:cs="Calibri"/>
          <w:b w:val="0"/>
          <w:i w:val="0"/>
          <w:sz w:val="21"/>
        </w:rPr>
        <w:t xml:space="preserve"> same-language precision — and same-language is 80% of real use. Traced to a concrete cause: several leave provisions open with near-identical boilerplate, and a general-purpose reranker matches on that surface phrasing instead of the clause that actually distinguishes them.</w:t>
      </w:r>
    </w:p>
    <w:p>
      <w:pPr>
        <w:jc w:val="left"/>
      </w:pPr>
      <w:r>
        <w:rPr>
          <w:rFonts w:ascii="Calibri" w:hAnsi="Calibri" w:cs="Calibri"/>
          <w:b/>
          <w:i w:val="0"/>
          <w:sz w:val="21"/>
        </w:rPr>
        <w:t>Temperature = 0</w:t>
      </w:r>
      <w:r>
        <w:rPr>
          <w:rFonts w:ascii="Calibri" w:hAnsi="Calibri" w:cs="Calibri"/>
          <w:b w:val="0"/>
          <w:i w:val="0"/>
          <w:sz w:val="21"/>
        </w:rPr>
        <w:t xml:space="preserve"> (making the model deterministic). Sounds obviously right for a legal tool. It measurably </w:t>
      </w:r>
      <w:r>
        <w:rPr>
          <w:rFonts w:ascii="Calibri" w:hAnsi="Calibri" w:cs="Calibri"/>
          <w:b w:val="0"/>
          <w:i/>
          <w:sz w:val="21"/>
        </w:rPr>
        <w:t>increased</w:t>
      </w:r>
      <w:r>
        <w:rPr>
          <w:rFonts w:ascii="Calibri" w:hAnsi="Calibri" w:cs="Calibri"/>
          <w:b w:val="0"/>
          <w:i w:val="0"/>
          <w:sz w:val="21"/>
        </w:rPr>
        <w:t xml:space="preserve"> invented citations. Not adopted.</w:t>
      </w:r>
    </w:p>
    <w:p>
      <w:pPr>
        <w:jc w:val="left"/>
      </w:pPr>
      <w:r>
        <w:rPr>
          <w:rFonts w:ascii="Calibri" w:hAnsi="Calibri" w:cs="Calibri"/>
          <w:b/>
          <w:i w:val="0"/>
          <w:sz w:val="21"/>
        </w:rPr>
        <w:t>Re-tuning the search-merge weight.</w:t>
      </w:r>
      <w:r>
        <w:rPr>
          <w:rFonts w:ascii="Calibri" w:hAnsi="Calibri" w:cs="Calibri"/>
          <w:b w:val="0"/>
          <w:i w:val="0"/>
          <w:sz w:val="21"/>
        </w:rPr>
        <w:t xml:space="preserve"> In-sample, </w:t>
      </w:r>
      <w:r>
        <w:rPr>
          <w:rFonts w:ascii="Consolas" w:hAnsi="Consolas" w:cs="Consolas"/>
          <w:b w:val="0"/>
          <w:i w:val="0"/>
          <w:color w:val="A31D1D"/>
          <w:sz w:val="19"/>
        </w:rPr>
        <w:t>w = 0.83</w:t>
      </w:r>
      <w:r>
        <w:rPr>
          <w:rFonts w:ascii="Calibri" w:hAnsi="Calibri" w:cs="Calibri"/>
          <w:b w:val="0"/>
          <w:i w:val="0"/>
          <w:sz w:val="21"/>
        </w:rPr>
        <w:t xml:space="preserve"> looked better than the production </w:t>
      </w:r>
      <w:r>
        <w:rPr>
          <w:rFonts w:ascii="Consolas" w:hAnsi="Consolas" w:cs="Consolas"/>
          <w:b w:val="0"/>
          <w:i w:val="0"/>
          <w:color w:val="A31D1D"/>
          <w:sz w:val="19"/>
        </w:rPr>
        <w:t>0.85</w:t>
      </w:r>
      <w:r>
        <w:rPr>
          <w:rFonts w:ascii="Calibri" w:hAnsi="Calibri" w:cs="Calibri"/>
          <w:b w:val="0"/>
          <w:i w:val="0"/>
          <w:sz w:val="21"/>
        </w:rPr>
        <w:t xml:space="preserve">. Testing it on held-out data showed the "improvement" was overfitting — it beat production in </w:t>
      </w:r>
      <w:r>
        <w:rPr>
          <w:rFonts w:ascii="Calibri" w:hAnsi="Calibri" w:cs="Calibri"/>
          <w:b/>
          <w:i w:val="0"/>
          <w:sz w:val="21"/>
        </w:rPr>
        <w:t>0%</w:t>
      </w:r>
      <w:r>
        <w:rPr>
          <w:rFonts w:ascii="Calibri" w:hAnsi="Calibri" w:cs="Calibri"/>
          <w:b w:val="0"/>
          <w:i w:val="0"/>
          <w:sz w:val="21"/>
        </w:rPr>
        <w:t xml:space="preserve"> of 500 held-out splits. Nothing changed.</w:t>
      </w:r>
    </w:p>
    <w:p>
      <w:pPr>
        <w:pStyle w:val="Heading3"/>
        <w:spacing w:before="200" w:after="80"/>
      </w:pPr>
      <w:r>
        <w:rPr>
          <w:rFonts w:ascii="Calibri" w:hAnsi="Calibri" w:cs="Calibri"/>
          <w:b/>
          <w:i w:val="0"/>
          <w:color w:val="1F4E79"/>
          <w:sz w:val="25"/>
        </w:rPr>
        <w:t>Reversed on re-review</w:t>
      </w:r>
    </w:p>
    <w:p>
      <w:pPr>
        <w:jc w:val="left"/>
      </w:pPr>
      <w:r>
        <w:rPr>
          <w:rFonts w:ascii="Calibri" w:hAnsi="Calibri" w:cs="Calibri"/>
          <w:b w:val="0"/>
          <w:i w:val="0"/>
          <w:sz w:val="21"/>
        </w:rPr>
        <w:t>The whole project was re-reviewed phase by phase, and two early decisions did not survive.</w:t>
      </w:r>
    </w:p>
    <w:p>
      <w:pPr>
        <w:jc w:val="left"/>
      </w:pPr>
      <w:r>
        <w:rPr>
          <w:rFonts w:ascii="Calibri" w:hAnsi="Calibri" w:cs="Calibri"/>
          <w:b/>
          <w:i w:val="0"/>
          <w:sz w:val="21"/>
        </w:rPr>
        <w:t>The embedding model.</w:t>
      </w:r>
      <w:r>
        <w:rPr>
          <w:rFonts w:ascii="Calibri" w:hAnsi="Calibri" w:cs="Calibri"/>
          <w:b w:val="0"/>
          <w:i w:val="0"/>
          <w:sz w:val="21"/>
        </w:rPr>
        <w:t xml:space="preserve"> Cohere was chosen in Phase 4 and looked fine for nine phases. Re-testing on a corpus and eval set that had both changed underneath it, Google's </w:t>
      </w:r>
      <w:r>
        <w:rPr>
          <w:rFonts w:ascii="Consolas" w:hAnsi="Consolas" w:cs="Consolas"/>
          <w:b w:val="0"/>
          <w:i w:val="0"/>
          <w:color w:val="A31D1D"/>
          <w:sz w:val="19"/>
        </w:rPr>
        <w:t>gemini-embedding-001</w:t>
      </w:r>
      <w:r>
        <w:rPr>
          <w:rFonts w:ascii="Calibri" w:hAnsi="Calibri" w:cs="Calibri"/>
          <w:b w:val="0"/>
          <w:i w:val="0"/>
          <w:sz w:val="21"/>
        </w:rPr>
        <w:t xml:space="preserve"> won on 11 of 13 contested questions (p = 0.022) — worth </w:t>
      </w:r>
      <w:r>
        <w:rPr>
          <w:rFonts w:ascii="Calibri" w:hAnsi="Calibri" w:cs="Calibri"/>
          <w:b/>
          <w:i w:val="0"/>
          <w:sz w:val="21"/>
        </w:rPr>
        <w:t>+0.093 MRR</w:t>
      </w:r>
      <w:r>
        <w:rPr>
          <w:rFonts w:ascii="Calibri" w:hAnsi="Calibri" w:cs="Calibri"/>
          <w:b w:val="0"/>
          <w:i w:val="0"/>
          <w:sz w:val="21"/>
        </w:rPr>
        <w:t>, about seven times more than every search-tuning knob combined. The system was switched.</w:t>
      </w:r>
    </w:p>
    <w:p>
      <w:pPr>
        <w:jc w:val="left"/>
      </w:pPr>
      <w:r>
        <w:rPr>
          <w:rFonts w:ascii="Calibri" w:hAnsi="Calibri" w:cs="Calibri"/>
          <w:b/>
          <w:i w:val="0"/>
          <w:sz w:val="21"/>
        </w:rPr>
        <w:t>The chunk size.</w:t>
      </w:r>
      <w:r>
        <w:rPr>
          <w:rFonts w:ascii="Calibri" w:hAnsi="Calibri" w:cs="Calibri"/>
          <w:b w:val="0"/>
          <w:i w:val="0"/>
          <w:sz w:val="21"/>
        </w:rPr>
        <w:t xml:space="preserve"> Covered in Step 2 — clause-splitting lost to whole articles on every measure.</w:t>
      </w:r>
    </w:p>
    <w:p>
      <w:pPr>
        <w:jc w:val="left"/>
      </w:pPr>
      <w:r>
        <w:rPr>
          <w:rFonts w:ascii="Calibri" w:hAnsi="Calibri" w:cs="Calibri"/>
          <w:b w:val="0"/>
          <w:i w:val="0"/>
          <w:sz w:val="21"/>
        </w:rPr>
        <w:t xml:space="preserve">The pattern in both: </w:t>
      </w:r>
      <w:r>
        <w:rPr>
          <w:rFonts w:ascii="Calibri" w:hAnsi="Calibri" w:cs="Calibri"/>
          <w:b w:val="0"/>
          <w:i/>
          <w:sz w:val="21"/>
        </w:rPr>
        <w:t>the original decision was defensible when it was made, and stopped being right when its inputs changed.</w:t>
      </w:r>
      <w:r>
        <w:rPr>
          <w:rFonts w:ascii="Calibri" w:hAnsi="Calibri" w:cs="Calibri"/>
          <w:b w:val="0"/>
          <w:i w:val="0"/>
          <w:sz w:val="21"/>
        </w:rPr>
        <w:t xml:space="preserve"> Nothing was wrong with the reasoning. The corpus, the eval set, and the rest of the stack had all moved.</w:t>
      </w:r>
    </w:p>
    <w:p>
      <w:pPr>
        <w:spacing w:before="80" w:after="200"/>
        <w:pBdr>
          <w:bottom w:val="single" w:sz="8" w:space="1" w:color="B8C4D0"/>
        </w:pBdr>
      </w:pPr>
    </w:p>
    <w:p>
      <w:pPr>
        <w:pStyle w:val="Heading2"/>
        <w:spacing w:before="280" w:after="80"/>
      </w:pPr>
      <w:r>
        <w:rPr>
          <w:rFonts w:ascii="Calibri" w:hAnsi="Calibri" w:cs="Calibri"/>
          <w:b/>
          <w:i w:val="0"/>
          <w:color w:val="1F4E79"/>
          <w:sz w:val="30"/>
        </w:rPr>
        <w:t>Part 5 — What actually runs in production</w:t>
      </w:r>
    </w:p>
    <w:p>
      <w:pPr>
        <w:spacing w:before="120" w:after="200"/>
        <w:ind w:left="288"/>
        <w:shd w:val="clear" w:fill="F4F5F7"/>
      </w:pPr>
      <w:r>
        <w:rPr>
          <w:rFonts w:ascii="Consolas" w:hAnsi="Consolas" w:cs="Consolas"/>
          <w:sz w:val="18"/>
        </w:rPr>
        <w:t>Browser (Arabic RTL chat UI)</w:t>
        <w:br/>
        <w:t xml:space="preserve">        │</w:t>
        <w:br/>
        <w:t xml:space="preserve">        ▼</w:t>
        <w:br/>
        <w:t>FastAPI  ── serves the frontend and the API from one service</w:t>
        <w:br/>
        <w:t xml:space="preserve">        │</w:t>
        <w:br/>
        <w:t xml:space="preserve">        ├─ POST /ask        the main endpoint</w:t>
        <w:br/>
        <w:t xml:space="preserve">        ├─ POST /followups  suggests 3 grounded next questions</w:t>
        <w:br/>
        <w:t xml:space="preserve">        └─ GET  /health</w:t>
        <w:br/>
        <w:t xml:space="preserve">        │</w:t>
        <w:br/>
        <w:t xml:space="preserve">        ▼</w:t>
        <w:br/>
        <w:t>Retriever ── Gemini embeddings → Pinecone (meaning)</w:t>
        <w:br/>
        <w:t xml:space="preserve">          └─ BM25 in memory              (keywords)</w:t>
        <w:br/>
        <w:t xml:space="preserve">          └─ RRF merge, w=0.90, top 5</w:t>
        <w:br/>
        <w:t xml:space="preserve">        │</w:t>
        <w:br/>
        <w:t xml:space="preserve">        ▼</w:t>
        <w:br/>
        <w:t>Generator ── gpt-4o-mini via OpenRouter, 13 rules</w:t>
        <w:br/>
        <w:t xml:space="preserve">        │</w:t>
        <w:br/>
        <w:t xml:space="preserve">        ▼</w:t>
        <w:br/>
        <w:t>answer + citations + the source articles</w:t>
      </w:r>
    </w:p>
    <w:p>
      <w:pPr>
        <w:jc w:val="left"/>
      </w:pPr>
      <w:r>
        <w:rPr>
          <w:rFonts w:ascii="Calibri" w:hAnsi="Calibri" w:cs="Calibri"/>
          <w:b w:val="0"/>
          <w:i w:val="0"/>
          <w:sz w:val="21"/>
        </w:rPr>
        <w:t xml:space="preserve">Deployed on </w:t>
      </w:r>
      <w:r>
        <w:rPr>
          <w:rFonts w:ascii="Calibri" w:hAnsi="Calibri" w:cs="Calibri"/>
          <w:b/>
          <w:i w:val="0"/>
          <w:sz w:val="21"/>
        </w:rPr>
        <w:t>Railway</w:t>
      </w:r>
      <w:r>
        <w:rPr>
          <w:rFonts w:ascii="Calibri" w:hAnsi="Calibri" w:cs="Calibri"/>
          <w:b w:val="0"/>
          <w:i w:val="0"/>
          <w:sz w:val="21"/>
        </w:rPr>
        <w:t>. Rate-limited to 10 questions/minute and 100/day per visitor, because every question costs real money in API calls.</w:t>
      </w:r>
    </w:p>
    <w:p>
      <w:pPr>
        <w:jc w:val="left"/>
      </w:pPr>
      <w:r>
        <w:rPr>
          <w:rFonts w:ascii="Calibri" w:hAnsi="Calibri" w:cs="Calibri"/>
          <w:b/>
          <w:i w:val="0"/>
          <w:sz w:val="21"/>
        </w:rPr>
        <w:t>The server keeps no memory of anyone.</w:t>
      </w:r>
      <w:r>
        <w:rPr>
          <w:rFonts w:ascii="Calibri" w:hAnsi="Calibri" w:cs="Calibri"/>
          <w:b w:val="0"/>
          <w:i w:val="0"/>
          <w:sz w:val="21"/>
        </w:rPr>
        <w:t xml:space="preserve"> Conversation history lives in the browser and is re-sent with each question. That means no database, no sessions, and no user data stored anywhere.</w:t>
      </w:r>
    </w:p>
    <w:p>
      <w:pPr>
        <w:pStyle w:val="Heading3"/>
        <w:spacing w:before="200" w:after="80"/>
      </w:pPr>
      <w:r>
        <w:rPr>
          <w:rFonts w:ascii="Calibri" w:hAnsi="Calibri" w:cs="Calibri"/>
          <w:b/>
          <w:i w:val="0"/>
          <w:color w:val="1F4E79"/>
          <w:sz w:val="25"/>
        </w:rPr>
        <w:t>Repo layout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DF3"/>
          </w:tcPr>
          <w:p>
            <w:pPr>
              <w:spacing w:after="40"/>
            </w:pPr>
            <w:r/>
          </w:p>
        </w:tc>
        <w:tc>
          <w:tcPr>
            <w:tcW w:type="dxa" w:w="4680"/>
            <w:shd w:val="clear" w:fill="E8EDF3"/>
          </w:tcPr>
          <w:p>
            <w:pPr>
              <w:spacing w:after="40"/>
            </w:pPr>
            <w:r/>
          </w:p>
        </w:tc>
      </w:tr>
      <w:tr>
        <w:tc>
          <w:tcPr>
            <w:tcW w:type="dxa" w:w="4680"/>
          </w:tcPr>
          <w:p>
            <w:pPr>
              <w:spacing w:after="40"/>
            </w:pPr>
            <w:r/>
            <w:r>
              <w:rPr>
                <w:rFonts w:ascii="Consolas" w:hAnsi="Consolas" w:cs="Consolas"/>
                <w:b w:val="0"/>
                <w:i w:val="0"/>
                <w:color w:val="A31D1D"/>
                <w:sz w:val="17"/>
              </w:rPr>
              <w:t>src/retrieval.py</w:t>
            </w:r>
          </w:p>
        </w:tc>
        <w:tc>
          <w:tcPr>
            <w:tcW w:type="dxa" w:w="4680"/>
          </w:tcPr>
          <w:p>
            <w:pPr>
              <w:spacing w:after="40"/>
            </w:pPr>
            <w:r/>
            <w:r>
              <w:rPr>
                <w:rFonts w:ascii="Calibri" w:hAnsi="Calibri" w:cs="Calibri"/>
                <w:b w:val="0"/>
                <w:i w:val="0"/>
                <w:sz w:val="19"/>
              </w:rPr>
              <w:t>search: embeddings + BM25 + RRF</w:t>
            </w:r>
          </w:p>
        </w:tc>
      </w:tr>
      <w:tr>
        <w:tc>
          <w:tcPr>
            <w:tcW w:type="dxa" w:w="4680"/>
          </w:tcPr>
          <w:p>
            <w:pPr>
              <w:spacing w:after="40"/>
            </w:pPr>
            <w:r/>
            <w:r>
              <w:rPr>
                <w:rFonts w:ascii="Consolas" w:hAnsi="Consolas" w:cs="Consolas"/>
                <w:b w:val="0"/>
                <w:i w:val="0"/>
                <w:color w:val="A31D1D"/>
                <w:sz w:val="17"/>
              </w:rPr>
              <w:t>src/generation.py</w:t>
            </w:r>
          </w:p>
        </w:tc>
        <w:tc>
          <w:tcPr>
            <w:tcW w:type="dxa" w:w="4680"/>
          </w:tcPr>
          <w:p>
            <w:pPr>
              <w:spacing w:after="40"/>
            </w:pPr>
            <w:r/>
            <w:r>
              <w:rPr>
                <w:rFonts w:ascii="Calibri" w:hAnsi="Calibri" w:cs="Calibri"/>
                <w:b w:val="0"/>
                <w:i w:val="0"/>
                <w:sz w:val="19"/>
              </w:rPr>
              <w:t>the prompt, the answer, the query rewriter</w:t>
            </w:r>
          </w:p>
        </w:tc>
      </w:tr>
      <w:tr>
        <w:tc>
          <w:tcPr>
            <w:tcW w:type="dxa" w:w="4680"/>
          </w:tcPr>
          <w:p>
            <w:pPr>
              <w:spacing w:after="40"/>
            </w:pPr>
            <w:r/>
            <w:r>
              <w:rPr>
                <w:rFonts w:ascii="Consolas" w:hAnsi="Consolas" w:cs="Consolas"/>
                <w:b w:val="0"/>
                <w:i w:val="0"/>
                <w:color w:val="A31D1D"/>
                <w:sz w:val="17"/>
              </w:rPr>
              <w:t>src/api.py</w:t>
            </w:r>
          </w:p>
        </w:tc>
        <w:tc>
          <w:tcPr>
            <w:tcW w:type="dxa" w:w="4680"/>
          </w:tcPr>
          <w:p>
            <w:pPr>
              <w:spacing w:after="40"/>
            </w:pPr>
            <w:r/>
            <w:r>
              <w:rPr>
                <w:rFonts w:ascii="Calibri" w:hAnsi="Calibri" w:cs="Calibri"/>
                <w:b w:val="0"/>
                <w:i w:val="0"/>
                <w:sz w:val="19"/>
              </w:rPr>
              <w:t>web service</w:t>
            </w:r>
          </w:p>
        </w:tc>
      </w:tr>
      <w:tr>
        <w:tc>
          <w:tcPr>
            <w:tcW w:type="dxa" w:w="4680"/>
          </w:tcPr>
          <w:p>
            <w:pPr>
              <w:spacing w:after="40"/>
            </w:pPr>
            <w:r/>
            <w:r>
              <w:rPr>
                <w:rFonts w:ascii="Consolas" w:hAnsi="Consolas" w:cs="Consolas"/>
                <w:b w:val="0"/>
                <w:i w:val="0"/>
                <w:color w:val="A31D1D"/>
                <w:sz w:val="17"/>
              </w:rPr>
              <w:t>frontend/</w:t>
            </w:r>
          </w:p>
        </w:tc>
        <w:tc>
          <w:tcPr>
            <w:tcW w:type="dxa" w:w="4680"/>
          </w:tcPr>
          <w:p>
            <w:pPr>
              <w:spacing w:after="40"/>
            </w:pPr>
            <w:r/>
            <w:r>
              <w:rPr>
                <w:rFonts w:ascii="Calibri" w:hAnsi="Calibri" w:cs="Calibri"/>
                <w:b w:val="0"/>
                <w:i w:val="0"/>
                <w:sz w:val="19"/>
              </w:rPr>
              <w:t>the chat UI</w:t>
            </w:r>
          </w:p>
        </w:tc>
      </w:tr>
      <w:tr>
        <w:tc>
          <w:tcPr>
            <w:tcW w:type="dxa" w:w="4680"/>
          </w:tcPr>
          <w:p>
            <w:pPr>
              <w:spacing w:after="40"/>
            </w:pPr>
            <w:r/>
            <w:r>
              <w:rPr>
                <w:rFonts w:ascii="Consolas" w:hAnsi="Consolas" w:cs="Consolas"/>
                <w:b w:val="0"/>
                <w:i w:val="0"/>
                <w:color w:val="A31D1D"/>
                <w:sz w:val="17"/>
              </w:rPr>
              <w:t>scripts/01…26</w:t>
            </w:r>
          </w:p>
        </w:tc>
        <w:tc>
          <w:tcPr>
            <w:tcW w:type="dxa" w:w="4680"/>
          </w:tcPr>
          <w:p>
            <w:pPr>
              <w:spacing w:after="40"/>
            </w:pPr>
            <w:r/>
            <w:r>
              <w:rPr>
                <w:rFonts w:ascii="Calibri" w:hAnsi="Calibri" w:cs="Calibri"/>
                <w:b w:val="0"/>
                <w:i w:val="0"/>
                <w:sz w:val="19"/>
              </w:rPr>
              <w:t>every decision notebook, in the order the work happened</w:t>
            </w:r>
          </w:p>
        </w:tc>
      </w:tr>
      <w:tr>
        <w:tc>
          <w:tcPr>
            <w:tcW w:type="dxa" w:w="4680"/>
          </w:tcPr>
          <w:p>
            <w:pPr>
              <w:spacing w:after="40"/>
            </w:pPr>
            <w:r/>
            <w:r>
              <w:rPr>
                <w:rFonts w:ascii="Consolas" w:hAnsi="Consolas" w:cs="Consolas"/>
                <w:b w:val="0"/>
                <w:i w:val="0"/>
                <w:color w:val="A31D1D"/>
                <w:sz w:val="17"/>
              </w:rPr>
              <w:t>eval/</w:t>
            </w:r>
          </w:p>
        </w:tc>
        <w:tc>
          <w:tcPr>
            <w:tcW w:type="dxa" w:w="4680"/>
          </w:tcPr>
          <w:p>
            <w:pPr>
              <w:spacing w:after="40"/>
            </w:pPr>
            <w:r/>
            <w:r>
              <w:rPr>
                <w:rFonts w:ascii="Calibri" w:hAnsi="Calibri" w:cs="Calibri"/>
                <w:b w:val="0"/>
                <w:i w:val="0"/>
                <w:sz w:val="19"/>
              </w:rPr>
              <w:t>the question sets and every run's results</w:t>
            </w:r>
          </w:p>
        </w:tc>
      </w:tr>
      <w:tr>
        <w:tc>
          <w:tcPr>
            <w:tcW w:type="dxa" w:w="4680"/>
          </w:tcPr>
          <w:p>
            <w:pPr>
              <w:spacing w:after="40"/>
            </w:pPr>
            <w:r/>
            <w:r>
              <w:rPr>
                <w:rFonts w:ascii="Consolas" w:hAnsi="Consolas" w:cs="Consolas"/>
                <w:b w:val="0"/>
                <w:i w:val="0"/>
                <w:color w:val="A31D1D"/>
                <w:sz w:val="17"/>
              </w:rPr>
              <w:t>ROADMAP.md</w:t>
            </w:r>
          </w:p>
        </w:tc>
        <w:tc>
          <w:tcPr>
            <w:tcW w:type="dxa" w:w="4680"/>
          </w:tcPr>
          <w:p>
            <w:pPr>
              <w:spacing w:after="40"/>
            </w:pPr>
            <w:r/>
            <w:r>
              <w:rPr>
                <w:rFonts w:ascii="Calibri" w:hAnsi="Calibri" w:cs="Calibri"/>
                <w:b w:val="0"/>
                <w:i w:val="0"/>
                <w:sz w:val="19"/>
              </w:rPr>
              <w:t>the formal build log</w:t>
            </w:r>
          </w:p>
        </w:tc>
      </w:tr>
      <w:tr>
        <w:tc>
          <w:tcPr>
            <w:tcW w:type="dxa" w:w="4680"/>
          </w:tcPr>
          <w:p>
            <w:pPr>
              <w:spacing w:after="40"/>
            </w:pPr>
            <w:r/>
            <w:r>
              <w:rPr>
                <w:rFonts w:ascii="Consolas" w:hAnsi="Consolas" w:cs="Consolas"/>
                <w:b w:val="0"/>
                <w:i w:val="0"/>
                <w:color w:val="A31D1D"/>
                <w:sz w:val="17"/>
              </w:rPr>
              <w:t>LESSONS.md</w:t>
            </w:r>
          </w:p>
        </w:tc>
        <w:tc>
          <w:tcPr>
            <w:tcW w:type="dxa" w:w="4680"/>
          </w:tcPr>
          <w:p>
            <w:pPr>
              <w:spacing w:after="40"/>
            </w:pPr>
            <w:r/>
            <w:r>
              <w:rPr>
                <w:rFonts w:ascii="Calibri" w:hAnsi="Calibri" w:cs="Calibri"/>
                <w:b w:val="0"/>
                <w:i w:val="0"/>
                <w:sz w:val="19"/>
              </w:rPr>
              <w:t>what went wrong and what it taught</w:t>
            </w:r>
          </w:p>
        </w:tc>
      </w:tr>
    </w:tbl>
    <w:p>
      <w:pPr>
        <w:spacing w:after="80"/>
      </w:pPr>
    </w:p>
    <w:p>
      <w:pPr>
        <w:spacing w:before="80" w:after="200"/>
        <w:pBdr>
          <w:bottom w:val="single" w:sz="8" w:space="1" w:color="B8C4D0"/>
        </w:pBdr>
      </w:pPr>
    </w:p>
    <w:p>
      <w:pPr>
        <w:pStyle w:val="Heading2"/>
        <w:spacing w:before="280" w:after="80"/>
      </w:pPr>
      <w:r>
        <w:rPr>
          <w:rFonts w:ascii="Calibri" w:hAnsi="Calibri" w:cs="Calibri"/>
          <w:b/>
          <w:i w:val="0"/>
          <w:color w:val="1F4E79"/>
          <w:sz w:val="30"/>
        </w:rPr>
        <w:t>Part 6 — Known limits</w:t>
      </w:r>
    </w:p>
    <w:p>
      <w:pPr>
        <w:jc w:val="left"/>
      </w:pPr>
      <w:r>
        <w:rPr>
          <w:rFonts w:ascii="Calibri" w:hAnsi="Calibri" w:cs="Calibri"/>
          <w:b w:val="0"/>
          <w:i w:val="0"/>
          <w:sz w:val="21"/>
        </w:rPr>
        <w:t>Stated plainly, because a project that claims no weaknesses hasn't been looked at hard enough.</w:t>
      </w:r>
    </w:p>
    <w:p>
      <w:pPr>
        <w:pStyle w:val="ListBullet"/>
        <w:spacing w:after="60"/>
        <w:ind w:left="432"/>
      </w:pPr>
      <w:r>
        <w:rPr>
          <w:rFonts w:ascii="Calibri" w:hAnsi="Calibri" w:cs="Calibri"/>
          <w:b/>
          <w:i w:val="0"/>
          <w:sz w:val="21"/>
        </w:rPr>
        <w:t>It is not legal advice</w:t>
      </w:r>
      <w:r>
        <w:rPr>
          <w:rFonts w:ascii="Calibri" w:hAnsi="Calibri" w:cs="Calibri"/>
          <w:b w:val="0"/>
          <w:i w:val="0"/>
          <w:sz w:val="21"/>
        </w:rPr>
        <w:t>, and the interface says so on every screen.</w:t>
      </w:r>
    </w:p>
    <w:p>
      <w:pPr>
        <w:pStyle w:val="ListBullet"/>
        <w:spacing w:after="60"/>
        <w:ind w:left="432"/>
      </w:pPr>
      <w:r>
        <w:rPr>
          <w:rFonts w:ascii="Calibri" w:hAnsi="Calibri" w:cs="Calibri"/>
          <w:b/>
          <w:i w:val="0"/>
          <w:sz w:val="21"/>
        </w:rPr>
        <w:t>The judge scores faithfulness to the retrieved documents, not to the law itself.</w:t>
      </w:r>
      <w:r>
        <w:rPr>
          <w:rFonts w:ascii="Calibri" w:hAnsi="Calibri" w:cs="Calibri"/>
          <w:b w:val="0"/>
          <w:i w:val="0"/>
          <w:sz w:val="21"/>
        </w:rPr>
        <w:t xml:space="preserve"> An answer that is perfectly faithful to the wrong article scores well.</w:t>
      </w:r>
    </w:p>
    <w:p>
      <w:pPr>
        <w:pStyle w:val="ListBullet"/>
        <w:spacing w:after="60"/>
        <w:ind w:left="432"/>
      </w:pPr>
      <w:r>
        <w:rPr>
          <w:rFonts w:ascii="Calibri" w:hAnsi="Calibri" w:cs="Calibri"/>
          <w:b/>
          <w:i w:val="0"/>
          <w:sz w:val="21"/>
        </w:rPr>
        <w:t>Multi-turn has never been scored by the harness.</w:t>
      </w:r>
      <w:r>
        <w:rPr>
          <w:rFonts w:ascii="Calibri" w:hAnsi="Calibri" w:cs="Calibri"/>
          <w:b w:val="0"/>
          <w:i w:val="0"/>
          <w:sz w:val="21"/>
        </w:rPr>
        <w:t xml:space="preserve"> It was verified with a control, not measured — the 60-question set is single-turn by construction, so measuring it needs new evaluation data.</w:t>
      </w:r>
    </w:p>
    <w:p>
      <w:pPr>
        <w:pStyle w:val="ListBullet"/>
        <w:spacing w:after="60"/>
        <w:ind w:left="432"/>
      </w:pPr>
      <w:r>
        <w:rPr>
          <w:rFonts w:ascii="Calibri" w:hAnsi="Calibri" w:cs="Calibri"/>
          <w:b/>
          <w:i w:val="0"/>
          <w:sz w:val="21"/>
        </w:rPr>
        <w:t>The Professional Work Law English text is the unamended 2019 original</w:t>
      </w:r>
      <w:r>
        <w:rPr>
          <w:rFonts w:ascii="Calibri" w:hAnsi="Calibri" w:cs="Calibri"/>
          <w:b w:val="0"/>
          <w:i w:val="0"/>
          <w:sz w:val="21"/>
        </w:rPr>
        <w:t>, while the Arabic is amended as of 2024. They aren't fully parallel documents.</w:t>
      </w:r>
    </w:p>
    <w:p>
      <w:pPr>
        <w:pStyle w:val="ListBullet"/>
        <w:spacing w:after="60"/>
        <w:ind w:left="432"/>
      </w:pPr>
      <w:r>
        <w:rPr>
          <w:rFonts w:ascii="Calibri" w:hAnsi="Calibri" w:cs="Calibri"/>
          <w:b/>
          <w:i w:val="0"/>
          <w:sz w:val="21"/>
        </w:rPr>
        <w:t>Gemini silently truncates</w:t>
      </w:r>
      <w:r>
        <w:rPr>
          <w:rFonts w:ascii="Calibri" w:hAnsi="Calibri" w:cs="Calibri"/>
          <w:b w:val="0"/>
          <w:i w:val="0"/>
          <w:sz w:val="21"/>
        </w:rPr>
        <w:t xml:space="preserve"> inputs over 2,048 tokens — no error, no warning. It affects 4 of 531 articles. Only one is ever a correct answer, and it still ranks #1, but nothing in the system would tell you if that changed.</w:t>
      </w:r>
    </w:p>
    <w:p>
      <w:pPr>
        <w:pStyle w:val="ListBullet"/>
        <w:spacing w:after="60"/>
        <w:ind w:left="432"/>
      </w:pPr>
      <w:r>
        <w:rPr>
          <w:rFonts w:ascii="Calibri" w:hAnsi="Calibri" w:cs="Calibri"/>
          <w:b/>
          <w:i w:val="0"/>
          <w:sz w:val="21"/>
        </w:rPr>
        <w:t>Spending is capped per visitor, not globally.</w:t>
      </w:r>
      <w:r>
        <w:rPr>
          <w:rFonts w:ascii="Calibri" w:hAnsi="Calibri" w:cs="Calibri"/>
          <w:b w:val="0"/>
          <w:i w:val="0"/>
          <w:sz w:val="21"/>
        </w:rPr>
        <w:t xml:space="preserve"> Enough visitors at once could run up a real bill.</w:t>
      </w:r>
    </w:p>
    <w:p>
      <w:pPr>
        <w:spacing w:before="80" w:after="200"/>
        <w:pBdr>
          <w:bottom w:val="single" w:sz="8" w:space="1" w:color="B8C4D0"/>
        </w:pBdr>
      </w:pPr>
    </w:p>
    <w:p>
      <w:pPr>
        <w:jc w:val="left"/>
      </w:pPr>
      <w:r>
        <w:rPr>
          <w:rFonts w:ascii="Calibri" w:hAnsi="Calibri" w:cs="Calibri"/>
          <w:b w:val="0"/>
          <w:i/>
          <w:sz w:val="21"/>
        </w:rPr>
        <w:t>Written after Phase 23. Numbers are from the Phase 20/21 evaluation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