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Automated Assessment of Public Speaking Competence: A Computational Framework for Multimodal Nonverbal Behavior Analysis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 Introduction: The Convergence of Affective Computing and Rhetorical Pedagogy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assessment of public speaking competence has historically been the domain of human pedagogy, relying on subjective evaluation frameworks such as the Public Speaking Competence Rubric (PSCR) to rate qualities like delivery, body language, and vocal variety.</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While effective in small-scale educational settings, human evaluation is resource-intensive and susceptible to inter-rater variability, fatigue, and inherent biases related to the observer's perception of the speaker's demographics.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As oral communication remains a critical skill for professional success, the demand for scalable, objective feedback mechanisms has driven the emergence of automated coaching systems within the field of Human-Computer Interaction (HCI) and Social Signal Processing (SSP).</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transition from subjective rubrics to computational metrics requires a rigorous translation of psychological constructs—such as "confidence," "engagement," and "composure"—into quantifiable features extractable from audiovisual data streams. This report delineates a comprehensive research framework for building an AI-driven public speaking analysis system. It synthesizes findings from computer vision, kinematics, cognitive psychology, and communication theory to establish scientifically validated metrics for slouching, gesture dynamics, and attentional mechanisms.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Modern systems, exemplified by platforms like </w:t>
      </w:r>
      <w:r w:rsidDel="00000000" w:rsidR="00000000" w:rsidRPr="00000000">
        <w:rPr>
          <w:rFonts w:ascii="Google Sans Text" w:cs="Google Sans Text" w:eastAsia="Google Sans Text" w:hAnsi="Google Sans Text"/>
          <w:b w:val="1"/>
          <w:bCs w:val="1"/>
          <w:color w:val="1b1c1d"/>
          <w:rtl w:val="0"/>
        </w:rPr>
        <w:t xml:space="preserve">Cicero</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b w:val="1"/>
          <w:bCs w:val="1"/>
          <w:color w:val="1b1c1d"/>
          <w:rtl w:val="0"/>
        </w:rPr>
        <w:t xml:space="preserve">Rhema</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demonstrate the feasibility of using multimodal sensing to approximate expert ratings. These systems leverage advancements in deep learning, specifically in Pose Estimation (e.g., OpenPose, MediaPipe) and Automatic Speech Recognition (ASR), to capture the nuanced interplay between verbal and nonverbal behavior.</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However, the validity of these systems hinges on the precision of their underlying metrics. A "slouch" must be defined not merely as a visual impression but as a specific angular deviation of the cervical spine; "engagement" must be quantified through precise gaze vectors and motion energy variances.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report provides an exhaustive analysis of these metrics, offering mathematical formulations, threshold values derived from empirical studies, and the rationale for their application in automated coaching. It further explores the deeper implications of these metrics, discussing how gender differences in nonverbal reception </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the biomechanics of motion smoothness </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and the cognitive load of spatial stability </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influence the design of feedback algorithms.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 Postural Dynamics and Spatial Stability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Body posture serves as the biomechanical foundation for effective communication. It influences not only the audience's perception of the speaker’s authority and energy but also the physiological capacity for voice projection and breath control.</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b1c1d"/>
          <w:rtl w:val="0"/>
        </w:rPr>
        <w:t xml:space="preserve"> In automated analysis, posture is decomposed into static alignment (slouching, centering) and dynamic stability (sway).</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Slouching Detection: Craniocervical and Trunk Kinematics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Slouching, often characterized biomechanically as Forward Head Posture (FHP) combined with thoracic kyphosis, is a primary indicator of low energy, defensiveness, or lack of confidence.</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b1c1d"/>
          <w:rtl w:val="0"/>
        </w:rPr>
        <w:t xml:space="preserve"> Automated detection requires precise modeling of the skeletal structure to distinguish between natural relaxation and poor postural hygiene.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Scientifically Backed Definitions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detection of slouching relies on angular measurements relative to the vertical and horizontal planes.</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Craniocervical Angle (CCA):</w:t>
      </w:r>
      <w:r w:rsidDel="00000000" w:rsidR="00000000" w:rsidRPr="00000000">
        <w:rPr>
          <w:rFonts w:ascii="Google Sans Text" w:cs="Google Sans Text" w:eastAsia="Google Sans Text" w:hAnsi="Google Sans Text"/>
          <w:color w:val="1b1c1d"/>
          <w:rtl w:val="0"/>
        </w:rPr>
        <w:t xml:space="preserve"> This is the angle formed by the line connecting the tragus of the ear to the C7 vertebra and the horizontal plane. It is a standard metric in ergonomics for assessing head-on-neck posture.</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Neck Flexion:</w:t>
      </w:r>
      <w:r w:rsidDel="00000000" w:rsidR="00000000" w:rsidRPr="00000000">
        <w:rPr>
          <w:rFonts w:ascii="Google Sans Text" w:cs="Google Sans Text" w:eastAsia="Google Sans Text" w:hAnsi="Google Sans Text"/>
          <w:color w:val="1b1c1d"/>
          <w:rtl w:val="0"/>
        </w:rPr>
        <w:t xml:space="preserve"> This angle measures the deviation of the neck segment (C7 to Head) from the vertical axis of the torso. It provides a direct measure of how far "forward" the head is positioned relative to the spine.</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Trunk Alignment:</w:t>
      </w:r>
      <w:r w:rsidDel="00000000" w:rsidR="00000000" w:rsidRPr="00000000">
        <w:rPr>
          <w:rFonts w:ascii="Google Sans Text" w:cs="Google Sans Text" w:eastAsia="Google Sans Text" w:hAnsi="Google Sans Text"/>
          <w:color w:val="1b1c1d"/>
          <w:rtl w:val="0"/>
        </w:rPr>
        <w:t xml:space="preserve"> This metric assesses the lateral and sagittal deviation of the spine. In the frontal plane, it is the angle formed by the pelvis segment and the median axis of the trunk.</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1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Computational Methodologies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compute these metrics from a standard 2D video feed (monocular RGB), the system must utilize pose estimation libraries (e.g., BlazePose, OpenPose) to extract specific anatomical landmarks: the ear (tragus), the shoulder joint (acromion), and the C7 vertebra. In markerless systems where C7 is not a direct output, it is computationally approximated as the midpoint between the left and right shoulder landmarks.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Formula for Neck Flexion ($\theta_{flexion}$):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neck flexion angle is calculated using the vector formed by the C7 vertebra ($P_{C7}$) and the head centroid or ear ($P_{head}$), projected onto the sagittal plane relative to the torso vector 18:</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\theta_{flexion} = \arccos \left( \frac{\vec{v}</w:t>
      </w:r>
      <w:r w:rsidDel="00000000" w:rsidR="00000000" w:rsidRPr="00000000">
        <w:rPr>
          <w:rFonts w:ascii="Google Sans Text" w:cs="Google Sans Text" w:eastAsia="Google Sans Text" w:hAnsi="Google Sans Text"/>
          <w:i w:val="1"/>
          <w:iCs w:val="1"/>
          <w:color w:val="1b1c1d"/>
          <w:rtl w:val="0"/>
        </w:rPr>
        <w:t xml:space="preserve">{torso} \cdot \vec{v}</w:t>
      </w:r>
      <w:r w:rsidDel="00000000" w:rsidR="00000000" w:rsidRPr="00000000">
        <w:rPr>
          <w:rFonts w:ascii="Google Sans Text" w:cs="Google Sans Text" w:eastAsia="Google Sans Text" w:hAnsi="Google Sans Text"/>
          <w:color w:val="1b1c1d"/>
          <w:rtl w:val="0"/>
        </w:rPr>
        <w:t xml:space="preserve">{neck}}{||\vec{v}</w:t>
      </w:r>
      <w:r w:rsidDel="00000000" w:rsidR="00000000" w:rsidRPr="00000000">
        <w:rPr>
          <w:rFonts w:ascii="Google Sans Text" w:cs="Google Sans Text" w:eastAsia="Google Sans Text" w:hAnsi="Google Sans Text"/>
          <w:i w:val="1"/>
          <w:iCs w:val="1"/>
          <w:color w:val="1b1c1d"/>
          <w:rtl w:val="0"/>
        </w:rPr>
        <w:t xml:space="preserve">{torso}|| \cdot ||\vec{v}</w:t>
      </w:r>
      <w:r w:rsidDel="00000000" w:rsidR="00000000" w:rsidRPr="00000000">
        <w:rPr>
          <w:rFonts w:ascii="Google Sans Text" w:cs="Google Sans Text" w:eastAsia="Google Sans Text" w:hAnsi="Google Sans Text"/>
          <w:color w:val="1b1c1d"/>
          <w:rtl w:val="0"/>
        </w:rPr>
        <w:t xml:space="preserve">{neck}||} \right) $$</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Where:</w:t>
      </w:r>
    </w:p>
    <w:p w:rsidR="00000000" w:rsidDel="00000000" w:rsidP="00000000" w:rsidRDefault="00000000" w:rsidRPr="00000000" w14:paraId="00000022">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$\vec{v}_{neck} = P_{head} - P_{C7}$</w:t>
      </w:r>
    </w:p>
    <w:p w:rsidR="00000000" w:rsidDel="00000000" w:rsidP="00000000" w:rsidRDefault="00000000" w:rsidRPr="00000000" w14:paraId="00000023">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$\vec{v}_{torso}$ is the vector defining the vertical axis of the upper body (e.g., Mid-Hip to C7).</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Validated Thresholds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Research in ergonomics, physiotherapy, and computer-vision-based posture analysis provides specific thresholds for distinguishing "neutral" posture from FHP or slouching.</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Normal/Neutral Range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Slouching/FHP Threshold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Rationale/Source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Craniocervical Angle (CCA)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48° - 55°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&lt; 40° - 42°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Lower angles indicate the head is forward relative to the C7 vertebra. Values below 40° are strongly associated with FHP and neck pain.</w:t>
            </w:r>
            <w:r w:rsidDel="00000000" w:rsidR="00000000" w:rsidRPr="00000000">
              <w:rPr>
                <w:rFonts w:ascii="Google Sans Text" w:cs="Google Sans Text" w:eastAsia="Google Sans Text" w:hAnsi="Google Sans Text"/>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Neck Flexion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 - 15°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&gt; 20° (Sustained)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Flexion greater than 20° places significant strain on the cervical extensors and is visually perceived as looking down/slouching.</w:t>
            </w:r>
            <w:r w:rsidDel="00000000" w:rsidR="00000000" w:rsidRPr="00000000">
              <w:rPr>
                <w:rFonts w:ascii="Google Sans Text" w:cs="Google Sans Text" w:eastAsia="Google Sans Text" w:hAnsi="Google Sans Text"/>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Trunk Alignment (Frontal)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 (Vertical)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&gt; 10° Deviation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Lateral deviation suggests leaning or asymmetry, often interpreted as a lack of formal composure.</w:t>
            </w:r>
            <w:r w:rsidDel="00000000" w:rsidR="00000000" w:rsidRPr="00000000">
              <w:rPr>
                <w:rFonts w:ascii="Google Sans Text" w:cs="Google Sans Text" w:eastAsia="Google Sans Text" w:hAnsi="Google Sans Text"/>
                <w:color w:val="444746"/>
                <w:sz w:val="24"/>
                <w:szCs w:val="24"/>
                <w:vertAlign w:val="superscript"/>
                <w:rtl w:val="0"/>
              </w:rPr>
              <w:t xml:space="preserve">19</w:t>
            </w:r>
          </w:p>
        </w:tc>
      </w:tr>
    </w:tbl>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rtl w:val="0"/>
        </w:rPr>
        <w:t xml:space="preserve">Research Insight:</w:t>
      </w:r>
      <w:r w:rsidDel="00000000" w:rsidR="00000000" w:rsidRPr="00000000">
        <w:rPr>
          <w:rFonts w:ascii="Google Sans Text" w:cs="Google Sans Text" w:eastAsia="Google Sans Text" w:hAnsi="Google Sans Text"/>
          <w:color w:val="1b1c1d"/>
          <w:rtl w:val="0"/>
        </w:rPr>
        <w:t xml:space="preserve"> Studies utilizing the "Posture Lab" framework with ArUco markers and accelerometers demonstrated that individuals with chronic neck pain—often exacerbated by poor posture—consistently exhibit significantly lower Craniocervical Angles (mean difference ~6.37°) compared to healthy controls.</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This confirms that CCA is not just an aesthetic metric but a physiological one. Furthermore, smartphone and tablet usage significantly degrades these angles compared to desktop usage, with neck flexion often exceeding 35°-40° in poor ergonomic setups.</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3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Recommended Improvements and Logic</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robust system should not flag momentary downward glances (e.g., checking notes) as slouching. The metric must be temporal.</w:t>
      </w:r>
    </w:p>
    <w:p w:rsidR="00000000" w:rsidDel="00000000" w:rsidP="00000000" w:rsidRDefault="00000000" w:rsidRPr="00000000" w14:paraId="0000003E">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Slouch Duration:</w:t>
      </w:r>
      <w:r w:rsidDel="00000000" w:rsidR="00000000" w:rsidRPr="00000000">
        <w:rPr>
          <w:rFonts w:ascii="Google Sans Text" w:cs="Google Sans Text" w:eastAsia="Google Sans Text" w:hAnsi="Google Sans Text"/>
          <w:color w:val="1b1c1d"/>
          <w:rtl w:val="0"/>
        </w:rPr>
        <w:t xml:space="preserve"> Calculate the percentage of frames where $\theta_{flexion} &gt; 20^{\circ}$.</w:t>
      </w:r>
    </w:p>
    <w:p w:rsidR="00000000" w:rsidDel="00000000" w:rsidP="00000000" w:rsidRDefault="00000000" w:rsidRPr="00000000" w14:paraId="0000003F">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Feedback Trigger:</w:t>
      </w:r>
      <w:r w:rsidDel="00000000" w:rsidR="00000000" w:rsidRPr="00000000">
        <w:rPr>
          <w:rFonts w:ascii="Google Sans Text" w:cs="Google Sans Text" w:eastAsia="Google Sans Text" w:hAnsi="Google Sans Text"/>
          <w:color w:val="1b1c1d"/>
          <w:rtl w:val="0"/>
        </w:rPr>
        <w:t xml:space="preserve"> If Slouch Duration $&gt; 10\%$ of the total window, or if a continuous slouch exceeds 30 seconds, trigger feedback.</w:t>
      </w:r>
    </w:p>
    <w:p w:rsidR="00000000" w:rsidDel="00000000" w:rsidP="00000000" w:rsidRDefault="00000000" w:rsidRPr="00000000" w14:paraId="00000040">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Integration with Gaze:</w:t>
      </w:r>
      <w:r w:rsidDel="00000000" w:rsidR="00000000" w:rsidRPr="00000000">
        <w:rPr>
          <w:rFonts w:ascii="Google Sans Text" w:cs="Google Sans Text" w:eastAsia="Google Sans Text" w:hAnsi="Google Sans Text"/>
          <w:color w:val="1b1c1d"/>
          <w:rtl w:val="0"/>
        </w:rPr>
        <w:t xml:space="preserve"> Correlate neck flexion with eye gaze. If the neck is flexed but eyes are up (gaze vector toward camera), it indicates a "turtle" posture (FHP). If both are down, the speaker is likely reading.</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Body Centering and Spatial Stability (Sway)</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Spatial stability refers to the speaker's ability to maintain a grounded presence. While dynamic movement is engaging, inadvertent oscillation—commonly known as "body sway"—is a telltale sign of anxiety, lack of preparation, or poor balance control.</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4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Metrics and Formulas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Quantifying stability involves tracking the </w:t>
      </w:r>
      <w:r w:rsidDel="00000000" w:rsidR="00000000" w:rsidRPr="00000000">
        <w:rPr>
          <w:rFonts w:ascii="Google Sans Text" w:cs="Google Sans Text" w:eastAsia="Google Sans Text" w:hAnsi="Google Sans Text"/>
          <w:b w:val="1"/>
          <w:bCs w:val="1"/>
          <w:color w:val="1b1c1d"/>
          <w:rtl w:val="0"/>
        </w:rPr>
        <w:t xml:space="preserve">Center of Pressure (CoP)</w:t>
      </w:r>
      <w:r w:rsidDel="00000000" w:rsidR="00000000" w:rsidRPr="00000000">
        <w:rPr>
          <w:rFonts w:ascii="Google Sans Text" w:cs="Google Sans Text" w:eastAsia="Google Sans Text" w:hAnsi="Google Sans Text"/>
          <w:color w:val="1b1c1d"/>
          <w:rtl w:val="0"/>
        </w:rPr>
        <w:t xml:space="preserve"> or, in video-based systems, the </w:t>
      </w:r>
      <w:r w:rsidDel="00000000" w:rsidR="00000000" w:rsidRPr="00000000">
        <w:rPr>
          <w:rFonts w:ascii="Google Sans Text" w:cs="Google Sans Text" w:eastAsia="Google Sans Text" w:hAnsi="Google Sans Text"/>
          <w:b w:val="1"/>
          <w:bCs w:val="1"/>
          <w:color w:val="1b1c1d"/>
          <w:rtl w:val="0"/>
        </w:rPr>
        <w:t xml:space="preserve">Centroid of the Body Bounding Box</w:t>
      </w:r>
      <w:r w:rsidDel="00000000" w:rsidR="00000000" w:rsidRPr="00000000">
        <w:rPr>
          <w:rFonts w:ascii="Google Sans Text" w:cs="Google Sans Text" w:eastAsia="Google Sans Text" w:hAnsi="Google Sans Text"/>
          <w:color w:val="1b1c1d"/>
          <w:rtl w:val="0"/>
        </w:rPr>
        <w:t xml:space="preserve"> ($P_c$) over time.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 Sway Velocity ($V_{sway}$):</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Research indicates that velocity of sway is a more discriminatory metric than the total area of sway when distinguishing between stable and unstable conditions.23 High frequency, low-amplitude oscillations (jitter) are visually distinct from purposeful stage movement.</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$$V_{sway} = \frac{1}{N} \sum_{i=1}^{N-1} \frac{|| P_c(t_{i+1}) - P_c(t_i) ||}{\Delta 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 Territory Indicator:</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 speakers with room to move (e.g., standing presentations), the "Territory Indicator" provides a holistic score of spatial usage.25 It balances the need for movement against the risk of wandering.</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$$Territory\_Indicator = w_1 \cdot d_{total} + w_2 \cdot V_{pace} + w_3 \cdot N_{turns}$$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Where:</w:t>
      </w:r>
    </w:p>
    <w:p w:rsidR="00000000" w:rsidDel="00000000" w:rsidP="00000000" w:rsidRDefault="00000000" w:rsidRPr="00000000" w14:paraId="00000052">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$d_{total}$: Sum of Euclidean distances traveled by the head/body centroid.</w:t>
      </w:r>
    </w:p>
    <w:p w:rsidR="00000000" w:rsidDel="00000000" w:rsidP="00000000" w:rsidRDefault="00000000" w:rsidRPr="00000000" w14:paraId="00000053">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$V_{pace}$: Average movement speed ($d_{total} / T$).</w:t>
      </w:r>
    </w:p>
    <w:p w:rsidR="00000000" w:rsidDel="00000000" w:rsidP="00000000" w:rsidRDefault="00000000" w:rsidRPr="00000000" w14:paraId="00000054">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$N_{turns}$: Count of directional changes exceeding a threshold (e.g., &gt; 30°).</w:t>
      </w:r>
    </w:p>
    <w:p w:rsidR="00000000" w:rsidDel="00000000" w:rsidP="00000000" w:rsidRDefault="00000000" w:rsidRPr="00000000" w14:paraId="00000055">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$w_1, w_2, w_3$: Weighting coefficients determined by the desired presentation style (e.g., TED Talks encourage walking; news anchoring discourages it).</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Thresholds and Interpretation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9">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Static/Stiffness:</w:t>
      </w:r>
      <w:r w:rsidDel="00000000" w:rsidR="00000000" w:rsidRPr="00000000">
        <w:rPr>
          <w:rFonts w:ascii="Google Sans Text" w:cs="Google Sans Text" w:eastAsia="Google Sans Text" w:hAnsi="Google Sans Text"/>
          <w:color w:val="1b1c1d"/>
          <w:rtl w:val="0"/>
        </w:rPr>
        <w:t xml:space="preserve"> Territory Indicator or Sway Velocity falling below the 10th percentile of a normative dataset suggests rigidity.</w:t>
      </w:r>
    </w:p>
    <w:p w:rsidR="00000000" w:rsidDel="00000000" w:rsidP="00000000" w:rsidRDefault="00000000" w:rsidRPr="00000000" w14:paraId="0000005A">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Nervous Energy/Wandering:</w:t>
      </w:r>
      <w:r w:rsidDel="00000000" w:rsidR="00000000" w:rsidRPr="00000000">
        <w:rPr>
          <w:rFonts w:ascii="Google Sans Text" w:cs="Google Sans Text" w:eastAsia="Google Sans Text" w:hAnsi="Google Sans Text"/>
          <w:color w:val="1b1c1d"/>
          <w:rtl w:val="0"/>
        </w:rPr>
        <w:t xml:space="preserve"> Values exceeding the 90th percentile indicate distracting movement.</w:t>
      </w:r>
    </w:p>
    <w:p w:rsidR="00000000" w:rsidDel="00000000" w:rsidP="00000000" w:rsidRDefault="00000000" w:rsidRPr="00000000" w14:paraId="0000005B">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Sway Velocity Threshold:</w:t>
      </w:r>
      <w:r w:rsidDel="00000000" w:rsidR="00000000" w:rsidRPr="00000000">
        <w:rPr>
          <w:rFonts w:ascii="Google Sans Text" w:cs="Google Sans Text" w:eastAsia="Google Sans Text" w:hAnsi="Google Sans Text"/>
          <w:color w:val="1b1c1d"/>
          <w:rtl w:val="0"/>
        </w:rPr>
        <w:t xml:space="preserve"> In quiet standing, mean sway velocity significantly increases under unstable conditions (e.g., eyes closed or cognitive load). While pixel-based thresholds depend on camera resolution, a relative increase of &gt;50% over a baseline calibration period indicates loss of composure.</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Cognitive Load Connection:</w:t>
      </w:r>
      <w:r w:rsidDel="00000000" w:rsidR="00000000" w:rsidRPr="00000000">
        <w:rPr>
          <w:rFonts w:ascii="Google Sans Text" w:cs="Google Sans Text" w:eastAsia="Google Sans Text" w:hAnsi="Google Sans Text"/>
          <w:color w:val="1b1c1d"/>
          <w:rtl w:val="0"/>
        </w:rPr>
        <w:t xml:space="preserve"> There is a documented inverse relationship between external focus and body sway. Studies show that focusing on an external auditory or visual target </w:t>
      </w:r>
      <w:r w:rsidDel="00000000" w:rsidR="00000000" w:rsidRPr="00000000">
        <w:rPr>
          <w:rFonts w:ascii="Google Sans Text" w:cs="Google Sans Text" w:eastAsia="Google Sans Text" w:hAnsi="Google Sans Text"/>
          <w:i w:val="1"/>
          <w:iCs w:val="1"/>
          <w:color w:val="1b1c1d"/>
          <w:rtl w:val="0"/>
        </w:rPr>
        <w:t xml:space="preserve">reduces</w:t>
      </w:r>
      <w:r w:rsidDel="00000000" w:rsidR="00000000" w:rsidRPr="00000000">
        <w:rPr>
          <w:rFonts w:ascii="Google Sans Text" w:cs="Google Sans Text" w:eastAsia="Google Sans Text" w:hAnsi="Google Sans Text"/>
          <w:color w:val="1b1c1d"/>
          <w:rtl w:val="0"/>
        </w:rPr>
        <w:t xml:space="preserve"> postural sway compared to internal focus or lack of a target.</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Therefore, excessive sway may serve as a proxy for high internal cognitive load (e.g., the speaker is struggling to remember lines) or anxiety.</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Framing and Centering:</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Automated analysis also requires checking if the speaker is centered in the frame. "Body-centering" or "Heart-centering" algorithms are used to crop the Region of Interest (ROI) effectively.27</w:t>
      </w:r>
    </w:p>
    <w:p w:rsidR="00000000" w:rsidDel="00000000" w:rsidP="00000000" w:rsidRDefault="00000000" w:rsidRPr="00000000" w14:paraId="0000005F">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Centering Score: Calculated as the deviation of the Body Centroid ($C_x, C_y$) from the Frame Center ($F_x, F_y$).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r>
      <w:r w:rsidDel="00000000" w:rsidR="00000000" w:rsidRPr="00000000">
        <w:rPr>
          <w:rFonts w:ascii="Google Sans Text" w:cs="Google Sans Text" w:eastAsia="Google Sans Text" w:hAnsi="Google Sans Text"/>
          <w:color w:val="1b1c1d"/>
          <w:rtl w:val="0"/>
        </w:rPr>
        <w:t xml:space="preserve">$$Score_{center} = 1 - \frac{||(C_x, C_y) - (F_x, F_y)||}{Max\_Deviation}$$</w:t>
      </w:r>
    </w:p>
    <w:p w:rsidR="00000000" w:rsidDel="00000000" w:rsidP="00000000" w:rsidRDefault="00000000" w:rsidRPr="00000000" w14:paraId="00000060">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Recommendation:</w:t>
      </w:r>
      <w:r w:rsidDel="00000000" w:rsidR="00000000" w:rsidRPr="00000000">
        <w:rPr>
          <w:rFonts w:ascii="Google Sans Text" w:cs="Google Sans Text" w:eastAsia="Google Sans Text" w:hAnsi="Google Sans Text"/>
          <w:color w:val="1b1c1d"/>
          <w:rtl w:val="0"/>
        </w:rPr>
        <w:t xml:space="preserve"> Maintain the centroid within the central 33% of the frame width (the "center third") to adhere to the Rule of Thirds and ensure spatial stability.</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 Attentional Mechanisms: Head Pose and Gaze Behavior</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"Visual Focus of Attention" (VFOA) is perhaps the most critical nonverbal signal for establishing rapport. In virtual or hybrid public speaking, where the audience is often represented by a camera lens, the speaker's ability to maintain "eye contact" with the hardware determines the perceived connection.</w:t>
      </w:r>
      <w:r w:rsidDel="00000000" w:rsidR="00000000" w:rsidRPr="00000000">
        <w:rPr>
          <w:rFonts w:ascii="Google Sans Text" w:cs="Google Sans Text" w:eastAsia="Google Sans Text" w:hAnsi="Google Sans Text"/>
          <w:color w:val="444746"/>
          <w:sz w:val="24"/>
          <w:szCs w:val="24"/>
          <w:vertAlign w:val="superscript"/>
          <w:rtl w:val="0"/>
        </w:rPr>
        <w:t xml:space="preserve">29</w:t>
      </w:r>
      <w:r w:rsidDel="00000000" w:rsidR="00000000" w:rsidRPr="00000000">
        <w:rPr>
          <w:rFonts w:ascii="Google Sans Text" w:cs="Google Sans Text" w:eastAsia="Google Sans Text" w:hAnsi="Google Sans Text"/>
          <w:color w:val="1b1c1d"/>
          <w:rtl w:val="0"/>
        </w:rPr>
        <w:t xml:space="preserve"> Since high-resolution iris tracking is unreliable in many webcam scenarios, Head Pose Estimation (HPE) serves as the primary proxy for attention.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 Head Orientation (Yaw/Pitch/Roll)</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Scientifically Backed Definitions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Head orientation is defined by three Euler angles relative to the camera's optical axis:</w:t>
      </w:r>
    </w:p>
    <w:p w:rsidR="00000000" w:rsidDel="00000000" w:rsidP="00000000" w:rsidRDefault="00000000" w:rsidRPr="00000000" w14:paraId="0000006C">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Yaw:</w:t>
      </w:r>
      <w:r w:rsidDel="00000000" w:rsidR="00000000" w:rsidRPr="00000000">
        <w:rPr>
          <w:rFonts w:ascii="Google Sans Text" w:cs="Google Sans Text" w:eastAsia="Google Sans Text" w:hAnsi="Google Sans Text"/>
          <w:color w:val="1b1c1d"/>
          <w:rtl w:val="0"/>
        </w:rPr>
        <w:t xml:space="preserve"> Rotation around the vertical axis (shaking head "no").</w:t>
      </w:r>
    </w:p>
    <w:p w:rsidR="00000000" w:rsidDel="00000000" w:rsidP="00000000" w:rsidRDefault="00000000" w:rsidRPr="00000000" w14:paraId="0000006D">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Pitch:</w:t>
      </w:r>
      <w:r w:rsidDel="00000000" w:rsidR="00000000" w:rsidRPr="00000000">
        <w:rPr>
          <w:rFonts w:ascii="Google Sans Text" w:cs="Google Sans Text" w:eastAsia="Google Sans Text" w:hAnsi="Google Sans Text"/>
          <w:color w:val="1b1c1d"/>
          <w:rtl w:val="0"/>
        </w:rPr>
        <w:t xml:space="preserve"> Rotation around the lateral axis (nodding "yes").</w:t>
      </w:r>
    </w:p>
    <w:p w:rsidR="00000000" w:rsidDel="00000000" w:rsidP="00000000" w:rsidRDefault="00000000" w:rsidRPr="00000000" w14:paraId="0000006E">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Roll:</w:t>
      </w:r>
      <w:r w:rsidDel="00000000" w:rsidR="00000000" w:rsidRPr="00000000">
        <w:rPr>
          <w:rFonts w:ascii="Google Sans Text" w:cs="Google Sans Text" w:eastAsia="Google Sans Text" w:hAnsi="Google Sans Text"/>
          <w:color w:val="1b1c1d"/>
          <w:rtl w:val="0"/>
        </w:rPr>
        <w:t xml:space="preserve"> Rotation around the longitudinal axis (tilting head ear-to-shoulder).</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7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Computation Methods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industry standard for computing these angles is the </w:t>
      </w:r>
      <w:r w:rsidDel="00000000" w:rsidR="00000000" w:rsidRPr="00000000">
        <w:rPr>
          <w:rFonts w:ascii="Google Sans Text" w:cs="Google Sans Text" w:eastAsia="Google Sans Text" w:hAnsi="Google Sans Text"/>
          <w:b w:val="1"/>
          <w:bCs w:val="1"/>
          <w:color w:val="1b1c1d"/>
          <w:rtl w:val="0"/>
        </w:rPr>
        <w:t xml:space="preserve">Perspective-n-Point (PnP)</w:t>
      </w:r>
      <w:r w:rsidDel="00000000" w:rsidR="00000000" w:rsidRPr="00000000">
        <w:rPr>
          <w:rFonts w:ascii="Google Sans Text" w:cs="Google Sans Text" w:eastAsia="Google Sans Text" w:hAnsi="Google Sans Text"/>
          <w:color w:val="1b1c1d"/>
          <w:rtl w:val="0"/>
        </w:rPr>
        <w:t xml:space="preserve"> algorithm. This method maps detected 2D facial landmarks (typically 68 points from models like Dlib or MediaPipe) to a generic 3D anthropometric face model. By solving the correspondence problem between the 2D image points and 3D model points, the rotation and translation vectors of the head are derived.</w:t>
      </w:r>
      <w:r w:rsidDel="00000000" w:rsidR="00000000" w:rsidRPr="00000000">
        <w:rPr>
          <w:rFonts w:ascii="Google Sans Text" w:cs="Google Sans Text" w:eastAsia="Google Sans Text" w:hAnsi="Google Sans Text"/>
          <w:color w:val="444746"/>
          <w:sz w:val="24"/>
          <w:szCs w:val="24"/>
          <w:vertAlign w:val="superscript"/>
          <w:rtl w:val="0"/>
        </w:rPr>
        <w:t xml:space="preserve">30</w:t>
      </w:r>
      <w:r w:rsidDel="00000000" w:rsidR="00000000" w:rsidRPr="00000000">
        <w:rPr>
          <w:rFonts w:ascii="Google Sans Text" w:cs="Google Sans Text" w:eastAsia="Google Sans Text" w:hAnsi="Google Sans Text"/>
          <w:color w:val="1b1c1d"/>
          <w:rtl w:val="0"/>
        </w:rPr>
        <w:t xml:space="preserve"> More recent Deep Learning approaches (e.g., 3DCNNs) regress these angles directly from image data, offering higher resilience to occlusion and extreme angles.</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7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Validated Thresholds for "Facing Forward"</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algorithmically determine if a speaker is "facing the audience," the following angular constraints are supported by HCI research and attention detection studies: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Angle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"Forward/Attentive" Range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Limit for Distraction/Aversion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Rationale/Source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Yaw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$\pm 20^{\circ}$ to $\pm 30^{\circ}$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$&gt; 30^{\circ}$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Yaw angles within 30° are perceived as maintaining general attention. Beyond this, the face is considered "averted" or profiling.</w:t>
            </w:r>
            <w:r w:rsidDel="00000000" w:rsidR="00000000" w:rsidRPr="00000000">
              <w:rPr>
                <w:rFonts w:ascii="Google Sans Text" w:cs="Google Sans Text" w:eastAsia="Google Sans Text" w:hAnsi="Google Sans Text"/>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Pitch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$\pm 15^{\circ}$ to $\pm 20^{\circ}$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$&gt; 20^{\circ}$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Excessive downward pitch (&gt;20°) indicates reading notes or submissiveness; excessive upward pitch suggests disengagement.</w:t>
            </w:r>
            <w:r w:rsidDel="00000000" w:rsidR="00000000" w:rsidRPr="00000000">
              <w:rPr>
                <w:rFonts w:ascii="Google Sans Text" w:cs="Google Sans Text" w:eastAsia="Google Sans Text" w:hAnsi="Google Sans Text"/>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Roll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$\pm 10^{\circ}$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$&gt; 15^{\circ}$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Minor roll indicates empathy/listening; excessive roll (&gt;15°) can signal confusion or lack of structural posture.</w:t>
            </w:r>
            <w:r w:rsidDel="00000000" w:rsidR="00000000" w:rsidRPr="00000000">
              <w:rPr>
                <w:rFonts w:ascii="Google Sans Text" w:cs="Google Sans Text" w:eastAsia="Google Sans Text" w:hAnsi="Google Sans Text"/>
                <w:color w:val="444746"/>
                <w:sz w:val="24"/>
                <w:szCs w:val="24"/>
                <w:vertAlign w:val="superscript"/>
                <w:rtl w:val="0"/>
              </w:rPr>
              <w:t xml:space="preserve">30</w:t>
            </w:r>
          </w:p>
        </w:tc>
      </w:tr>
    </w:tbl>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System Logic:</w:t>
      </w:r>
      <w:r w:rsidDel="00000000" w:rsidR="00000000" w:rsidRPr="00000000">
        <w:rPr>
          <w:rFonts w:ascii="Google Sans Text" w:cs="Google Sans Text" w:eastAsia="Google Sans Text" w:hAnsi="Google Sans Text"/>
          <w:color w:val="1b1c1d"/>
          <w:rtl w:val="0"/>
        </w:rPr>
        <w:t xml:space="preserve"> The system should classify a frame as "Attentive" only if </w:t>
      </w:r>
      <w:r w:rsidDel="00000000" w:rsidR="00000000" w:rsidRPr="00000000">
        <w:rPr>
          <w:rFonts w:ascii="Google Sans Text" w:cs="Google Sans Text" w:eastAsia="Google Sans Text" w:hAnsi="Google Sans Text"/>
          <w:b w:val="1"/>
          <w:bCs w:val="1"/>
          <w:color w:val="1b1c1d"/>
          <w:rtl w:val="0"/>
        </w:rPr>
        <w:t xml:space="preserve">all three</w:t>
      </w:r>
      <w:r w:rsidDel="00000000" w:rsidR="00000000" w:rsidRPr="00000000">
        <w:rPr>
          <w:rFonts w:ascii="Google Sans Text" w:cs="Google Sans Text" w:eastAsia="Google Sans Text" w:hAnsi="Google Sans Text"/>
          <w:color w:val="1b1c1d"/>
          <w:rtl w:val="0"/>
        </w:rPr>
        <w:t xml:space="preserve"> angles fall within their respective "Forward" ranges.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 Eye Contact and Gaze Aversion Dynamics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While head pose is a proxy, </w:t>
      </w:r>
      <w:r w:rsidDel="00000000" w:rsidR="00000000" w:rsidRPr="00000000">
        <w:rPr>
          <w:rFonts w:ascii="Google Sans Text" w:cs="Google Sans Text" w:eastAsia="Google Sans Text" w:hAnsi="Google Sans Text"/>
          <w:i w:val="1"/>
          <w:iCs w:val="1"/>
          <w:color w:val="1b1c1d"/>
          <w:rtl w:val="0"/>
        </w:rPr>
        <w:t xml:space="preserve">eye contact</w:t>
      </w:r>
      <w:r w:rsidDel="00000000" w:rsidR="00000000" w:rsidRPr="00000000">
        <w:rPr>
          <w:rFonts w:ascii="Google Sans Text" w:cs="Google Sans Text" w:eastAsia="Google Sans Text" w:hAnsi="Google Sans Text"/>
          <w:color w:val="1b1c1d"/>
          <w:rtl w:val="0"/>
        </w:rPr>
        <w:t xml:space="preserve"> is the psychological anchor of communication. In video analysis, this is often termed "Gaze Locking" or mutual gaze.</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8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Metrics and Detection</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0">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Eye Contact Percentage:</w:t>
      </w:r>
      <w:r w:rsidDel="00000000" w:rsidR="00000000" w:rsidRPr="00000000">
        <w:rPr>
          <w:rFonts w:ascii="Google Sans Text" w:cs="Google Sans Text" w:eastAsia="Google Sans Text" w:hAnsi="Google Sans Text"/>
          <w:color w:val="1b1c1d"/>
          <w:rtl w:val="0"/>
        </w:rPr>
        <w:t xml:space="preserve"> The ratio of frames where the estimated gaze vector intersects the camera lens (or a defined "Cone of Attention" around the lens) to the total number of frames.</w:t>
      </w:r>
    </w:p>
    <w:p w:rsidR="00000000" w:rsidDel="00000000" w:rsidP="00000000" w:rsidRDefault="00000000" w:rsidRPr="00000000" w14:paraId="00000091">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Gaze Aversion Duration:</w:t>
      </w:r>
      <w:r w:rsidDel="00000000" w:rsidR="00000000" w:rsidRPr="00000000">
        <w:rPr>
          <w:rFonts w:ascii="Google Sans Text" w:cs="Google Sans Text" w:eastAsia="Google Sans Text" w:hAnsi="Google Sans Text"/>
          <w:color w:val="1b1c1d"/>
          <w:rtl w:val="0"/>
        </w:rPr>
        <w:t xml:space="preserve"> The continuous time spent looking away from the camera.</w:t>
      </w:r>
    </w:p>
    <w:p w:rsidR="00000000" w:rsidDel="00000000" w:rsidP="00000000" w:rsidRDefault="00000000" w:rsidRPr="00000000" w14:paraId="00000092">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Gaze Target Areas:</w:t>
      </w:r>
      <w:r w:rsidDel="00000000" w:rsidR="00000000" w:rsidRPr="00000000">
        <w:rPr>
          <w:rFonts w:ascii="Google Sans Text" w:cs="Google Sans Text" w:eastAsia="Google Sans Text" w:hAnsi="Google Sans Text"/>
          <w:color w:val="1b1c1d"/>
          <w:rtl w:val="0"/>
        </w:rPr>
        <w:t xml:space="preserve"> Classification of gaze into zones: Camera, Screen (Audience/Self-View), Off-Screen (Environment), and Script/Notes.</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9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Optimal Thresholds: The "50/70 Rule"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Contrary to the belief that 100% eye contact is ideal, research suggests that constant staring is perceived as aggressive or unnatural.</w:t>
      </w:r>
    </w:p>
    <w:p w:rsidR="00000000" w:rsidDel="00000000" w:rsidP="00000000" w:rsidRDefault="00000000" w:rsidRPr="00000000" w14:paraId="00000097">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50/70 Rule:</w:t>
      </w:r>
      <w:r w:rsidDel="00000000" w:rsidR="00000000" w:rsidRPr="00000000">
        <w:rPr>
          <w:rFonts w:ascii="Google Sans Text" w:cs="Google Sans Text" w:eastAsia="Google Sans Text" w:hAnsi="Google Sans Text"/>
          <w:color w:val="1b1c1d"/>
          <w:rtl w:val="0"/>
        </w:rPr>
        <w:t xml:space="preserve"> A widely cited heuristic in communication coaching suggests maintaining eye contact for approximately </w:t>
      </w:r>
      <w:r w:rsidDel="00000000" w:rsidR="00000000" w:rsidRPr="00000000">
        <w:rPr>
          <w:rFonts w:ascii="Google Sans Text" w:cs="Google Sans Text" w:eastAsia="Google Sans Text" w:hAnsi="Google Sans Text"/>
          <w:b w:val="1"/>
          <w:bCs w:val="1"/>
          <w:color w:val="1b1c1d"/>
          <w:rtl w:val="0"/>
        </w:rPr>
        <w:t xml:space="preserve">50% of the time while speaking</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b w:val="1"/>
          <w:bCs w:val="1"/>
          <w:color w:val="1b1c1d"/>
          <w:rtl w:val="0"/>
        </w:rPr>
        <w:t xml:space="preserve">70% of the time while listening</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98">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Duration Per Gaze:</w:t>
      </w:r>
      <w:r w:rsidDel="00000000" w:rsidR="00000000" w:rsidRPr="00000000">
        <w:rPr>
          <w:rFonts w:ascii="Google Sans Text" w:cs="Google Sans Text" w:eastAsia="Google Sans Text" w:hAnsi="Google Sans Text"/>
          <w:color w:val="1b1c1d"/>
          <w:rtl w:val="0"/>
        </w:rPr>
        <w:t xml:space="preserve"> The "perfect" duration for a single instance of eye contact is approximately </w:t>
      </w:r>
      <w:r w:rsidDel="00000000" w:rsidR="00000000" w:rsidRPr="00000000">
        <w:rPr>
          <w:rFonts w:ascii="Google Sans Text" w:cs="Google Sans Text" w:eastAsia="Google Sans Text" w:hAnsi="Google Sans Text"/>
          <w:b w:val="1"/>
          <w:bCs w:val="1"/>
          <w:color w:val="1b1c1d"/>
          <w:rtl w:val="0"/>
        </w:rPr>
        <w:t xml:space="preserve">3.0 to 3.3 seconds</w:t>
      </w:r>
      <w:r w:rsidDel="00000000" w:rsidR="00000000" w:rsidRPr="00000000">
        <w:rPr>
          <w:rFonts w:ascii="Google Sans Text" w:cs="Google Sans Text" w:eastAsia="Google Sans Text" w:hAnsi="Google Sans Text"/>
          <w:color w:val="1b1c1d"/>
          <w:rtl w:val="0"/>
        </w:rPr>
        <w:t xml:space="preserve">. Gazes shorter than 3 seconds can appear "shifty" or anxious, while those exceeding 5 seconds can induce discomfort or be perceived as "staring".</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099">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Gaze Aversion in Turn-Taking:</w:t>
      </w:r>
      <w:r w:rsidDel="00000000" w:rsidR="00000000" w:rsidRPr="00000000">
        <w:rPr>
          <w:rFonts w:ascii="Google Sans Text" w:cs="Google Sans Text" w:eastAsia="Google Sans Text" w:hAnsi="Google Sans Text"/>
          <w:color w:val="1b1c1d"/>
          <w:rtl w:val="0"/>
        </w:rPr>
        <w:t xml:space="preserve"> In dyadic interactions (interview style), speakers naturally avert their gaze at the </w:t>
      </w:r>
      <w:r w:rsidDel="00000000" w:rsidR="00000000" w:rsidRPr="00000000">
        <w:rPr>
          <w:rFonts w:ascii="Google Sans Text" w:cs="Google Sans Text" w:eastAsia="Google Sans Text" w:hAnsi="Google Sans Text"/>
          <w:i w:val="1"/>
          <w:iCs w:val="1"/>
          <w:color w:val="1b1c1d"/>
          <w:rtl w:val="0"/>
        </w:rPr>
        <w:t xml:space="preserve">beginning</w:t>
      </w:r>
      <w:r w:rsidDel="00000000" w:rsidR="00000000" w:rsidRPr="00000000">
        <w:rPr>
          <w:rFonts w:ascii="Google Sans Text" w:cs="Google Sans Text" w:eastAsia="Google Sans Text" w:hAnsi="Google Sans Text"/>
          <w:color w:val="1b1c1d"/>
          <w:rtl w:val="0"/>
        </w:rPr>
        <w:t xml:space="preserve"> of a speaking turn to facilitate cognitive planning (reducing cognitive load) and return their gaze to the listener at the </w:t>
      </w:r>
      <w:r w:rsidDel="00000000" w:rsidR="00000000" w:rsidRPr="00000000">
        <w:rPr>
          <w:rFonts w:ascii="Google Sans Text" w:cs="Google Sans Text" w:eastAsia="Google Sans Text" w:hAnsi="Google Sans Text"/>
          <w:i w:val="1"/>
          <w:iCs w:val="1"/>
          <w:color w:val="1b1c1d"/>
          <w:rtl w:val="0"/>
        </w:rPr>
        <w:t xml:space="preserve">end</w:t>
      </w:r>
      <w:r w:rsidDel="00000000" w:rsidR="00000000" w:rsidRPr="00000000">
        <w:rPr>
          <w:rFonts w:ascii="Google Sans Text" w:cs="Google Sans Text" w:eastAsia="Google Sans Text" w:hAnsi="Google Sans Text"/>
          <w:color w:val="1b1c1d"/>
          <w:rtl w:val="0"/>
        </w:rPr>
        <w:t xml:space="preserve"> of the turn to signal hand-over.</w:t>
      </w:r>
      <w:r w:rsidDel="00000000" w:rsidR="00000000" w:rsidRPr="00000000">
        <w:rPr>
          <w:rFonts w:ascii="Google Sans Text" w:cs="Google Sans Text" w:eastAsia="Google Sans Text" w:hAnsi="Google Sans Text"/>
          <w:color w:val="444746"/>
          <w:sz w:val="24"/>
          <w:szCs w:val="24"/>
          <w:vertAlign w:val="superscript"/>
          <w:rtl w:val="0"/>
        </w:rPr>
        <w:t xml:space="preserve">38</w:t>
      </w:r>
      <w:r w:rsidDel="00000000" w:rsidR="00000000" w:rsidRPr="00000000">
        <w:rPr>
          <w:rFonts w:ascii="Google Sans Text" w:cs="Google Sans Text" w:eastAsia="Google Sans Text" w:hAnsi="Google Sans Text"/>
          <w:color w:val="1b1c1d"/>
          <w:rtl w:val="0"/>
        </w:rPr>
        <w:t xml:space="preserve"> An automated system must account for this: looking away briefly while starting a complex sentence is a sign of cognitive engagement, not disengagement.</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Technical Implementation for Low-Resolution:</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typical webcam scenarios, the resolution may be insufficient for precise iris tracking. Research confirms that "Face Gaze" (looking generally at the face region) is a statistically reliable proxy for "Eye Gaze" (looking specifically at the pupils) in mobile and low-res contexts, yielding comparable results in attentional analysis.33 The algorithm should define a circular ROI around the camera lens (radius $\approx$ 10-15% of frame width); if the head pose vector passes through this circle, it counts as eye contact.</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Rule of Thirds and Framing:</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Eye contact analysis must also consider the speaker's position. Viewers have a "center bias," and cinematographic principles like the Rule of Thirds suggest placing the eyes along the upper third line. However, for direct address (vlogging/presenting), centering the eyes is often preferred to maximize the "gaze locking" illusion.28</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 Gestural Kinematics and Expressivity</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Hand gestures are the punctuation of body language. They serve distinct cognitive and communicative functions: </w:t>
      </w:r>
      <w:r w:rsidDel="00000000" w:rsidR="00000000" w:rsidRPr="00000000">
        <w:rPr>
          <w:rFonts w:ascii="Google Sans Text" w:cs="Google Sans Text" w:eastAsia="Google Sans Text" w:hAnsi="Google Sans Text"/>
          <w:b w:val="1"/>
          <w:bCs w:val="1"/>
          <w:color w:val="1b1c1d"/>
          <w:rtl w:val="0"/>
        </w:rPr>
        <w:t xml:space="preserve">Pragmatic</w:t>
      </w:r>
      <w:r w:rsidDel="00000000" w:rsidR="00000000" w:rsidRPr="00000000">
        <w:rPr>
          <w:rFonts w:ascii="Google Sans Text" w:cs="Google Sans Text" w:eastAsia="Google Sans Text" w:hAnsi="Google Sans Text"/>
          <w:color w:val="1b1c1d"/>
          <w:rtl w:val="0"/>
        </w:rPr>
        <w:t xml:space="preserve"> gestures structure the discourse (e.g., beats, chopping motions), while </w:t>
      </w:r>
      <w:r w:rsidDel="00000000" w:rsidR="00000000" w:rsidRPr="00000000">
        <w:rPr>
          <w:rFonts w:ascii="Google Sans Text" w:cs="Google Sans Text" w:eastAsia="Google Sans Text" w:hAnsi="Google Sans Text"/>
          <w:b w:val="1"/>
          <w:bCs w:val="1"/>
          <w:color w:val="1b1c1d"/>
          <w:rtl w:val="0"/>
        </w:rPr>
        <w:t xml:space="preserve">Semantic</w:t>
      </w:r>
      <w:r w:rsidDel="00000000" w:rsidR="00000000" w:rsidRPr="00000000">
        <w:rPr>
          <w:rFonts w:ascii="Google Sans Text" w:cs="Google Sans Text" w:eastAsia="Google Sans Text" w:hAnsi="Google Sans Text"/>
          <w:color w:val="1b1c1d"/>
          <w:rtl w:val="0"/>
        </w:rPr>
        <w:t xml:space="preserve"> gestures illustrate content (e.g., shaping a size, pointing). Automated analysis must distinguish between communicative signaling and "noise" (fidgeting, self-touching).</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 Hand Visibility and Trust</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Scientifically Backed Definitions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Hand visibility is simply the percentage of the presentation duration during which the hands (wrists and palms) are detected within the video frame.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Thresholds and Psychological Impact</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C">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Detection Floor:</w:t>
      </w:r>
      <w:r w:rsidDel="00000000" w:rsidR="00000000" w:rsidRPr="00000000">
        <w:rPr>
          <w:rFonts w:ascii="Google Sans Text" w:cs="Google Sans Text" w:eastAsia="Google Sans Text" w:hAnsi="Google Sans Text"/>
          <w:color w:val="1b1c1d"/>
          <w:rtl w:val="0"/>
        </w:rPr>
        <w:t xml:space="preserve"> In datasets for gesture generation (e.g., for training virtual agents), clips are often discarded if hand visibility drops below </w:t>
      </w:r>
      <w:r w:rsidDel="00000000" w:rsidR="00000000" w:rsidRPr="00000000">
        <w:rPr>
          <w:rFonts w:ascii="Google Sans Text" w:cs="Google Sans Text" w:eastAsia="Google Sans Text" w:hAnsi="Google Sans Text"/>
          <w:b w:val="1"/>
          <w:bCs w:val="1"/>
          <w:color w:val="1b1c1d"/>
          <w:rtl w:val="0"/>
        </w:rPr>
        <w:t xml:space="preserve">80%</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41</w:t>
      </w:r>
      <w:r w:rsidDel="00000000" w:rsidR="00000000" w:rsidRPr="00000000">
        <w:rPr>
          <w:rFonts w:ascii="Google Sans Text" w:cs="Google Sans Text" w:eastAsia="Google Sans Text" w:hAnsi="Google Sans Text"/>
          <w:color w:val="1b1c1d"/>
          <w:rtl w:val="0"/>
        </w:rPr>
        <w:t xml:space="preserve"> This serves as a strong benchmark for high-quality public speaking data.</w:t>
      </w:r>
    </w:p>
    <w:p w:rsidR="00000000" w:rsidDel="00000000" w:rsidP="00000000" w:rsidRDefault="00000000" w:rsidRPr="00000000" w14:paraId="000000AD">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Trust and Anxiety:</w:t>
      </w:r>
      <w:r w:rsidDel="00000000" w:rsidR="00000000" w:rsidRPr="00000000">
        <w:rPr>
          <w:rFonts w:ascii="Google Sans Text" w:cs="Google Sans Text" w:eastAsia="Google Sans Text" w:hAnsi="Google Sans Text"/>
          <w:color w:val="1b1c1d"/>
          <w:rtl w:val="0"/>
        </w:rPr>
        <w:t xml:space="preserve"> Psychological studies using virtual avatars indicate that audience fear and anxiety are significantly </w:t>
      </w:r>
      <w:r w:rsidDel="00000000" w:rsidR="00000000" w:rsidRPr="00000000">
        <w:rPr>
          <w:rFonts w:ascii="Google Sans Text" w:cs="Google Sans Text" w:eastAsia="Google Sans Text" w:hAnsi="Google Sans Text"/>
          <w:i w:val="1"/>
          <w:iCs w:val="1"/>
          <w:color w:val="1b1c1d"/>
          <w:rtl w:val="0"/>
        </w:rPr>
        <w:t xml:space="preserve">higher</w:t>
      </w:r>
      <w:r w:rsidDel="00000000" w:rsidR="00000000" w:rsidRPr="00000000">
        <w:rPr>
          <w:rFonts w:ascii="Google Sans Text" w:cs="Google Sans Text" w:eastAsia="Google Sans Text" w:hAnsi="Google Sans Text"/>
          <w:color w:val="1b1c1d"/>
          <w:rtl w:val="0"/>
        </w:rPr>
        <w:t xml:space="preserve"> when the speaker's hands are invisible. Visible hands trigger primal safety mechanisms, signaling that the speaker is unarmed and open.</w:t>
      </w:r>
      <w:r w:rsidDel="00000000" w:rsidR="00000000" w:rsidRPr="00000000">
        <w:rPr>
          <w:rFonts w:ascii="Google Sans Text" w:cs="Google Sans Text" w:eastAsia="Google Sans Text" w:hAnsi="Google Sans Text"/>
          <w:color w:val="444746"/>
          <w:sz w:val="24"/>
          <w:szCs w:val="24"/>
          <w:vertAlign w:val="superscript"/>
          <w:rtl w:val="0"/>
        </w:rPr>
        <w:t xml:space="preserve">42</w:t>
      </w:r>
    </w:p>
    <w:p w:rsidR="00000000" w:rsidDel="00000000" w:rsidP="00000000" w:rsidRDefault="00000000" w:rsidRPr="00000000" w14:paraId="000000AE">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Perceptual Accuracy:</w:t>
      </w:r>
      <w:r w:rsidDel="00000000" w:rsidR="00000000" w:rsidRPr="00000000">
        <w:rPr>
          <w:rFonts w:ascii="Google Sans Text" w:cs="Google Sans Text" w:eastAsia="Google Sans Text" w:hAnsi="Google Sans Text"/>
          <w:color w:val="1b1c1d"/>
          <w:rtl w:val="0"/>
        </w:rPr>
        <w:t xml:space="preserve"> In size estimation tasks, the visibility of hands (avatars) improves the accuracy of the viewer's perception, reducing estimation errors. This suggests that visible hands help the audience "measure" and understand the concepts being presented.</w:t>
      </w:r>
      <w:r w:rsidDel="00000000" w:rsidR="00000000" w:rsidRPr="00000000">
        <w:rPr>
          <w:rFonts w:ascii="Google Sans Text" w:cs="Google Sans Text" w:eastAsia="Google Sans Text" w:hAnsi="Google Sans Text"/>
          <w:color w:val="444746"/>
          <w:sz w:val="24"/>
          <w:szCs w:val="24"/>
          <w:vertAlign w:val="superscript"/>
          <w:rtl w:val="0"/>
        </w:rPr>
        <w:t xml:space="preserve">43</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B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Palm Openness</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Beyond mere visibility, the </w:t>
      </w:r>
      <w:r w:rsidDel="00000000" w:rsidR="00000000" w:rsidRPr="00000000">
        <w:rPr>
          <w:rFonts w:ascii="Google Sans Text" w:cs="Google Sans Text" w:eastAsia="Google Sans Text" w:hAnsi="Google Sans Text"/>
          <w:i w:val="1"/>
          <w:iCs w:val="1"/>
          <w:color w:val="1b1c1d"/>
          <w:rtl w:val="0"/>
        </w:rPr>
        <w:t xml:space="preserve">state</w:t>
      </w:r>
      <w:r w:rsidDel="00000000" w:rsidR="00000000" w:rsidRPr="00000000">
        <w:rPr>
          <w:rFonts w:ascii="Google Sans Text" w:cs="Google Sans Text" w:eastAsia="Google Sans Text" w:hAnsi="Google Sans Text"/>
          <w:color w:val="1b1c1d"/>
          <w:rtl w:val="0"/>
        </w:rPr>
        <w:t xml:space="preserve"> of the hand matters. An "Open Palm" gesture is universally associated with honesty, receptiveness, and lack of aggression. Conversely, closed fists or hidden palms can signal tension. Computer vision models (e.g., MediaPipe Gesture Recognizer) use confidence thresholds (typically $&gt; 0.5$) to classify hand shapes (Open_Palm, Closed_Fist, Pointing_Up).</w:t>
      </w:r>
      <w:r w:rsidDel="00000000" w:rsidR="00000000" w:rsidRPr="00000000">
        <w:rPr>
          <w:rFonts w:ascii="Google Sans Text" w:cs="Google Sans Text" w:eastAsia="Google Sans Text" w:hAnsi="Google Sans Text"/>
          <w:color w:val="444746"/>
          <w:sz w:val="24"/>
          <w:szCs w:val="24"/>
          <w:vertAlign w:val="superscript"/>
          <w:rtl w:val="0"/>
        </w:rPr>
        <w:t xml:space="preserve">44</w:t>
      </w:r>
      <w:r w:rsidDel="00000000" w:rsidR="00000000" w:rsidRPr="00000000">
        <w:rPr>
          <w:rFonts w:ascii="Google Sans Text" w:cs="Google Sans Text" w:eastAsia="Google Sans Text" w:hAnsi="Google Sans Text"/>
          <w:color w:val="1b1c1d"/>
          <w:rtl w:val="0"/>
        </w:rPr>
        <w:t xml:space="preserve"> The system should track the ratio of </w:t>
      </w:r>
      <w:r w:rsidDel="00000000" w:rsidR="00000000" w:rsidRPr="00000000">
        <w:rPr>
          <w:rFonts w:ascii="Google Sans Text" w:cs="Google Sans Text" w:eastAsia="Google Sans Text" w:hAnsi="Google Sans Text"/>
          <w:b w:val="1"/>
          <w:bCs w:val="1"/>
          <w:color w:val="1b1c1d"/>
          <w:rtl w:val="0"/>
        </w:rPr>
        <w:t xml:space="preserve">Open Palm</w:t>
      </w:r>
      <w:r w:rsidDel="00000000" w:rsidR="00000000" w:rsidRPr="00000000">
        <w:rPr>
          <w:rFonts w:ascii="Google Sans Text" w:cs="Google Sans Text" w:eastAsia="Google Sans Text" w:hAnsi="Google Sans Text"/>
          <w:color w:val="1b1c1d"/>
          <w:rtl w:val="0"/>
        </w:rPr>
        <w:t xml:space="preserve"> vs. </w:t>
      </w:r>
      <w:r w:rsidDel="00000000" w:rsidR="00000000" w:rsidRPr="00000000">
        <w:rPr>
          <w:rFonts w:ascii="Google Sans Text" w:cs="Google Sans Text" w:eastAsia="Google Sans Text" w:hAnsi="Google Sans Text"/>
          <w:b w:val="1"/>
          <w:bCs w:val="1"/>
          <w:color w:val="1b1c1d"/>
          <w:rtl w:val="0"/>
        </w:rPr>
        <w:t xml:space="preserve">Closed/Clenched</w:t>
      </w:r>
      <w:r w:rsidDel="00000000" w:rsidR="00000000" w:rsidRPr="00000000">
        <w:rPr>
          <w:rFonts w:ascii="Google Sans Text" w:cs="Google Sans Text" w:eastAsia="Google Sans Text" w:hAnsi="Google Sans Text"/>
          <w:color w:val="1b1c1d"/>
          <w:rtl w:val="0"/>
        </w:rPr>
        <w:t xml:space="preserve"> frames.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 Gesture Frequency (Gestures Per Minute - GPM)</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Gesture frequency is a highly debated metric. While "more" is often correlated with "better" in the context of energy, there is a point of diminishing returns where movement becomes distracting noise.</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Scientifically Backed Thresholds</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Research analyzing TED Talks and political speeches provides quantitative benchmarks for gesture rates:</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Frequency (GPM)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Perception/Outcome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High Frequency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~15.7 GPM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Associated with "Dynamic," "Engaging," and "Persuasive" speakers.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46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Moderate/Average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~14.0 GPM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Rated as "Effective" and "Balanced." Used as a control rate in persuasiveness studies.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47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Low Frequency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~6.9 GPM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Perceived as "Controlled" but "Less Dynamic" or "Static."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46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Expert vs. Novice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Varies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Experts often use fewer, more precise gestures than novices who may "flail" (high frequency, low meaning).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49</w:t>
            </w:r>
          </w:p>
        </w:tc>
      </w:tr>
    </w:tbl>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"Medium Intensity" Hypothesis:</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Recent studies suggest a non-linear relationship: a "medium intensity" or balanced strategy is often rated as the most effective and attractive strategy, avoiding the distraction of hyperactivity and the boredom of static delivery.48</w:t>
      </w:r>
    </w:p>
    <w:p w:rsidR="00000000" w:rsidDel="00000000" w:rsidP="00000000" w:rsidRDefault="00000000" w:rsidRPr="00000000" w14:paraId="000000D2">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Recommended Target:</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10 – 16 Gestures Per Minute (GPM)</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D3">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Adaptive Scoring:</w:t>
      </w:r>
      <w:r w:rsidDel="00000000" w:rsidR="00000000" w:rsidRPr="00000000">
        <w:rPr>
          <w:rFonts w:ascii="Google Sans Text" w:cs="Google Sans Text" w:eastAsia="Google Sans Text" w:hAnsi="Google Sans Text"/>
          <w:color w:val="1b1c1d"/>
          <w:rtl w:val="0"/>
        </w:rPr>
        <w:t xml:space="preserve"> The optimal rate may shift based on content. A high-energy motivational speech benefits from &gt;15 GPM, while a somber status report may require &lt;10 GPM.</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Contextual Nuance:</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Gesture frequency is also influenced by the speaker's visibility of the audience. Speakers tend to gesture more when they can see the addressee (or camera self-view) compared to when they cannot, suggesting that gestures are partly a function of perceived reciprocal engagement.50</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D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4.3. Expressiveness: Spatial Extent and Variance</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Expressiveness is not just a count of movements (GPM) but a measure of their amplitude and diversity. A speaker who repeats the same small hand chop 20 times a minute has high frequency but low expressiveness.</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D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Metrics and Formulas</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 Spatial Extent (Bounding Box Diagonal):</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metric captures the size of the speaker's "Kinesphere"—the volume of space they occupy with their gestures. It is calculated as the diagonal of the bounding box covering the trajectory of the wrist keypoints over a specific temporal window.51</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$$SpatialExtent = \sqrt{(\Delta x)^2 + (\Delta y)^2 + (\Delta z)^2}$$</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Where $\Delta x = \max(x_i) - \min(x_i)$ for the set of keypoints in the window.</w:t>
      </w:r>
    </w:p>
    <w:p w:rsidR="00000000" w:rsidDel="00000000" w:rsidP="00000000" w:rsidRDefault="00000000" w:rsidRPr="00000000" w14:paraId="000000E2">
      <w:pPr>
        <w:numPr>
          <w:ilvl w:val="0"/>
          <w:numId w:val="19"/>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Rationale:</w:t>
      </w:r>
      <w:r w:rsidDel="00000000" w:rsidR="00000000" w:rsidRPr="00000000">
        <w:rPr>
          <w:rFonts w:ascii="Google Sans Text" w:cs="Google Sans Text" w:eastAsia="Google Sans Text" w:hAnsi="Google Sans Text"/>
          <w:color w:val="1b1c1d"/>
          <w:rtl w:val="0"/>
        </w:rPr>
        <w:t xml:space="preserve"> Speakers with a larger spatial extent are perceived as more dominant, extroverted, and confident. Restricted movement (keeping elbows pinned to ribs) correlates with anxiety or submissiveness.</w:t>
      </w:r>
      <w:r w:rsidDel="00000000" w:rsidR="00000000" w:rsidRPr="00000000">
        <w:rPr>
          <w:rFonts w:ascii="Google Sans Text" w:cs="Google Sans Text" w:eastAsia="Google Sans Text" w:hAnsi="Google Sans Text"/>
          <w:color w:val="444746"/>
          <w:sz w:val="24"/>
          <w:szCs w:val="24"/>
          <w:vertAlign w:val="superscript"/>
          <w:rtl w:val="0"/>
        </w:rPr>
        <w:t xml:space="preserve">52</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 Gesture Variance (Laban Space):</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Using principles from Laban Movement Analysis (LMA), we can quantify the diversity of movement. LMA decomposes movement into components like Space (Direct vs. Indirect) and Shape (Rising, Spreading).</w:t>
      </w:r>
    </w:p>
    <w:p w:rsidR="00000000" w:rsidDel="00000000" w:rsidP="00000000" w:rsidRDefault="00000000" w:rsidRPr="00000000" w14:paraId="000000E5">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Variance Metric: Calculate the variance of the wrist keypoint positions relative to the body centroid.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r>
      <w:r w:rsidDel="00000000" w:rsidR="00000000" w:rsidRPr="00000000">
        <w:rPr>
          <w:rFonts w:ascii="Google Sans Text" w:cs="Google Sans Text" w:eastAsia="Google Sans Text" w:hAnsi="Google Sans Text"/>
          <w:color w:val="1b1c1d"/>
          <w:rtl w:val="0"/>
        </w:rPr>
        <w:t xml:space="preserve">$$Var_{gesture} = \frac{1}{N} \sum_{i=1}^{N} (P_i - \mu)^2$$</w:t>
      </w:r>
    </w:p>
    <w:p w:rsidR="00000000" w:rsidDel="00000000" w:rsidP="00000000" w:rsidRDefault="00000000" w:rsidRPr="00000000" w14:paraId="000000E6">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Interpretation:</w:t>
      </w:r>
      <w:r w:rsidDel="00000000" w:rsidR="00000000" w:rsidRPr="00000000">
        <w:rPr>
          <w:rFonts w:ascii="Google Sans Text" w:cs="Google Sans Text" w:eastAsia="Google Sans Text" w:hAnsi="Google Sans Text"/>
          <w:color w:val="1b1c1d"/>
          <w:rtl w:val="0"/>
        </w:rPr>
        <w:t xml:space="preserve"> High variance indicates a diverse repertoire of gestures (reaching up, out, wide). Low variance indicates "monotone" body language.</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E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4.4. Gesture Velocity and Fluidity</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speed and smoothness of gestures differentiate between "jerky" nervousness and "fluid" mastery.</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E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Gesture Velocity Peaks</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Velocity profiles are used to segment continuous motion into distinct "strokes."</w:t>
      </w:r>
    </w:p>
    <w:p w:rsidR="00000000" w:rsidDel="00000000" w:rsidP="00000000" w:rsidRDefault="00000000" w:rsidRPr="00000000" w14:paraId="000000EF">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High Velocity Peaks:</w:t>
      </w:r>
      <w:r w:rsidDel="00000000" w:rsidR="00000000" w:rsidRPr="00000000">
        <w:rPr>
          <w:rFonts w:ascii="Google Sans Text" w:cs="Google Sans Text" w:eastAsia="Google Sans Text" w:hAnsi="Google Sans Text"/>
          <w:color w:val="1b1c1d"/>
          <w:rtl w:val="0"/>
        </w:rPr>
        <w:t xml:space="preserve"> Correlate with emphasis, urgency, and "Beat" gestures.</w:t>
      </w:r>
    </w:p>
    <w:p w:rsidR="00000000" w:rsidDel="00000000" w:rsidP="00000000" w:rsidRDefault="00000000" w:rsidRPr="00000000" w14:paraId="000000F0">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Low Velocity:</w:t>
      </w:r>
      <w:r w:rsidDel="00000000" w:rsidR="00000000" w:rsidRPr="00000000">
        <w:rPr>
          <w:rFonts w:ascii="Google Sans Text" w:cs="Google Sans Text" w:eastAsia="Google Sans Text" w:hAnsi="Google Sans Text"/>
          <w:color w:val="1b1c1d"/>
          <w:rtl w:val="0"/>
        </w:rPr>
        <w:t xml:space="preserve"> Correlates with calmness, hesitation, or "holding" a gesture.</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F1">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Detection:</w:t>
      </w:r>
      <w:r w:rsidDel="00000000" w:rsidR="00000000" w:rsidRPr="00000000">
        <w:rPr>
          <w:rFonts w:ascii="Google Sans Text" w:cs="Google Sans Text" w:eastAsia="Google Sans Text" w:hAnsi="Google Sans Text"/>
          <w:color w:val="1b1c1d"/>
          <w:rtl w:val="0"/>
        </w:rPr>
        <w:t xml:space="preserve"> A sudden spike in velocity often aligns with prosodic stress in speech. The system should look for </w:t>
      </w:r>
      <w:r w:rsidDel="00000000" w:rsidR="00000000" w:rsidRPr="00000000">
        <w:rPr>
          <w:rFonts w:ascii="Google Sans Text" w:cs="Google Sans Text" w:eastAsia="Google Sans Text" w:hAnsi="Google Sans Text"/>
          <w:b w:val="1"/>
          <w:bCs w:val="1"/>
          <w:color w:val="1b1c1d"/>
          <w:rtl w:val="0"/>
        </w:rPr>
        <w:t xml:space="preserve">Audio-Visual Synchrony</w:t>
      </w:r>
      <w:r w:rsidDel="00000000" w:rsidR="00000000" w:rsidRPr="00000000">
        <w:rPr>
          <w:rFonts w:ascii="Google Sans Text" w:cs="Google Sans Text" w:eastAsia="Google Sans Text" w:hAnsi="Google Sans Text"/>
          <w:color w:val="1b1c1d"/>
          <w:rtl w:val="0"/>
        </w:rPr>
        <w:t xml:space="preserve">—do velocity peaks align with volume/pitch peaks?.</w:t>
      </w:r>
      <w:r w:rsidDel="00000000" w:rsidR="00000000" w:rsidRPr="00000000">
        <w:rPr>
          <w:rFonts w:ascii="Google Sans Text" w:cs="Google Sans Text" w:eastAsia="Google Sans Text" w:hAnsi="Google Sans Text"/>
          <w:color w:val="444746"/>
          <w:sz w:val="24"/>
          <w:szCs w:val="24"/>
          <w:vertAlign w:val="superscript"/>
          <w:rtl w:val="0"/>
        </w:rPr>
        <w:t xml:space="preserve">54</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F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Motion Smoothness: The Minimum Jerk Model</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Biological motion planning in the human brain minimizes "jerk" (the rate of change of acceleration). Expert movement is smooth and minimizes this cost. Jerky movement indicates lack of motor planning, high cognitive load, or anxiety.</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Formula: Normalized Jerk Cost (NJC)</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compare smoothness across gestures of different durations ($T$) and lengths ($L$), the standard metric is the dimensionless Normalized Jerk Cost 57:</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NJC = \sqrt{\frac{T^5}{2L^2} \int_{0}^{T} |</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\dddot{x}(t) ||^2 dt} $$</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Where $\dddot{x}(t)$ is the third derivative of position (jerk).</w:t>
      </w:r>
    </w:p>
    <w:p w:rsidR="00000000" w:rsidDel="00000000" w:rsidP="00000000" w:rsidRDefault="00000000" w:rsidRPr="00000000" w14:paraId="000000FB">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Interpretation:</w:t>
      </w:r>
      <w:r w:rsidDel="00000000" w:rsidR="00000000" w:rsidRPr="00000000">
        <w:rPr>
          <w:rFonts w:ascii="Google Sans Text" w:cs="Google Sans Text" w:eastAsia="Google Sans Text" w:hAnsi="Google Sans Text"/>
          <w:color w:val="1b1c1d"/>
          <w:rtl w:val="0"/>
        </w:rPr>
        <w:t xml:space="preserve"> Lower NJC values indicate smoother, more controlled movement.</w:t>
      </w:r>
    </w:p>
    <w:p w:rsidR="00000000" w:rsidDel="00000000" w:rsidP="00000000" w:rsidRDefault="00000000" w:rsidRPr="00000000" w14:paraId="000000FC">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Jerk Ratio:</w:t>
      </w:r>
      <w:r w:rsidDel="00000000" w:rsidR="00000000" w:rsidRPr="00000000">
        <w:rPr>
          <w:rFonts w:ascii="Google Sans Text" w:cs="Google Sans Text" w:eastAsia="Google Sans Text" w:hAnsi="Google Sans Text"/>
          <w:color w:val="1b1c1d"/>
          <w:rtl w:val="0"/>
        </w:rPr>
        <w:t xml:space="preserve"> Analyzing the ratio of jerk between the left and right hand ($J_{left} / (J_{left} + J_{right})$) can reveal asymmetry. Nervous speakers often "guard" one side of their body or exhibit stiffness in the non-dominant hand.</w:t>
      </w:r>
      <w:r w:rsidDel="00000000" w:rsidR="00000000" w:rsidRPr="00000000">
        <w:rPr>
          <w:rFonts w:ascii="Google Sans Text" w:cs="Google Sans Text" w:eastAsia="Google Sans Text" w:hAnsi="Google Sans Text"/>
          <w:color w:val="444746"/>
          <w:sz w:val="24"/>
          <w:szCs w:val="24"/>
          <w:vertAlign w:val="superscript"/>
          <w:rtl w:val="0"/>
        </w:rPr>
        <w:t xml:space="preserve">59</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F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4.5. Motion Consistency</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Consistency refers to the speaker's ability to maintain a stable rhythm. It acts as a proxy for confidence and relaxation.</w:t>
      </w:r>
    </w:p>
    <w:p w:rsidR="00000000" w:rsidDel="00000000" w:rsidP="00000000" w:rsidRDefault="00000000" w:rsidRPr="00000000" w14:paraId="0000010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Metric:</w:t>
      </w:r>
      <w:r w:rsidDel="00000000" w:rsidR="00000000" w:rsidRPr="00000000">
        <w:rPr>
          <w:rFonts w:ascii="Google Sans Text" w:cs="Google Sans Text" w:eastAsia="Google Sans Text" w:hAnsi="Google Sans Text"/>
          <w:color w:val="1b1c1d"/>
          <w:rtl w:val="0"/>
        </w:rPr>
        <w:t xml:space="preserve"> The coefficient of variation of the motion energy or the "Agreement Rate" of gesture repetition.</w:t>
      </w:r>
      <w:r w:rsidDel="00000000" w:rsidR="00000000" w:rsidRPr="00000000">
        <w:rPr>
          <w:rFonts w:ascii="Google Sans Text" w:cs="Google Sans Text" w:eastAsia="Google Sans Text" w:hAnsi="Google Sans Text"/>
          <w:color w:val="444746"/>
          <w:sz w:val="24"/>
          <w:szCs w:val="24"/>
          <w:vertAlign w:val="superscript"/>
          <w:rtl w:val="0"/>
        </w:rPr>
        <w:t xml:space="preserve">61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$$Consistency = 1 - \frac{\sigma_{motion}}{\mu_{motion}}$$</w:t>
      </w:r>
    </w:p>
    <w:p w:rsidR="00000000" w:rsidDel="00000000" w:rsidP="00000000" w:rsidRDefault="00000000" w:rsidRPr="00000000" w14:paraId="0000010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Findings:</w:t>
      </w:r>
      <w:r w:rsidDel="00000000" w:rsidR="00000000" w:rsidRPr="00000000">
        <w:rPr>
          <w:rFonts w:ascii="Google Sans Text" w:cs="Google Sans Text" w:eastAsia="Google Sans Text" w:hAnsi="Google Sans Text"/>
          <w:color w:val="1b1c1d"/>
          <w:rtl w:val="0"/>
        </w:rPr>
        <w:t xml:space="preserve"> High consistency suggests the communicator is calm and confident. Low consistency (high variance in rhythm) suggests fidgeting or discomfort.</w:t>
      </w:r>
      <w:r w:rsidDel="00000000" w:rsidR="00000000" w:rsidRPr="00000000">
        <w:rPr>
          <w:rFonts w:ascii="Google Sans Text" w:cs="Google Sans Text" w:eastAsia="Google Sans Text" w:hAnsi="Google Sans Text"/>
          <w:color w:val="444746"/>
          <w:sz w:val="24"/>
          <w:szCs w:val="24"/>
          <w:vertAlign w:val="superscript"/>
          <w:rtl w:val="0"/>
        </w:rPr>
        <w:t xml:space="preserve">62</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 Motion Energy Analysis (MEA): Global Expressiveness</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Beyond specific limb tracking, </w:t>
      </w:r>
      <w:r w:rsidDel="00000000" w:rsidR="00000000" w:rsidRPr="00000000">
        <w:rPr>
          <w:rFonts w:ascii="Google Sans Text" w:cs="Google Sans Text" w:eastAsia="Google Sans Text" w:hAnsi="Google Sans Text"/>
          <w:b w:val="1"/>
          <w:bCs w:val="1"/>
          <w:color w:val="1b1c1d"/>
          <w:rtl w:val="0"/>
        </w:rPr>
        <w:t xml:space="preserve">Motion Energy Analysis (MEA)</w:t>
      </w:r>
      <w:r w:rsidDel="00000000" w:rsidR="00000000" w:rsidRPr="00000000">
        <w:rPr>
          <w:rFonts w:ascii="Google Sans Text" w:cs="Google Sans Text" w:eastAsia="Google Sans Text" w:hAnsi="Google Sans Text"/>
          <w:color w:val="1b1c1d"/>
          <w:rtl w:val="0"/>
        </w:rPr>
        <w:t xml:space="preserve"> provides a global measure of bodily change. It quantifies the total amount of pixel change between frames, filtering for noise. This method is widely used in psychotherapy and interaction analysis to measure "nonverbal synchrony" and overall engagement.</w:t>
      </w:r>
      <w:r w:rsidDel="00000000" w:rsidR="00000000" w:rsidRPr="00000000">
        <w:rPr>
          <w:rFonts w:ascii="Google Sans Text" w:cs="Google Sans Text" w:eastAsia="Google Sans Text" w:hAnsi="Google Sans Text"/>
          <w:color w:val="444746"/>
          <w:sz w:val="24"/>
          <w:szCs w:val="24"/>
          <w:vertAlign w:val="superscript"/>
          <w:rtl w:val="0"/>
        </w:rPr>
        <w:t xml:space="preserve">63</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0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Implementation</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MEA relies on </w:t>
      </w:r>
      <w:r w:rsidDel="00000000" w:rsidR="00000000" w:rsidRPr="00000000">
        <w:rPr>
          <w:rFonts w:ascii="Google Sans Text" w:cs="Google Sans Text" w:eastAsia="Google Sans Text" w:hAnsi="Google Sans Text"/>
          <w:b w:val="1"/>
          <w:bCs w:val="1"/>
          <w:color w:val="1b1c1d"/>
          <w:rtl w:val="0"/>
        </w:rPr>
        <w:t xml:space="preserve">Frame-Differencing</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0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Convert frames to grayscale.</w:t>
      </w:r>
    </w:p>
    <w:p w:rsidR="00000000" w:rsidDel="00000000" w:rsidP="00000000" w:rsidRDefault="00000000" w:rsidRPr="00000000" w14:paraId="0000010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Compute the absolute difference between consecutive frames: $D_t = |F_t - F_{t-1}|$.</w:t>
      </w:r>
    </w:p>
    <w:p w:rsidR="00000000" w:rsidDel="00000000" w:rsidP="00000000" w:rsidRDefault="00000000" w:rsidRPr="00000000" w14:paraId="0000010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Threshold the difference to remove camera noise.</w:t>
      </w:r>
    </w:p>
    <w:p w:rsidR="00000000" w:rsidDel="00000000" w:rsidP="00000000" w:rsidRDefault="00000000" w:rsidRPr="00000000" w14:paraId="0000010E">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Sum the active pixels within the Body ROI.</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generates a time-series signal of "motion energy."</w:t>
      </w:r>
    </w:p>
    <w:p w:rsidR="00000000" w:rsidDel="00000000" w:rsidP="00000000" w:rsidRDefault="00000000" w:rsidRPr="00000000" w14:paraId="00000110">
      <w:pPr>
        <w:numPr>
          <w:ilvl w:val="0"/>
          <w:numId w:val="4"/>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Burstiness:</w:t>
      </w:r>
      <w:r w:rsidDel="00000000" w:rsidR="00000000" w:rsidRPr="00000000">
        <w:rPr>
          <w:rFonts w:ascii="Google Sans Text" w:cs="Google Sans Text" w:eastAsia="Google Sans Text" w:hAnsi="Google Sans Text"/>
          <w:color w:val="1b1c1d"/>
          <w:rtl w:val="0"/>
        </w:rPr>
        <w:t xml:space="preserve"> The system can analyze the "burstiness" of this signal. Effective speakers often have "bursts" of high energy followed by pauses (dynamic range), whereas nervous speakers may have a constant low-level "fidget" signal (low dynamic range).</w:t>
      </w:r>
      <w:r w:rsidDel="00000000" w:rsidR="00000000" w:rsidRPr="00000000">
        <w:rPr>
          <w:rFonts w:ascii="Google Sans Text" w:cs="Google Sans Text" w:eastAsia="Google Sans Text" w:hAnsi="Google Sans Text"/>
          <w:color w:val="444746"/>
          <w:sz w:val="24"/>
          <w:szCs w:val="24"/>
          <w:vertAlign w:val="superscript"/>
          <w:rtl w:val="0"/>
        </w:rPr>
        <w:t xml:space="preserve">63</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 System Architecture and Scoring Framework</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To operationalize these metrics into a cohesive feedback system, the raw data must be synthesized into user-friendly scores. We propose a scoring matrix aligned with the </w:t>
      </w:r>
      <w:r w:rsidDel="00000000" w:rsidR="00000000" w:rsidRPr="00000000">
        <w:rPr>
          <w:rFonts w:ascii="Google Sans Text" w:cs="Google Sans Text" w:eastAsia="Google Sans Text" w:hAnsi="Google Sans Text"/>
          <w:b w:val="1"/>
          <w:bCs w:val="1"/>
          <w:color w:val="1b1c1d"/>
          <w:rtl w:val="0"/>
        </w:rPr>
        <w:t xml:space="preserve">Public Speaking Competence Rubric (PSCR)</w:t>
      </w:r>
      <w:r w:rsidDel="00000000" w:rsidR="00000000" w:rsidRPr="00000000">
        <w:rPr>
          <w:rFonts w:ascii="Google Sans Text" w:cs="Google Sans Text" w:eastAsia="Google Sans Text" w:hAnsi="Google Sans Text"/>
          <w:color w:val="1b1c1d"/>
          <w:rtl w:val="0"/>
        </w:rPr>
        <w:t xml:space="preserve">, utilizing weighted averages of the computational features.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6.1. Proposed Scoring Matrix</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b1c1d"/>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Metric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Raw Input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Optimal Range/Target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Weighting (Proposed)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Insight 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Posture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Craniocervical Angle (CCA)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$48^{\circ} - 55^{\circ}$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Validated ergonomic baseline for upright posture.</w:t>
            </w:r>
            <w:r w:rsidDel="00000000" w:rsidR="00000000" w:rsidRPr="00000000">
              <w:rPr>
                <w:rFonts w:ascii="Google Sans Text" w:cs="Google Sans Text" w:eastAsia="Google Sans Text" w:hAnsi="Google Sans Text"/>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Posture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Slouch Duration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$&lt; 10\%$ of total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Persistent deviation indicates fatigue or disengagement.</w:t>
            </w:r>
            <w:r w:rsidDel="00000000" w:rsidR="00000000" w:rsidRPr="00000000">
              <w:rPr>
                <w:rFonts w:ascii="Google Sans Text" w:cs="Google Sans Text" w:eastAsia="Google Sans Text" w:hAnsi="Google Sans Text"/>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Engagement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Head Orientation (Yaw)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$\pm 20^{\circ}$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Ensures direct address to the audience.</w:t>
            </w:r>
            <w:r w:rsidDel="00000000" w:rsidR="00000000" w:rsidRPr="00000000">
              <w:rPr>
                <w:rFonts w:ascii="Google Sans Text" w:cs="Google Sans Text" w:eastAsia="Google Sans Text" w:hAnsi="Google Sans Text"/>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Engagement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Eye Contact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50% - 70%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Balances connection with comfort (50/70 Rule).</w:t>
            </w:r>
            <w:r w:rsidDel="00000000" w:rsidR="00000000" w:rsidRPr="00000000">
              <w:rPr>
                <w:rFonts w:ascii="Google Sans Text" w:cs="Google Sans Text" w:eastAsia="Google Sans Text" w:hAnsi="Google Sans Text"/>
                <w:color w:val="444746"/>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Dynamics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Gesture Frequency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10 - 16 GPM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"Medium Intensity" correlates with maximum effectiveness.</w:t>
            </w:r>
            <w:r w:rsidDel="00000000" w:rsidR="00000000" w:rsidRPr="00000000">
              <w:rPr>
                <w:rFonts w:ascii="Google Sans Text" w:cs="Google Sans Text" w:eastAsia="Google Sans Text" w:hAnsi="Google Sans Text"/>
                <w:color w:val="444746"/>
                <w:sz w:val="24"/>
                <w:szCs w:val="24"/>
                <w:vertAlign w:val="superscript"/>
                <w:rtl w:val="0"/>
              </w:rPr>
              <w:t xml:space="preserve">48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Dynamics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Hand Visibility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$&gt; 80\%$ of total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Critical for trust and reducing audience anxiety.</w:t>
            </w:r>
            <w:r w:rsidDel="00000000" w:rsidR="00000000" w:rsidRPr="00000000">
              <w:rPr>
                <w:rFonts w:ascii="Google Sans Text" w:cs="Google Sans Text" w:eastAsia="Google Sans Text" w:hAnsi="Google Sans Text"/>
                <w:color w:val="444746"/>
                <w:sz w:val="24"/>
                <w:szCs w:val="24"/>
                <w:vertAlign w:val="superscript"/>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Quality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Smoothness (NJC)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Minimize (Normalized)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Differentiates fluid mastery from jerky nervousness.</w:t>
            </w:r>
            <w:r w:rsidDel="00000000" w:rsidR="00000000" w:rsidRPr="00000000">
              <w:rPr>
                <w:rFonts w:ascii="Google Sans Text" w:cs="Google Sans Text" w:eastAsia="Google Sans Text" w:hAnsi="Google Sans Text"/>
                <w:color w:val="444746"/>
                <w:sz w:val="24"/>
                <w:szCs w:val="24"/>
                <w:vertAlign w:val="superscript"/>
                <w:rtl w:val="0"/>
              </w:rPr>
              <w:t xml:space="preserve">58</w:t>
            </w:r>
          </w:p>
        </w:tc>
      </w:tr>
    </w:tbl>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6.2. Feedback Logic and "The Cicero/Rhema Approach"</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Drawing from the </w:t>
      </w:r>
      <w:r w:rsidDel="00000000" w:rsidR="00000000" w:rsidRPr="00000000">
        <w:rPr>
          <w:rFonts w:ascii="Google Sans Text" w:cs="Google Sans Text" w:eastAsia="Google Sans Text" w:hAnsi="Google Sans Text"/>
          <w:b w:val="1"/>
          <w:bCs w:val="1"/>
          <w:color w:val="1b1c1d"/>
          <w:rtl w:val="0"/>
        </w:rPr>
        <w:t xml:space="preserve">Cicero</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b w:val="1"/>
          <w:bCs w:val="1"/>
          <w:color w:val="1b1c1d"/>
          <w:rtl w:val="0"/>
        </w:rPr>
        <w:t xml:space="preserve">Rhema</w:t>
      </w:r>
      <w:r w:rsidDel="00000000" w:rsidR="00000000" w:rsidRPr="00000000">
        <w:rPr>
          <w:rFonts w:ascii="Google Sans Text" w:cs="Google Sans Text" w:eastAsia="Google Sans Text" w:hAnsi="Google Sans Text"/>
          <w:color w:val="1b1c1d"/>
          <w:rtl w:val="0"/>
        </w:rPr>
        <w:t xml:space="preserve"> systems, feedback should be delivered in two modalities:</w:t>
      </w:r>
    </w:p>
    <w:p w:rsidR="00000000" w:rsidDel="00000000" w:rsidP="00000000" w:rsidRDefault="00000000" w:rsidRPr="00000000" w14:paraId="00000145">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Real-Time Interventions (Rhema):</w:t>
      </w:r>
      <w:r w:rsidDel="00000000" w:rsidR="00000000" w:rsidRPr="00000000">
        <w:rPr>
          <w:rFonts w:ascii="Google Sans Text" w:cs="Google Sans Text" w:eastAsia="Google Sans Text" w:hAnsi="Google Sans Text"/>
          <w:color w:val="1b1c1d"/>
          <w:rtl w:val="0"/>
        </w:rPr>
        <w:t xml:space="preserve"> If metrics deviate critically (e.g., Slouch Duration &gt; 30s, Volume &lt; Threshold), a subtle visual cue is displayed (e.g., Google Glass overlay or screen border color change). Rhema showed that sparse, real-time feedback on volume and speech rate significantly improves delivery.</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146">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Post-Hoc Analysis (Cicero/ROC-HCI):</w:t>
      </w:r>
      <w:r w:rsidDel="00000000" w:rsidR="00000000" w:rsidRPr="00000000">
        <w:rPr>
          <w:rFonts w:ascii="Google Sans Text" w:cs="Google Sans Text" w:eastAsia="Google Sans Text" w:hAnsi="Google Sans Text"/>
          <w:color w:val="1b1c1d"/>
          <w:rtl w:val="0"/>
        </w:rPr>
        <w:t xml:space="preserve"> Detailed dashboards visualizing the time-series data of GPM, Pitch, and Gaze. This allows the user to see exactly </w:t>
      </w:r>
      <w:r w:rsidDel="00000000" w:rsidR="00000000" w:rsidRPr="00000000">
        <w:rPr>
          <w:rFonts w:ascii="Google Sans Text" w:cs="Google Sans Text" w:eastAsia="Google Sans Text" w:hAnsi="Google Sans Text"/>
          <w:i w:val="1"/>
          <w:iCs w:val="1"/>
          <w:color w:val="1b1c1d"/>
          <w:rtl w:val="0"/>
        </w:rPr>
        <w:t xml:space="preserve">when</w:t>
      </w:r>
      <w:r w:rsidDel="00000000" w:rsidR="00000000" w:rsidRPr="00000000">
        <w:rPr>
          <w:rFonts w:ascii="Google Sans Text" w:cs="Google Sans Text" w:eastAsia="Google Sans Text" w:hAnsi="Google Sans Text"/>
          <w:color w:val="1b1c1d"/>
          <w:rtl w:val="0"/>
        </w:rPr>
        <w:t xml:space="preserve"> they lost eye contact or </w:t>
      </w:r>
      <w:r w:rsidDel="00000000" w:rsidR="00000000" w:rsidRPr="00000000">
        <w:rPr>
          <w:rFonts w:ascii="Google Sans Text" w:cs="Google Sans Text" w:eastAsia="Google Sans Text" w:hAnsi="Google Sans Text"/>
          <w:i w:val="1"/>
          <w:iCs w:val="1"/>
          <w:color w:val="1b1c1d"/>
          <w:rtl w:val="0"/>
        </w:rPr>
        <w:t xml:space="preserve">when</w:t>
      </w:r>
      <w:r w:rsidDel="00000000" w:rsidR="00000000" w:rsidRPr="00000000">
        <w:rPr>
          <w:rFonts w:ascii="Google Sans Text" w:cs="Google Sans Text" w:eastAsia="Google Sans Text" w:hAnsi="Google Sans Text"/>
          <w:color w:val="1b1c1d"/>
          <w:rtl w:val="0"/>
        </w:rPr>
        <w:t xml:space="preserve"> their gestures became erratic.</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 Psychological and Biomechanical Implications</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7.1. Gender Differences in Automated Assessment</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critical consideration for any AI assessment system is bias. Research utilizing the </w:t>
      </w:r>
      <w:r w:rsidDel="00000000" w:rsidR="00000000" w:rsidRPr="00000000">
        <w:rPr>
          <w:rFonts w:ascii="Google Sans Text" w:cs="Google Sans Text" w:eastAsia="Google Sans Text" w:hAnsi="Google Sans Text"/>
          <w:b w:val="1"/>
          <w:bCs w:val="1"/>
          <w:color w:val="1b1c1d"/>
          <w:rtl w:val="0"/>
        </w:rPr>
        <w:t xml:space="preserve">ROC-HCI</w:t>
      </w:r>
      <w:r w:rsidDel="00000000" w:rsidR="00000000" w:rsidRPr="00000000">
        <w:rPr>
          <w:rFonts w:ascii="Google Sans Text" w:cs="Google Sans Text" w:eastAsia="Google Sans Text" w:hAnsi="Google Sans Text"/>
          <w:color w:val="1b1c1d"/>
          <w:rtl w:val="0"/>
        </w:rPr>
        <w:t xml:space="preserve"> datasets indicates significant gender effects in how nonverbal behaviors are perceived. For example, male speakers were rated higher when demonstrating facial features associated with sadness (e.g., brow lowering), whereas female speakers were penalized for the same features.</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Additionally, men tend to avert gaze more frequently when discussing emotional difficulties than women.</w:t>
      </w:r>
      <w:r w:rsidDel="00000000" w:rsidR="00000000" w:rsidRPr="00000000">
        <w:rPr>
          <w:rFonts w:ascii="Google Sans Text" w:cs="Google Sans Text" w:eastAsia="Google Sans Text" w:hAnsi="Google Sans Text"/>
          <w:color w:val="444746"/>
          <w:sz w:val="24"/>
          <w:szCs w:val="24"/>
          <w:vertAlign w:val="superscript"/>
          <w:rtl w:val="0"/>
        </w:rPr>
        <w:t xml:space="preserve">67</w:t>
      </w:r>
      <w:r w:rsidDel="00000000" w:rsidR="00000000" w:rsidRPr="00000000">
        <w:rPr>
          <w:rFonts w:ascii="Google Sans Text" w:cs="Google Sans Text" w:eastAsia="Google Sans Text" w:hAnsi="Google Sans Text"/>
          <w:color w:val="1b1c1d"/>
          <w:rtl w:val="0"/>
        </w:rPr>
        <w:t xml:space="preserve"> An automated system must be calibrated to avoid penalizing these natural or socially conditioned variations as "incompetence."</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7.2. The Psychology of the "Stare"</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While the system encourages eye contact, it must respect the </w:t>
      </w:r>
      <w:r w:rsidDel="00000000" w:rsidR="00000000" w:rsidRPr="00000000">
        <w:rPr>
          <w:rFonts w:ascii="Google Sans Text" w:cs="Google Sans Text" w:eastAsia="Google Sans Text" w:hAnsi="Google Sans Text"/>
          <w:b w:val="1"/>
          <w:bCs w:val="1"/>
          <w:color w:val="1b1c1d"/>
          <w:rtl w:val="0"/>
        </w:rPr>
        <w:t xml:space="preserve">3.3-second preference</w:t>
      </w:r>
      <w:r w:rsidDel="00000000" w:rsidR="00000000" w:rsidRPr="00000000">
        <w:rPr>
          <w:rFonts w:ascii="Google Sans Text" w:cs="Google Sans Text" w:eastAsia="Google Sans Text" w:hAnsi="Google Sans Text"/>
          <w:color w:val="1b1c1d"/>
          <w:rtl w:val="0"/>
        </w:rPr>
        <w:t xml:space="preserve">. Psychological research confirms that eye contact durations exceeding this average are often perceived as threatening or awkward, regardless of the speaker's personality.</w:t>
      </w:r>
      <w:r w:rsidDel="00000000" w:rsidR="00000000" w:rsidRPr="00000000">
        <w:rPr>
          <w:rFonts w:ascii="Google Sans Text" w:cs="Google Sans Text" w:eastAsia="Google Sans Text" w:hAnsi="Google Sans Text"/>
          <w:color w:val="444746"/>
          <w:sz w:val="24"/>
          <w:szCs w:val="24"/>
          <w:vertAlign w:val="superscript"/>
          <w:rtl w:val="0"/>
        </w:rPr>
        <w:t xml:space="preserve">35</w:t>
      </w:r>
      <w:r w:rsidDel="00000000" w:rsidR="00000000" w:rsidRPr="00000000">
        <w:rPr>
          <w:rFonts w:ascii="Google Sans Text" w:cs="Google Sans Text" w:eastAsia="Google Sans Text" w:hAnsi="Google Sans Text"/>
          <w:color w:val="1b1c1d"/>
          <w:rtl w:val="0"/>
        </w:rPr>
        <w:t xml:space="preserve"> Therefore, the "Eye Contact" metric must penalize </w:t>
      </w:r>
      <w:r w:rsidDel="00000000" w:rsidR="00000000" w:rsidRPr="00000000">
        <w:rPr>
          <w:rFonts w:ascii="Google Sans Text" w:cs="Google Sans Text" w:eastAsia="Google Sans Text" w:hAnsi="Google Sans Text"/>
          <w:i w:val="1"/>
          <w:iCs w:val="1"/>
          <w:color w:val="1b1c1d"/>
          <w:rtl w:val="0"/>
        </w:rPr>
        <w:t xml:space="preserve">staring</w:t>
      </w:r>
      <w:r w:rsidDel="00000000" w:rsidR="00000000" w:rsidRPr="00000000">
        <w:rPr>
          <w:rFonts w:ascii="Google Sans Text" w:cs="Google Sans Text" w:eastAsia="Google Sans Text" w:hAnsi="Google Sans Text"/>
          <w:color w:val="1b1c1d"/>
          <w:rtl w:val="0"/>
        </w:rPr>
        <w:t xml:space="preserve"> (fixations &gt; 5s) just as it penalizes avoidance.</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7.3. Body Sway and Cognitive Load</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correlation between body sway and internal focus </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suggests that "spatial stability" is not just a physical metric but a cognitive one. High sway velocity may indicate that the speaker is "in their head," struggling with retrieval. Feedback should not just say "stand still," but "know your material," as the instability is likely a symptom of cognitive overload.</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8. Conclusion and Future Directions</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automated assessment of public speaking is moving beyond simple heuristic rules into a nuanced analysis of biomechanics and psychophysics. By utilizing rigorous metrics like the </w:t>
      </w:r>
      <w:r w:rsidDel="00000000" w:rsidR="00000000" w:rsidRPr="00000000">
        <w:rPr>
          <w:rFonts w:ascii="Google Sans Text" w:cs="Google Sans Text" w:eastAsia="Google Sans Text" w:hAnsi="Google Sans Text"/>
          <w:b w:val="1"/>
          <w:bCs w:val="1"/>
          <w:color w:val="1b1c1d"/>
          <w:rtl w:val="0"/>
        </w:rPr>
        <w:t xml:space="preserve">Craniocervical Angle</w:t>
      </w:r>
      <w:r w:rsidDel="00000000" w:rsidR="00000000" w:rsidRPr="00000000">
        <w:rPr>
          <w:rFonts w:ascii="Google Sans Text" w:cs="Google Sans Text" w:eastAsia="Google Sans Text" w:hAnsi="Google Sans Text"/>
          <w:color w:val="1b1c1d"/>
          <w:rtl w:val="0"/>
        </w:rPr>
        <w:t xml:space="preserve"> for posture, </w:t>
      </w:r>
      <w:r w:rsidDel="00000000" w:rsidR="00000000" w:rsidRPr="00000000">
        <w:rPr>
          <w:rFonts w:ascii="Google Sans Text" w:cs="Google Sans Text" w:eastAsia="Google Sans Text" w:hAnsi="Google Sans Text"/>
          <w:b w:val="1"/>
          <w:bCs w:val="1"/>
          <w:color w:val="1b1c1d"/>
          <w:rtl w:val="0"/>
        </w:rPr>
        <w:t xml:space="preserve">Normalized Jerk Cost</w:t>
      </w:r>
      <w:r w:rsidDel="00000000" w:rsidR="00000000" w:rsidRPr="00000000">
        <w:rPr>
          <w:rFonts w:ascii="Google Sans Text" w:cs="Google Sans Text" w:eastAsia="Google Sans Text" w:hAnsi="Google Sans Text"/>
          <w:color w:val="1b1c1d"/>
          <w:rtl w:val="0"/>
        </w:rPr>
        <w:t xml:space="preserve"> for gesture quality, and </w:t>
      </w:r>
      <w:r w:rsidDel="00000000" w:rsidR="00000000" w:rsidRPr="00000000">
        <w:rPr>
          <w:rFonts w:ascii="Google Sans Text" w:cs="Google Sans Text" w:eastAsia="Google Sans Text" w:hAnsi="Google Sans Text"/>
          <w:b w:val="1"/>
          <w:bCs w:val="1"/>
          <w:color w:val="1b1c1d"/>
          <w:rtl w:val="0"/>
        </w:rPr>
        <w:t xml:space="preserve">PnP-derived Head Pose</w:t>
      </w:r>
      <w:r w:rsidDel="00000000" w:rsidR="00000000" w:rsidRPr="00000000">
        <w:rPr>
          <w:rFonts w:ascii="Google Sans Text" w:cs="Google Sans Text" w:eastAsia="Google Sans Text" w:hAnsi="Google Sans Text"/>
          <w:color w:val="1b1c1d"/>
          <w:rtl w:val="0"/>
        </w:rPr>
        <w:t xml:space="preserve"> for attention, AI systems can provide feedback that is scientifically valid and actionable.</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research highlights a "Goldilocks" principle across almost all metrics:</w:t>
      </w:r>
    </w:p>
    <w:p w:rsidR="00000000" w:rsidDel="00000000" w:rsidP="00000000" w:rsidRDefault="00000000" w:rsidRPr="00000000" w14:paraId="0000015B">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Gestures:</w:t>
      </w:r>
      <w:r w:rsidDel="00000000" w:rsidR="00000000" w:rsidRPr="00000000">
        <w:rPr>
          <w:rFonts w:ascii="Google Sans Text" w:cs="Google Sans Text" w:eastAsia="Google Sans Text" w:hAnsi="Google Sans Text"/>
          <w:color w:val="1b1c1d"/>
          <w:rtl w:val="0"/>
        </w:rPr>
        <w:t xml:space="preserve"> Not too few (static), not too many (distracting). Target 10-16 GPM.</w:t>
      </w:r>
    </w:p>
    <w:p w:rsidR="00000000" w:rsidDel="00000000" w:rsidP="00000000" w:rsidRDefault="00000000" w:rsidRPr="00000000" w14:paraId="0000015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Eye Contact:</w:t>
      </w:r>
      <w:r w:rsidDel="00000000" w:rsidR="00000000" w:rsidRPr="00000000">
        <w:rPr>
          <w:rFonts w:ascii="Google Sans Text" w:cs="Google Sans Text" w:eastAsia="Google Sans Text" w:hAnsi="Google Sans Text"/>
          <w:color w:val="1b1c1d"/>
          <w:rtl w:val="0"/>
        </w:rPr>
        <w:t xml:space="preserve"> Not avoidance, not staring. Target 3.3s bursts and a 50/70 duty cycle.</w:t>
      </w:r>
    </w:p>
    <w:p w:rsidR="00000000" w:rsidDel="00000000" w:rsidP="00000000" w:rsidRDefault="00000000" w:rsidRPr="00000000" w14:paraId="0000015D">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Movement:</w:t>
      </w:r>
      <w:r w:rsidDel="00000000" w:rsidR="00000000" w:rsidRPr="00000000">
        <w:rPr>
          <w:rFonts w:ascii="Google Sans Text" w:cs="Google Sans Text" w:eastAsia="Google Sans Text" w:hAnsi="Google Sans Text"/>
          <w:color w:val="1b1c1d"/>
          <w:rtl w:val="0"/>
        </w:rPr>
        <w:t xml:space="preserve"> Not rigid, not wandering. Target a "Territory Indicator" within the normative central quantile.</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Future iterations of this framework should integrate </w:t>
      </w:r>
      <w:r w:rsidDel="00000000" w:rsidR="00000000" w:rsidRPr="00000000">
        <w:rPr>
          <w:rFonts w:ascii="Google Sans Text" w:cs="Google Sans Text" w:eastAsia="Google Sans Text" w:hAnsi="Google Sans Text"/>
          <w:b w:val="1"/>
          <w:bCs w:val="1"/>
          <w:color w:val="1b1c1d"/>
          <w:rtl w:val="0"/>
        </w:rPr>
        <w:t xml:space="preserve">Laban Movement Analysis (Effort and Shape)</w:t>
      </w:r>
      <w:r w:rsidDel="00000000" w:rsidR="00000000" w:rsidRPr="00000000">
        <w:rPr>
          <w:rFonts w:ascii="Google Sans Text" w:cs="Google Sans Text" w:eastAsia="Google Sans Text" w:hAnsi="Google Sans Text"/>
          <w:color w:val="1b1c1d"/>
          <w:rtl w:val="0"/>
        </w:rPr>
        <w:t xml:space="preserve"> more deeply to quantify the </w:t>
      </w:r>
      <w:r w:rsidDel="00000000" w:rsidR="00000000" w:rsidRPr="00000000">
        <w:rPr>
          <w:rFonts w:ascii="Google Sans Text" w:cs="Google Sans Text" w:eastAsia="Google Sans Text" w:hAnsi="Google Sans Text"/>
          <w:i w:val="1"/>
          <w:iCs w:val="1"/>
          <w:color w:val="1b1c1d"/>
          <w:rtl w:val="0"/>
        </w:rPr>
        <w:t xml:space="preserve">qualitative</w:t>
      </w:r>
      <w:r w:rsidDel="00000000" w:rsidR="00000000" w:rsidRPr="00000000">
        <w:rPr>
          <w:rFonts w:ascii="Google Sans Text" w:cs="Google Sans Text" w:eastAsia="Google Sans Text" w:hAnsi="Google Sans Text"/>
          <w:color w:val="1b1c1d"/>
          <w:rtl w:val="0"/>
        </w:rPr>
        <w:t xml:space="preserve"> aspects of charisma—distinguishing between a "strong, direct" punch and a "light, sustained" glide.</w:t>
      </w:r>
      <w:r w:rsidDel="00000000" w:rsidR="00000000" w:rsidRPr="00000000">
        <w:rPr>
          <w:rFonts w:ascii="Google Sans Text" w:cs="Google Sans Text" w:eastAsia="Google Sans Text" w:hAnsi="Google Sans Text"/>
          <w:color w:val="444746"/>
          <w:sz w:val="24"/>
          <w:szCs w:val="24"/>
          <w:vertAlign w:val="superscript"/>
          <w:rtl w:val="0"/>
        </w:rPr>
        <w:t xml:space="preserve">52</w:t>
      </w:r>
      <w:r w:rsidDel="00000000" w:rsidR="00000000" w:rsidRPr="00000000">
        <w:rPr>
          <w:rFonts w:ascii="Google Sans Text" w:cs="Google Sans Text" w:eastAsia="Google Sans Text" w:hAnsi="Google Sans Text"/>
          <w:color w:val="1b1c1d"/>
          <w:rtl w:val="0"/>
        </w:rPr>
        <w:t xml:space="preserve"> Furthermore, the integration of </w:t>
      </w:r>
      <w:r w:rsidDel="00000000" w:rsidR="00000000" w:rsidRPr="00000000">
        <w:rPr>
          <w:rFonts w:ascii="Google Sans Text" w:cs="Google Sans Text" w:eastAsia="Google Sans Text" w:hAnsi="Google Sans Text"/>
          <w:b w:val="1"/>
          <w:bCs w:val="1"/>
          <w:color w:val="1b1c1d"/>
          <w:rtl w:val="0"/>
        </w:rPr>
        <w:t xml:space="preserve">Virtual Reality (VR)</w:t>
      </w:r>
      <w:r w:rsidDel="00000000" w:rsidR="00000000" w:rsidRPr="00000000">
        <w:rPr>
          <w:rFonts w:ascii="Google Sans Text" w:cs="Google Sans Text" w:eastAsia="Google Sans Text" w:hAnsi="Google Sans Text"/>
          <w:color w:val="1b1c1d"/>
          <w:rtl w:val="0"/>
        </w:rPr>
        <w:t xml:space="preserve"> training environments allows for the capture of 3D volumetric data, enabling even more precise "Territory Analysis" and "Hand Visibility" tracking than is possible with 2D webcams.</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Ultimately, the goal of this system is not to create robotic uniformity, but to heighten the speaker's awareness of their own physical signaling, allowing them to align their nonverbal behavior with their communicative intent.</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References</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63">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ASR &amp; E2E Models:</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16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Public Speaking Competence Rubric:</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16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Cicero &amp; Rhema Systems:</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16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Posture &amp; Slouching:</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167">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Trunk Alignment:</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168">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Body Sway &amp; Stability:</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16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Head Pose &amp; Attention: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16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Eye Contact &amp; Gaze:</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16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Gesture Frequency &amp; Velocity:</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16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Hand Visibility &amp; Trust:</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41</w:t>
      </w:r>
    </w:p>
    <w:p w:rsidR="00000000" w:rsidDel="00000000" w:rsidP="00000000" w:rsidRDefault="00000000" w:rsidRPr="00000000" w14:paraId="0000016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Smoothness (Jerk) &amp; LMA:</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16E">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Expressiveness &amp; Spatial Extent:</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16F">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Motion Energy Analysis (MEA):</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63</w:t>
      </w:r>
    </w:p>
    <w:p w:rsidR="00000000" w:rsidDel="00000000" w:rsidP="00000000" w:rsidRDefault="00000000" w:rsidRPr="00000000" w14:paraId="00000170">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Gender Differences:</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171">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7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arXiv:2105.02636v1 [cs.CV] 6 May 2021, accessed on November 18, 2025, </w:t>
      </w:r>
      <w:hyperlink r:id="rId6">
        <w:r w:rsidDel="00000000" w:rsidR="00000000" w:rsidRPr="00000000">
          <w:rPr>
            <w:rFonts w:ascii="Google Sans" w:cs="Google Sans" w:eastAsia="Google Sans" w:hAnsi="Google Sans"/>
            <w:color w:val="0000ee"/>
            <w:sz w:val="24"/>
            <w:szCs w:val="24"/>
            <w:u w:val="single"/>
            <w:rtl w:val="0"/>
          </w:rPr>
          <w:t xml:space="preserve">https://arxiv.org/pdf/2105.02636</w:t>
        </w:r>
      </w:hyperlink>
      <w:r w:rsidDel="00000000" w:rsidR="00000000" w:rsidRPr="00000000">
        <w:rPr>
          <w:rtl w:val="0"/>
        </w:rPr>
      </w:r>
    </w:p>
    <w:p w:rsidR="00000000" w:rsidDel="00000000" w:rsidP="00000000" w:rsidRDefault="00000000" w:rsidRPr="00000000" w14:paraId="0000017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Development and Test of the Public Speaking Competence Rubric - ResearchGate, accessed on November 18, 2025, </w:t>
      </w:r>
      <w:hyperlink r:id="rId7">
        <w:r w:rsidDel="00000000" w:rsidR="00000000" w:rsidRPr="00000000">
          <w:rPr>
            <w:rFonts w:ascii="Google Sans" w:cs="Google Sans" w:eastAsia="Google Sans" w:hAnsi="Google Sans"/>
            <w:color w:val="0000ee"/>
            <w:sz w:val="24"/>
            <w:szCs w:val="24"/>
            <w:u w:val="single"/>
            <w:rtl w:val="0"/>
          </w:rPr>
          <w:t xml:space="preserve">https://www.researchgate.net/publication/263347761_The_Development_and_Test_of_the_Public_Speaking_Competence_Rubric</w:t>
        </w:r>
      </w:hyperlink>
      <w:r w:rsidDel="00000000" w:rsidR="00000000" w:rsidRPr="00000000">
        <w:rPr>
          <w:rtl w:val="0"/>
        </w:rPr>
      </w:r>
    </w:p>
    <w:p w:rsidR="00000000" w:rsidDel="00000000" w:rsidP="00000000" w:rsidRDefault="00000000" w:rsidRPr="00000000" w14:paraId="0000017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Numerical Ratings and Content Labeling of Speeches in an Educational Public Speaking Program, accessed on November 18, 2025, </w:t>
      </w:r>
      <w:hyperlink r:id="rId8">
        <w:r w:rsidDel="00000000" w:rsidR="00000000" w:rsidRPr="00000000">
          <w:rPr>
            <w:rFonts w:ascii="Google Sans" w:cs="Google Sans" w:eastAsia="Google Sans" w:hAnsi="Google Sans"/>
            <w:color w:val="0000ee"/>
            <w:sz w:val="24"/>
            <w:szCs w:val="24"/>
            <w:u w:val="single"/>
            <w:rtl w:val="0"/>
          </w:rPr>
          <w:t xml:space="preserve">https://pdf.eu-jer.com/EU-JER_12_2_825.pdf</w:t>
        </w:r>
      </w:hyperlink>
      <w:r w:rsidDel="00000000" w:rsidR="00000000" w:rsidRPr="00000000">
        <w:rPr>
          <w:rtl w:val="0"/>
        </w:rPr>
      </w:r>
    </w:p>
    <w:p w:rsidR="00000000" w:rsidDel="00000000" w:rsidP="00000000" w:rsidRDefault="00000000" w:rsidRPr="00000000" w14:paraId="0000017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an Automated Assessment of Public Speaking Skills Using Multimodal Cues - ERIC, accessed on November 18, 2025, </w:t>
      </w:r>
      <w:hyperlink r:id="rId9">
        <w:r w:rsidDel="00000000" w:rsidR="00000000" w:rsidRPr="00000000">
          <w:rPr>
            <w:rFonts w:ascii="Google Sans" w:cs="Google Sans" w:eastAsia="Google Sans" w:hAnsi="Google Sans"/>
            <w:color w:val="0000ee"/>
            <w:sz w:val="24"/>
            <w:szCs w:val="24"/>
            <w:u w:val="single"/>
            <w:rtl w:val="0"/>
          </w:rPr>
          <w:t xml:space="preserve">https://files.eric.ed.gov/fulltext/EJ1126866.pdf</w:t>
        </w:r>
      </w:hyperlink>
      <w:r w:rsidDel="00000000" w:rsidR="00000000" w:rsidRPr="00000000">
        <w:rPr>
          <w:rtl w:val="0"/>
        </w:rPr>
      </w:r>
    </w:p>
    <w:p w:rsidR="00000000" w:rsidDel="00000000" w:rsidP="00000000" w:rsidRDefault="00000000" w:rsidRPr="00000000" w14:paraId="0000017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Rhema: A Real-Time In-Situ Intelligent Interface to Help People with Public Speaking - Computer Science : University of Rochester, accessed on November 18, 2025, </w:t>
      </w:r>
      <w:hyperlink r:id="rId10">
        <w:r w:rsidDel="00000000" w:rsidR="00000000" w:rsidRPr="00000000">
          <w:rPr>
            <w:rFonts w:ascii="Google Sans" w:cs="Google Sans" w:eastAsia="Google Sans" w:hAnsi="Google Sans"/>
            <w:color w:val="0000ee"/>
            <w:sz w:val="24"/>
            <w:szCs w:val="24"/>
            <w:u w:val="single"/>
            <w:rtl w:val="0"/>
          </w:rPr>
          <w:t xml:space="preserve">https://www.cs.rochester.edu/hci/pubs/pdfs/rocspeakglass.pdf</w:t>
        </w:r>
      </w:hyperlink>
      <w:r w:rsidDel="00000000" w:rsidR="00000000" w:rsidRPr="00000000">
        <w:rPr>
          <w:rtl w:val="0"/>
        </w:rPr>
      </w:r>
    </w:p>
    <w:p w:rsidR="00000000" w:rsidDel="00000000" w:rsidP="00000000" w:rsidRDefault="00000000" w:rsidRPr="00000000" w14:paraId="0000017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Multimodal Public Speaking Performance Assessment, accessed on November 18, 2025, </w:t>
      </w:r>
      <w:hyperlink r:id="rId11">
        <w:r w:rsidDel="00000000" w:rsidR="00000000" w:rsidRPr="00000000">
          <w:rPr>
            <w:rFonts w:ascii="Google Sans" w:cs="Google Sans" w:eastAsia="Google Sans" w:hAnsi="Google Sans"/>
            <w:color w:val="0000ee"/>
            <w:sz w:val="24"/>
            <w:szCs w:val="24"/>
            <w:u w:val="single"/>
            <w:rtl w:val="0"/>
          </w:rPr>
          <w:t xml:space="preserve">http://multicomp.cs.cmu.edu/wp-content/uploads/2017/09/2015_ICMI_Wortwein_Multimodal.pdf</w:t>
        </w:r>
      </w:hyperlink>
      <w:r w:rsidDel="00000000" w:rsidR="00000000" w:rsidRPr="00000000">
        <w:rPr>
          <w:rtl w:val="0"/>
        </w:rPr>
      </w:r>
    </w:p>
    <w:p w:rsidR="00000000" w:rsidDel="00000000" w:rsidP="00000000" w:rsidRDefault="00000000" w:rsidRPr="00000000" w14:paraId="0000017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Cicero-Towards a Multimodal Virtual Audience Platform for Public Speaking Training, accessed on November 18, 2025, </w:t>
      </w:r>
      <w:hyperlink r:id="rId12">
        <w:r w:rsidDel="00000000" w:rsidR="00000000" w:rsidRPr="00000000">
          <w:rPr>
            <w:rFonts w:ascii="Google Sans" w:cs="Google Sans" w:eastAsia="Google Sans" w:hAnsi="Google Sans"/>
            <w:color w:val="0000ee"/>
            <w:sz w:val="24"/>
            <w:szCs w:val="24"/>
            <w:u w:val="single"/>
            <w:rtl w:val="0"/>
          </w:rPr>
          <w:t xml:space="preserve">https://www.researchgate.net/publication/254256770_Cicero-Towards_a_Multimodal_Virtual_Audience_Platform_for_Public_Speaking_Training</w:t>
        </w:r>
      </w:hyperlink>
      <w:r w:rsidDel="00000000" w:rsidR="00000000" w:rsidRPr="00000000">
        <w:rPr>
          <w:rtl w:val="0"/>
        </w:rPr>
      </w:r>
    </w:p>
    <w:p w:rsidR="00000000" w:rsidDel="00000000" w:rsidP="00000000" w:rsidRDefault="00000000" w:rsidRPr="00000000" w14:paraId="0000017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Rhema: A Real-Time In-Situ Intelligent Interface to Help People with ..., accessed on November 18, 2025, </w:t>
      </w:r>
      <w:hyperlink r:id="rId13">
        <w:r w:rsidDel="00000000" w:rsidR="00000000" w:rsidRPr="00000000">
          <w:rPr>
            <w:rFonts w:ascii="Google Sans" w:cs="Google Sans" w:eastAsia="Google Sans" w:hAnsi="Google Sans"/>
            <w:color w:val="0000ee"/>
            <w:sz w:val="24"/>
            <w:szCs w:val="24"/>
            <w:u w:val="single"/>
            <w:rtl w:val="0"/>
          </w:rPr>
          <w:t xml:space="preserve">https://www.researchgate.net/publication/282929883_Rhema_A_Real-Time_In-Situ_Intelligent_Interface_to_Help_People_with_Public_Speaking</w:t>
        </w:r>
      </w:hyperlink>
      <w:r w:rsidDel="00000000" w:rsidR="00000000" w:rsidRPr="00000000">
        <w:rPr>
          <w:rtl w:val="0"/>
        </w:rPr>
      </w:r>
    </w:p>
    <w:p w:rsidR="00000000" w:rsidDel="00000000" w:rsidP="00000000" w:rsidRDefault="00000000" w:rsidRPr="00000000" w14:paraId="0000017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Citation: Fourati, N., Barkar, A., Dragée, M., Danthon-Lefebvre, L., Chollet, M. (2025). Probing Experts' Perspectives on AI-Assisted Public Speaking Training. arXiv preprint arXiv:2507.07930, accessed on November 18, 2025, </w:t>
      </w:r>
      <w:hyperlink r:id="rId14">
        <w:r w:rsidDel="00000000" w:rsidR="00000000" w:rsidRPr="00000000">
          <w:rPr>
            <w:rFonts w:ascii="Google Sans" w:cs="Google Sans" w:eastAsia="Google Sans" w:hAnsi="Google Sans"/>
            <w:color w:val="0000ee"/>
            <w:sz w:val="24"/>
            <w:szCs w:val="24"/>
            <w:u w:val="single"/>
            <w:rtl w:val="0"/>
          </w:rPr>
          <w:t xml:space="preserve">https://arxiv.org/html/2507.07930v2</w:t>
        </w:r>
      </w:hyperlink>
      <w:r w:rsidDel="00000000" w:rsidR="00000000" w:rsidRPr="00000000">
        <w:rPr>
          <w:rtl w:val="0"/>
        </w:rPr>
      </w:r>
    </w:p>
    <w:p w:rsidR="00000000" w:rsidDel="00000000" w:rsidP="00000000" w:rsidRDefault="00000000" w:rsidRPr="00000000" w14:paraId="0000017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Automatic Speech Recognition in the Modern Era: Architectures, Training, and Evaluation, accessed on November 18, 2025, </w:t>
      </w:r>
      <w:hyperlink r:id="rId15">
        <w:r w:rsidDel="00000000" w:rsidR="00000000" w:rsidRPr="00000000">
          <w:rPr>
            <w:rFonts w:ascii="Google Sans" w:cs="Google Sans" w:eastAsia="Google Sans" w:hAnsi="Google Sans"/>
            <w:color w:val="0000ee"/>
            <w:sz w:val="24"/>
            <w:szCs w:val="24"/>
            <w:u w:val="single"/>
            <w:rtl w:val="0"/>
          </w:rPr>
          <w:t xml:space="preserve">https://arxiv.org/html/2510.12827v1</w:t>
        </w:r>
      </w:hyperlink>
      <w:r w:rsidDel="00000000" w:rsidR="00000000" w:rsidRPr="00000000">
        <w:rPr>
          <w:rtl w:val="0"/>
        </w:rPr>
      </w:r>
    </w:p>
    <w:p w:rsidR="00000000" w:rsidDel="00000000" w:rsidP="00000000" w:rsidRDefault="00000000" w:rsidRPr="00000000" w14:paraId="0000017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Automatic Speech Recognition using Advanced Deep Learning Approaches: A survey, accessed on November 18, 2025, </w:t>
      </w:r>
      <w:hyperlink r:id="rId16">
        <w:r w:rsidDel="00000000" w:rsidR="00000000" w:rsidRPr="00000000">
          <w:rPr>
            <w:rFonts w:ascii="Google Sans" w:cs="Google Sans" w:eastAsia="Google Sans" w:hAnsi="Google Sans"/>
            <w:color w:val="0000ee"/>
            <w:sz w:val="24"/>
            <w:szCs w:val="24"/>
            <w:u w:val="single"/>
            <w:rtl w:val="0"/>
          </w:rPr>
          <w:t xml:space="preserve">https://arxiv.org/html/2403.01255v2</w:t>
        </w:r>
      </w:hyperlink>
      <w:r w:rsidDel="00000000" w:rsidR="00000000" w:rsidRPr="00000000">
        <w:rPr>
          <w:rtl w:val="0"/>
        </w:rPr>
      </w:r>
    </w:p>
    <w:p w:rsidR="00000000" w:rsidDel="00000000" w:rsidP="00000000" w:rsidRDefault="00000000" w:rsidRPr="00000000" w14:paraId="0000017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Analyzing the Impact of Gender on the Automation of Feedback for Public Speaking - Kinder Lab, accessed on November 18, 2025, </w:t>
      </w:r>
      <w:hyperlink r:id="rId17">
        <w:r w:rsidDel="00000000" w:rsidR="00000000" w:rsidRPr="00000000">
          <w:rPr>
            <w:rFonts w:ascii="Google Sans" w:cs="Google Sans" w:eastAsia="Google Sans" w:hAnsi="Google Sans"/>
            <w:color w:val="0000ee"/>
            <w:sz w:val="24"/>
            <w:szCs w:val="24"/>
            <w:u w:val="single"/>
            <w:rtl w:val="0"/>
          </w:rPr>
          <w:t xml:space="preserve">https://kinderlab.bcs.rochester.edu/papers/SinghalEtAl2018.pdf</w:t>
        </w:r>
      </w:hyperlink>
      <w:r w:rsidDel="00000000" w:rsidR="00000000" w:rsidRPr="00000000">
        <w:rPr>
          <w:rtl w:val="0"/>
        </w:rPr>
      </w:r>
    </w:p>
    <w:p w:rsidR="00000000" w:rsidDel="00000000" w:rsidP="00000000" w:rsidRDefault="00000000" w:rsidRPr="00000000" w14:paraId="0000017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Spectrum of power laws for curved hand movements - PNAS, accessed on November 18, 2025, </w:t>
      </w:r>
      <w:hyperlink r:id="rId18">
        <w:r w:rsidDel="00000000" w:rsidR="00000000" w:rsidRPr="00000000">
          <w:rPr>
            <w:rFonts w:ascii="Google Sans" w:cs="Google Sans" w:eastAsia="Google Sans" w:hAnsi="Google Sans"/>
            <w:color w:val="0000ee"/>
            <w:sz w:val="24"/>
            <w:szCs w:val="24"/>
            <w:u w:val="single"/>
            <w:rtl w:val="0"/>
          </w:rPr>
          <w:t xml:space="preserve">https://www.pnas.org/doi/10.1073/pnas.1510208112</w:t>
        </w:r>
      </w:hyperlink>
      <w:r w:rsidDel="00000000" w:rsidR="00000000" w:rsidRPr="00000000">
        <w:rPr>
          <w:rtl w:val="0"/>
        </w:rPr>
      </w:r>
    </w:p>
    <w:p w:rsidR="00000000" w:rsidDel="00000000" w:rsidP="00000000" w:rsidRDefault="00000000" w:rsidRPr="00000000" w14:paraId="0000017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Spatial Cues Provided by Sound Improve Postural Stabilization: Evidence of a Spatial Auditory Map? - Frontiers, accessed on November 18, 2025, </w:t>
      </w:r>
      <w:hyperlink r:id="rId19">
        <w:r w:rsidDel="00000000" w:rsidR="00000000" w:rsidRPr="00000000">
          <w:rPr>
            <w:rFonts w:ascii="Google Sans" w:cs="Google Sans" w:eastAsia="Google Sans" w:hAnsi="Google Sans"/>
            <w:color w:val="0000ee"/>
            <w:sz w:val="24"/>
            <w:szCs w:val="24"/>
            <w:u w:val="single"/>
            <w:rtl w:val="0"/>
          </w:rPr>
          <w:t xml:space="preserve">https://www.frontiersin.org/journals/neuroscience/articles/10.3389/fnins.2017.00357/full</w:t>
        </w:r>
      </w:hyperlink>
      <w:r w:rsidDel="00000000" w:rsidR="00000000" w:rsidRPr="00000000">
        <w:rPr>
          <w:rtl w:val="0"/>
        </w:rPr>
      </w:r>
    </w:p>
    <w:p w:rsidR="00000000" w:rsidDel="00000000" w:rsidP="00000000" w:rsidRDefault="00000000" w:rsidRPr="00000000" w14:paraId="0000018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Public Speaking Skills in Engineering Students Through AI - arXiv, accessed on November 18, 2025, </w:t>
      </w:r>
      <w:hyperlink r:id="rId20">
        <w:r w:rsidDel="00000000" w:rsidR="00000000" w:rsidRPr="00000000">
          <w:rPr>
            <w:rFonts w:ascii="Google Sans" w:cs="Google Sans" w:eastAsia="Google Sans" w:hAnsi="Google Sans"/>
            <w:color w:val="0000ee"/>
            <w:sz w:val="24"/>
            <w:szCs w:val="24"/>
            <w:u w:val="single"/>
            <w:rtl w:val="0"/>
          </w:rPr>
          <w:t xml:space="preserve">https://arxiv.org/html/2511.04995v1</w:t>
        </w:r>
      </w:hyperlink>
      <w:r w:rsidDel="00000000" w:rsidR="00000000" w:rsidRPr="00000000">
        <w:rPr>
          <w:rtl w:val="0"/>
        </w:rPr>
      </w:r>
    </w:p>
    <w:p w:rsidR="00000000" w:rsidDel="00000000" w:rsidP="00000000" w:rsidRDefault="00000000" w:rsidRPr="00000000" w14:paraId="0000018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Posture during the use of electronic devices in people with chronic neck pain: A 3D motion analysis project | Request PDF - ResearchGate, accessed on November 18, 2025, </w:t>
      </w:r>
      <w:hyperlink r:id="rId21">
        <w:r w:rsidDel="00000000" w:rsidR="00000000" w:rsidRPr="00000000">
          <w:rPr>
            <w:rFonts w:ascii="Google Sans" w:cs="Google Sans" w:eastAsia="Google Sans" w:hAnsi="Google Sans"/>
            <w:color w:val="0000ee"/>
            <w:sz w:val="24"/>
            <w:szCs w:val="24"/>
            <w:u w:val="single"/>
            <w:rtl w:val="0"/>
          </w:rPr>
          <w:t xml:space="preserve">https://www.researchgate.net/publication/344255101_Posture_during_the_use_of_electronic_devices_in_people_with_chronic_neck_pain_A_3D_motion_analysis_project</w:t>
        </w:r>
      </w:hyperlink>
      <w:r w:rsidDel="00000000" w:rsidR="00000000" w:rsidRPr="00000000">
        <w:rPr>
          <w:rtl w:val="0"/>
        </w:rPr>
      </w:r>
    </w:p>
    <w:p w:rsidR="00000000" w:rsidDel="00000000" w:rsidP="00000000" w:rsidRDefault="00000000" w:rsidRPr="00000000" w14:paraId="0000018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Quantifying sitting posture: A pilot feasibility study of computer vision and wearable sensors (Posture Lab) using a manikin model - ResearchGate, accessed on November 18, 2025, </w:t>
      </w:r>
      <w:hyperlink r:id="rId22">
        <w:r w:rsidDel="00000000" w:rsidR="00000000" w:rsidRPr="00000000">
          <w:rPr>
            <w:rFonts w:ascii="Google Sans" w:cs="Google Sans" w:eastAsia="Google Sans" w:hAnsi="Google Sans"/>
            <w:color w:val="0000ee"/>
            <w:sz w:val="24"/>
            <w:szCs w:val="24"/>
            <w:u w:val="single"/>
            <w:rtl w:val="0"/>
          </w:rPr>
          <w:t xml:space="preserve">https://www.researchgate.net/publication/392723680_Quantifying_sitting_posture_A_pilot_feasibility_study_of_computer_vision_and_wearable_sensors_Posture_Lab_using_a_manikin_model</w:t>
        </w:r>
      </w:hyperlink>
      <w:r w:rsidDel="00000000" w:rsidR="00000000" w:rsidRPr="00000000">
        <w:rPr>
          <w:rtl w:val="0"/>
        </w:rPr>
      </w:r>
    </w:p>
    <w:p w:rsidR="00000000" w:rsidDel="00000000" w:rsidP="00000000" w:rsidRDefault="00000000" w:rsidRPr="00000000" w14:paraId="0000018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 OF ALTERNATIVE VIDEO DISPLAYS ON POSTURES, PERCEIVED EFFORT, AND PERFORMANCE DURING MICROSURGERY SKILL TASKS - PMC - NIH, accessed on November 18, 2025, </w:t>
      </w:r>
      <w:hyperlink r:id="rId23">
        <w:r w:rsidDel="00000000" w:rsidR="00000000" w:rsidRPr="00000000">
          <w:rPr>
            <w:rFonts w:ascii="Google Sans" w:cs="Google Sans" w:eastAsia="Google Sans" w:hAnsi="Google Sans"/>
            <w:color w:val="0000ee"/>
            <w:sz w:val="24"/>
            <w:szCs w:val="24"/>
            <w:u w:val="single"/>
            <w:rtl w:val="0"/>
          </w:rPr>
          <w:t xml:space="preserve">https://pmc.ncbi.nlm.nih.gov/articles/PMC5737936/</w:t>
        </w:r>
      </w:hyperlink>
      <w:r w:rsidDel="00000000" w:rsidR="00000000" w:rsidRPr="00000000">
        <w:rPr>
          <w:rtl w:val="0"/>
        </w:rPr>
      </w:r>
    </w:p>
    <w:p w:rsidR="00000000" w:rsidDel="00000000" w:rsidP="00000000" w:rsidRDefault="00000000" w:rsidRPr="00000000" w14:paraId="0000018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Telerehabilitation with Computer Vision-Assisted Markerless Measures: A Pilot Study with Rett Syndrome Patients - MDPI, accessed on November 18, 2025, </w:t>
      </w:r>
      <w:hyperlink r:id="rId24">
        <w:r w:rsidDel="00000000" w:rsidR="00000000" w:rsidRPr="00000000">
          <w:rPr>
            <w:rFonts w:ascii="Google Sans" w:cs="Google Sans" w:eastAsia="Google Sans" w:hAnsi="Google Sans"/>
            <w:color w:val="0000ee"/>
            <w:sz w:val="24"/>
            <w:szCs w:val="24"/>
            <w:u w:val="single"/>
            <w:rtl w:val="0"/>
          </w:rPr>
          <w:t xml:space="preserve">https://www.mdpi.com/2079-9292/12/2/435</w:t>
        </w:r>
      </w:hyperlink>
      <w:r w:rsidDel="00000000" w:rsidR="00000000" w:rsidRPr="00000000">
        <w:rPr>
          <w:rtl w:val="0"/>
        </w:rPr>
      </w:r>
    </w:p>
    <w:p w:rsidR="00000000" w:rsidDel="00000000" w:rsidP="00000000" w:rsidRDefault="00000000" w:rsidRPr="00000000" w14:paraId="0000018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Telerehabilitation with Computer Vision-Assisted Markerless Measures: A Pilot Study with Rett Syndrome Patients - ResearchGate, accessed on November 18, 2025, </w:t>
      </w:r>
      <w:hyperlink r:id="rId25">
        <w:r w:rsidDel="00000000" w:rsidR="00000000" w:rsidRPr="00000000">
          <w:rPr>
            <w:rFonts w:ascii="Google Sans" w:cs="Google Sans" w:eastAsia="Google Sans" w:hAnsi="Google Sans"/>
            <w:color w:val="0000ee"/>
            <w:sz w:val="24"/>
            <w:szCs w:val="24"/>
            <w:u w:val="single"/>
            <w:rtl w:val="0"/>
          </w:rPr>
          <w:t xml:space="preserve">https://www.researchgate.net/publication/367128512_Telerehabilitation_with_Computer_Vision-Assisted_Markerless_Measures_A_Pilot_Study_with_Rett_Syndrome_Patients</w:t>
        </w:r>
      </w:hyperlink>
      <w:r w:rsidDel="00000000" w:rsidR="00000000" w:rsidRPr="00000000">
        <w:rPr>
          <w:rtl w:val="0"/>
        </w:rPr>
      </w:r>
    </w:p>
    <w:p w:rsidR="00000000" w:rsidDel="00000000" w:rsidP="00000000" w:rsidRDefault="00000000" w:rsidRPr="00000000" w14:paraId="0000018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Evaluation of the Craniovertebral Angle in Standing versus Sitting Positions in Young Adults with and without Severe Forward Head Posture - ResearchGate, accessed on November 18, 2025, </w:t>
      </w:r>
      <w:hyperlink r:id="rId26">
        <w:r w:rsidDel="00000000" w:rsidR="00000000" w:rsidRPr="00000000">
          <w:rPr>
            <w:rFonts w:ascii="Google Sans" w:cs="Google Sans" w:eastAsia="Google Sans" w:hAnsi="Google Sans"/>
            <w:color w:val="0000ee"/>
            <w:sz w:val="24"/>
            <w:szCs w:val="24"/>
            <w:u w:val="single"/>
            <w:rtl w:val="0"/>
          </w:rPr>
          <w:t xml:space="preserve">https://www.researchgate.net/publication/380124937_Evaluation_of_the_Craniovertebral_Angle_in_Standing_versus_Sitting_Positions_in_Young_Adults_with_and_without_Severe_Forward_Head_Posture</w:t>
        </w:r>
      </w:hyperlink>
      <w:r w:rsidDel="00000000" w:rsidR="00000000" w:rsidRPr="00000000">
        <w:rPr>
          <w:rtl w:val="0"/>
        </w:rPr>
      </w:r>
    </w:p>
    <w:p w:rsidR="00000000" w:rsidDel="00000000" w:rsidP="00000000" w:rsidRDefault="00000000" w:rsidRPr="00000000" w14:paraId="0000018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Differences in Posture, Neck Angle, and Body Discomfort During Various Electronic Device Usage with Virtual Classroom - PMC - NIH, accessed on November 18, 2025, </w:t>
      </w:r>
      <w:hyperlink r:id="rId27">
        <w:r w:rsidDel="00000000" w:rsidR="00000000" w:rsidRPr="00000000">
          <w:rPr>
            <w:rFonts w:ascii="Google Sans" w:cs="Google Sans" w:eastAsia="Google Sans" w:hAnsi="Google Sans"/>
            <w:color w:val="0000ee"/>
            <w:sz w:val="24"/>
            <w:szCs w:val="24"/>
            <w:u w:val="single"/>
            <w:rtl w:val="0"/>
          </w:rPr>
          <w:t xml:space="preserve">https://pmc.ncbi.nlm.nih.gov/articles/PMC12469765/</w:t>
        </w:r>
      </w:hyperlink>
      <w:r w:rsidDel="00000000" w:rsidR="00000000" w:rsidRPr="00000000">
        <w:rPr>
          <w:rtl w:val="0"/>
        </w:rPr>
      </w:r>
    </w:p>
    <w:p w:rsidR="00000000" w:rsidDel="00000000" w:rsidP="00000000" w:rsidRDefault="00000000" w:rsidRPr="00000000" w14:paraId="0000018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assessment of body sway and the choice of stability parameter(s) - ResearchGate, accessed on November 18, 2025, </w:t>
      </w:r>
      <w:hyperlink r:id="rId28">
        <w:r w:rsidDel="00000000" w:rsidR="00000000" w:rsidRPr="00000000">
          <w:rPr>
            <w:rFonts w:ascii="Google Sans" w:cs="Google Sans" w:eastAsia="Google Sans" w:hAnsi="Google Sans"/>
            <w:color w:val="0000ee"/>
            <w:sz w:val="24"/>
            <w:szCs w:val="24"/>
            <w:u w:val="single"/>
            <w:rtl w:val="0"/>
          </w:rPr>
          <w:t xml:space="preserve">https://www.researchgate.net/publication/51367375_The_assessment_of_body_sway_and_the_choice_of_stability_parameters</w:t>
        </w:r>
      </w:hyperlink>
      <w:r w:rsidDel="00000000" w:rsidR="00000000" w:rsidRPr="00000000">
        <w:rPr>
          <w:rtl w:val="0"/>
        </w:rPr>
      </w:r>
    </w:p>
    <w:p w:rsidR="00000000" w:rsidDel="00000000" w:rsidP="00000000" w:rsidRDefault="00000000" w:rsidRPr="00000000" w14:paraId="0000018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the effects of real-time head position feedback on postural sway in terms of changes in underlying deterministic and stochastic dynamical processes | PLOS One, accessed on November 18, 2025, </w:t>
      </w:r>
      <w:hyperlink r:id="rId29">
        <w:r w:rsidDel="00000000" w:rsidR="00000000" w:rsidRPr="00000000">
          <w:rPr>
            <w:rFonts w:ascii="Google Sans" w:cs="Google Sans" w:eastAsia="Google Sans" w:hAnsi="Google Sans"/>
            <w:color w:val="0000ee"/>
            <w:sz w:val="24"/>
            <w:szCs w:val="24"/>
            <w:u w:val="single"/>
            <w:rtl w:val="0"/>
          </w:rPr>
          <w:t xml:space="preserve">https://journals.plos.org/plosone/article?id=10.1371/journal.pone.0334067</w:t>
        </w:r>
      </w:hyperlink>
      <w:r w:rsidDel="00000000" w:rsidR="00000000" w:rsidRPr="00000000">
        <w:rPr>
          <w:rtl w:val="0"/>
        </w:rPr>
      </w:r>
    </w:p>
    <w:p w:rsidR="00000000" w:rsidDel="00000000" w:rsidP="00000000" w:rsidRDefault="00000000" w:rsidRPr="00000000" w14:paraId="0000018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Algorithm for automatic analysis and evaluation of communication skills of participants in VR public speaking exercises - ejournals, accessed on November 18, 2025, </w:t>
      </w:r>
      <w:hyperlink r:id="rId30">
        <w:r w:rsidDel="00000000" w:rsidR="00000000" w:rsidRPr="00000000">
          <w:rPr>
            <w:rFonts w:ascii="Google Sans" w:cs="Google Sans" w:eastAsia="Google Sans" w:hAnsi="Google Sans"/>
            <w:color w:val="0000ee"/>
            <w:sz w:val="24"/>
            <w:szCs w:val="24"/>
            <w:u w:val="single"/>
            <w:rtl w:val="0"/>
          </w:rPr>
          <w:t xml:space="preserve">https://ejournals.eu/en/journal_article_files/full_text/01968204-f301-7037-8c0a-a6f964aada73/download</w:t>
        </w:r>
      </w:hyperlink>
      <w:r w:rsidDel="00000000" w:rsidR="00000000" w:rsidRPr="00000000">
        <w:rPr>
          <w:rtl w:val="0"/>
        </w:rPr>
      </w:r>
    </w:p>
    <w:p w:rsidR="00000000" w:rsidDel="00000000" w:rsidP="00000000" w:rsidRDefault="00000000" w:rsidRPr="00000000" w14:paraId="0000018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Postural Stability: The Role of Auditory Input in Normal Hearing Individuals and Older Adults with Hearing Loss - PMC - NIH, accessed on November 18, 2025, </w:t>
      </w:r>
      <w:hyperlink r:id="rId31">
        <w:r w:rsidDel="00000000" w:rsidR="00000000" w:rsidRPr="00000000">
          <w:rPr>
            <w:rFonts w:ascii="Google Sans" w:cs="Google Sans" w:eastAsia="Google Sans" w:hAnsi="Google Sans"/>
            <w:color w:val="0000ee"/>
            <w:sz w:val="24"/>
            <w:szCs w:val="24"/>
            <w:u w:val="single"/>
            <w:rtl w:val="0"/>
          </w:rPr>
          <w:t xml:space="preserve">https://pmc.ncbi.nlm.nih.gov/articles/PMC12126202/</w:t>
        </w:r>
      </w:hyperlink>
      <w:r w:rsidDel="00000000" w:rsidR="00000000" w:rsidRPr="00000000">
        <w:rPr>
          <w:rtl w:val="0"/>
        </w:rPr>
      </w:r>
    </w:p>
    <w:p w:rsidR="00000000" w:rsidDel="00000000" w:rsidP="00000000" w:rsidRDefault="00000000" w:rsidRPr="00000000" w14:paraId="0000018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Heart-centered positioning and tailored beam-shaping filtration for reduced radiation dose in coronary artery calcium imaging: a MESA study - PubMed Central, accessed on November 18, 2025, </w:t>
      </w:r>
      <w:hyperlink r:id="rId32">
        <w:r w:rsidDel="00000000" w:rsidR="00000000" w:rsidRPr="00000000">
          <w:rPr>
            <w:rFonts w:ascii="Google Sans" w:cs="Google Sans" w:eastAsia="Google Sans" w:hAnsi="Google Sans"/>
            <w:color w:val="0000ee"/>
            <w:sz w:val="24"/>
            <w:szCs w:val="24"/>
            <w:u w:val="single"/>
            <w:rtl w:val="0"/>
          </w:rPr>
          <w:t xml:space="preserve">https://pmc.ncbi.nlm.nih.gov/articles/PMC8455417/</w:t>
        </w:r>
      </w:hyperlink>
      <w:r w:rsidDel="00000000" w:rsidR="00000000" w:rsidRPr="00000000">
        <w:rPr>
          <w:rtl w:val="0"/>
        </w:rPr>
      </w:r>
    </w:p>
    <w:p w:rsidR="00000000" w:rsidDel="00000000" w:rsidP="00000000" w:rsidRDefault="00000000" w:rsidRPr="00000000" w14:paraId="0000018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UNIVERSITY OF CALIFORNIA Los Angeles Towards Intelligent Computational Tools for Virtual Cinematography A dissertation submitted, accessed on November 18, 2025, </w:t>
      </w:r>
      <w:hyperlink r:id="rId33">
        <w:r w:rsidDel="00000000" w:rsidR="00000000" w:rsidRPr="00000000">
          <w:rPr>
            <w:rFonts w:ascii="Google Sans" w:cs="Google Sans" w:eastAsia="Google Sans" w:hAnsi="Google Sans"/>
            <w:color w:val="0000ee"/>
            <w:sz w:val="24"/>
            <w:szCs w:val="24"/>
            <w:u w:val="single"/>
            <w:rtl w:val="0"/>
          </w:rPr>
          <w:t xml:space="preserve">http://web.cs.ucla.edu/~dt/theses/litteneker-thesis.pdf</w:t>
        </w:r>
      </w:hyperlink>
      <w:r w:rsidDel="00000000" w:rsidR="00000000" w:rsidRPr="00000000">
        <w:rPr>
          <w:rtl w:val="0"/>
        </w:rPr>
      </w:r>
    </w:p>
    <w:p w:rsidR="00000000" w:rsidDel="00000000" w:rsidP="00000000" w:rsidRDefault="00000000" w:rsidRPr="00000000" w14:paraId="0000018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Head Pose Tracking and Focus of Attention Recognition Algorithms in Meeting Rooms, accessed on November 18, 2025, </w:t>
      </w:r>
      <w:hyperlink r:id="rId34">
        <w:r w:rsidDel="00000000" w:rsidR="00000000" w:rsidRPr="00000000">
          <w:rPr>
            <w:rFonts w:ascii="Google Sans" w:cs="Google Sans" w:eastAsia="Google Sans" w:hAnsi="Google Sans"/>
            <w:color w:val="0000ee"/>
            <w:sz w:val="24"/>
            <w:szCs w:val="24"/>
            <w:u w:val="single"/>
            <w:rtl w:val="0"/>
          </w:rPr>
          <w:t xml:space="preserve">https://www.researchgate.net/publication/221545794_Head_Pose_Tracking_and_Focus_of_Attention_Recognition_Algorithms_in_Meeting_Rooms</w:t>
        </w:r>
      </w:hyperlink>
      <w:r w:rsidDel="00000000" w:rsidR="00000000" w:rsidRPr="00000000">
        <w:rPr>
          <w:rtl w:val="0"/>
        </w:rPr>
      </w:r>
    </w:p>
    <w:p w:rsidR="00000000" w:rsidDel="00000000" w:rsidP="00000000" w:rsidRDefault="00000000" w:rsidRPr="00000000" w14:paraId="0000018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Tracking a Driver's Face against Extreme Head Poses and Inference of Drowsiness Using a Hidden Markov Model - MDPI, accessed on November 18, 2025, </w:t>
      </w:r>
      <w:hyperlink r:id="rId35">
        <w:r w:rsidDel="00000000" w:rsidR="00000000" w:rsidRPr="00000000">
          <w:rPr>
            <w:rFonts w:ascii="Google Sans" w:cs="Google Sans" w:eastAsia="Google Sans" w:hAnsi="Google Sans"/>
            <w:color w:val="0000ee"/>
            <w:sz w:val="24"/>
            <w:szCs w:val="24"/>
            <w:u w:val="single"/>
            <w:rtl w:val="0"/>
          </w:rPr>
          <w:t xml:space="preserve">https://www.mdpi.com/2076-3417/6/5/137</w:t>
        </w:r>
      </w:hyperlink>
      <w:r w:rsidDel="00000000" w:rsidR="00000000" w:rsidRPr="00000000">
        <w:rPr>
          <w:rtl w:val="0"/>
        </w:rPr>
      </w:r>
    </w:p>
    <w:p w:rsidR="00000000" w:rsidDel="00000000" w:rsidP="00000000" w:rsidRDefault="00000000" w:rsidRPr="00000000" w14:paraId="0000019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Learning for Head Pose Estimation: A Survey - Unibo, accessed on November 18, 2025, </w:t>
      </w:r>
      <w:hyperlink r:id="rId36">
        <w:r w:rsidDel="00000000" w:rsidR="00000000" w:rsidRPr="00000000">
          <w:rPr>
            <w:rFonts w:ascii="Google Sans" w:cs="Google Sans" w:eastAsia="Google Sans" w:hAnsi="Google Sans"/>
            <w:color w:val="0000ee"/>
            <w:sz w:val="24"/>
            <w:szCs w:val="24"/>
            <w:u w:val="single"/>
            <w:rtl w:val="0"/>
          </w:rPr>
          <w:t xml:space="preserve">https://cris.unibo.it/retrieve/0c5f3b87-a734-4fb6-bdaa-076ea5e43072/s42979-023-01796-z.pdf</w:t>
        </w:r>
      </w:hyperlink>
      <w:r w:rsidDel="00000000" w:rsidR="00000000" w:rsidRPr="00000000">
        <w:rPr>
          <w:rtl w:val="0"/>
        </w:rPr>
      </w:r>
    </w:p>
    <w:p w:rsidR="00000000" w:rsidDel="00000000" w:rsidP="00000000" w:rsidRDefault="00000000" w:rsidRPr="00000000" w14:paraId="0000019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Approach of Query Audience's Attention in Virtual Speech - PMC - PubMed Central, accessed on November 18, 2025, </w:t>
      </w:r>
      <w:hyperlink r:id="rId37">
        <w:r w:rsidDel="00000000" w:rsidR="00000000" w:rsidRPr="00000000">
          <w:rPr>
            <w:rFonts w:ascii="Google Sans" w:cs="Google Sans" w:eastAsia="Google Sans" w:hAnsi="Google Sans"/>
            <w:color w:val="0000ee"/>
            <w:sz w:val="24"/>
            <w:szCs w:val="24"/>
            <w:u w:val="single"/>
            <w:rtl w:val="0"/>
          </w:rPr>
          <w:t xml:space="preserve">https://pmc.ncbi.nlm.nih.gov/articles/PMC11359125/</w:t>
        </w:r>
      </w:hyperlink>
      <w:r w:rsidDel="00000000" w:rsidR="00000000" w:rsidRPr="00000000">
        <w:rPr>
          <w:rtl w:val="0"/>
        </w:rPr>
      </w:r>
    </w:p>
    <w:p w:rsidR="00000000" w:rsidDel="00000000" w:rsidP="00000000" w:rsidRDefault="00000000" w:rsidRPr="00000000" w14:paraId="0000019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Eye-tracking glasses in face-to-face interactions: Manual versus automated assessment of areas-of-interest - NIH, accessed on November 18, 2025, </w:t>
      </w:r>
      <w:hyperlink r:id="rId38">
        <w:r w:rsidDel="00000000" w:rsidR="00000000" w:rsidRPr="00000000">
          <w:rPr>
            <w:rFonts w:ascii="Google Sans" w:cs="Google Sans" w:eastAsia="Google Sans" w:hAnsi="Google Sans"/>
            <w:color w:val="0000ee"/>
            <w:sz w:val="24"/>
            <w:szCs w:val="24"/>
            <w:u w:val="single"/>
            <w:rtl w:val="0"/>
          </w:rPr>
          <w:t xml:space="preserve">https://pmc.ncbi.nlm.nih.gov/articles/PMC8516759/</w:t>
        </w:r>
      </w:hyperlink>
      <w:r w:rsidDel="00000000" w:rsidR="00000000" w:rsidRPr="00000000">
        <w:rPr>
          <w:rtl w:val="0"/>
        </w:rPr>
      </w:r>
    </w:p>
    <w:p w:rsidR="00000000" w:rsidDel="00000000" w:rsidP="00000000" w:rsidRDefault="00000000" w:rsidRPr="00000000" w14:paraId="0000019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Eye Contact Rules: The Importance of Eye Contact in Communication - American Express, accessed on November 18, 2025, </w:t>
      </w:r>
      <w:hyperlink r:id="rId39">
        <w:r w:rsidDel="00000000" w:rsidR="00000000" w:rsidRPr="00000000">
          <w:rPr>
            <w:rFonts w:ascii="Google Sans" w:cs="Google Sans" w:eastAsia="Google Sans" w:hAnsi="Google Sans"/>
            <w:color w:val="0000ee"/>
            <w:sz w:val="24"/>
            <w:szCs w:val="24"/>
            <w:u w:val="single"/>
            <w:rtl w:val="0"/>
          </w:rPr>
          <w:t xml:space="preserve">https://www.americanexpress.com/en-us/business/trends-and-insights/articles/the-3-rules-of-eye-contact-etiquette/</w:t>
        </w:r>
      </w:hyperlink>
      <w:r w:rsidDel="00000000" w:rsidR="00000000" w:rsidRPr="00000000">
        <w:rPr>
          <w:rtl w:val="0"/>
        </w:rPr>
      </w:r>
    </w:p>
    <w:p w:rsidR="00000000" w:rsidDel="00000000" w:rsidP="00000000" w:rsidRDefault="00000000" w:rsidRPr="00000000" w14:paraId="0000019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Psychologists have identified the length of eye contact that people find most comfortable, accessed on November 18, 2025, </w:t>
      </w:r>
      <w:hyperlink r:id="rId40">
        <w:r w:rsidDel="00000000" w:rsidR="00000000" w:rsidRPr="00000000">
          <w:rPr>
            <w:rFonts w:ascii="Google Sans" w:cs="Google Sans" w:eastAsia="Google Sans" w:hAnsi="Google Sans"/>
            <w:color w:val="0000ee"/>
            <w:sz w:val="24"/>
            <w:szCs w:val="24"/>
            <w:u w:val="single"/>
            <w:rtl w:val="0"/>
          </w:rPr>
          <w:t xml:space="preserve">https://www.bps.org.uk/research-digest/psychologists-have-identified-length-eye-contact-people-find-most-comfortable</w:t>
        </w:r>
      </w:hyperlink>
      <w:r w:rsidDel="00000000" w:rsidR="00000000" w:rsidRPr="00000000">
        <w:rPr>
          <w:rtl w:val="0"/>
        </w:rPr>
      </w:r>
    </w:p>
    <w:p w:rsidR="00000000" w:rsidDel="00000000" w:rsidP="00000000" w:rsidRDefault="00000000" w:rsidRPr="00000000" w14:paraId="0000019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Eye Contact Research: Is 3.2 Seconds The Magic Number? - Throughline Group, accessed on November 18, 2025, </w:t>
      </w:r>
      <w:hyperlink r:id="rId41">
        <w:r w:rsidDel="00000000" w:rsidR="00000000" w:rsidRPr="00000000">
          <w:rPr>
            <w:rFonts w:ascii="Google Sans" w:cs="Google Sans" w:eastAsia="Google Sans" w:hAnsi="Google Sans"/>
            <w:color w:val="0000ee"/>
            <w:sz w:val="24"/>
            <w:szCs w:val="24"/>
            <w:u w:val="single"/>
            <w:rtl w:val="0"/>
          </w:rPr>
          <w:t xml:space="preserve">https://www.throughlinegroup.com/2016/03/07/new-eye-contact-research-is-3-2-seconds-the-magic-number/</w:t>
        </w:r>
      </w:hyperlink>
      <w:r w:rsidDel="00000000" w:rsidR="00000000" w:rsidRPr="00000000">
        <w:rPr>
          <w:rtl w:val="0"/>
        </w:rPr>
      </w:r>
    </w:p>
    <w:p w:rsidR="00000000" w:rsidDel="00000000" w:rsidP="00000000" w:rsidRDefault="00000000" w:rsidRPr="00000000" w14:paraId="0000019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is Making Good Eye Contact Important? What Science Says, accessed on November 18, 2025, </w:t>
      </w:r>
      <w:hyperlink r:id="rId42">
        <w:r w:rsidDel="00000000" w:rsidR="00000000" w:rsidRPr="00000000">
          <w:rPr>
            <w:rFonts w:ascii="Google Sans" w:cs="Google Sans" w:eastAsia="Google Sans" w:hAnsi="Google Sans"/>
            <w:color w:val="0000ee"/>
            <w:sz w:val="24"/>
            <w:szCs w:val="24"/>
            <w:u w:val="single"/>
            <w:rtl w:val="0"/>
          </w:rPr>
          <w:t xml:space="preserve">https://www.scienceofpeople.com/eye-contact-important/</w:t>
        </w:r>
      </w:hyperlink>
      <w:r w:rsidDel="00000000" w:rsidR="00000000" w:rsidRPr="00000000">
        <w:rPr>
          <w:rtl w:val="0"/>
        </w:rPr>
      </w:r>
    </w:p>
    <w:p w:rsidR="00000000" w:rsidDel="00000000" w:rsidP="00000000" w:rsidRDefault="00000000" w:rsidRPr="00000000" w14:paraId="0000019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Speaking and Listening with the Eyes: Gaze Signaling during Dyadic Interactions, accessed on November 18, 2025, </w:t>
      </w:r>
      <w:hyperlink r:id="rId43">
        <w:r w:rsidDel="00000000" w:rsidR="00000000" w:rsidRPr="00000000">
          <w:rPr>
            <w:rFonts w:ascii="Google Sans" w:cs="Google Sans" w:eastAsia="Google Sans" w:hAnsi="Google Sans"/>
            <w:color w:val="0000ee"/>
            <w:sz w:val="24"/>
            <w:szCs w:val="24"/>
            <w:u w:val="single"/>
            <w:rtl w:val="0"/>
          </w:rPr>
          <w:t xml:space="preserve">https://journals.plos.org/plosone/article?id=10.1371/journal.pone.0136905</w:t>
        </w:r>
      </w:hyperlink>
      <w:r w:rsidDel="00000000" w:rsidR="00000000" w:rsidRPr="00000000">
        <w:rPr>
          <w:rtl w:val="0"/>
        </w:rPr>
      </w:r>
    </w:p>
    <w:p w:rsidR="00000000" w:rsidDel="00000000" w:rsidP="00000000" w:rsidRDefault="00000000" w:rsidRPr="00000000" w14:paraId="0000019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Gaze aversion in conversational settings: An investigation based on mock job interview, accessed on November 18, 2025, </w:t>
      </w:r>
      <w:hyperlink r:id="rId44">
        <w:r w:rsidDel="00000000" w:rsidR="00000000" w:rsidRPr="00000000">
          <w:rPr>
            <w:rFonts w:ascii="Google Sans" w:cs="Google Sans" w:eastAsia="Google Sans" w:hAnsi="Google Sans"/>
            <w:color w:val="0000ee"/>
            <w:sz w:val="24"/>
            <w:szCs w:val="24"/>
            <w:u w:val="single"/>
            <w:rtl w:val="0"/>
          </w:rPr>
          <w:t xml:space="preserve">https://bop.unibe.ch/JEMR/article/download/JEMR.14.1.1/10723/30931</w:t>
        </w:r>
      </w:hyperlink>
      <w:r w:rsidDel="00000000" w:rsidR="00000000" w:rsidRPr="00000000">
        <w:rPr>
          <w:rtl w:val="0"/>
        </w:rPr>
      </w:r>
    </w:p>
    <w:p w:rsidR="00000000" w:rsidDel="00000000" w:rsidP="00000000" w:rsidRDefault="00000000" w:rsidRPr="00000000" w14:paraId="0000019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Influence of dynamic content on visual attention during video advertisements | European Journal of Marketing | Emerald Publishing, accessed on November 18, 2025, </w:t>
      </w:r>
      <w:hyperlink r:id="rId45">
        <w:r w:rsidDel="00000000" w:rsidR="00000000" w:rsidRPr="00000000">
          <w:rPr>
            <w:rFonts w:ascii="Google Sans" w:cs="Google Sans" w:eastAsia="Google Sans" w:hAnsi="Google Sans"/>
            <w:color w:val="0000ee"/>
            <w:sz w:val="24"/>
            <w:szCs w:val="24"/>
            <w:u w:val="single"/>
            <w:rtl w:val="0"/>
          </w:rPr>
          <w:t xml:space="preserve">https://www.emerald.com/insight/content/doi/10.1108/EJM-10-2020-0764/full/html</w:t>
        </w:r>
      </w:hyperlink>
      <w:r w:rsidDel="00000000" w:rsidR="00000000" w:rsidRPr="00000000">
        <w:rPr>
          <w:rtl w:val="0"/>
        </w:rPr>
      </w:r>
    </w:p>
    <w:p w:rsidR="00000000" w:rsidDel="00000000" w:rsidP="00000000" w:rsidRDefault="00000000" w:rsidRPr="00000000" w14:paraId="0000019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PianoMotion10M: Dataset and Benchmark for Hand Motion Generation in Piano Performance - arXiv, accessed on November 18, 2025, </w:t>
      </w:r>
      <w:hyperlink r:id="rId46">
        <w:r w:rsidDel="00000000" w:rsidR="00000000" w:rsidRPr="00000000">
          <w:rPr>
            <w:rFonts w:ascii="Google Sans" w:cs="Google Sans" w:eastAsia="Google Sans" w:hAnsi="Google Sans"/>
            <w:color w:val="0000ee"/>
            <w:sz w:val="24"/>
            <w:szCs w:val="24"/>
            <w:u w:val="single"/>
            <w:rtl w:val="0"/>
          </w:rPr>
          <w:t xml:space="preserve">https://arxiv.org/html/2406.09326v1</w:t>
        </w:r>
      </w:hyperlink>
      <w:r w:rsidDel="00000000" w:rsidR="00000000" w:rsidRPr="00000000">
        <w:rPr>
          <w:rtl w:val="0"/>
        </w:rPr>
      </w:r>
    </w:p>
    <w:p w:rsidR="00000000" w:rsidDel="00000000" w:rsidP="00000000" w:rsidRDefault="00000000" w:rsidRPr="00000000" w14:paraId="0000019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Representation of Patients' Hand Modulates Fear Reactions of Patients with Spider Phobia in Virtual Reality - Frontiers, accessed on November 18, 2025, </w:t>
      </w:r>
      <w:hyperlink r:id="rId47">
        <w:r w:rsidDel="00000000" w:rsidR="00000000" w:rsidRPr="00000000">
          <w:rPr>
            <w:rFonts w:ascii="Google Sans" w:cs="Google Sans" w:eastAsia="Google Sans" w:hAnsi="Google Sans"/>
            <w:color w:val="0000ee"/>
            <w:sz w:val="24"/>
            <w:szCs w:val="24"/>
            <w:u w:val="single"/>
            <w:rtl w:val="0"/>
          </w:rPr>
          <w:t xml:space="preserve">https://www.frontiersin.org/journals/psychology/articles/10.3389/fpsyg.2016.00268/pdf</w:t>
        </w:r>
      </w:hyperlink>
      <w:r w:rsidDel="00000000" w:rsidR="00000000" w:rsidRPr="00000000">
        <w:rPr>
          <w:rtl w:val="0"/>
        </w:rPr>
      </w:r>
    </w:p>
    <w:p w:rsidR="00000000" w:rsidDel="00000000" w:rsidP="00000000" w:rsidRDefault="00000000" w:rsidRPr="00000000" w14:paraId="0000019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Empirical Evaluation of How Virtual Hand Visibility Affects Near-Field Size Perception and Reporting of Tangible Objects in V - IEEE Xplore, accessed on November 18, 2025, </w:t>
      </w:r>
      <w:hyperlink r:id="rId48">
        <w:r w:rsidDel="00000000" w:rsidR="00000000" w:rsidRPr="00000000">
          <w:rPr>
            <w:rFonts w:ascii="Google Sans" w:cs="Google Sans" w:eastAsia="Google Sans" w:hAnsi="Google Sans"/>
            <w:color w:val="0000ee"/>
            <w:sz w:val="24"/>
            <w:szCs w:val="24"/>
            <w:u w:val="single"/>
            <w:rtl w:val="0"/>
          </w:rPr>
          <w:t xml:space="preserve">https://ieeexplore.ieee.org/iel8/2945/11231116/11190032.pdf</w:t>
        </w:r>
      </w:hyperlink>
      <w:r w:rsidDel="00000000" w:rsidR="00000000" w:rsidRPr="00000000">
        <w:rPr>
          <w:rtl w:val="0"/>
        </w:rPr>
      </w:r>
    </w:p>
    <w:p w:rsidR="00000000" w:rsidDel="00000000" w:rsidP="00000000" w:rsidRDefault="00000000" w:rsidRPr="00000000" w14:paraId="0000019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Gesture recognition task guide | Google AI Edge, accessed on November 18, 2025, </w:t>
      </w:r>
      <w:hyperlink r:id="rId49">
        <w:r w:rsidDel="00000000" w:rsidR="00000000" w:rsidRPr="00000000">
          <w:rPr>
            <w:rFonts w:ascii="Google Sans" w:cs="Google Sans" w:eastAsia="Google Sans" w:hAnsi="Google Sans"/>
            <w:color w:val="0000ee"/>
            <w:sz w:val="24"/>
            <w:szCs w:val="24"/>
            <w:u w:val="single"/>
            <w:rtl w:val="0"/>
          </w:rPr>
          <w:t xml:space="preserve">https://ai.google.dev/edge/mediapipe/solutions/vision/gesture_recognizer</w:t>
        </w:r>
      </w:hyperlink>
      <w:r w:rsidDel="00000000" w:rsidR="00000000" w:rsidRPr="00000000">
        <w:rPr>
          <w:rtl w:val="0"/>
        </w:rPr>
      </w:r>
    </w:p>
    <w:p w:rsidR="00000000" w:rsidDel="00000000" w:rsidP="00000000" w:rsidRDefault="00000000" w:rsidRPr="00000000" w14:paraId="0000019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OpenCV Hand Recognition: A Guide to Real-Time Gesture Detection | by Akansh Saxena, accessed on November 18, 2025, </w:t>
      </w:r>
      <w:hyperlink r:id="rId50">
        <w:r w:rsidDel="00000000" w:rsidR="00000000" w:rsidRPr="00000000">
          <w:rPr>
            <w:rFonts w:ascii="Google Sans" w:cs="Google Sans" w:eastAsia="Google Sans" w:hAnsi="Google Sans"/>
            <w:color w:val="0000ee"/>
            <w:sz w:val="24"/>
            <w:szCs w:val="24"/>
            <w:u w:val="single"/>
            <w:rtl w:val="0"/>
          </w:rPr>
          <w:t xml:space="preserve">https://medium.com/@akanshsaxena123/opencv-hand-recognition-a-guide-to-real-time-gesture-detection-8a53ec345033</w:t>
        </w:r>
      </w:hyperlink>
      <w:r w:rsidDel="00000000" w:rsidR="00000000" w:rsidRPr="00000000">
        <w:rPr>
          <w:rtl w:val="0"/>
        </w:rPr>
      </w:r>
    </w:p>
    <w:p w:rsidR="00000000" w:rsidDel="00000000" w:rsidP="00000000" w:rsidRDefault="00000000" w:rsidRPr="00000000" w14:paraId="0000019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The biomechanics of public speaking: Enhancing political ..., accessed on November 18, 2025, </w:t>
      </w:r>
      <w:hyperlink r:id="rId51">
        <w:r w:rsidDel="00000000" w:rsidR="00000000" w:rsidRPr="00000000">
          <w:rPr>
            <w:rFonts w:ascii="Google Sans" w:cs="Google Sans" w:eastAsia="Google Sans" w:hAnsi="Google Sans"/>
            <w:color w:val="0000ee"/>
            <w:sz w:val="24"/>
            <w:szCs w:val="24"/>
            <w:u w:val="single"/>
            <w:rtl w:val="0"/>
          </w:rPr>
          <w:t xml:space="preserve">https://www.researchgate.net/publication/385814266_The_biomechanics_of_public_speaking_Enhancing_political_communication_and_persuasion_through_posture_and_gesture_analysis</w:t>
        </w:r>
      </w:hyperlink>
      <w:r w:rsidDel="00000000" w:rsidR="00000000" w:rsidRPr="00000000">
        <w:rPr>
          <w:rtl w:val="0"/>
        </w:rPr>
      </w:r>
    </w:p>
    <w:p w:rsidR="00000000" w:rsidDel="00000000" w:rsidP="00000000" w:rsidRDefault="00000000" w:rsidRPr="00000000" w14:paraId="000001A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Effects of different types of hand gestures in persuasive speech on receivers' evaluations, accessed on November 18, 2025, </w:t>
      </w:r>
      <w:hyperlink r:id="rId52">
        <w:r w:rsidDel="00000000" w:rsidR="00000000" w:rsidRPr="00000000">
          <w:rPr>
            <w:rFonts w:ascii="Google Sans" w:cs="Google Sans" w:eastAsia="Google Sans" w:hAnsi="Google Sans"/>
            <w:color w:val="0000ee"/>
            <w:sz w:val="24"/>
            <w:szCs w:val="24"/>
            <w:u w:val="single"/>
            <w:rtl w:val="0"/>
          </w:rPr>
          <w:t xml:space="preserve">https://www.researchgate.net/publication/233376853_Effects_of_different_types_of_hand_gestures_in_persuasive_speech_on_receivers'_evaluations</w:t>
        </w:r>
      </w:hyperlink>
      <w:r w:rsidDel="00000000" w:rsidR="00000000" w:rsidRPr="00000000">
        <w:rPr>
          <w:rtl w:val="0"/>
        </w:rPr>
      </w:r>
    </w:p>
    <w:p w:rsidR="00000000" w:rsidDel="00000000" w:rsidP="00000000" w:rsidRDefault="00000000" w:rsidRPr="00000000" w14:paraId="000001A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Effects of Hand Gestures on Psychosocial Perception: A Preliminary Study, accessed on November 18, 2025, </w:t>
      </w:r>
      <w:hyperlink r:id="rId53">
        <w:r w:rsidDel="00000000" w:rsidR="00000000" w:rsidRPr="00000000">
          <w:rPr>
            <w:rFonts w:ascii="Google Sans" w:cs="Google Sans" w:eastAsia="Google Sans" w:hAnsi="Google Sans"/>
            <w:color w:val="0000ee"/>
            <w:sz w:val="24"/>
            <w:szCs w:val="24"/>
            <w:u w:val="single"/>
            <w:rtl w:val="0"/>
          </w:rPr>
          <w:t xml:space="preserve">https://www.researchgate.net/publication/286516732_The_Effects_of_Hand_Gestures_on_Psychosocial_Perception_A_Preliminary_Study</w:t>
        </w:r>
      </w:hyperlink>
      <w:r w:rsidDel="00000000" w:rsidR="00000000" w:rsidRPr="00000000">
        <w:rPr>
          <w:rtl w:val="0"/>
        </w:rPr>
      </w:r>
    </w:p>
    <w:p w:rsidR="00000000" w:rsidDel="00000000" w:rsidP="00000000" w:rsidRDefault="00000000" w:rsidRPr="00000000" w14:paraId="000001A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Gesture frequencies, according to addressees' attentiveness and speakers' expectations (bars represent standard error). - ResearchGate, accessed on November 18, 2025, </w:t>
      </w:r>
      <w:hyperlink r:id="rId54">
        <w:r w:rsidDel="00000000" w:rsidR="00000000" w:rsidRPr="00000000">
          <w:rPr>
            <w:rFonts w:ascii="Google Sans" w:cs="Google Sans" w:eastAsia="Google Sans" w:hAnsi="Google Sans"/>
            <w:color w:val="0000ee"/>
            <w:sz w:val="24"/>
            <w:szCs w:val="24"/>
            <w:u w:val="single"/>
            <w:rtl w:val="0"/>
          </w:rPr>
          <w:t xml:space="preserve">https://www.researchgate.net/figure/Gesture-frequencies-according-to-addressees-attentiveness-and-speakers-expectations_fig2_271900428</w:t>
        </w:r>
      </w:hyperlink>
      <w:r w:rsidDel="00000000" w:rsidR="00000000" w:rsidRPr="00000000">
        <w:rPr>
          <w:rtl w:val="0"/>
        </w:rPr>
      </w:r>
    </w:p>
    <w:p w:rsidR="00000000" w:rsidDel="00000000" w:rsidP="00000000" w:rsidRDefault="00000000" w:rsidRPr="00000000" w14:paraId="000001A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Seeing and Being Seen: The Effects on Gesture Production | Journal of Computer-Mediated Communication | Oxford Academic, accessed on November 18, 2025, </w:t>
      </w:r>
      <w:hyperlink r:id="rId55">
        <w:r w:rsidDel="00000000" w:rsidR="00000000" w:rsidRPr="00000000">
          <w:rPr>
            <w:rFonts w:ascii="Google Sans" w:cs="Google Sans" w:eastAsia="Google Sans" w:hAnsi="Google Sans"/>
            <w:color w:val="0000ee"/>
            <w:sz w:val="24"/>
            <w:szCs w:val="24"/>
            <w:u w:val="single"/>
            <w:rtl w:val="0"/>
          </w:rPr>
          <w:t xml:space="preserve">https://academic.oup.com/jcmc/article/17/1/77/4067669</w:t>
        </w:r>
      </w:hyperlink>
      <w:r w:rsidDel="00000000" w:rsidR="00000000" w:rsidRPr="00000000">
        <w:rPr>
          <w:rtl w:val="0"/>
        </w:rPr>
      </w:r>
    </w:p>
    <w:p w:rsidR="00000000" w:rsidDel="00000000" w:rsidP="00000000" w:rsidRDefault="00000000" w:rsidRPr="00000000" w14:paraId="000001A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Pragmatics Shape Articulation: A Computational Case Study in STEM ASL Discourse, accessed on November 18, 2025, </w:t>
      </w:r>
      <w:hyperlink r:id="rId56">
        <w:r w:rsidDel="00000000" w:rsidR="00000000" w:rsidRPr="00000000">
          <w:rPr>
            <w:rFonts w:ascii="Google Sans" w:cs="Google Sans" w:eastAsia="Google Sans" w:hAnsi="Google Sans"/>
            <w:color w:val="0000ee"/>
            <w:sz w:val="24"/>
            <w:szCs w:val="24"/>
            <w:u w:val="single"/>
            <w:rtl w:val="0"/>
          </w:rPr>
          <w:t xml:space="preserve">https://arxiv.org/html/2510.23842v1</w:t>
        </w:r>
      </w:hyperlink>
      <w:r w:rsidDel="00000000" w:rsidR="00000000" w:rsidRPr="00000000">
        <w:rPr>
          <w:rtl w:val="0"/>
        </w:rPr>
      </w:r>
    </w:p>
    <w:p w:rsidR="00000000" w:rsidDel="00000000" w:rsidP="00000000" w:rsidRDefault="00000000" w:rsidRPr="00000000" w14:paraId="000001A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synthesis and acquisition of laban movement analysis qualitative parameters for communicative gestures - University of Pennsylvania, accessed on November 18, 2025, </w:t>
      </w:r>
      <w:hyperlink r:id="rId57">
        <w:r w:rsidDel="00000000" w:rsidR="00000000" w:rsidRPr="00000000">
          <w:rPr>
            <w:rFonts w:ascii="Google Sans" w:cs="Google Sans" w:eastAsia="Google Sans" w:hAnsi="Google Sans"/>
            <w:color w:val="0000ee"/>
            <w:sz w:val="24"/>
            <w:szCs w:val="24"/>
            <w:u w:val="single"/>
            <w:rtl w:val="0"/>
          </w:rPr>
          <w:t xml:space="preserve">https://repository.upenn.edu/bitstreams/7e762380-7465-497e-a9ec-9528b1cf7c81/download</w:t>
        </w:r>
      </w:hyperlink>
      <w:r w:rsidDel="00000000" w:rsidR="00000000" w:rsidRPr="00000000">
        <w:rPr>
          <w:rtl w:val="0"/>
        </w:rPr>
      </w:r>
    </w:p>
    <w:p w:rsidR="00000000" w:rsidDel="00000000" w:rsidP="00000000" w:rsidRDefault="00000000" w:rsidRPr="00000000" w14:paraId="000001A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Assessing the reliability of the Laban Movement Analysis system - PMC - PubMed Central, accessed on November 18, 2025, </w:t>
      </w:r>
      <w:hyperlink r:id="rId58">
        <w:r w:rsidDel="00000000" w:rsidR="00000000" w:rsidRPr="00000000">
          <w:rPr>
            <w:rFonts w:ascii="Google Sans" w:cs="Google Sans" w:eastAsia="Google Sans" w:hAnsi="Google Sans"/>
            <w:color w:val="0000ee"/>
            <w:sz w:val="24"/>
            <w:szCs w:val="24"/>
            <w:u w:val="single"/>
            <w:rtl w:val="0"/>
          </w:rPr>
          <w:t xml:space="preserve">https://pmc.ncbi.nlm.nih.gov/articles/PMC6564005/</w:t>
        </w:r>
      </w:hyperlink>
      <w:r w:rsidDel="00000000" w:rsidR="00000000" w:rsidRPr="00000000">
        <w:rPr>
          <w:rtl w:val="0"/>
        </w:rPr>
      </w:r>
    </w:p>
    <w:p w:rsidR="00000000" w:rsidDel="00000000" w:rsidP="00000000" w:rsidRDefault="00000000" w:rsidRPr="00000000" w14:paraId="000001A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Effects of Distracting Background Audio on Spontaneous Speech, accessed on November 18, 2025, </w:t>
      </w:r>
      <w:hyperlink r:id="rId59">
        <w:r w:rsidDel="00000000" w:rsidR="00000000" w:rsidRPr="00000000">
          <w:rPr>
            <w:rFonts w:ascii="Google Sans" w:cs="Google Sans" w:eastAsia="Google Sans" w:hAnsi="Google Sans"/>
            <w:color w:val="0000ee"/>
            <w:sz w:val="24"/>
            <w:szCs w:val="24"/>
            <w:u w:val="single"/>
            <w:rtl w:val="0"/>
          </w:rPr>
          <w:t xml:space="preserve">https://scholarsarchive.byu.edu/cgi/viewcontent.cgi?article=8469&amp;context=etd</w:t>
        </w:r>
      </w:hyperlink>
      <w:r w:rsidDel="00000000" w:rsidR="00000000" w:rsidRPr="00000000">
        <w:rPr>
          <w:rtl w:val="0"/>
        </w:rPr>
      </w:r>
    </w:p>
    <w:p w:rsidR="00000000" w:rsidDel="00000000" w:rsidP="00000000" w:rsidRDefault="00000000" w:rsidRPr="00000000" w14:paraId="000001A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Gesture Controllers - ResearchGate, accessed on November 18, 2025, </w:t>
      </w:r>
      <w:hyperlink r:id="rId60">
        <w:r w:rsidDel="00000000" w:rsidR="00000000" w:rsidRPr="00000000">
          <w:rPr>
            <w:rFonts w:ascii="Google Sans" w:cs="Google Sans" w:eastAsia="Google Sans" w:hAnsi="Google Sans"/>
            <w:color w:val="0000ee"/>
            <w:sz w:val="24"/>
            <w:szCs w:val="24"/>
            <w:u w:val="single"/>
            <w:rtl w:val="0"/>
          </w:rPr>
          <w:t xml:space="preserve">https://www.researchgate.net/publication/256663200_Gesture_Controllers</w:t>
        </w:r>
      </w:hyperlink>
      <w:r w:rsidDel="00000000" w:rsidR="00000000" w:rsidRPr="00000000">
        <w:rPr>
          <w:rtl w:val="0"/>
        </w:rPr>
      </w:r>
    </w:p>
    <w:p w:rsidR="00000000" w:rsidDel="00000000" w:rsidP="00000000" w:rsidRDefault="00000000" w:rsidRPr="00000000" w14:paraId="000001A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Coordination of Arm Movements: An Experimentally Confirmed Mathematical Model' - Journal of Neuroscience, accessed on November 18, 2025, </w:t>
      </w:r>
      <w:hyperlink r:id="rId61">
        <w:r w:rsidDel="00000000" w:rsidR="00000000" w:rsidRPr="00000000">
          <w:rPr>
            <w:rFonts w:ascii="Google Sans" w:cs="Google Sans" w:eastAsia="Google Sans" w:hAnsi="Google Sans"/>
            <w:color w:val="0000ee"/>
            <w:sz w:val="24"/>
            <w:szCs w:val="24"/>
            <w:u w:val="single"/>
            <w:rtl w:val="0"/>
          </w:rPr>
          <w:t xml:space="preserve">https://www.jneurosci.org/content/jneuro/5/7/1688.full.pdf</w:t>
        </w:r>
      </w:hyperlink>
      <w:r w:rsidDel="00000000" w:rsidR="00000000" w:rsidRPr="00000000">
        <w:rPr>
          <w:rtl w:val="0"/>
        </w:rPr>
      </w:r>
    </w:p>
    <w:p w:rsidR="00000000" w:rsidDel="00000000" w:rsidP="00000000" w:rsidRDefault="00000000" w:rsidRPr="00000000" w14:paraId="000001A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Mapping of the Upper Limb Work-Space: Benchmarking Four Wrist Smoothness Metrics, accessed on November 18, 2025, </w:t>
      </w:r>
      <w:hyperlink r:id="rId62">
        <w:r w:rsidDel="00000000" w:rsidR="00000000" w:rsidRPr="00000000">
          <w:rPr>
            <w:rFonts w:ascii="Google Sans" w:cs="Google Sans" w:eastAsia="Google Sans" w:hAnsi="Google Sans"/>
            <w:color w:val="0000ee"/>
            <w:sz w:val="24"/>
            <w:szCs w:val="24"/>
            <w:u w:val="single"/>
            <w:rtl w:val="0"/>
          </w:rPr>
          <w:t xml:space="preserve">https://www.mdpi.com/2076-3417/12/24/12643</w:t>
        </w:r>
      </w:hyperlink>
      <w:r w:rsidDel="00000000" w:rsidR="00000000" w:rsidRPr="00000000">
        <w:rPr>
          <w:rtl w:val="0"/>
        </w:rPr>
      </w:r>
    </w:p>
    <w:p w:rsidR="00000000" w:rsidDel="00000000" w:rsidP="00000000" w:rsidRDefault="00000000" w:rsidRPr="00000000" w14:paraId="000001A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Kinematic evaluation of movement smoothness in golf: Relationship between the normalized jerk cost of body joints and the clubhead - ResearchGate, accessed on November 18, 2025, </w:t>
      </w:r>
      <w:hyperlink r:id="rId63">
        <w:r w:rsidDel="00000000" w:rsidR="00000000" w:rsidRPr="00000000">
          <w:rPr>
            <w:rFonts w:ascii="Google Sans" w:cs="Google Sans" w:eastAsia="Google Sans" w:hAnsi="Google Sans"/>
            <w:color w:val="0000ee"/>
            <w:sz w:val="24"/>
            <w:szCs w:val="24"/>
            <w:u w:val="single"/>
            <w:rtl w:val="0"/>
          </w:rPr>
          <w:t xml:space="preserve">https://www.researchgate.net/publication/260397844_Kinematic_evaluation_of_movement_smoothness_in_golf_Relationship_between_the_normalized_jerk_cost_of_body_joints_and_the_clubhead</w:t>
        </w:r>
      </w:hyperlink>
      <w:r w:rsidDel="00000000" w:rsidR="00000000" w:rsidRPr="00000000">
        <w:rPr>
          <w:rtl w:val="0"/>
        </w:rPr>
      </w:r>
    </w:p>
    <w:p w:rsidR="00000000" w:rsidDel="00000000" w:rsidP="00000000" w:rsidRDefault="00000000" w:rsidRPr="00000000" w14:paraId="000001A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Assessing Smoothness of Arm Movements With Jerk: A Comparison of Laterality, Contraction Mode and Plane of Elevation. A Pilot Study - PubMed Central, accessed on November 18, 2025, </w:t>
      </w:r>
      <w:hyperlink r:id="rId64">
        <w:r w:rsidDel="00000000" w:rsidR="00000000" w:rsidRPr="00000000">
          <w:rPr>
            <w:rFonts w:ascii="Google Sans" w:cs="Google Sans" w:eastAsia="Google Sans" w:hAnsi="Google Sans"/>
            <w:color w:val="0000ee"/>
            <w:sz w:val="24"/>
            <w:szCs w:val="24"/>
            <w:u w:val="single"/>
            <w:rtl w:val="0"/>
          </w:rPr>
          <w:t xml:space="preserve">https://pmc.ncbi.nlm.nih.gov/articles/PMC8814310/</w:t>
        </w:r>
      </w:hyperlink>
      <w:r w:rsidDel="00000000" w:rsidR="00000000" w:rsidRPr="00000000">
        <w:rPr>
          <w:rtl w:val="0"/>
        </w:rPr>
      </w:r>
    </w:p>
    <w:p w:rsidR="00000000" w:rsidDel="00000000" w:rsidP="00000000" w:rsidRDefault="00000000" w:rsidRPr="00000000" w14:paraId="000001A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Assessing Smoothness of Arm Movements With Jerk: A Comparison of Laterality, Contraction Mode and Plane of Elevation. A Pilot Study - Frontiers, accessed on November 18, 2025, </w:t>
      </w:r>
      <w:hyperlink r:id="rId65">
        <w:r w:rsidDel="00000000" w:rsidR="00000000" w:rsidRPr="00000000">
          <w:rPr>
            <w:rFonts w:ascii="Google Sans" w:cs="Google Sans" w:eastAsia="Google Sans" w:hAnsi="Google Sans"/>
            <w:color w:val="0000ee"/>
            <w:sz w:val="24"/>
            <w:szCs w:val="24"/>
            <w:u w:val="single"/>
            <w:rtl w:val="0"/>
          </w:rPr>
          <w:t xml:space="preserve">https://www.frontiersin.org/journals/bioengineering-and-biotechnology/articles/10.3389/fbioe.2021.782740/full</w:t>
        </w:r>
      </w:hyperlink>
      <w:r w:rsidDel="00000000" w:rsidR="00000000" w:rsidRPr="00000000">
        <w:rPr>
          <w:rtl w:val="0"/>
        </w:rPr>
      </w:r>
    </w:p>
    <w:p w:rsidR="00000000" w:rsidDel="00000000" w:rsidP="00000000" w:rsidRDefault="00000000" w:rsidRPr="00000000" w14:paraId="000001A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Frame-Based Elicitation of Mid-Air Gestures for a Smart Home Device Ecosystem - MDPI, accessed on November 18, 2025, </w:t>
      </w:r>
      <w:hyperlink r:id="rId66">
        <w:r w:rsidDel="00000000" w:rsidR="00000000" w:rsidRPr="00000000">
          <w:rPr>
            <w:rFonts w:ascii="Google Sans" w:cs="Google Sans" w:eastAsia="Google Sans" w:hAnsi="Google Sans"/>
            <w:color w:val="0000ee"/>
            <w:sz w:val="24"/>
            <w:szCs w:val="24"/>
            <w:u w:val="single"/>
            <w:rtl w:val="0"/>
          </w:rPr>
          <w:t xml:space="preserve">https://www.mdpi.com/2227-9709/6/2/23</w:t>
        </w:r>
      </w:hyperlink>
      <w:r w:rsidDel="00000000" w:rsidR="00000000" w:rsidRPr="00000000">
        <w:rPr>
          <w:rtl w:val="0"/>
        </w:rPr>
      </w:r>
    </w:p>
    <w:p w:rsidR="00000000" w:rsidDel="00000000" w:rsidP="00000000" w:rsidRDefault="00000000" w:rsidRPr="00000000" w14:paraId="000001A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Prediction of Communication Effectiveness During Media Skills Training Using Commercial Automatic Non-verbal Recognition Systems - Frontiers, accessed on November 18, 2025, </w:t>
      </w:r>
      <w:hyperlink r:id="rId67">
        <w:r w:rsidDel="00000000" w:rsidR="00000000" w:rsidRPr="00000000">
          <w:rPr>
            <w:rFonts w:ascii="Google Sans" w:cs="Google Sans" w:eastAsia="Google Sans" w:hAnsi="Google Sans"/>
            <w:color w:val="0000ee"/>
            <w:sz w:val="24"/>
            <w:szCs w:val="24"/>
            <w:u w:val="single"/>
            <w:rtl w:val="0"/>
          </w:rPr>
          <w:t xml:space="preserve">https://www.frontiersin.org/journals/psychology/articles/10.3389/fpsyg.2021.675721/full</w:t>
        </w:r>
      </w:hyperlink>
      <w:r w:rsidDel="00000000" w:rsidR="00000000" w:rsidRPr="00000000">
        <w:rPr>
          <w:rtl w:val="0"/>
        </w:rPr>
      </w:r>
    </w:p>
    <w:p w:rsidR="00000000" w:rsidDel="00000000" w:rsidP="00000000" w:rsidRDefault="00000000" w:rsidRPr="00000000" w14:paraId="000001B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Motion Energy Analysis (MEA): A Primer on the Assessment of Motion From Video, accessed on November 18, 2025, </w:t>
      </w:r>
      <w:hyperlink r:id="rId68">
        <w:r w:rsidDel="00000000" w:rsidR="00000000" w:rsidRPr="00000000">
          <w:rPr>
            <w:rFonts w:ascii="Google Sans" w:cs="Google Sans" w:eastAsia="Google Sans" w:hAnsi="Google Sans"/>
            <w:color w:val="0000ee"/>
            <w:sz w:val="24"/>
            <w:szCs w:val="24"/>
            <w:u w:val="single"/>
            <w:rtl w:val="0"/>
          </w:rPr>
          <w:t xml:space="preserve">https://www.researchgate.net/publication/342664554_Motion_energy_analysis_MEA_A_primer_on_the_assessment_of_motion_from_video</w:t>
        </w:r>
      </w:hyperlink>
      <w:r w:rsidDel="00000000" w:rsidR="00000000" w:rsidRPr="00000000">
        <w:rPr>
          <w:rtl w:val="0"/>
        </w:rPr>
      </w:r>
    </w:p>
    <w:p w:rsidR="00000000" w:rsidDel="00000000" w:rsidP="00000000" w:rsidRDefault="00000000" w:rsidRPr="00000000" w14:paraId="000001B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 Motion Energy Analysis (MEA). A primer on the assessment of motion from video Fabian T. Ramseyer University of Bern, Switzerla - nonverbal synchrony, accessed on November 18, 2025, </w:t>
      </w:r>
      <w:hyperlink r:id="rId69">
        <w:r w:rsidDel="00000000" w:rsidR="00000000" w:rsidRPr="00000000">
          <w:rPr>
            <w:rFonts w:ascii="Google Sans" w:cs="Google Sans" w:eastAsia="Google Sans" w:hAnsi="Google Sans"/>
            <w:color w:val="0000ee"/>
            <w:sz w:val="24"/>
            <w:szCs w:val="24"/>
            <w:u w:val="single"/>
            <w:rtl w:val="0"/>
          </w:rPr>
          <w:t xml:space="preserve">https://psync.ch/wp-content/uploads/2016/02/Ramseyer_JCP_MEA_special_issue_2019.pdf</w:t>
        </w:r>
      </w:hyperlink>
      <w:r w:rsidDel="00000000" w:rsidR="00000000" w:rsidRPr="00000000">
        <w:rPr>
          <w:rtl w:val="0"/>
        </w:rPr>
      </w:r>
    </w:p>
    <w:p w:rsidR="00000000" w:rsidDel="00000000" w:rsidP="00000000" w:rsidRDefault="00000000" w:rsidRPr="00000000" w14:paraId="000001B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Automated Interventions for Public Speaking Anxiety - Relational Agents Group, accessed on November 18, 2025, </w:t>
      </w:r>
      <w:hyperlink r:id="rId70">
        <w:r w:rsidDel="00000000" w:rsidR="00000000" w:rsidRPr="00000000">
          <w:rPr>
            <w:rFonts w:ascii="Google Sans" w:cs="Google Sans" w:eastAsia="Google Sans" w:hAnsi="Google Sans"/>
            <w:color w:val="0000ee"/>
            <w:sz w:val="24"/>
            <w:szCs w:val="24"/>
            <w:u w:val="single"/>
            <w:rtl w:val="0"/>
          </w:rPr>
          <w:t xml:space="preserve">http://relationalagents.com/publication/2021/eve-thesis/EveThesis.pdf</w:t>
        </w:r>
      </w:hyperlink>
      <w:r w:rsidDel="00000000" w:rsidR="00000000" w:rsidRPr="00000000">
        <w:rPr>
          <w:rtl w:val="0"/>
        </w:rPr>
      </w:r>
    </w:p>
    <w:p w:rsidR="00000000" w:rsidDel="00000000" w:rsidP="00000000" w:rsidRDefault="00000000" w:rsidRPr="00000000" w14:paraId="000001B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Cicero - Towards a Multimodal Virtual Audience Platform for Public Speaking Training - Multicomp Lab, accessed on November 18, 2025, </w:t>
      </w:r>
      <w:hyperlink r:id="rId71">
        <w:r w:rsidDel="00000000" w:rsidR="00000000" w:rsidRPr="00000000">
          <w:rPr>
            <w:rFonts w:ascii="Google Sans" w:cs="Google Sans" w:eastAsia="Google Sans" w:hAnsi="Google Sans"/>
            <w:color w:val="0000ee"/>
            <w:sz w:val="24"/>
            <w:szCs w:val="24"/>
            <w:u w:val="single"/>
            <w:rtl w:val="0"/>
          </w:rPr>
          <w:t xml:space="preserve">http://multicomp.cs.cmu.edu/wp-content/uploads/2017/09/2013_IVA_batrinca_cicero.pdf</w:t>
        </w:r>
      </w:hyperlink>
      <w:r w:rsidDel="00000000" w:rsidR="00000000" w:rsidRPr="00000000">
        <w:rPr>
          <w:rtl w:val="0"/>
        </w:rPr>
      </w:r>
    </w:p>
    <w:p w:rsidR="00000000" w:rsidDel="00000000" w:rsidP="00000000" w:rsidRDefault="00000000" w:rsidRPr="00000000" w14:paraId="000001B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Psychometric Properties of the Gaze Anxiety Rating Scale: Convergent, Discriminant, and Factorial Validity - PMC - NIH, accessed on November 18, 2025, </w:t>
      </w:r>
      <w:hyperlink r:id="rId72">
        <w:r w:rsidDel="00000000" w:rsidR="00000000" w:rsidRPr="00000000">
          <w:rPr>
            <w:rFonts w:ascii="Google Sans" w:cs="Google Sans" w:eastAsia="Google Sans" w:hAnsi="Google Sans"/>
            <w:color w:val="0000ee"/>
            <w:sz w:val="24"/>
            <w:szCs w:val="24"/>
            <w:u w:val="single"/>
            <w:rtl w:val="0"/>
          </w:rPr>
          <w:t xml:space="preserve">https://pmc.ncbi.nlm.nih.gov/articles/PMC9745673/</w:t>
        </w:r>
      </w:hyperlink>
      <w:r w:rsidDel="00000000" w:rsidR="00000000" w:rsidRPr="00000000">
        <w:rPr>
          <w:rtl w:val="0"/>
        </w:rPr>
      </w:r>
    </w:p>
    <w:p w:rsidR="00000000" w:rsidDel="00000000" w:rsidP="00000000" w:rsidRDefault="00000000" w:rsidRPr="00000000" w14:paraId="000001B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Somatic Movement Approach to Fostering Emotional Resiliency through Laban Movement Analysis - Frontiers, accessed on November 18, 2025, </w:t>
      </w:r>
      <w:hyperlink r:id="rId73">
        <w:r w:rsidDel="00000000" w:rsidR="00000000" w:rsidRPr="00000000">
          <w:rPr>
            <w:rFonts w:ascii="Google Sans" w:cs="Google Sans" w:eastAsia="Google Sans" w:hAnsi="Google Sans"/>
            <w:color w:val="0000ee"/>
            <w:sz w:val="24"/>
            <w:szCs w:val="24"/>
            <w:u w:val="single"/>
            <w:rtl w:val="0"/>
          </w:rPr>
          <w:t xml:space="preserve">https://www.frontiersin.org/journals/human-neuroscience/articles/10.3389/fnhum.2017.00410/full</w:t>
        </w:r>
      </w:hyperlink>
      <w:r w:rsidDel="00000000" w:rsidR="00000000" w:rsidRPr="00000000">
        <w:rPr>
          <w:rtl w:val="0"/>
        </w:rPr>
      </w:r>
    </w:p>
    <w:p w:rsidR="00000000" w:rsidDel="00000000" w:rsidP="00000000" w:rsidRDefault="00000000" w:rsidRPr="00000000" w14:paraId="000001B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Attention Span Prediction Using Head-Pose Estimation With Deep Neural Networks, accessed on November 18, 2025, </w:t>
      </w:r>
      <w:hyperlink r:id="rId74">
        <w:r w:rsidDel="00000000" w:rsidR="00000000" w:rsidRPr="00000000">
          <w:rPr>
            <w:rFonts w:ascii="Google Sans" w:cs="Google Sans" w:eastAsia="Google Sans" w:hAnsi="Google Sans"/>
            <w:color w:val="0000ee"/>
            <w:sz w:val="24"/>
            <w:szCs w:val="24"/>
            <w:u w:val="single"/>
            <w:rtl w:val="0"/>
          </w:rPr>
          <w:t xml:space="preserve">https://www.researchgate.net/publication/355253187_Attention_Span_Prediction_Using_Head-Pose_Estimation_With_Deep_Neural_Networks</w:t>
        </w:r>
      </w:hyperlink>
      <w:r w:rsidDel="00000000" w:rsidR="00000000" w:rsidRPr="00000000">
        <w:rPr>
          <w:rtl w:val="0"/>
        </w:rPr>
      </w:r>
    </w:p>
    <w:p w:rsidR="00000000" w:rsidDel="00000000" w:rsidP="00000000" w:rsidRDefault="00000000" w:rsidRPr="00000000" w14:paraId="000001B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NONVERBAL BEHAVIOR AND NONVERBAL COMMUNICATION: WHAT DO CONVERSATIONAL HAND GESTURES TELL US? Columbia University, accessed on November 18, 2025, </w:t>
      </w:r>
      <w:hyperlink r:id="rId75">
        <w:r w:rsidDel="00000000" w:rsidR="00000000" w:rsidRPr="00000000">
          <w:rPr>
            <w:rFonts w:ascii="Google Sans" w:cs="Google Sans" w:eastAsia="Google Sans" w:hAnsi="Google Sans"/>
            <w:color w:val="0000ee"/>
            <w:sz w:val="24"/>
            <w:szCs w:val="24"/>
            <w:u w:val="single"/>
            <w:rtl w:val="0"/>
          </w:rPr>
          <w:t xml:space="preserve">http://www.columbia.edu/~rmk7/PDF/Adv.pdf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bps.org.uk/research-digest/psychologists-have-identified-length-eye-contact-people-find-most-comfortable" TargetMode="External"/><Relationship Id="rId42" Type="http://schemas.openxmlformats.org/officeDocument/2006/relationships/hyperlink" Target="https://www.scienceofpeople.com/eye-contact-important/" TargetMode="External"/><Relationship Id="rId41" Type="http://schemas.openxmlformats.org/officeDocument/2006/relationships/hyperlink" Target="https://www.throughlinegroup.com/2016/03/07/new-eye-contact-research-is-3-2-seconds-the-magic-number/" TargetMode="External"/><Relationship Id="rId44" Type="http://schemas.openxmlformats.org/officeDocument/2006/relationships/hyperlink" Target="https://bop.unibe.ch/JEMR/article/download/JEMR.14.1.1/10723/30931" TargetMode="External"/><Relationship Id="rId43" Type="http://schemas.openxmlformats.org/officeDocument/2006/relationships/hyperlink" Target="https://journals.plos.org/plosone/article?id=10.1371/journal.pone.0136905" TargetMode="External"/><Relationship Id="rId46" Type="http://schemas.openxmlformats.org/officeDocument/2006/relationships/hyperlink" Target="https://arxiv.org/html/2406.09326v1" TargetMode="External"/><Relationship Id="rId45" Type="http://schemas.openxmlformats.org/officeDocument/2006/relationships/hyperlink" Target="https://www.emerald.com/insight/content/doi/10.1108/EJM-10-2020-0764/full/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iles.eric.ed.gov/fulltext/EJ1126866.pdf" TargetMode="External"/><Relationship Id="rId48" Type="http://schemas.openxmlformats.org/officeDocument/2006/relationships/hyperlink" Target="https://ieeexplore.ieee.org/iel8/2945/11231116/11190032.pdf" TargetMode="External"/><Relationship Id="rId47" Type="http://schemas.openxmlformats.org/officeDocument/2006/relationships/hyperlink" Target="https://www.frontiersin.org/journals/psychology/articles/10.3389/fpsyg.2016.00268/pdf" TargetMode="External"/><Relationship Id="rId49" Type="http://schemas.openxmlformats.org/officeDocument/2006/relationships/hyperlink" Target="https://ai.google.dev/edge/mediapipe/solutions/vision/gesture_recognizer" TargetMode="External"/><Relationship Id="rId5" Type="http://schemas.openxmlformats.org/officeDocument/2006/relationships/styles" Target="styles.xml"/><Relationship Id="rId6" Type="http://schemas.openxmlformats.org/officeDocument/2006/relationships/hyperlink" Target="https://arxiv.org/pdf/2105.02636" TargetMode="External"/><Relationship Id="rId7" Type="http://schemas.openxmlformats.org/officeDocument/2006/relationships/hyperlink" Target="https://www.researchgate.net/publication/263347761_The_Development_and_Test_of_the_Public_Speaking_Competence_Rubric" TargetMode="External"/><Relationship Id="rId8" Type="http://schemas.openxmlformats.org/officeDocument/2006/relationships/hyperlink" Target="https://pdf.eu-jer.com/EU-JER_12_2_825.pdf" TargetMode="External"/><Relationship Id="rId73" Type="http://schemas.openxmlformats.org/officeDocument/2006/relationships/hyperlink" Target="https://www.frontiersin.org/journals/human-neuroscience/articles/10.3389/fnhum.2017.00410/full" TargetMode="External"/><Relationship Id="rId72" Type="http://schemas.openxmlformats.org/officeDocument/2006/relationships/hyperlink" Target="https://pmc.ncbi.nlm.nih.gov/articles/PMC9745673/" TargetMode="External"/><Relationship Id="rId31" Type="http://schemas.openxmlformats.org/officeDocument/2006/relationships/hyperlink" Target="https://pmc.ncbi.nlm.nih.gov/articles/PMC12126202/" TargetMode="External"/><Relationship Id="rId75" Type="http://schemas.openxmlformats.org/officeDocument/2006/relationships/hyperlink" Target="http://www.columbia.edu/~rmk7/PDF/Adv.pdf" TargetMode="External"/><Relationship Id="rId30" Type="http://schemas.openxmlformats.org/officeDocument/2006/relationships/hyperlink" Target="https://ejournals.eu/en/journal_article_files/full_text/01968204-f301-7037-8c0a-a6f964aada73/download" TargetMode="External"/><Relationship Id="rId74" Type="http://schemas.openxmlformats.org/officeDocument/2006/relationships/hyperlink" Target="https://www.researchgate.net/publication/355253187_Attention_Span_Prediction_Using_Head-Pose_Estimation_With_Deep_Neural_Networks" TargetMode="External"/><Relationship Id="rId33" Type="http://schemas.openxmlformats.org/officeDocument/2006/relationships/hyperlink" Target="http://web.cs.ucla.edu/~dt/theses/litteneker-thesis.pdf" TargetMode="External"/><Relationship Id="rId32" Type="http://schemas.openxmlformats.org/officeDocument/2006/relationships/hyperlink" Target="https://pmc.ncbi.nlm.nih.gov/articles/PMC8455417/" TargetMode="External"/><Relationship Id="rId35" Type="http://schemas.openxmlformats.org/officeDocument/2006/relationships/hyperlink" Target="https://www.mdpi.com/2076-3417/6/5/137" TargetMode="External"/><Relationship Id="rId34" Type="http://schemas.openxmlformats.org/officeDocument/2006/relationships/hyperlink" Target="https://www.researchgate.net/publication/221545794_Head_Pose_Tracking_and_Focus_of_Attention_Recognition_Algorithms_in_Meeting_Rooms" TargetMode="External"/><Relationship Id="rId71" Type="http://schemas.openxmlformats.org/officeDocument/2006/relationships/hyperlink" Target="http://multicomp.cs.cmu.edu/wp-content/uploads/2017/09/2013_IVA_batrinca_cicero.pdf" TargetMode="External"/><Relationship Id="rId70" Type="http://schemas.openxmlformats.org/officeDocument/2006/relationships/hyperlink" Target="http://relationalagents.com/publication/2021/eve-thesis/EveThesis.pdf" TargetMode="External"/><Relationship Id="rId37" Type="http://schemas.openxmlformats.org/officeDocument/2006/relationships/hyperlink" Target="https://pmc.ncbi.nlm.nih.gov/articles/PMC11359125/" TargetMode="External"/><Relationship Id="rId36" Type="http://schemas.openxmlformats.org/officeDocument/2006/relationships/hyperlink" Target="https://cris.unibo.it/retrieve/0c5f3b87-a734-4fb6-bdaa-076ea5e43072/s42979-023-01796-z.pdf" TargetMode="External"/><Relationship Id="rId39" Type="http://schemas.openxmlformats.org/officeDocument/2006/relationships/hyperlink" Target="https://www.americanexpress.com/en-us/business/trends-and-insights/articles/the-3-rules-of-eye-contact-etiquette/" TargetMode="External"/><Relationship Id="rId38" Type="http://schemas.openxmlformats.org/officeDocument/2006/relationships/hyperlink" Target="https://pmc.ncbi.nlm.nih.gov/articles/PMC8516759/" TargetMode="External"/><Relationship Id="rId62" Type="http://schemas.openxmlformats.org/officeDocument/2006/relationships/hyperlink" Target="https://www.mdpi.com/2076-3417/12/24/12643" TargetMode="External"/><Relationship Id="rId61" Type="http://schemas.openxmlformats.org/officeDocument/2006/relationships/hyperlink" Target="https://www.jneurosci.org/content/jneuro/5/7/1688.full.pdf" TargetMode="External"/><Relationship Id="rId20" Type="http://schemas.openxmlformats.org/officeDocument/2006/relationships/hyperlink" Target="https://arxiv.org/html/2511.04995v1" TargetMode="External"/><Relationship Id="rId64" Type="http://schemas.openxmlformats.org/officeDocument/2006/relationships/hyperlink" Target="https://pmc.ncbi.nlm.nih.gov/articles/PMC8814310/" TargetMode="External"/><Relationship Id="rId63" Type="http://schemas.openxmlformats.org/officeDocument/2006/relationships/hyperlink" Target="https://www.researchgate.net/publication/260397844_Kinematic_evaluation_of_movement_smoothness_in_golf_Relationship_between_the_normalized_jerk_cost_of_body_joints_and_the_clubhead" TargetMode="External"/><Relationship Id="rId22" Type="http://schemas.openxmlformats.org/officeDocument/2006/relationships/hyperlink" Target="https://www.researchgate.net/publication/392723680_Quantifying_sitting_posture_A_pilot_feasibility_study_of_computer_vision_and_wearable_sensors_Posture_Lab_using_a_manikin_model" TargetMode="External"/><Relationship Id="rId66" Type="http://schemas.openxmlformats.org/officeDocument/2006/relationships/hyperlink" Target="https://www.mdpi.com/2227-9709/6/2/23" TargetMode="External"/><Relationship Id="rId21" Type="http://schemas.openxmlformats.org/officeDocument/2006/relationships/hyperlink" Target="https://www.researchgate.net/publication/344255101_Posture_during_the_use_of_electronic_devices_in_people_with_chronic_neck_pain_A_3D_motion_analysis_project" TargetMode="External"/><Relationship Id="rId65" Type="http://schemas.openxmlformats.org/officeDocument/2006/relationships/hyperlink" Target="https://www.frontiersin.org/journals/bioengineering-and-biotechnology/articles/10.3389/fbioe.2021.782740/full" TargetMode="External"/><Relationship Id="rId24" Type="http://schemas.openxmlformats.org/officeDocument/2006/relationships/hyperlink" Target="https://www.mdpi.com/2079-9292/12/2/435" TargetMode="External"/><Relationship Id="rId68" Type="http://schemas.openxmlformats.org/officeDocument/2006/relationships/hyperlink" Target="https://www.researchgate.net/publication/342664554_Motion_energy_analysis_MEA_A_primer_on_the_assessment_of_motion_from_video" TargetMode="External"/><Relationship Id="rId23" Type="http://schemas.openxmlformats.org/officeDocument/2006/relationships/hyperlink" Target="https://pmc.ncbi.nlm.nih.gov/articles/PMC5737936/" TargetMode="External"/><Relationship Id="rId67" Type="http://schemas.openxmlformats.org/officeDocument/2006/relationships/hyperlink" Target="https://www.frontiersin.org/journals/psychology/articles/10.3389/fpsyg.2021.675721/full" TargetMode="External"/><Relationship Id="rId60" Type="http://schemas.openxmlformats.org/officeDocument/2006/relationships/hyperlink" Target="https://www.researchgate.net/publication/256663200_Gesture_Controllers" TargetMode="External"/><Relationship Id="rId26" Type="http://schemas.openxmlformats.org/officeDocument/2006/relationships/hyperlink" Target="https://www.researchgate.net/publication/380124937_Evaluation_of_the_Craniovertebral_Angle_in_Standing_versus_Sitting_Positions_in_Young_Adults_with_and_without_Severe_Forward_Head_Posture" TargetMode="External"/><Relationship Id="rId25" Type="http://schemas.openxmlformats.org/officeDocument/2006/relationships/hyperlink" Target="https://www.researchgate.net/publication/367128512_Telerehabilitation_with_Computer_Vision-Assisted_Markerless_Measures_A_Pilot_Study_with_Rett_Syndrome_Patients" TargetMode="External"/><Relationship Id="rId69" Type="http://schemas.openxmlformats.org/officeDocument/2006/relationships/hyperlink" Target="https://psync.ch/wp-content/uploads/2016/02/Ramseyer_JCP_MEA_special_issue_2019.pdf" TargetMode="External"/><Relationship Id="rId28" Type="http://schemas.openxmlformats.org/officeDocument/2006/relationships/hyperlink" Target="https://www.researchgate.net/publication/51367375_The_assessment_of_body_sway_and_the_choice_of_stability_parameters" TargetMode="External"/><Relationship Id="rId27" Type="http://schemas.openxmlformats.org/officeDocument/2006/relationships/hyperlink" Target="https://pmc.ncbi.nlm.nih.gov/articles/PMC12469765/" TargetMode="External"/><Relationship Id="rId29" Type="http://schemas.openxmlformats.org/officeDocument/2006/relationships/hyperlink" Target="https://journals.plos.org/plosone/article?id=10.1371/journal.pone.0334067" TargetMode="External"/><Relationship Id="rId51" Type="http://schemas.openxmlformats.org/officeDocument/2006/relationships/hyperlink" Target="https://www.researchgate.net/publication/385814266_The_biomechanics_of_public_speaking_Enhancing_political_communication_and_persuasion_through_posture_and_gesture_analysis" TargetMode="External"/><Relationship Id="rId50" Type="http://schemas.openxmlformats.org/officeDocument/2006/relationships/hyperlink" Target="https://medium.com/@akanshsaxena123/opencv-hand-recognition-a-guide-to-real-time-gesture-detection-8a53ec345033" TargetMode="External"/><Relationship Id="rId53" Type="http://schemas.openxmlformats.org/officeDocument/2006/relationships/hyperlink" Target="https://www.researchgate.net/publication/286516732_The_Effects_of_Hand_Gestures_on_Psychosocial_Perception_A_Preliminary_Study" TargetMode="External"/><Relationship Id="rId52" Type="http://schemas.openxmlformats.org/officeDocument/2006/relationships/hyperlink" Target="https://www.researchgate.net/publication/233376853_Effects_of_different_types_of_hand_gestures_in_persuasive_speech_on_receivers'_evaluations" TargetMode="External"/><Relationship Id="rId11" Type="http://schemas.openxmlformats.org/officeDocument/2006/relationships/hyperlink" Target="http://multicomp.cs.cmu.edu/wp-content/uploads/2017/09/2015_ICMI_Wortwein_Multimodal.pdf" TargetMode="External"/><Relationship Id="rId55" Type="http://schemas.openxmlformats.org/officeDocument/2006/relationships/hyperlink" Target="https://academic.oup.com/jcmc/article/17/1/77/4067669" TargetMode="External"/><Relationship Id="rId10" Type="http://schemas.openxmlformats.org/officeDocument/2006/relationships/hyperlink" Target="https://www.cs.rochester.edu/hci/pubs/pdfs/rocspeakglass.pdf" TargetMode="External"/><Relationship Id="rId54" Type="http://schemas.openxmlformats.org/officeDocument/2006/relationships/hyperlink" Target="https://www.researchgate.net/figure/Gesture-frequencies-according-to-addressees-attentiveness-and-speakers-expectations_fig2_271900428" TargetMode="External"/><Relationship Id="rId13" Type="http://schemas.openxmlformats.org/officeDocument/2006/relationships/hyperlink" Target="https://www.researchgate.net/publication/282929883_Rhema_A_Real-Time_In-Situ_Intelligent_Interface_to_Help_People_with_Public_Speaking" TargetMode="External"/><Relationship Id="rId57" Type="http://schemas.openxmlformats.org/officeDocument/2006/relationships/hyperlink" Target="https://repository.upenn.edu/bitstreams/7e762380-7465-497e-a9ec-9528b1cf7c81/download" TargetMode="External"/><Relationship Id="rId12" Type="http://schemas.openxmlformats.org/officeDocument/2006/relationships/hyperlink" Target="https://www.researchgate.net/publication/254256770_Cicero-Towards_a_Multimodal_Virtual_Audience_Platform_for_Public_Speaking_Training" TargetMode="External"/><Relationship Id="rId56" Type="http://schemas.openxmlformats.org/officeDocument/2006/relationships/hyperlink" Target="https://arxiv.org/html/2510.23842v1" TargetMode="External"/><Relationship Id="rId15" Type="http://schemas.openxmlformats.org/officeDocument/2006/relationships/hyperlink" Target="https://arxiv.org/html/2510.12827v1" TargetMode="External"/><Relationship Id="rId59" Type="http://schemas.openxmlformats.org/officeDocument/2006/relationships/hyperlink" Target="https://scholarsarchive.byu.edu/cgi/viewcontent.cgi?article=8469&amp;context=etd" TargetMode="External"/><Relationship Id="rId14" Type="http://schemas.openxmlformats.org/officeDocument/2006/relationships/hyperlink" Target="https://arxiv.org/html/2507.07930v2" TargetMode="External"/><Relationship Id="rId58" Type="http://schemas.openxmlformats.org/officeDocument/2006/relationships/hyperlink" Target="https://pmc.ncbi.nlm.nih.gov/articles/PMC6564005/" TargetMode="External"/><Relationship Id="rId17" Type="http://schemas.openxmlformats.org/officeDocument/2006/relationships/hyperlink" Target="https://kinderlab.bcs.rochester.edu/papers/SinghalEtAl2018.pdf" TargetMode="External"/><Relationship Id="rId16" Type="http://schemas.openxmlformats.org/officeDocument/2006/relationships/hyperlink" Target="https://arxiv.org/html/2403.01255v2" TargetMode="External"/><Relationship Id="rId19" Type="http://schemas.openxmlformats.org/officeDocument/2006/relationships/hyperlink" Target="https://www.frontiersin.org/journals/neuroscience/articles/10.3389/fnins.2017.00357/full" TargetMode="External"/><Relationship Id="rId18" Type="http://schemas.openxmlformats.org/officeDocument/2006/relationships/hyperlink" Target="https://www.pnas.org/doi/10.1073/pnas.151020811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