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6BB3" w14:textId="4E622810" w:rsidR="007A4B00" w:rsidRPr="00C04F72" w:rsidRDefault="00F846EA" w:rsidP="004D6B2B">
      <w:pPr>
        <w:jc w:val="center"/>
        <w:rPr>
          <w:rFonts w:ascii="Times New Roman" w:hAnsi="Times New Roman"/>
          <w:b/>
          <w:sz w:val="38"/>
          <w:szCs w:val="38"/>
        </w:rPr>
      </w:pPr>
      <w:r w:rsidRPr="00C04F72">
        <w:rPr>
          <w:rFonts w:ascii="Times New Roman" w:hAnsi="Times New Roman"/>
          <w:b/>
          <w:sz w:val="38"/>
          <w:szCs w:val="38"/>
        </w:rPr>
        <w:t>Binyam T Abraha</w:t>
      </w:r>
      <w:r w:rsidR="00193D44" w:rsidRPr="00C04F72">
        <w:rPr>
          <w:rFonts w:ascii="Times New Roman" w:hAnsi="Times New Roman"/>
        </w:rPr>
        <w:t xml:space="preserve"> </w:t>
      </w:r>
    </w:p>
    <w:p w14:paraId="09A2861A" w14:textId="47E5F473" w:rsidR="007A4B00" w:rsidRPr="00C04F72" w:rsidRDefault="00F846EA" w:rsidP="00FF7919">
      <w:pPr>
        <w:jc w:val="center"/>
        <w:rPr>
          <w:rFonts w:ascii="Times New Roman" w:hAnsi="Times New Roman"/>
        </w:rPr>
      </w:pPr>
      <w:r w:rsidRPr="00C04F72">
        <w:rPr>
          <w:rFonts w:ascii="Times New Roman" w:hAnsi="Times New Roman"/>
        </w:rPr>
        <w:t>biniteklay@</w:t>
      </w:r>
      <w:r w:rsidR="00193D44" w:rsidRPr="00C04F72">
        <w:rPr>
          <w:rFonts w:ascii="Times New Roman" w:hAnsi="Times New Roman"/>
        </w:rPr>
        <w:t xml:space="preserve">gmail.com </w:t>
      </w:r>
      <w:r w:rsidR="00193D44" w:rsidRPr="00C04F72">
        <w:rPr>
          <w:rFonts w:ascii="Times New Roman" w:hAnsi="Times New Roman"/>
        </w:rPr>
        <w:sym w:font="Wingdings" w:char="F0A0"/>
      </w:r>
      <w:r w:rsidRPr="00C04F72">
        <w:rPr>
          <w:rFonts w:ascii="Times New Roman" w:hAnsi="Times New Roman"/>
        </w:rPr>
        <w:t xml:space="preserve"> 202-415-7435</w:t>
      </w:r>
    </w:p>
    <w:p w14:paraId="3AFF3F47" w14:textId="77777777" w:rsidR="00FF7919" w:rsidRPr="00C04F72" w:rsidRDefault="008F5D52" w:rsidP="00FF7919">
      <w:pPr>
        <w:rPr>
          <w:rFonts w:ascii="Times New Roman" w:hAnsi="Times New Roman"/>
          <w:sz w:val="36"/>
          <w:szCs w:val="36"/>
        </w:rPr>
      </w:pPr>
    </w:p>
    <w:p w14:paraId="6D2B6A98" w14:textId="7B459A8C" w:rsidR="00E42593" w:rsidRPr="00C04F72" w:rsidRDefault="00C85C5D" w:rsidP="00E8770D">
      <w:pPr>
        <w:pBdr>
          <w:top w:val="single" w:sz="12" w:space="9" w:color="auto"/>
        </w:pBdr>
        <w:spacing w:after="120"/>
        <w:jc w:val="center"/>
        <w:rPr>
          <w:rFonts w:ascii="Times New Roman" w:hAnsi="Times New Roman"/>
          <w:sz w:val="28"/>
          <w:szCs w:val="28"/>
        </w:rPr>
      </w:pPr>
      <w:r w:rsidRPr="00C04F72">
        <w:rPr>
          <w:rFonts w:ascii="Times New Roman" w:hAnsi="Times New Roman"/>
          <w:sz w:val="28"/>
          <w:szCs w:val="28"/>
        </w:rPr>
        <w:t>Professional Summary</w:t>
      </w:r>
    </w:p>
    <w:p w14:paraId="20AE099B" w14:textId="269EBBD3" w:rsidR="0096689D" w:rsidRPr="00C04F72" w:rsidRDefault="00193D44" w:rsidP="00E13801">
      <w:pPr>
        <w:jc w:val="both"/>
        <w:rPr>
          <w:rFonts w:ascii="Times New Roman" w:hAnsi="Times New Roman"/>
          <w:sz w:val="21"/>
          <w:szCs w:val="21"/>
        </w:rPr>
      </w:pPr>
      <w:r w:rsidRPr="00C04F72">
        <w:rPr>
          <w:rFonts w:ascii="Times New Roman" w:hAnsi="Times New Roman"/>
          <w:sz w:val="21"/>
          <w:szCs w:val="21"/>
        </w:rPr>
        <w:t xml:space="preserve">Results-driven DBA professional with </w:t>
      </w:r>
      <w:r w:rsidR="00536AA7" w:rsidRPr="00C04F72">
        <w:rPr>
          <w:rFonts w:ascii="Times New Roman" w:hAnsi="Times New Roman"/>
          <w:sz w:val="21"/>
          <w:szCs w:val="21"/>
        </w:rPr>
        <w:t>diverse</w:t>
      </w:r>
      <w:r w:rsidRPr="00C04F72">
        <w:rPr>
          <w:rFonts w:ascii="Times New Roman" w:hAnsi="Times New Roman"/>
          <w:sz w:val="21"/>
          <w:szCs w:val="21"/>
        </w:rPr>
        <w:t xml:space="preserve"> experience in systems development and database design. </w:t>
      </w:r>
      <w:r w:rsidR="004F1C12" w:rsidRPr="00C04F72">
        <w:rPr>
          <w:rFonts w:ascii="Times New Roman" w:hAnsi="Times New Roman"/>
          <w:sz w:val="21"/>
          <w:szCs w:val="21"/>
        </w:rPr>
        <w:t xml:space="preserve">Proven Expertise in database administration with an in-depth understanding of SQL Server administration, design and </w:t>
      </w:r>
      <w:r w:rsidR="006F3ACB" w:rsidRPr="00C04F72">
        <w:rPr>
          <w:rFonts w:ascii="Times New Roman" w:hAnsi="Times New Roman"/>
          <w:sz w:val="21"/>
          <w:szCs w:val="21"/>
        </w:rPr>
        <w:t>development. Demonstrated</w:t>
      </w:r>
      <w:r w:rsidRPr="00C04F72">
        <w:rPr>
          <w:rFonts w:ascii="Times New Roman" w:hAnsi="Times New Roman"/>
          <w:sz w:val="21"/>
          <w:szCs w:val="21"/>
        </w:rPr>
        <w:t xml:space="preserve"> strength in supporting large scale, mission-critical database systems and configuring for high availability, scalability, and disaster recovery. Recognized for strong ability to le</w:t>
      </w:r>
      <w:r w:rsidR="00E856E3" w:rsidRPr="00C04F72">
        <w:rPr>
          <w:rFonts w:ascii="Times New Roman" w:hAnsi="Times New Roman"/>
          <w:sz w:val="21"/>
          <w:szCs w:val="21"/>
        </w:rPr>
        <w:t xml:space="preserve">ad on/offshore teams in database administrating, </w:t>
      </w:r>
      <w:r w:rsidRPr="00C04F72">
        <w:rPr>
          <w:rFonts w:ascii="Times New Roman" w:hAnsi="Times New Roman"/>
          <w:sz w:val="21"/>
          <w:szCs w:val="21"/>
        </w:rPr>
        <w:t>performance tuning, and system integration.</w:t>
      </w:r>
    </w:p>
    <w:p w14:paraId="4FB3399A" w14:textId="77777777" w:rsidR="00A35492" w:rsidRPr="00C04F72" w:rsidRDefault="00A35492" w:rsidP="00E13801">
      <w:pPr>
        <w:jc w:val="both"/>
        <w:rPr>
          <w:rFonts w:ascii="Times New Roman" w:hAnsi="Times New Roman"/>
          <w:sz w:val="21"/>
          <w:szCs w:val="21"/>
        </w:rPr>
      </w:pPr>
    </w:p>
    <w:tbl>
      <w:tblPr>
        <w:tblW w:w="5164" w:type="pct"/>
        <w:tblInd w:w="378" w:type="dxa"/>
        <w:tblLook w:val="04A0" w:firstRow="1" w:lastRow="0" w:firstColumn="1" w:lastColumn="0" w:noHBand="0" w:noVBand="1"/>
      </w:tblPr>
      <w:tblGrid>
        <w:gridCol w:w="3300"/>
        <w:gridCol w:w="4381"/>
        <w:gridCol w:w="3473"/>
      </w:tblGrid>
      <w:tr w:rsidR="00536AA7" w:rsidRPr="00C04F72" w14:paraId="6BF64D93" w14:textId="77777777" w:rsidTr="00AA7405">
        <w:trPr>
          <w:trHeight w:val="747"/>
        </w:trPr>
        <w:tc>
          <w:tcPr>
            <w:tcW w:w="1479" w:type="pct"/>
          </w:tcPr>
          <w:p w14:paraId="37AE7AD4" w14:textId="3BAAED69" w:rsidR="00F12838" w:rsidRPr="00C04F72" w:rsidRDefault="00F12838" w:rsidP="00E26B90">
            <w:pPr>
              <w:pStyle w:val="MediumGrid1-Accent21"/>
              <w:numPr>
                <w:ilvl w:val="0"/>
                <w:numId w:val="19"/>
              </w:numPr>
              <w:spacing w:after="0" w:line="240" w:lineRule="auto"/>
              <w:ind w:left="36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>Disaster Recovery</w:t>
            </w:r>
          </w:p>
          <w:p w14:paraId="3A0475BE" w14:textId="77777777" w:rsidR="00A35492" w:rsidRPr="00C04F72" w:rsidRDefault="00A35492" w:rsidP="00E26B90">
            <w:pPr>
              <w:pStyle w:val="MediumGrid1-Accent21"/>
              <w:numPr>
                <w:ilvl w:val="0"/>
                <w:numId w:val="19"/>
              </w:numPr>
              <w:spacing w:after="0" w:line="240" w:lineRule="auto"/>
              <w:ind w:left="36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>Process Automation</w:t>
            </w:r>
          </w:p>
          <w:p w14:paraId="62C2273A" w14:textId="77777777" w:rsidR="00A35492" w:rsidRPr="00C04F72" w:rsidRDefault="00A35492" w:rsidP="00E26B90">
            <w:pPr>
              <w:pStyle w:val="MediumGrid1-Accent21"/>
              <w:numPr>
                <w:ilvl w:val="0"/>
                <w:numId w:val="19"/>
              </w:numPr>
              <w:spacing w:after="0" w:line="240" w:lineRule="auto"/>
              <w:ind w:left="36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>Database Optimization</w:t>
            </w:r>
          </w:p>
          <w:p w14:paraId="5825C3FA" w14:textId="00AFF376" w:rsidR="00047AFD" w:rsidRPr="00C04F72" w:rsidRDefault="00047AFD" w:rsidP="00E26B90">
            <w:pPr>
              <w:pStyle w:val="MediumGrid1-Accent21"/>
              <w:numPr>
                <w:ilvl w:val="0"/>
                <w:numId w:val="19"/>
              </w:numPr>
              <w:spacing w:after="0" w:line="240" w:lineRule="auto"/>
              <w:ind w:left="36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>Azure Cloud</w:t>
            </w:r>
          </w:p>
        </w:tc>
        <w:tc>
          <w:tcPr>
            <w:tcW w:w="1964" w:type="pct"/>
          </w:tcPr>
          <w:p w14:paraId="3BDC3260" w14:textId="1D03CD85" w:rsidR="00A35492" w:rsidRPr="00C04F72" w:rsidRDefault="00440864" w:rsidP="00E26B90">
            <w:pPr>
              <w:pStyle w:val="MediumGrid1-Accent21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Azure SQL</w:t>
            </w:r>
          </w:p>
          <w:p w14:paraId="09855D94" w14:textId="3CD27B40" w:rsidR="00A35492" w:rsidRPr="00C04F72" w:rsidRDefault="00536AA7" w:rsidP="00E26B90">
            <w:pPr>
              <w:pStyle w:val="MediumGrid1-Accent21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>Automation, Implementation</w:t>
            </w:r>
            <w:r w:rsidR="00A35492" w:rsidRPr="00C04F72">
              <w:rPr>
                <w:rFonts w:ascii="Times New Roman" w:hAnsi="Times New Roman"/>
                <w:sz w:val="21"/>
                <w:szCs w:val="21"/>
              </w:rPr>
              <w:t xml:space="preserve"> &amp; Testing</w:t>
            </w:r>
          </w:p>
          <w:p w14:paraId="03764F9A" w14:textId="77777777" w:rsidR="00A35492" w:rsidRPr="00C04F72" w:rsidRDefault="00F12838" w:rsidP="00E26B90">
            <w:pPr>
              <w:pStyle w:val="MediumGrid1-Accent21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>High A</w:t>
            </w:r>
            <w:r w:rsidR="00D2213A" w:rsidRPr="00C04F72">
              <w:rPr>
                <w:rFonts w:ascii="Times New Roman" w:hAnsi="Times New Roman"/>
                <w:sz w:val="21"/>
                <w:szCs w:val="21"/>
              </w:rPr>
              <w:t>vail</w:t>
            </w:r>
            <w:r w:rsidRPr="00C04F72">
              <w:rPr>
                <w:rFonts w:ascii="Times New Roman" w:hAnsi="Times New Roman"/>
                <w:sz w:val="21"/>
                <w:szCs w:val="21"/>
              </w:rPr>
              <w:t>a</w:t>
            </w:r>
            <w:r w:rsidR="00D2213A" w:rsidRPr="00C04F72">
              <w:rPr>
                <w:rFonts w:ascii="Times New Roman" w:hAnsi="Times New Roman"/>
                <w:sz w:val="21"/>
                <w:szCs w:val="21"/>
              </w:rPr>
              <w:t>bil</w:t>
            </w:r>
            <w:r w:rsidRPr="00C04F72">
              <w:rPr>
                <w:rFonts w:ascii="Times New Roman" w:hAnsi="Times New Roman"/>
                <w:sz w:val="21"/>
                <w:szCs w:val="21"/>
              </w:rPr>
              <w:t>i</w:t>
            </w:r>
            <w:r w:rsidR="00D2213A" w:rsidRPr="00C04F72">
              <w:rPr>
                <w:rFonts w:ascii="Times New Roman" w:hAnsi="Times New Roman"/>
                <w:sz w:val="21"/>
                <w:szCs w:val="21"/>
              </w:rPr>
              <w:t>ty</w:t>
            </w:r>
          </w:p>
          <w:p w14:paraId="5C639BEE" w14:textId="23090188" w:rsidR="00047AFD" w:rsidRPr="00C04F72" w:rsidRDefault="00047AFD" w:rsidP="00E26B90">
            <w:pPr>
              <w:pStyle w:val="MediumGrid1-Accent21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 xml:space="preserve">Data Encryption </w:t>
            </w:r>
          </w:p>
        </w:tc>
        <w:tc>
          <w:tcPr>
            <w:tcW w:w="1557" w:type="pct"/>
          </w:tcPr>
          <w:p w14:paraId="7461D6E5" w14:textId="6B42F686" w:rsidR="00A35492" w:rsidRPr="00C04F72" w:rsidRDefault="00F12838" w:rsidP="00E26B90">
            <w:pPr>
              <w:pStyle w:val="MediumGrid1-Accent21"/>
              <w:numPr>
                <w:ilvl w:val="0"/>
                <w:numId w:val="19"/>
              </w:numPr>
              <w:spacing w:after="0" w:line="240" w:lineRule="auto"/>
              <w:ind w:left="360" w:right="443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>Solutions Architect</w:t>
            </w:r>
          </w:p>
          <w:p w14:paraId="687DFC6F" w14:textId="77777777" w:rsidR="00A35492" w:rsidRPr="00C04F72" w:rsidRDefault="00A35492" w:rsidP="00E26B90">
            <w:pPr>
              <w:pStyle w:val="MediumGrid1-Accent21"/>
              <w:numPr>
                <w:ilvl w:val="0"/>
                <w:numId w:val="19"/>
              </w:numPr>
              <w:spacing w:after="0" w:line="240" w:lineRule="auto"/>
              <w:ind w:left="360" w:right="443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>Root-Cause Analysis</w:t>
            </w:r>
          </w:p>
          <w:p w14:paraId="47CEC046" w14:textId="3220238E" w:rsidR="00E26B90" w:rsidRPr="00C04F72" w:rsidRDefault="00164B8B" w:rsidP="00AA7405">
            <w:pPr>
              <w:pStyle w:val="MediumGrid1-Accent21"/>
              <w:numPr>
                <w:ilvl w:val="0"/>
                <w:numId w:val="19"/>
              </w:numPr>
              <w:spacing w:after="0" w:line="240" w:lineRule="auto"/>
              <w:ind w:left="360" w:right="443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 xml:space="preserve">SQL Server Security </w:t>
            </w:r>
          </w:p>
          <w:p w14:paraId="444A283C" w14:textId="6216F744" w:rsidR="00047AFD" w:rsidRPr="00C04F72" w:rsidRDefault="00047AFD" w:rsidP="00AA7405">
            <w:pPr>
              <w:pStyle w:val="MediumGrid1-Accent21"/>
              <w:numPr>
                <w:ilvl w:val="0"/>
                <w:numId w:val="19"/>
              </w:numPr>
              <w:spacing w:after="0" w:line="240" w:lineRule="auto"/>
              <w:ind w:left="360" w:right="443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 xml:space="preserve">Designing &amp; Implement  </w:t>
            </w:r>
          </w:p>
        </w:tc>
      </w:tr>
    </w:tbl>
    <w:p w14:paraId="6C682E57" w14:textId="7488111A" w:rsidR="006E4589" w:rsidRPr="00C04F72" w:rsidRDefault="006E4589" w:rsidP="006E4589">
      <w:pPr>
        <w:pStyle w:val="ListParagraph"/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</w:p>
    <w:p w14:paraId="630B010D" w14:textId="7B6EB82B" w:rsidR="007A4B00" w:rsidRPr="00C04F72" w:rsidRDefault="00C77C1E" w:rsidP="00397F4E">
      <w:pPr>
        <w:pStyle w:val="Heading1"/>
        <w:rPr>
          <w:rFonts w:ascii="Times New Roman" w:hAnsi="Times New Roman" w:cs="Times New Roman"/>
        </w:rPr>
      </w:pPr>
      <w:r w:rsidRPr="00C04F72">
        <w:rPr>
          <w:rFonts w:ascii="Times New Roman" w:hAnsi="Times New Roman" w:cs="Times New Roman"/>
        </w:rPr>
        <w:t>Technical Environments</w:t>
      </w:r>
    </w:p>
    <w:tbl>
      <w:tblPr>
        <w:tblStyle w:val="TableColumns4"/>
        <w:tblW w:w="11037" w:type="dxa"/>
        <w:tblInd w:w="-99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55"/>
        <w:gridCol w:w="8482"/>
      </w:tblGrid>
      <w:tr w:rsidR="00454353" w:rsidRPr="00C04F72" w14:paraId="23AEA1BD" w14:textId="77777777" w:rsidTr="00C60A63">
        <w:trPr>
          <w:trHeight w:val="318"/>
        </w:trPr>
        <w:tc>
          <w:tcPr>
            <w:tcW w:w="2555" w:type="dxa"/>
            <w:tcMar>
              <w:left w:w="0" w:type="dxa"/>
              <w:right w:w="58" w:type="dxa"/>
            </w:tcMar>
          </w:tcPr>
          <w:p w14:paraId="38344B48" w14:textId="77777777" w:rsidR="00454353" w:rsidRPr="00C04F72" w:rsidRDefault="00454353" w:rsidP="00C60A63">
            <w:pPr>
              <w:tabs>
                <w:tab w:val="left" w:pos="360"/>
                <w:tab w:val="left" w:pos="648"/>
                <w:tab w:val="left" w:pos="936"/>
                <w:tab w:val="center" w:pos="4896"/>
                <w:tab w:val="right" w:pos="9806"/>
              </w:tabs>
              <w:jc w:val="right"/>
              <w:outlineLvl w:val="0"/>
              <w:rPr>
                <w:rFonts w:ascii="Times New Roman" w:hAnsi="Times New Roman"/>
                <w:b/>
                <w:sz w:val="21"/>
                <w:szCs w:val="21"/>
              </w:rPr>
            </w:pPr>
            <w:r w:rsidRPr="00C04F72">
              <w:rPr>
                <w:rFonts w:ascii="Times New Roman" w:hAnsi="Times New Roman"/>
                <w:b/>
                <w:sz w:val="21"/>
                <w:szCs w:val="21"/>
              </w:rPr>
              <w:t xml:space="preserve">Databases: </w:t>
            </w:r>
          </w:p>
        </w:tc>
        <w:tc>
          <w:tcPr>
            <w:tcW w:w="8482" w:type="dxa"/>
            <w:tcMar>
              <w:left w:w="58" w:type="dxa"/>
              <w:right w:w="58" w:type="dxa"/>
            </w:tcMar>
          </w:tcPr>
          <w:p w14:paraId="4938D0CA" w14:textId="3EF875BA" w:rsidR="00454353" w:rsidRPr="00C04F72" w:rsidRDefault="00E856E3" w:rsidP="00494FB7">
            <w:pPr>
              <w:tabs>
                <w:tab w:val="left" w:pos="360"/>
                <w:tab w:val="left" w:pos="648"/>
                <w:tab w:val="left" w:pos="936"/>
                <w:tab w:val="center" w:pos="4896"/>
                <w:tab w:val="right" w:pos="9806"/>
              </w:tabs>
              <w:outlineLvl w:val="0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 xml:space="preserve">SQL Server </w:t>
            </w:r>
            <w:r w:rsidR="00494FB7" w:rsidRPr="00C04F72">
              <w:rPr>
                <w:rFonts w:ascii="Times New Roman" w:hAnsi="Times New Roman"/>
                <w:sz w:val="21"/>
                <w:szCs w:val="21"/>
              </w:rPr>
              <w:t>2005, 2008, 2008R2, 2012</w:t>
            </w:r>
            <w:r w:rsidR="00E5433F" w:rsidRPr="00C04F72">
              <w:rPr>
                <w:rFonts w:ascii="Times New Roman" w:hAnsi="Times New Roman"/>
                <w:sz w:val="21"/>
                <w:szCs w:val="21"/>
              </w:rPr>
              <w:t>, 2014</w:t>
            </w:r>
            <w:r w:rsidR="00EC222E" w:rsidRPr="00C04F72">
              <w:rPr>
                <w:rFonts w:ascii="Times New Roman" w:hAnsi="Times New Roman"/>
                <w:sz w:val="21"/>
                <w:szCs w:val="21"/>
              </w:rPr>
              <w:t>,</w:t>
            </w:r>
            <w:r w:rsidR="00494FB7" w:rsidRPr="00C04F72">
              <w:rPr>
                <w:rFonts w:ascii="Times New Roman" w:hAnsi="Times New Roman"/>
                <w:sz w:val="21"/>
                <w:szCs w:val="21"/>
              </w:rPr>
              <w:t xml:space="preserve"> 201</w:t>
            </w:r>
            <w:r w:rsidR="00E5433F" w:rsidRPr="00C04F72">
              <w:rPr>
                <w:rFonts w:ascii="Times New Roman" w:hAnsi="Times New Roman"/>
                <w:sz w:val="21"/>
                <w:szCs w:val="21"/>
              </w:rPr>
              <w:t>6</w:t>
            </w:r>
            <w:r w:rsidR="00047AFD" w:rsidRPr="00C04F72">
              <w:rPr>
                <w:rFonts w:ascii="Times New Roman" w:hAnsi="Times New Roman"/>
                <w:sz w:val="21"/>
                <w:szCs w:val="21"/>
              </w:rPr>
              <w:t>, 2017</w:t>
            </w:r>
            <w:r w:rsidR="00EC222E" w:rsidRPr="00C04F72">
              <w:rPr>
                <w:rFonts w:ascii="Times New Roman" w:hAnsi="Times New Roman"/>
                <w:sz w:val="21"/>
                <w:szCs w:val="21"/>
              </w:rPr>
              <w:t xml:space="preserve"> &amp; 201</w:t>
            </w:r>
            <w:r w:rsidR="00047AFD" w:rsidRPr="00C04F72">
              <w:rPr>
                <w:rFonts w:ascii="Times New Roman" w:hAnsi="Times New Roman"/>
                <w:sz w:val="21"/>
                <w:szCs w:val="21"/>
              </w:rPr>
              <w:t>9</w:t>
            </w:r>
          </w:p>
        </w:tc>
      </w:tr>
      <w:tr w:rsidR="00454353" w:rsidRPr="00C04F72" w14:paraId="47CDCB4A" w14:textId="77777777" w:rsidTr="00C60A63">
        <w:trPr>
          <w:trHeight w:val="318"/>
        </w:trPr>
        <w:tc>
          <w:tcPr>
            <w:tcW w:w="2555" w:type="dxa"/>
            <w:tcMar>
              <w:left w:w="0" w:type="dxa"/>
              <w:right w:w="58" w:type="dxa"/>
            </w:tcMar>
          </w:tcPr>
          <w:p w14:paraId="7D7F86A7" w14:textId="77777777" w:rsidR="00454353" w:rsidRPr="00C04F72" w:rsidRDefault="00454353" w:rsidP="00C60A63">
            <w:pPr>
              <w:tabs>
                <w:tab w:val="left" w:pos="360"/>
                <w:tab w:val="left" w:pos="648"/>
                <w:tab w:val="left" w:pos="936"/>
                <w:tab w:val="center" w:pos="4896"/>
                <w:tab w:val="right" w:pos="9806"/>
              </w:tabs>
              <w:jc w:val="right"/>
              <w:outlineLvl w:val="0"/>
              <w:rPr>
                <w:rFonts w:ascii="Times New Roman" w:hAnsi="Times New Roman"/>
                <w:b/>
                <w:sz w:val="21"/>
                <w:szCs w:val="21"/>
              </w:rPr>
            </w:pPr>
            <w:r w:rsidRPr="00C04F72">
              <w:rPr>
                <w:rFonts w:ascii="Times New Roman" w:hAnsi="Times New Roman"/>
                <w:b/>
                <w:sz w:val="21"/>
                <w:szCs w:val="21"/>
              </w:rPr>
              <w:t>Tools:</w:t>
            </w:r>
          </w:p>
        </w:tc>
        <w:tc>
          <w:tcPr>
            <w:tcW w:w="8482" w:type="dxa"/>
            <w:tcMar>
              <w:left w:w="58" w:type="dxa"/>
              <w:right w:w="58" w:type="dxa"/>
            </w:tcMar>
          </w:tcPr>
          <w:p w14:paraId="205DC150" w14:textId="323357DE" w:rsidR="00454353" w:rsidRPr="00C04F72" w:rsidRDefault="00047AFD" w:rsidP="00C60A63">
            <w:pPr>
              <w:tabs>
                <w:tab w:val="left" w:pos="360"/>
                <w:tab w:val="left" w:pos="648"/>
                <w:tab w:val="left" w:pos="936"/>
                <w:tab w:val="center" w:pos="4896"/>
                <w:tab w:val="right" w:pos="9806"/>
              </w:tabs>
              <w:outlineLvl w:val="0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 xml:space="preserve">MSSQL Profiler, Database Mail, </w:t>
            </w:r>
            <w:r w:rsidR="0097692C" w:rsidRPr="00C04F72">
              <w:rPr>
                <w:rFonts w:ascii="Times New Roman" w:hAnsi="Times New Roman"/>
                <w:sz w:val="21"/>
                <w:szCs w:val="21"/>
              </w:rPr>
              <w:t xml:space="preserve">SQL server Performance </w:t>
            </w:r>
            <w:r w:rsidRPr="00C04F72">
              <w:rPr>
                <w:rFonts w:ascii="Times New Roman" w:hAnsi="Times New Roman"/>
                <w:sz w:val="21"/>
                <w:szCs w:val="21"/>
              </w:rPr>
              <w:t>Tuning Using DTA</w:t>
            </w:r>
            <w:r w:rsidR="0097692C" w:rsidRPr="00C04F72">
              <w:rPr>
                <w:rFonts w:ascii="Times New Roman" w:hAnsi="Times New Roman"/>
                <w:sz w:val="21"/>
                <w:szCs w:val="21"/>
              </w:rPr>
              <w:t>, Data modeling tools like MS Visio, other DTL Tolls like SSIS/DTS, and detail knowledge of using MS Visual studio 2008/20</w:t>
            </w:r>
            <w:r w:rsidR="007C7A9E" w:rsidRPr="00C04F72">
              <w:rPr>
                <w:rFonts w:ascii="Times New Roman" w:hAnsi="Times New Roman"/>
                <w:sz w:val="21"/>
                <w:szCs w:val="21"/>
              </w:rPr>
              <w:t>10 and In memory OLTO</w:t>
            </w:r>
          </w:p>
        </w:tc>
      </w:tr>
      <w:tr w:rsidR="00454353" w:rsidRPr="00C04F72" w14:paraId="0392A937" w14:textId="77777777" w:rsidTr="00C60A63">
        <w:trPr>
          <w:trHeight w:val="586"/>
        </w:trPr>
        <w:tc>
          <w:tcPr>
            <w:tcW w:w="2555" w:type="dxa"/>
            <w:tcMar>
              <w:left w:w="0" w:type="dxa"/>
              <w:right w:w="58" w:type="dxa"/>
            </w:tcMar>
          </w:tcPr>
          <w:p w14:paraId="3CFCBCAF" w14:textId="77777777" w:rsidR="00454353" w:rsidRPr="00C04F72" w:rsidRDefault="0097692C" w:rsidP="00C60A63">
            <w:pPr>
              <w:tabs>
                <w:tab w:val="left" w:pos="360"/>
                <w:tab w:val="left" w:pos="648"/>
                <w:tab w:val="left" w:pos="936"/>
                <w:tab w:val="center" w:pos="4896"/>
                <w:tab w:val="right" w:pos="9806"/>
              </w:tabs>
              <w:jc w:val="right"/>
              <w:outlineLvl w:val="0"/>
              <w:rPr>
                <w:rFonts w:ascii="Times New Roman" w:hAnsi="Times New Roman"/>
                <w:b/>
                <w:sz w:val="21"/>
                <w:szCs w:val="21"/>
              </w:rPr>
            </w:pPr>
            <w:r w:rsidRPr="00C04F72">
              <w:rPr>
                <w:rFonts w:ascii="Times New Roman" w:hAnsi="Times New Roman"/>
                <w:b/>
                <w:sz w:val="21"/>
                <w:szCs w:val="21"/>
              </w:rPr>
              <w:t>3</w:t>
            </w:r>
            <w:r w:rsidRPr="00C04F72">
              <w:rPr>
                <w:rFonts w:ascii="Times New Roman" w:hAnsi="Times New Roman"/>
                <w:b/>
                <w:sz w:val="21"/>
                <w:szCs w:val="21"/>
                <w:vertAlign w:val="superscript"/>
              </w:rPr>
              <w:t>rd</w:t>
            </w:r>
            <w:r w:rsidRPr="00C04F72">
              <w:rPr>
                <w:rFonts w:ascii="Times New Roman" w:hAnsi="Times New Roman"/>
                <w:b/>
                <w:sz w:val="21"/>
                <w:szCs w:val="21"/>
              </w:rPr>
              <w:t xml:space="preserve"> Party Tools</w:t>
            </w:r>
            <w:r w:rsidR="00454353" w:rsidRPr="00C04F72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</w:tc>
        <w:tc>
          <w:tcPr>
            <w:tcW w:w="8482" w:type="dxa"/>
            <w:tcMar>
              <w:left w:w="58" w:type="dxa"/>
              <w:right w:w="58" w:type="dxa"/>
            </w:tcMar>
          </w:tcPr>
          <w:p w14:paraId="46DF6781" w14:textId="0329D49C" w:rsidR="00454353" w:rsidRPr="00C04F72" w:rsidRDefault="0097692C" w:rsidP="00C60A63">
            <w:pPr>
              <w:tabs>
                <w:tab w:val="left" w:pos="360"/>
                <w:tab w:val="left" w:pos="648"/>
                <w:tab w:val="left" w:pos="936"/>
                <w:tab w:val="center" w:pos="4896"/>
                <w:tab w:val="right" w:pos="9806"/>
              </w:tabs>
              <w:outlineLvl w:val="0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>Erwi</w:t>
            </w:r>
            <w:r w:rsidR="00E856E3" w:rsidRPr="00C04F72">
              <w:rPr>
                <w:rFonts w:ascii="Times New Roman" w:hAnsi="Times New Roman"/>
                <w:sz w:val="21"/>
                <w:szCs w:val="21"/>
              </w:rPr>
              <w:t>n (Computer Associates),</w:t>
            </w:r>
            <w:r w:rsidRPr="00C04F72">
              <w:rPr>
                <w:rFonts w:ascii="Times New Roman" w:hAnsi="Times New Roman"/>
                <w:sz w:val="21"/>
                <w:szCs w:val="21"/>
              </w:rPr>
              <w:t xml:space="preserve"> light speed back up tool, OVO monitoring tools, </w:t>
            </w:r>
            <w:proofErr w:type="spellStart"/>
            <w:r w:rsidRPr="00C04F72">
              <w:rPr>
                <w:rFonts w:ascii="Times New Roman" w:hAnsi="Times New Roman"/>
                <w:sz w:val="21"/>
                <w:szCs w:val="21"/>
              </w:rPr>
              <w:t>iperf</w:t>
            </w:r>
            <w:proofErr w:type="spellEnd"/>
            <w:r w:rsidRPr="00C04F72">
              <w:rPr>
                <w:rFonts w:ascii="Times New Roman" w:hAnsi="Times New Roman"/>
                <w:sz w:val="21"/>
                <w:szCs w:val="21"/>
              </w:rPr>
              <w:t xml:space="preserve">, Tools in recent environments </w:t>
            </w:r>
            <w:r w:rsidR="00047AFD" w:rsidRPr="00C04F72">
              <w:rPr>
                <w:rFonts w:ascii="Times New Roman" w:hAnsi="Times New Roman"/>
                <w:sz w:val="21"/>
                <w:szCs w:val="21"/>
              </w:rPr>
              <w:t>include,</w:t>
            </w:r>
            <w:r w:rsidRPr="00C04F72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C04F72">
              <w:rPr>
                <w:rFonts w:ascii="Times New Roman" w:hAnsi="Times New Roman"/>
                <w:sz w:val="21"/>
                <w:szCs w:val="21"/>
              </w:rPr>
              <w:t>Idera</w:t>
            </w:r>
            <w:proofErr w:type="spellEnd"/>
            <w:r w:rsidRPr="00C04F72">
              <w:rPr>
                <w:rFonts w:ascii="Times New Roman" w:hAnsi="Times New Roman"/>
                <w:sz w:val="21"/>
                <w:szCs w:val="21"/>
              </w:rPr>
              <w:t xml:space="preserve"> SQL (Doctor, schema and data compare, Admin tool set), XFTP, Putty and Solar </w:t>
            </w:r>
            <w:r w:rsidR="00047AFD" w:rsidRPr="00C04F72">
              <w:rPr>
                <w:rFonts w:ascii="Times New Roman" w:hAnsi="Times New Roman"/>
                <w:sz w:val="21"/>
                <w:szCs w:val="21"/>
              </w:rPr>
              <w:t>Winds</w:t>
            </w:r>
            <w:r w:rsidRPr="00C04F72">
              <w:rPr>
                <w:rFonts w:ascii="Times New Roman" w:hAnsi="Times New Roman"/>
                <w:sz w:val="21"/>
                <w:szCs w:val="21"/>
              </w:rPr>
              <w:t xml:space="preserve"> Database performance analyzer, and </w:t>
            </w:r>
            <w:r w:rsidR="00E856E3" w:rsidRPr="00C04F72">
              <w:rPr>
                <w:rFonts w:ascii="Times New Roman" w:hAnsi="Times New Roman"/>
                <w:sz w:val="21"/>
                <w:szCs w:val="21"/>
              </w:rPr>
              <w:t>Quest</w:t>
            </w:r>
          </w:p>
        </w:tc>
      </w:tr>
      <w:tr w:rsidR="00454353" w:rsidRPr="00C04F72" w14:paraId="3A2FB617" w14:textId="77777777" w:rsidTr="00C60A63">
        <w:trPr>
          <w:trHeight w:val="322"/>
        </w:trPr>
        <w:tc>
          <w:tcPr>
            <w:tcW w:w="2555" w:type="dxa"/>
            <w:noWrap/>
            <w:tcMar>
              <w:left w:w="0" w:type="dxa"/>
              <w:right w:w="58" w:type="dxa"/>
            </w:tcMar>
          </w:tcPr>
          <w:p w14:paraId="2C72654B" w14:textId="64BE83F0" w:rsidR="00454353" w:rsidRPr="00C04F72" w:rsidRDefault="00454353" w:rsidP="00C60A63">
            <w:pPr>
              <w:tabs>
                <w:tab w:val="left" w:pos="360"/>
                <w:tab w:val="left" w:pos="648"/>
                <w:tab w:val="left" w:pos="936"/>
                <w:tab w:val="center" w:pos="4896"/>
                <w:tab w:val="right" w:pos="9806"/>
              </w:tabs>
              <w:jc w:val="right"/>
              <w:outlineLvl w:val="0"/>
              <w:rPr>
                <w:rFonts w:ascii="Times New Roman" w:hAnsi="Times New Roman"/>
                <w:b/>
                <w:sz w:val="21"/>
                <w:szCs w:val="21"/>
              </w:rPr>
            </w:pPr>
            <w:r w:rsidRPr="00C04F72">
              <w:rPr>
                <w:rFonts w:ascii="Times New Roman" w:hAnsi="Times New Roman"/>
                <w:b/>
                <w:sz w:val="21"/>
                <w:szCs w:val="21"/>
              </w:rPr>
              <w:t xml:space="preserve">Backup </w:t>
            </w:r>
            <w:r w:rsidR="00047AFD" w:rsidRPr="00C04F72">
              <w:rPr>
                <w:rFonts w:ascii="Times New Roman" w:hAnsi="Times New Roman"/>
                <w:b/>
                <w:sz w:val="21"/>
                <w:szCs w:val="21"/>
              </w:rPr>
              <w:t>&amp; Recovery</w:t>
            </w:r>
            <w:r w:rsidRPr="00C04F72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</w:tc>
        <w:tc>
          <w:tcPr>
            <w:tcW w:w="8482" w:type="dxa"/>
            <w:tcMar>
              <w:left w:w="58" w:type="dxa"/>
              <w:right w:w="58" w:type="dxa"/>
            </w:tcMar>
          </w:tcPr>
          <w:p w14:paraId="3BA4BE92" w14:textId="60F63BAC" w:rsidR="00454353" w:rsidRPr="00C04F72" w:rsidRDefault="00E856E3" w:rsidP="00C60A63">
            <w:pPr>
              <w:tabs>
                <w:tab w:val="left" w:pos="360"/>
                <w:tab w:val="left" w:pos="648"/>
                <w:tab w:val="left" w:pos="936"/>
                <w:tab w:val="center" w:pos="4896"/>
                <w:tab w:val="right" w:pos="9806"/>
              </w:tabs>
              <w:outlineLvl w:val="0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>SQL doc and SQL back up Pro (</w:t>
            </w:r>
            <w:proofErr w:type="spellStart"/>
            <w:r w:rsidRPr="00C04F72">
              <w:rPr>
                <w:rFonts w:ascii="Times New Roman" w:hAnsi="Times New Roman"/>
                <w:sz w:val="21"/>
                <w:szCs w:val="21"/>
              </w:rPr>
              <w:t>Redgat’s</w:t>
            </w:r>
            <w:proofErr w:type="spellEnd"/>
            <w:r w:rsidRPr="00C04F72">
              <w:rPr>
                <w:rFonts w:ascii="Times New Roman" w:hAnsi="Times New Roman"/>
                <w:sz w:val="21"/>
                <w:szCs w:val="21"/>
              </w:rPr>
              <w:t>)</w:t>
            </w:r>
            <w:r w:rsidR="00454353" w:rsidRPr="00C04F72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454353" w:rsidRPr="00C04F72" w14:paraId="7251AACB" w14:textId="77777777" w:rsidTr="00C60A63">
        <w:trPr>
          <w:trHeight w:val="322"/>
        </w:trPr>
        <w:tc>
          <w:tcPr>
            <w:tcW w:w="2555" w:type="dxa"/>
            <w:tcMar>
              <w:left w:w="0" w:type="dxa"/>
              <w:right w:w="58" w:type="dxa"/>
            </w:tcMar>
          </w:tcPr>
          <w:p w14:paraId="53695C08" w14:textId="77777777" w:rsidR="00454353" w:rsidRPr="00C04F72" w:rsidRDefault="00454353" w:rsidP="00C60A63">
            <w:pPr>
              <w:tabs>
                <w:tab w:val="left" w:pos="360"/>
                <w:tab w:val="left" w:pos="648"/>
                <w:tab w:val="left" w:pos="936"/>
                <w:tab w:val="center" w:pos="4896"/>
                <w:tab w:val="right" w:pos="9806"/>
              </w:tabs>
              <w:jc w:val="right"/>
              <w:outlineLvl w:val="0"/>
              <w:rPr>
                <w:rFonts w:ascii="Times New Roman" w:hAnsi="Times New Roman"/>
                <w:b/>
                <w:sz w:val="21"/>
                <w:szCs w:val="21"/>
              </w:rPr>
            </w:pPr>
            <w:r w:rsidRPr="00C04F72">
              <w:rPr>
                <w:rFonts w:ascii="Times New Roman" w:hAnsi="Times New Roman"/>
                <w:b/>
                <w:sz w:val="21"/>
                <w:szCs w:val="21"/>
              </w:rPr>
              <w:t>OS:</w:t>
            </w:r>
          </w:p>
        </w:tc>
        <w:tc>
          <w:tcPr>
            <w:tcW w:w="8482" w:type="dxa"/>
            <w:tcMar>
              <w:left w:w="58" w:type="dxa"/>
              <w:right w:w="58" w:type="dxa"/>
            </w:tcMar>
          </w:tcPr>
          <w:p w14:paraId="0BFC8A48" w14:textId="39120EF6" w:rsidR="00454353" w:rsidRPr="00C04F72" w:rsidRDefault="00454353" w:rsidP="00C60A63">
            <w:pPr>
              <w:tabs>
                <w:tab w:val="left" w:pos="360"/>
                <w:tab w:val="left" w:pos="648"/>
                <w:tab w:val="left" w:pos="936"/>
                <w:tab w:val="center" w:pos="4896"/>
                <w:tab w:val="right" w:pos="9806"/>
              </w:tabs>
              <w:outlineLvl w:val="0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>MS Windows</w:t>
            </w:r>
            <w:r w:rsidR="00164B8B" w:rsidRPr="00C04F72">
              <w:rPr>
                <w:rFonts w:ascii="Times New Roman" w:hAnsi="Times New Roman"/>
                <w:sz w:val="21"/>
                <w:szCs w:val="21"/>
              </w:rPr>
              <w:t xml:space="preserve">, Azure </w:t>
            </w:r>
          </w:p>
        </w:tc>
      </w:tr>
      <w:tr w:rsidR="00454353" w:rsidRPr="00C04F72" w14:paraId="027A80FB" w14:textId="77777777" w:rsidTr="00C60A63">
        <w:trPr>
          <w:trHeight w:val="671"/>
        </w:trPr>
        <w:tc>
          <w:tcPr>
            <w:tcW w:w="2555" w:type="dxa"/>
            <w:tcMar>
              <w:left w:w="0" w:type="dxa"/>
              <w:right w:w="58" w:type="dxa"/>
            </w:tcMar>
          </w:tcPr>
          <w:p w14:paraId="7BD5A98A" w14:textId="77777777" w:rsidR="00454353" w:rsidRPr="00C04F72" w:rsidRDefault="00454353" w:rsidP="00C60A63">
            <w:pPr>
              <w:tabs>
                <w:tab w:val="left" w:pos="360"/>
                <w:tab w:val="left" w:pos="648"/>
                <w:tab w:val="left" w:pos="936"/>
                <w:tab w:val="center" w:pos="4896"/>
                <w:tab w:val="right" w:pos="9806"/>
              </w:tabs>
              <w:jc w:val="right"/>
              <w:outlineLvl w:val="0"/>
              <w:rPr>
                <w:rFonts w:ascii="Times New Roman" w:hAnsi="Times New Roman"/>
                <w:b/>
                <w:sz w:val="21"/>
                <w:szCs w:val="21"/>
              </w:rPr>
            </w:pPr>
            <w:r w:rsidRPr="00C04F72">
              <w:rPr>
                <w:rFonts w:ascii="Times New Roman" w:hAnsi="Times New Roman"/>
                <w:b/>
                <w:sz w:val="21"/>
                <w:szCs w:val="21"/>
              </w:rPr>
              <w:t>Hardware:</w:t>
            </w:r>
          </w:p>
        </w:tc>
        <w:tc>
          <w:tcPr>
            <w:tcW w:w="8482" w:type="dxa"/>
            <w:tcMar>
              <w:left w:w="58" w:type="dxa"/>
              <w:right w:w="58" w:type="dxa"/>
            </w:tcMar>
          </w:tcPr>
          <w:p w14:paraId="4ED5FDE8" w14:textId="77777777" w:rsidR="00454353" w:rsidRPr="00C04F72" w:rsidRDefault="00454353" w:rsidP="00C60A63">
            <w:pPr>
              <w:tabs>
                <w:tab w:val="left" w:pos="360"/>
                <w:tab w:val="left" w:pos="648"/>
                <w:tab w:val="left" w:pos="936"/>
                <w:tab w:val="center" w:pos="4896"/>
                <w:tab w:val="right" w:pos="9806"/>
              </w:tabs>
              <w:outlineLvl w:val="0"/>
              <w:rPr>
                <w:rFonts w:ascii="Times New Roman" w:hAnsi="Times New Roman"/>
                <w:sz w:val="21"/>
                <w:szCs w:val="21"/>
              </w:rPr>
            </w:pPr>
            <w:r w:rsidRPr="00C04F72">
              <w:rPr>
                <w:rFonts w:ascii="Times New Roman" w:hAnsi="Times New Roman"/>
                <w:sz w:val="21"/>
                <w:szCs w:val="21"/>
              </w:rPr>
              <w:t>IBM Power 750 Express server, SAN-</w:t>
            </w:r>
            <w:proofErr w:type="spellStart"/>
            <w:r w:rsidRPr="00C04F72">
              <w:rPr>
                <w:rFonts w:ascii="Times New Roman" w:hAnsi="Times New Roman"/>
                <w:sz w:val="21"/>
                <w:szCs w:val="21"/>
              </w:rPr>
              <w:t>Clariion</w:t>
            </w:r>
            <w:proofErr w:type="spellEnd"/>
            <w:r w:rsidRPr="00C04F72">
              <w:rPr>
                <w:rFonts w:ascii="Times New Roman" w:hAnsi="Times New Roman"/>
                <w:sz w:val="21"/>
                <w:szCs w:val="21"/>
              </w:rPr>
              <w:t xml:space="preserve"> CX4 Model 480, NCUBE, AMD64, HP 3000, DEC Alpha, RS 6000, Sun 3's, Sun SPARCstations</w:t>
            </w:r>
            <w:r w:rsidRPr="00C04F72">
              <w:rPr>
                <w:rFonts w:ascii="Times New Roman" w:hAnsi="Times New Roman"/>
                <w:b/>
                <w:sz w:val="21"/>
                <w:szCs w:val="21"/>
              </w:rPr>
              <w:t xml:space="preserve">, </w:t>
            </w:r>
            <w:r w:rsidRPr="00C04F72">
              <w:rPr>
                <w:rFonts w:ascii="Times New Roman" w:hAnsi="Times New Roman"/>
                <w:sz w:val="21"/>
                <w:szCs w:val="21"/>
              </w:rPr>
              <w:t>VMS 6000, Alpha AXP</w:t>
            </w:r>
          </w:p>
        </w:tc>
      </w:tr>
    </w:tbl>
    <w:p w14:paraId="30B2CC8A" w14:textId="6EC76014" w:rsidR="00454353" w:rsidRPr="00C04F72" w:rsidRDefault="00454353" w:rsidP="00454353">
      <w:pPr>
        <w:pStyle w:val="Heading1"/>
        <w:rPr>
          <w:rFonts w:ascii="Times New Roman" w:hAnsi="Times New Roman" w:cs="Times New Roman"/>
        </w:rPr>
      </w:pPr>
      <w:r w:rsidRPr="00C04F72">
        <w:rPr>
          <w:rFonts w:ascii="Times New Roman" w:hAnsi="Times New Roman" w:cs="Times New Roman"/>
        </w:rPr>
        <w:t>Professional Experience</w:t>
      </w:r>
    </w:p>
    <w:p w14:paraId="71BDD4D3" w14:textId="77777777" w:rsidR="00521FB6" w:rsidRPr="00C04F72" w:rsidRDefault="00521FB6" w:rsidP="00521FB6">
      <w:pPr>
        <w:rPr>
          <w:rFonts w:ascii="Times New Roman" w:hAnsi="Times New Roman"/>
        </w:rPr>
      </w:pPr>
    </w:p>
    <w:p w14:paraId="565D9C2E" w14:textId="0993CF6F" w:rsidR="00454353" w:rsidRPr="00C04F72" w:rsidRDefault="00030857" w:rsidP="00454353">
      <w:pPr>
        <w:rPr>
          <w:rFonts w:ascii="Times New Roman" w:hAnsi="Times New Roman"/>
          <w:b/>
          <w:sz w:val="21"/>
          <w:szCs w:val="21"/>
        </w:rPr>
      </w:pPr>
      <w:r w:rsidRPr="00C04F72">
        <w:rPr>
          <w:rFonts w:ascii="Times New Roman" w:hAnsi="Times New Roman"/>
          <w:b/>
          <w:sz w:val="21"/>
          <w:szCs w:val="21"/>
        </w:rPr>
        <w:t xml:space="preserve">Federal Transit Administration </w:t>
      </w:r>
    </w:p>
    <w:p w14:paraId="603D7D95" w14:textId="60C393B5" w:rsidR="00454353" w:rsidRPr="00C04F72" w:rsidRDefault="00454353" w:rsidP="00454353">
      <w:pPr>
        <w:rPr>
          <w:rFonts w:ascii="Times New Roman" w:hAnsi="Times New Roman"/>
          <w:sz w:val="21"/>
          <w:szCs w:val="21"/>
        </w:rPr>
      </w:pPr>
      <w:r w:rsidRPr="00C04F72">
        <w:rPr>
          <w:rFonts w:ascii="Times New Roman" w:hAnsi="Times New Roman"/>
          <w:b/>
          <w:bCs/>
          <w:sz w:val="21"/>
          <w:szCs w:val="21"/>
        </w:rPr>
        <w:t>DBA</w:t>
      </w:r>
      <w:r w:rsidR="004F1C12" w:rsidRPr="00C04F72">
        <w:rPr>
          <w:rFonts w:ascii="Times New Roman" w:hAnsi="Times New Roman"/>
          <w:sz w:val="21"/>
          <w:szCs w:val="21"/>
        </w:rPr>
        <w:t xml:space="preserve">, </w:t>
      </w:r>
      <w:r w:rsidR="008B1B23" w:rsidRPr="00C04F72">
        <w:rPr>
          <w:rFonts w:ascii="Times New Roman" w:hAnsi="Times New Roman"/>
          <w:sz w:val="21"/>
          <w:szCs w:val="21"/>
        </w:rPr>
        <w:t>April</w:t>
      </w:r>
      <w:r w:rsidR="004F1C12" w:rsidRPr="00C04F72">
        <w:rPr>
          <w:rFonts w:ascii="Times New Roman" w:hAnsi="Times New Roman"/>
          <w:sz w:val="21"/>
          <w:szCs w:val="21"/>
        </w:rPr>
        <w:t xml:space="preserve"> 201</w:t>
      </w:r>
      <w:r w:rsidR="00164B8B" w:rsidRPr="00C04F72">
        <w:rPr>
          <w:rFonts w:ascii="Times New Roman" w:hAnsi="Times New Roman"/>
          <w:sz w:val="21"/>
          <w:szCs w:val="21"/>
        </w:rPr>
        <w:t>9</w:t>
      </w:r>
      <w:r w:rsidRPr="00C04F72">
        <w:rPr>
          <w:rFonts w:ascii="Times New Roman" w:hAnsi="Times New Roman"/>
          <w:sz w:val="21"/>
          <w:szCs w:val="21"/>
        </w:rPr>
        <w:t>–Present</w:t>
      </w:r>
    </w:p>
    <w:p w14:paraId="4A067FEA" w14:textId="77777777" w:rsidR="008B1B23" w:rsidRPr="00C04F72" w:rsidRDefault="008B1B23" w:rsidP="00454353">
      <w:pPr>
        <w:rPr>
          <w:rFonts w:ascii="Times New Roman" w:hAnsi="Times New Roman"/>
          <w:sz w:val="21"/>
          <w:szCs w:val="21"/>
        </w:rPr>
      </w:pPr>
    </w:p>
    <w:p w14:paraId="67C75ECF" w14:textId="10EF3217" w:rsidR="005524CC" w:rsidRPr="00C04F72" w:rsidRDefault="005524CC" w:rsidP="00454353">
      <w:pPr>
        <w:pStyle w:val="ProfessionalExperienceStatement"/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  <w:u w:val="single"/>
        </w:rPr>
        <w:t>Environment:</w:t>
      </w:r>
      <w:r w:rsidRPr="00C04F72">
        <w:rPr>
          <w:rFonts w:ascii="Times New Roman" w:hAnsi="Times New Roman" w:cs="Times New Roman"/>
          <w:sz w:val="21"/>
          <w:szCs w:val="21"/>
        </w:rPr>
        <w:t xml:space="preserve"> </w:t>
      </w:r>
      <w:r w:rsidR="00164B8B" w:rsidRPr="00C04F72">
        <w:rPr>
          <w:rFonts w:ascii="Times New Roman" w:hAnsi="Times New Roman" w:cs="Times New Roman"/>
          <w:sz w:val="21"/>
          <w:szCs w:val="21"/>
        </w:rPr>
        <w:t xml:space="preserve"> 50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Production servers each hosting from 10 to 258 production databases involving small to very large size, on physical and virtual machines, more than 80 development, test and QA servers</w:t>
      </w:r>
      <w:r w:rsidR="00995A1D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, tickets (JIRA, Team Track and Service Desk), Solar winds</w:t>
      </w:r>
      <w:r w:rsidR="003C1D77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, SSIS packages, DBCC scripts</w:t>
      </w:r>
      <w:r w:rsidR="004F1C12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, </w:t>
      </w:r>
      <w:proofErr w:type="spellStart"/>
      <w:r w:rsidR="004F1C12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AlwaysON</w:t>
      </w:r>
      <w:proofErr w:type="spellEnd"/>
      <w:r w:rsidR="004F1C12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Configuration</w:t>
      </w:r>
    </w:p>
    <w:p w14:paraId="19E1CB57" w14:textId="3834044D" w:rsidR="00164B8B" w:rsidRPr="00C04F72" w:rsidRDefault="00164B8B" w:rsidP="00164B8B">
      <w:pPr>
        <w:pStyle w:val="ListParagraph"/>
        <w:numPr>
          <w:ilvl w:val="0"/>
          <w:numId w:val="17"/>
        </w:numPr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 xml:space="preserve">Installed, Configured, </w:t>
      </w:r>
      <w:r w:rsidR="008B1B23"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 xml:space="preserve">Design </w:t>
      </w: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and Managed MS SQL 2016, 2017, 201</w:t>
      </w:r>
      <w:r w:rsidR="008B1B23"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9</w:t>
      </w: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 xml:space="preserve"> Standalone and Clustered Services.</w:t>
      </w:r>
    </w:p>
    <w:p w14:paraId="668D0BDB" w14:textId="4CEF782A" w:rsidR="00783B9D" w:rsidRPr="00C04F72" w:rsidRDefault="00783B9D" w:rsidP="00F60964">
      <w:pPr>
        <w:pStyle w:val="ProfessionalExperienceDuties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>Moni</w:t>
      </w:r>
      <w:r w:rsidR="00E856E3" w:rsidRPr="00C04F72">
        <w:rPr>
          <w:rFonts w:ascii="Times New Roman" w:hAnsi="Times New Roman" w:cs="Times New Roman"/>
          <w:sz w:val="21"/>
          <w:szCs w:val="21"/>
        </w:rPr>
        <w:t>tor</w:t>
      </w:r>
      <w:r w:rsidR="006F3ACB" w:rsidRPr="00C04F72">
        <w:rPr>
          <w:rFonts w:ascii="Times New Roman" w:hAnsi="Times New Roman" w:cs="Times New Roman"/>
          <w:sz w:val="21"/>
          <w:szCs w:val="21"/>
        </w:rPr>
        <w:t>ed</w:t>
      </w:r>
      <w:r w:rsidR="00E856E3" w:rsidRPr="00C04F72">
        <w:rPr>
          <w:rFonts w:ascii="Times New Roman" w:hAnsi="Times New Roman" w:cs="Times New Roman"/>
          <w:sz w:val="21"/>
          <w:szCs w:val="21"/>
        </w:rPr>
        <w:t xml:space="preserve"> current (as-is) manual/</w:t>
      </w:r>
      <w:r w:rsidR="00651472" w:rsidRPr="00C04F72">
        <w:rPr>
          <w:rFonts w:ascii="Times New Roman" w:hAnsi="Times New Roman" w:cs="Times New Roman"/>
          <w:sz w:val="21"/>
          <w:szCs w:val="21"/>
        </w:rPr>
        <w:t>auto processes</w:t>
      </w:r>
      <w:r w:rsidRPr="00C04F72">
        <w:rPr>
          <w:rFonts w:ascii="Times New Roman" w:hAnsi="Times New Roman" w:cs="Times New Roman"/>
          <w:sz w:val="21"/>
          <w:szCs w:val="21"/>
        </w:rPr>
        <w:t xml:space="preserve"> for efficiency, productivity, and access issues to quickly identify bottlenecks, </w:t>
      </w:r>
      <w:r w:rsidR="00995A1D" w:rsidRPr="00C04F72">
        <w:rPr>
          <w:rFonts w:ascii="Times New Roman" w:hAnsi="Times New Roman" w:cs="Times New Roman"/>
          <w:sz w:val="21"/>
          <w:szCs w:val="21"/>
        </w:rPr>
        <w:t xml:space="preserve">performance </w:t>
      </w:r>
      <w:r w:rsidRPr="00C04F72">
        <w:rPr>
          <w:rFonts w:ascii="Times New Roman" w:hAnsi="Times New Roman" w:cs="Times New Roman"/>
          <w:sz w:val="21"/>
          <w:szCs w:val="21"/>
        </w:rPr>
        <w:t>delays, and gaps in the current process vs. the desired (to-be) process maps</w:t>
      </w:r>
      <w:r w:rsidR="00995A1D" w:rsidRPr="00C04F72">
        <w:rPr>
          <w:rFonts w:ascii="Times New Roman" w:hAnsi="Times New Roman" w:cs="Times New Roman"/>
          <w:sz w:val="21"/>
          <w:szCs w:val="21"/>
        </w:rPr>
        <w:t>.</w:t>
      </w:r>
    </w:p>
    <w:p w14:paraId="5F3EDF47" w14:textId="60C42489" w:rsidR="00164B8B" w:rsidRPr="00C04F72" w:rsidRDefault="00164B8B" w:rsidP="00164B8B">
      <w:pPr>
        <w:pStyle w:val="ListParagraph"/>
        <w:numPr>
          <w:ilvl w:val="0"/>
          <w:numId w:val="17"/>
        </w:numPr>
        <w:spacing w:before="58"/>
        <w:rPr>
          <w:rFonts w:ascii="Times New Roman" w:hAnsi="Times New Roman"/>
          <w:b/>
          <w:kern w:val="32"/>
          <w:sz w:val="21"/>
          <w:szCs w:val="21"/>
          <w14:numSpacing w14:val="proportional"/>
        </w:rPr>
      </w:pP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Configured High Availability solutions like Log</w:t>
      </w:r>
      <w:r w:rsidRPr="00C04F72">
        <w:rPr>
          <w:rFonts w:ascii="Times New Roman" w:hAnsi="Times New Roman"/>
          <w:b/>
          <w:kern w:val="32"/>
          <w:sz w:val="21"/>
          <w:szCs w:val="21"/>
          <w14:numSpacing w14:val="proportional"/>
        </w:rPr>
        <w:t xml:space="preserve"> </w:t>
      </w: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shipping, Mirroring</w:t>
      </w:r>
      <w:r w:rsidRPr="00C04F72">
        <w:rPr>
          <w:rFonts w:ascii="Times New Roman" w:hAnsi="Times New Roman"/>
          <w:b/>
          <w:kern w:val="32"/>
          <w:sz w:val="21"/>
          <w:szCs w:val="21"/>
          <w14:numSpacing w14:val="proportional"/>
        </w:rPr>
        <w:t xml:space="preserve">, </w:t>
      </w: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Windows</w:t>
      </w:r>
      <w:r w:rsidRPr="00C04F72">
        <w:rPr>
          <w:rFonts w:ascii="Times New Roman" w:hAnsi="Times New Roman"/>
          <w:b/>
          <w:kern w:val="32"/>
          <w:sz w:val="21"/>
          <w:szCs w:val="21"/>
          <w14:numSpacing w14:val="proportional"/>
        </w:rPr>
        <w:t xml:space="preserve"> </w:t>
      </w: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Failover</w:t>
      </w:r>
      <w:r w:rsidRPr="00C04F72">
        <w:rPr>
          <w:rFonts w:ascii="Times New Roman" w:hAnsi="Times New Roman"/>
          <w:b/>
          <w:kern w:val="32"/>
          <w:sz w:val="21"/>
          <w:szCs w:val="21"/>
          <w14:numSpacing w14:val="proportional"/>
        </w:rPr>
        <w:t xml:space="preserve"> </w:t>
      </w: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Cluster, and Always ON.</w:t>
      </w:r>
    </w:p>
    <w:p w14:paraId="536D0E2B" w14:textId="41B587B7" w:rsidR="00BE5356" w:rsidRPr="00C04F72" w:rsidRDefault="006F3ACB" w:rsidP="00F60964">
      <w:pPr>
        <w:pStyle w:val="ProfessionalExperienceDuties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 xml:space="preserve">Applied </w:t>
      </w:r>
      <w:r w:rsidR="00BE5356" w:rsidRPr="00C04F72">
        <w:rPr>
          <w:rFonts w:ascii="Times New Roman" w:hAnsi="Times New Roman" w:cs="Times New Roman"/>
          <w:sz w:val="21"/>
          <w:szCs w:val="21"/>
        </w:rPr>
        <w:t>multiple deployments ranging from simple support to large and complex projects.</w:t>
      </w:r>
    </w:p>
    <w:p w14:paraId="6B71D28C" w14:textId="2035DFE5" w:rsidR="00BE5356" w:rsidRPr="00C04F72" w:rsidRDefault="006F3ACB" w:rsidP="00F60964">
      <w:pPr>
        <w:pStyle w:val="ProfessionalExperienceDuties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lastRenderedPageBreak/>
        <w:t>Performed</w:t>
      </w:r>
      <w:r w:rsidR="00BE5356" w:rsidRPr="00C04F72">
        <w:rPr>
          <w:rFonts w:ascii="Times New Roman" w:hAnsi="Times New Roman" w:cs="Times New Roman"/>
          <w:sz w:val="21"/>
          <w:szCs w:val="21"/>
        </w:rPr>
        <w:t xml:space="preserve"> </w:t>
      </w:r>
      <w:r w:rsidR="00047AFD" w:rsidRPr="00C04F72">
        <w:rPr>
          <w:rFonts w:ascii="Times New Roman" w:hAnsi="Times New Roman" w:cs="Times New Roman"/>
          <w:sz w:val="21"/>
          <w:szCs w:val="21"/>
        </w:rPr>
        <w:t>pre-and</w:t>
      </w:r>
      <w:r w:rsidR="00BE5356" w:rsidRPr="00C04F72">
        <w:rPr>
          <w:rFonts w:ascii="Times New Roman" w:hAnsi="Times New Roman" w:cs="Times New Roman"/>
          <w:sz w:val="21"/>
          <w:szCs w:val="21"/>
        </w:rPr>
        <w:t xml:space="preserve"> </w:t>
      </w:r>
      <w:r w:rsidR="00047AFD" w:rsidRPr="00C04F72">
        <w:rPr>
          <w:rFonts w:ascii="Times New Roman" w:hAnsi="Times New Roman" w:cs="Times New Roman"/>
          <w:sz w:val="21"/>
          <w:szCs w:val="21"/>
        </w:rPr>
        <w:t>post-refresh</w:t>
      </w:r>
      <w:r w:rsidR="00BE5356" w:rsidRPr="00C04F72">
        <w:rPr>
          <w:rFonts w:ascii="Times New Roman" w:hAnsi="Times New Roman" w:cs="Times New Roman"/>
          <w:sz w:val="21"/>
          <w:szCs w:val="21"/>
        </w:rPr>
        <w:t xml:space="preserve"> activities, before deploying the database to users. </w:t>
      </w:r>
    </w:p>
    <w:p w14:paraId="732D1E23" w14:textId="078F57EB" w:rsidR="00C9559F" w:rsidRPr="00C04F72" w:rsidRDefault="006F3ACB" w:rsidP="00F60964">
      <w:pPr>
        <w:pStyle w:val="ProfessionalExperienceDuties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>Addressed</w:t>
      </w:r>
      <w:r w:rsidR="00BE5356" w:rsidRPr="00C04F72">
        <w:rPr>
          <w:rFonts w:ascii="Times New Roman" w:hAnsi="Times New Roman" w:cs="Times New Roman"/>
          <w:sz w:val="21"/>
          <w:szCs w:val="21"/>
        </w:rPr>
        <w:t xml:space="preserve"> issues other than technical and performance by raising tickets to appropriate team to accommodate our assets with additional resources such as disk space.</w:t>
      </w:r>
    </w:p>
    <w:p w14:paraId="5A9DAB3E" w14:textId="46340F31" w:rsidR="00BE5356" w:rsidRPr="00C04F72" w:rsidRDefault="006F3ACB" w:rsidP="00F60964">
      <w:pPr>
        <w:pStyle w:val="ProfessionalExperienceDuties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>Managed</w:t>
      </w:r>
      <w:r w:rsidR="00BE5356" w:rsidRPr="00C04F72">
        <w:rPr>
          <w:rFonts w:ascii="Times New Roman" w:hAnsi="Times New Roman" w:cs="Times New Roman"/>
          <w:sz w:val="21"/>
          <w:szCs w:val="21"/>
        </w:rPr>
        <w:t xml:space="preserve"> Security using </w:t>
      </w:r>
      <w:r w:rsidR="0009113A" w:rsidRPr="00C04F72">
        <w:rPr>
          <w:rFonts w:ascii="Times New Roman" w:hAnsi="Times New Roman" w:cs="Times New Roman"/>
          <w:sz w:val="21"/>
          <w:szCs w:val="21"/>
        </w:rPr>
        <w:t>SQL logins</w:t>
      </w:r>
      <w:r w:rsidR="00BE5356" w:rsidRPr="00C04F72">
        <w:rPr>
          <w:rFonts w:ascii="Times New Roman" w:hAnsi="Times New Roman" w:cs="Times New Roman"/>
          <w:sz w:val="21"/>
          <w:szCs w:val="21"/>
        </w:rPr>
        <w:t xml:space="preserve">, roles and security for various users on a day to day Access requests for new employees and terminated employees such as contractors and permanent employees thus by making sure </w:t>
      </w:r>
      <w:r w:rsidR="0009113A" w:rsidRPr="00C04F72">
        <w:rPr>
          <w:rFonts w:ascii="Times New Roman" w:hAnsi="Times New Roman" w:cs="Times New Roman"/>
          <w:sz w:val="21"/>
          <w:szCs w:val="21"/>
        </w:rPr>
        <w:t>server</w:t>
      </w:r>
      <w:r w:rsidR="00C9559F" w:rsidRPr="00C04F72">
        <w:rPr>
          <w:rFonts w:ascii="Times New Roman" w:hAnsi="Times New Roman" w:cs="Times New Roman"/>
          <w:sz w:val="21"/>
          <w:szCs w:val="21"/>
        </w:rPr>
        <w:t>s are</w:t>
      </w:r>
      <w:r w:rsidR="0009113A" w:rsidRPr="00C04F72">
        <w:rPr>
          <w:rFonts w:ascii="Times New Roman" w:hAnsi="Times New Roman" w:cs="Times New Roman"/>
          <w:sz w:val="21"/>
          <w:szCs w:val="21"/>
        </w:rPr>
        <w:t xml:space="preserve"> secured ultimately.</w:t>
      </w:r>
    </w:p>
    <w:p w14:paraId="4C0CB689" w14:textId="56379CB2" w:rsidR="00926868" w:rsidRPr="00C04F72" w:rsidRDefault="00301E94" w:rsidP="00F60964">
      <w:pPr>
        <w:pStyle w:val="ProfessionalExperienceDuties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>Minimize</w:t>
      </w:r>
      <w:r w:rsidR="006F3ACB" w:rsidRPr="00C04F72">
        <w:rPr>
          <w:rFonts w:ascii="Times New Roman" w:hAnsi="Times New Roman" w:cs="Times New Roman"/>
          <w:sz w:val="21"/>
          <w:szCs w:val="21"/>
        </w:rPr>
        <w:t>d</w:t>
      </w:r>
      <w:r w:rsidR="00926868" w:rsidRPr="00C04F72">
        <w:rPr>
          <w:rFonts w:ascii="Times New Roman" w:hAnsi="Times New Roman" w:cs="Times New Roman"/>
          <w:sz w:val="21"/>
          <w:szCs w:val="21"/>
        </w:rPr>
        <w:t xml:space="preserve"> response time required to resolve system slowdown and system shutdown by </w:t>
      </w:r>
      <w:r w:rsidR="00707BA5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troubleshooting issues related to database, connection issues, SQL server slow response, query issues, and permissions</w:t>
      </w:r>
      <w:r w:rsidR="00926868" w:rsidRPr="00C04F72">
        <w:rPr>
          <w:rFonts w:ascii="Times New Roman" w:hAnsi="Times New Roman" w:cs="Times New Roman"/>
          <w:sz w:val="21"/>
          <w:szCs w:val="21"/>
        </w:rPr>
        <w:t>.</w:t>
      </w:r>
    </w:p>
    <w:p w14:paraId="1EC387C7" w14:textId="2E8346F6" w:rsidR="003C1D77" w:rsidRPr="00C04F72" w:rsidRDefault="00301E94" w:rsidP="00F60964">
      <w:pPr>
        <w:pStyle w:val="ProfessionalExperienceDuties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>Safeguard</w:t>
      </w:r>
      <w:r w:rsidR="006F3ACB" w:rsidRPr="00C04F72">
        <w:rPr>
          <w:rFonts w:ascii="Times New Roman" w:hAnsi="Times New Roman" w:cs="Times New Roman"/>
          <w:sz w:val="21"/>
          <w:szCs w:val="21"/>
        </w:rPr>
        <w:t>ed</w:t>
      </w:r>
      <w:r w:rsidR="00926868" w:rsidRPr="00C04F72">
        <w:rPr>
          <w:rFonts w:ascii="Times New Roman" w:hAnsi="Times New Roman" w:cs="Times New Roman"/>
          <w:sz w:val="21"/>
          <w:szCs w:val="21"/>
        </w:rPr>
        <w:t xml:space="preserve"> organizational data with a physical standby for disaster recovery and</w:t>
      </w:r>
      <w:r w:rsidR="00CA133C" w:rsidRPr="00C04F72">
        <w:rPr>
          <w:rFonts w:ascii="Times New Roman" w:hAnsi="Times New Roman" w:cs="Times New Roman"/>
          <w:sz w:val="21"/>
          <w:szCs w:val="21"/>
        </w:rPr>
        <w:t xml:space="preserve"> logical standby for reporting in addition to </w:t>
      </w:r>
      <w:r w:rsidR="00CA133C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managing security using SQL logins, roles, and security protocols for various users</w:t>
      </w:r>
      <w:r w:rsidR="003C1D77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.</w:t>
      </w:r>
    </w:p>
    <w:p w14:paraId="4E3CA73F" w14:textId="6D4C9435" w:rsidR="00926868" w:rsidRPr="00C04F72" w:rsidRDefault="000D4797" w:rsidP="00F60964">
      <w:pPr>
        <w:pStyle w:val="ProfessionalExperienceDuties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Optimize</w:t>
      </w:r>
      <w:r w:rsidR="006F3ACB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d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performance with upgrades such as the migration from </w:t>
      </w:r>
      <w:r w:rsidR="00252D05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SQL server 2014</w:t>
      </w:r>
      <w:r w:rsidR="00E856E3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SQL servers</w:t>
      </w:r>
      <w:r w:rsidR="009A1509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to </w:t>
      </w:r>
      <w:r w:rsidR="00252D05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SQL server 2016</w:t>
      </w:r>
      <w:r w:rsidR="009A1509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</w:t>
      </w:r>
      <w:r w:rsidR="00252D05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and 2019</w:t>
      </w:r>
      <w:r w:rsidR="00F87E67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</w:t>
      </w:r>
      <w:r w:rsidR="009A1509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successfully integrating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new features and </w:t>
      </w:r>
      <w:r w:rsidR="009A1509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improved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database stability</w:t>
      </w:r>
      <w:r w:rsidR="00926868" w:rsidRPr="00C04F72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07E90072" w14:textId="03765D50" w:rsidR="00926868" w:rsidRPr="00C04F72" w:rsidRDefault="009A1509" w:rsidP="00F60964">
      <w:pPr>
        <w:pStyle w:val="ProfessionalExperienceDuties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>Improve</w:t>
      </w:r>
      <w:r w:rsidR="006F3ACB" w:rsidRPr="00C04F72">
        <w:rPr>
          <w:rFonts w:ascii="Times New Roman" w:hAnsi="Times New Roman" w:cs="Times New Roman"/>
          <w:sz w:val="21"/>
          <w:szCs w:val="21"/>
        </w:rPr>
        <w:t>d</w:t>
      </w:r>
      <w:r w:rsidR="00926868" w:rsidRPr="00C04F72">
        <w:rPr>
          <w:rFonts w:ascii="Times New Roman" w:hAnsi="Times New Roman" w:cs="Times New Roman"/>
          <w:sz w:val="21"/>
          <w:szCs w:val="21"/>
        </w:rPr>
        <w:t xml:space="preserve"> efficiency with the creation of tools to interact with multiple databases that resulted in easy oversight of free space, data, system resources, and smooth facilitation of reports and deliverables.</w:t>
      </w:r>
    </w:p>
    <w:p w14:paraId="5169249E" w14:textId="198BA3F2" w:rsidR="00C9559F" w:rsidRDefault="009A1509" w:rsidP="004F1C12">
      <w:pPr>
        <w:pStyle w:val="ProfessionalExperienceDuties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>Impact</w:t>
      </w:r>
      <w:r w:rsidR="006F3ACB" w:rsidRPr="00C04F72">
        <w:rPr>
          <w:rFonts w:ascii="Times New Roman" w:hAnsi="Times New Roman" w:cs="Times New Roman"/>
          <w:sz w:val="21"/>
          <w:szCs w:val="21"/>
        </w:rPr>
        <w:t>ed</w:t>
      </w:r>
      <w:r w:rsidR="00926868" w:rsidRPr="00C04F72">
        <w:rPr>
          <w:rFonts w:ascii="Times New Roman" w:hAnsi="Times New Roman" w:cs="Times New Roman"/>
          <w:sz w:val="21"/>
          <w:szCs w:val="21"/>
        </w:rPr>
        <w:t xml:space="preserve"> system performance </w:t>
      </w:r>
      <w:r w:rsidR="00CD7A77" w:rsidRPr="00C04F72">
        <w:rPr>
          <w:rFonts w:ascii="Times New Roman" w:hAnsi="Times New Roman" w:cs="Times New Roman"/>
          <w:sz w:val="21"/>
          <w:szCs w:val="21"/>
        </w:rPr>
        <w:t>by tuning</w:t>
      </w:r>
      <w:r w:rsidR="00926868" w:rsidRPr="00C04F72">
        <w:rPr>
          <w:rFonts w:ascii="Times New Roman" w:hAnsi="Times New Roman" w:cs="Times New Roman"/>
          <w:sz w:val="21"/>
          <w:szCs w:val="21"/>
        </w:rPr>
        <w:t xml:space="preserve"> long running SQLs to increase load time while adding additional indexes, changing access paths, rewriting queries, and adding partitioning.</w:t>
      </w:r>
      <w:r w:rsidR="00707BA5" w:rsidRPr="00C04F7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D1D33F0" w14:textId="6A6A487D" w:rsidR="00B31438" w:rsidRPr="00C04F72" w:rsidRDefault="00B31438" w:rsidP="004F1C12">
      <w:pPr>
        <w:pStyle w:val="ProfessionalExperienceDuties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Resolve Vulnerability issues and compliance issues Patching Windows Monthly Resolve DB Scan issues </w:t>
      </w:r>
    </w:p>
    <w:p w14:paraId="4800790B" w14:textId="5C6CCE94" w:rsidR="00252D05" w:rsidRPr="00C6722A" w:rsidRDefault="007552DC" w:rsidP="00C6722A">
      <w:pPr>
        <w:numPr>
          <w:ilvl w:val="0"/>
          <w:numId w:val="34"/>
        </w:numPr>
        <w:spacing w:before="0"/>
        <w:textAlignment w:val="baseline"/>
        <w:rPr>
          <w:rFonts w:ascii="Times New Roman" w:hAnsi="Times New Roman"/>
          <w:color w:val="000000"/>
        </w:rPr>
      </w:pPr>
      <w:r w:rsidRPr="00C04F72">
        <w:rPr>
          <w:rFonts w:ascii="Times New Roman" w:hAnsi="Times New Roman"/>
          <w:color w:val="000000"/>
        </w:rPr>
        <w:t xml:space="preserve">SQL native Database Encryptions and third party Encryption </w:t>
      </w:r>
      <w:r w:rsidR="00252D05" w:rsidRPr="00C04F72">
        <w:rPr>
          <w:rFonts w:ascii="Times New Roman" w:hAnsi="Times New Roman"/>
          <w:color w:val="000000"/>
        </w:rPr>
        <w:t>software, Server Auditing</w:t>
      </w:r>
      <w:r w:rsidRPr="00C04F72">
        <w:rPr>
          <w:rFonts w:ascii="Times New Roman" w:hAnsi="Times New Roman"/>
          <w:color w:val="000000"/>
        </w:rPr>
        <w:t xml:space="preserve">, Documentation </w:t>
      </w:r>
    </w:p>
    <w:p w14:paraId="0D868188" w14:textId="58E68856" w:rsidR="00C6722A" w:rsidRPr="00C04F72" w:rsidRDefault="00C6722A" w:rsidP="007552DC">
      <w:pPr>
        <w:numPr>
          <w:ilvl w:val="0"/>
          <w:numId w:val="34"/>
        </w:numPr>
        <w:spacing w:before="0"/>
        <w:textAlignment w:val="baseline"/>
        <w:rPr>
          <w:rFonts w:ascii="Times New Roman" w:hAnsi="Times New Roman"/>
          <w:color w:val="000000"/>
        </w:rPr>
      </w:pPr>
      <w:r w:rsidRPr="00C6722A">
        <w:rPr>
          <w:rFonts w:ascii="Times New Roman" w:hAnsi="Times New Roman"/>
          <w:color w:val="000000"/>
        </w:rPr>
        <w:t>Create and configured Azure subscriptions, resources groups and deploy resources such as Azure SQL Databases, Virtual Machines, Azure Storages</w:t>
      </w:r>
    </w:p>
    <w:p w14:paraId="155D6E50" w14:textId="68D748E4" w:rsidR="007C7A9E" w:rsidRPr="00C04F72" w:rsidRDefault="00440864" w:rsidP="004F1C12">
      <w:pPr>
        <w:pStyle w:val="ProfessionalExperienceDuties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Used Azure </w:t>
      </w:r>
      <w:r w:rsidR="00252D05" w:rsidRPr="00C04F72">
        <w:rPr>
          <w:rFonts w:ascii="Times New Roman" w:hAnsi="Times New Roman" w:cs="Times New Roman"/>
          <w:sz w:val="21"/>
          <w:szCs w:val="21"/>
        </w:rPr>
        <w:t>Migrat</w:t>
      </w:r>
      <w:r>
        <w:rPr>
          <w:rFonts w:ascii="Times New Roman" w:hAnsi="Times New Roman" w:cs="Times New Roman"/>
          <w:sz w:val="21"/>
          <w:szCs w:val="21"/>
        </w:rPr>
        <w:t xml:space="preserve">ion tools to migrate on-premises SQL Database </w:t>
      </w:r>
      <w:r w:rsidR="00252D05" w:rsidRPr="00C04F72">
        <w:rPr>
          <w:rFonts w:ascii="Times New Roman" w:hAnsi="Times New Roman" w:cs="Times New Roman"/>
          <w:sz w:val="21"/>
          <w:szCs w:val="21"/>
        </w:rPr>
        <w:t xml:space="preserve">to </w:t>
      </w:r>
      <w:r w:rsidR="00164B8B" w:rsidRPr="00C04F72">
        <w:rPr>
          <w:rFonts w:ascii="Times New Roman" w:hAnsi="Times New Roman" w:cs="Times New Roman"/>
          <w:sz w:val="21"/>
          <w:szCs w:val="21"/>
        </w:rPr>
        <w:t>Azure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7C7A9E" w:rsidRPr="00C04F7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A42F448" w14:textId="5FC218BC" w:rsidR="00727DA7" w:rsidRPr="00C04F72" w:rsidRDefault="00727DA7" w:rsidP="00727DA7">
      <w:pPr>
        <w:pStyle w:val="ProfessionalExperienceDuties"/>
        <w:ind w:left="360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06898A74" w14:textId="7B59B166" w:rsidR="00030857" w:rsidRPr="00C04F72" w:rsidRDefault="00030857" w:rsidP="00030857">
      <w:pPr>
        <w:rPr>
          <w:rFonts w:ascii="Times New Roman" w:hAnsi="Times New Roman"/>
          <w:b/>
          <w:sz w:val="21"/>
          <w:szCs w:val="21"/>
        </w:rPr>
      </w:pPr>
      <w:r w:rsidRPr="00C04F72">
        <w:rPr>
          <w:rFonts w:ascii="Times New Roman" w:hAnsi="Times New Roman"/>
          <w:b/>
          <w:sz w:val="21"/>
          <w:szCs w:val="21"/>
        </w:rPr>
        <w:t>Maryland Department of Education</w:t>
      </w:r>
    </w:p>
    <w:p w14:paraId="140702A7" w14:textId="49DAC8E5" w:rsidR="004F1C12" w:rsidRPr="00C04F72" w:rsidRDefault="004F1C12" w:rsidP="004F1C12">
      <w:pPr>
        <w:pStyle w:val="ProfessionalExperienceDuties"/>
        <w:jc w:val="left"/>
        <w:rPr>
          <w:rFonts w:ascii="Times New Roman" w:hAnsi="Times New Roman" w:cs="Times New Roman"/>
          <w:sz w:val="21"/>
          <w:szCs w:val="21"/>
          <w:shd w:val="clear" w:color="auto" w:fill="FFFFFE"/>
        </w:rPr>
      </w:pPr>
      <w:r w:rsidRPr="00C04F72">
        <w:rPr>
          <w:rFonts w:ascii="Times New Roman" w:hAnsi="Times New Roman" w:cs="Times New Roman"/>
          <w:b/>
          <w:sz w:val="21"/>
          <w:szCs w:val="21"/>
          <w:shd w:val="clear" w:color="auto" w:fill="FFFFFE"/>
        </w:rPr>
        <w:t>DBA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, </w:t>
      </w:r>
      <w:r w:rsidR="008B1B23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August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201</w:t>
      </w:r>
      <w:r w:rsidR="00164B8B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5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–March 201</w:t>
      </w:r>
      <w:r w:rsidR="00164B8B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9</w:t>
      </w:r>
    </w:p>
    <w:p w14:paraId="6959DC05" w14:textId="77777777" w:rsidR="008B1B23" w:rsidRPr="00C04F72" w:rsidRDefault="008B1B23" w:rsidP="004F1C12">
      <w:pPr>
        <w:pStyle w:val="ProfessionalExperienceDuties"/>
        <w:jc w:val="left"/>
        <w:rPr>
          <w:rFonts w:ascii="Times New Roman" w:hAnsi="Times New Roman" w:cs="Times New Roman"/>
          <w:sz w:val="21"/>
          <w:szCs w:val="21"/>
          <w:shd w:val="clear" w:color="auto" w:fill="FFFFFE"/>
        </w:rPr>
      </w:pPr>
    </w:p>
    <w:p w14:paraId="283B0567" w14:textId="664F1251" w:rsidR="004F1C12" w:rsidRPr="00C04F72" w:rsidRDefault="004F1C12" w:rsidP="004F1C12">
      <w:pPr>
        <w:pStyle w:val="ProfessionalExperienceStatement"/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  <w:u w:val="single"/>
        </w:rPr>
        <w:t>Environment:</w:t>
      </w:r>
      <w:r w:rsidRPr="00C04F72">
        <w:rPr>
          <w:rFonts w:ascii="Times New Roman" w:hAnsi="Times New Roman" w:cs="Times New Roman"/>
          <w:sz w:val="21"/>
          <w:szCs w:val="21"/>
        </w:rPr>
        <w:t xml:space="preserve"> </w:t>
      </w:r>
      <w:r w:rsidR="00164B8B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18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Production servers with 10+ databases in each servers with more than 1.5TB of data per servers. </w:t>
      </w:r>
      <w:proofErr w:type="spellStart"/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AlwaysOn</w:t>
      </w:r>
      <w:proofErr w:type="spellEnd"/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Configuration on virtual machine. Around</w:t>
      </w:r>
      <w:r w:rsidR="00C9559F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100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+ development, Test and Quality Assurance environment.  (JIRA,</w:t>
      </w:r>
      <w:r w:rsidR="003045E2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ServiceNow), Solar winds, SSIS packages, DBCC scripts</w:t>
      </w:r>
    </w:p>
    <w:p w14:paraId="75177ADF" w14:textId="77777777" w:rsidR="004F1C12" w:rsidRPr="00C04F72" w:rsidRDefault="004F1C12" w:rsidP="004F1C12">
      <w:pPr>
        <w:pStyle w:val="ProfessionalExperienceDuties"/>
        <w:jc w:val="left"/>
        <w:rPr>
          <w:rFonts w:ascii="Times New Roman" w:hAnsi="Times New Roman" w:cs="Times New Roman"/>
          <w:sz w:val="21"/>
          <w:szCs w:val="21"/>
          <w:shd w:val="clear" w:color="auto" w:fill="FFFFFE"/>
        </w:rPr>
      </w:pPr>
    </w:p>
    <w:p w14:paraId="19EDBAA3" w14:textId="77777777" w:rsidR="004F1C12" w:rsidRPr="00C04F72" w:rsidRDefault="004F1C12" w:rsidP="004F1C12">
      <w:pPr>
        <w:pStyle w:val="ProfessionalExperienceDuties"/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>Boosted performance by designing and developing scripts to refresh applications and build test databases with subset of refined data while also migrating large volumes of production data to archive databases.</w:t>
      </w:r>
    </w:p>
    <w:p w14:paraId="501DB90F" w14:textId="77777777" w:rsidR="004F1C12" w:rsidRPr="00C04F72" w:rsidRDefault="004F1C12" w:rsidP="004F1C12">
      <w:pPr>
        <w:pStyle w:val="ProfessionalExperienceDuties"/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 xml:space="preserve">Served as a “point of resolution,” closely monitoring disk space, system load, Disk IO, CPU, and memory usage to identify top oracle/SQL processes and troubleshoot performance issues. </w:t>
      </w:r>
    </w:p>
    <w:p w14:paraId="1F5156FB" w14:textId="77777777" w:rsidR="004F1C12" w:rsidRPr="00C04F72" w:rsidRDefault="004F1C12" w:rsidP="004F1C12">
      <w:pPr>
        <w:pStyle w:val="ProfessionalExperienceDuties"/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 xml:space="preserve">Experience with Database Partition, In Memory OLTP </w:t>
      </w:r>
    </w:p>
    <w:p w14:paraId="0E82AF8E" w14:textId="77777777" w:rsidR="004F1C12" w:rsidRPr="00C04F72" w:rsidRDefault="004F1C12" w:rsidP="004F1C12">
      <w:pPr>
        <w:pStyle w:val="ProfessionalExperienceDuties"/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 xml:space="preserve">Worked in close collaboration with other teams to rollout 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60 deployments ranging from simple support to large and complex projects</w:t>
      </w:r>
      <w:r w:rsidRPr="00C04F72">
        <w:rPr>
          <w:rFonts w:ascii="Times New Roman" w:hAnsi="Times New Roman" w:cs="Times New Roman"/>
          <w:sz w:val="21"/>
          <w:szCs w:val="21"/>
        </w:rPr>
        <w:t>.</w:t>
      </w:r>
    </w:p>
    <w:p w14:paraId="4695A24B" w14:textId="77777777" w:rsidR="004F1C12" w:rsidRPr="00C04F72" w:rsidRDefault="004F1C12" w:rsidP="004F1C12">
      <w:pPr>
        <w:pStyle w:val="ProfessionalExperienceDuties"/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 xml:space="preserve">Enhanced organizations ability to quickly recover data by testing crash recoveries using a combination of strategies and tools. 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Addressed issues other than technical and performance by raising tickets.</w:t>
      </w:r>
    </w:p>
    <w:p w14:paraId="757FEA90" w14:textId="77777777" w:rsidR="004F1C12" w:rsidRPr="00C04F72" w:rsidRDefault="004F1C12" w:rsidP="004F1C12">
      <w:pPr>
        <w:pStyle w:val="ProfessionalExperienceDuties"/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 xml:space="preserve">Monitored health of databases (OEM) and analyzed key performance metrics while also creating automated scripts for additional monitoring. </w:t>
      </w:r>
    </w:p>
    <w:p w14:paraId="475695EA" w14:textId="77777777" w:rsidR="004F1C12" w:rsidRPr="00C04F72" w:rsidRDefault="004F1C12" w:rsidP="004F1C12">
      <w:pPr>
        <w:pStyle w:val="ProfessionalExperienceDuties"/>
        <w:numPr>
          <w:ilvl w:val="0"/>
          <w:numId w:val="33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 xml:space="preserve">Gained extensive experience in 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creating/altering/modifying and tuning T-SQL stored procedures, complex queries, views, tables, and functions on OLTP environments.</w:t>
      </w:r>
    </w:p>
    <w:p w14:paraId="0809793A" w14:textId="6C309FD1" w:rsidR="00C9559F" w:rsidRPr="00C04F72" w:rsidRDefault="006F3ACB" w:rsidP="00C9559F">
      <w:pPr>
        <w:pStyle w:val="ProfessionalExperienceDuties"/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>Developed</w:t>
      </w:r>
      <w:r w:rsidR="00C9559F" w:rsidRPr="00C04F72">
        <w:rPr>
          <w:rFonts w:ascii="Times New Roman" w:hAnsi="Times New Roman" w:cs="Times New Roman"/>
          <w:sz w:val="21"/>
          <w:szCs w:val="21"/>
        </w:rPr>
        <w:t xml:space="preserve"> automated backup jobs and DBCC scripts for databases using maintenance plan, other native tools and third-party software.</w:t>
      </w:r>
    </w:p>
    <w:p w14:paraId="59114ED0" w14:textId="2841DF7D" w:rsidR="00C9559F" w:rsidRPr="00C04F72" w:rsidRDefault="006F3ACB" w:rsidP="00C9559F">
      <w:pPr>
        <w:pStyle w:val="ProfessionalExperienceDuties"/>
        <w:numPr>
          <w:ilvl w:val="0"/>
          <w:numId w:val="33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C04F72">
        <w:rPr>
          <w:rFonts w:ascii="Times New Roman" w:hAnsi="Times New Roman" w:cs="Times New Roman"/>
          <w:sz w:val="21"/>
          <w:szCs w:val="21"/>
        </w:rPr>
        <w:t xml:space="preserve">Created </w:t>
      </w:r>
      <w:r w:rsidR="00C9559F" w:rsidRPr="00C04F72">
        <w:rPr>
          <w:rFonts w:ascii="Times New Roman" w:hAnsi="Times New Roman" w:cs="Times New Roman"/>
          <w:sz w:val="21"/>
          <w:szCs w:val="21"/>
        </w:rPr>
        <w:t>reports using our tools to notify managers and business owners the daily status of our SQL servers.</w:t>
      </w:r>
    </w:p>
    <w:p w14:paraId="1C90EE9E" w14:textId="02279542" w:rsidR="00C9559F" w:rsidRPr="00C04F72" w:rsidRDefault="00C9559F" w:rsidP="006F3ACB">
      <w:pPr>
        <w:pStyle w:val="ListParagraph"/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</w:p>
    <w:p w14:paraId="059300B3" w14:textId="77777777" w:rsidR="00C9559F" w:rsidRPr="00C04F72" w:rsidRDefault="00C9559F" w:rsidP="00C9559F">
      <w:pPr>
        <w:spacing w:before="58"/>
        <w:ind w:left="360"/>
        <w:rPr>
          <w:rFonts w:ascii="Times New Roman" w:hAnsi="Times New Roman"/>
          <w:kern w:val="32"/>
          <w:sz w:val="21"/>
          <w:szCs w:val="21"/>
          <w14:numSpacing w14:val="proportional"/>
        </w:rPr>
      </w:pPr>
    </w:p>
    <w:p w14:paraId="07209B43" w14:textId="77777777" w:rsidR="00030857" w:rsidRPr="00C04F72" w:rsidRDefault="00030857" w:rsidP="00C9559F">
      <w:pPr>
        <w:pStyle w:val="ProfessionalExperienceDuties"/>
        <w:rPr>
          <w:rFonts w:ascii="Times New Roman" w:hAnsi="Times New Roman" w:cs="Times New Roman"/>
          <w:b/>
          <w:sz w:val="21"/>
          <w:szCs w:val="21"/>
          <w:shd w:val="clear" w:color="auto" w:fill="FFFFFE"/>
        </w:rPr>
      </w:pPr>
    </w:p>
    <w:p w14:paraId="673F27FF" w14:textId="162BCD79" w:rsidR="00C9559F" w:rsidRPr="00C04F72" w:rsidRDefault="00030857" w:rsidP="00C9559F">
      <w:pPr>
        <w:pStyle w:val="ProfessionalExperienceDuties"/>
        <w:rPr>
          <w:rFonts w:ascii="Times New Roman" w:hAnsi="Times New Roman" w:cs="Times New Roman"/>
          <w:b/>
          <w:sz w:val="21"/>
          <w:szCs w:val="21"/>
          <w:shd w:val="clear" w:color="auto" w:fill="FFFFFE"/>
        </w:rPr>
      </w:pPr>
      <w:r w:rsidRPr="00C04F72">
        <w:rPr>
          <w:rFonts w:ascii="Times New Roman" w:hAnsi="Times New Roman" w:cs="Times New Roman"/>
          <w:b/>
          <w:sz w:val="21"/>
          <w:szCs w:val="21"/>
          <w:shd w:val="clear" w:color="auto" w:fill="FFFFFE"/>
        </w:rPr>
        <w:t>Social Security Administration</w:t>
      </w:r>
      <w:r w:rsidRPr="00C04F72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7CEE442A" w14:textId="375A9C0F" w:rsidR="00C9559F" w:rsidRPr="00C04F72" w:rsidRDefault="00C9559F" w:rsidP="00C9559F">
      <w:pPr>
        <w:pStyle w:val="ProfessionalExperienceDuties"/>
        <w:jc w:val="left"/>
        <w:rPr>
          <w:rFonts w:ascii="Times New Roman" w:hAnsi="Times New Roman" w:cs="Times New Roman"/>
          <w:sz w:val="21"/>
          <w:szCs w:val="21"/>
          <w:shd w:val="clear" w:color="auto" w:fill="FFFFFE"/>
        </w:rPr>
      </w:pPr>
      <w:r w:rsidRPr="00C04F72">
        <w:rPr>
          <w:rFonts w:ascii="Times New Roman" w:hAnsi="Times New Roman" w:cs="Times New Roman"/>
          <w:b/>
          <w:sz w:val="21"/>
          <w:szCs w:val="21"/>
          <w:shd w:val="clear" w:color="auto" w:fill="FFFFFE"/>
        </w:rPr>
        <w:t>DBA</w:t>
      </w:r>
      <w:r w:rsidR="007C7A9E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, January 20</w:t>
      </w:r>
      <w:r w:rsidR="00030857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13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– July 201</w:t>
      </w:r>
      <w:r w:rsidR="00030857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5</w:t>
      </w:r>
    </w:p>
    <w:p w14:paraId="2A21C909" w14:textId="77777777" w:rsidR="008B1B23" w:rsidRPr="00C04F72" w:rsidRDefault="008B1B23" w:rsidP="00C9559F">
      <w:pPr>
        <w:pStyle w:val="ProfessionalExperienceDuties"/>
        <w:jc w:val="left"/>
        <w:rPr>
          <w:rFonts w:ascii="Times New Roman" w:hAnsi="Times New Roman" w:cs="Times New Roman"/>
          <w:sz w:val="21"/>
          <w:szCs w:val="21"/>
          <w:shd w:val="clear" w:color="auto" w:fill="FFFFFE"/>
        </w:rPr>
      </w:pPr>
    </w:p>
    <w:p w14:paraId="712EB4CC" w14:textId="77BF4A6A" w:rsidR="00C9559F" w:rsidRPr="00C04F72" w:rsidRDefault="00C9559F" w:rsidP="00C9559F">
      <w:pPr>
        <w:pStyle w:val="ProfessionalExperienceStatement"/>
        <w:rPr>
          <w:rFonts w:ascii="Times New Roman" w:hAnsi="Times New Roman" w:cs="Times New Roman"/>
          <w:sz w:val="21"/>
          <w:szCs w:val="21"/>
          <w:shd w:val="clear" w:color="auto" w:fill="FFFFFE"/>
        </w:rPr>
      </w:pPr>
      <w:r w:rsidRPr="00C04F72">
        <w:rPr>
          <w:rFonts w:ascii="Times New Roman" w:hAnsi="Times New Roman" w:cs="Times New Roman"/>
          <w:sz w:val="21"/>
          <w:szCs w:val="21"/>
          <w:u w:val="single"/>
        </w:rPr>
        <w:t>Environment:</w:t>
      </w:r>
      <w:r w:rsidRPr="00C04F72">
        <w:rPr>
          <w:rFonts w:ascii="Times New Roman" w:hAnsi="Times New Roman" w:cs="Times New Roman"/>
          <w:sz w:val="21"/>
          <w:szCs w:val="21"/>
        </w:rPr>
        <w:t xml:space="preserve"> 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40 Production Servers, Physical and Virtual Machines. Multiple databases supporting OLTP and OLAP</w:t>
      </w:r>
    </w:p>
    <w:p w14:paraId="0096B6C7" w14:textId="0D8FA90F" w:rsidR="00C9559F" w:rsidRPr="00C04F72" w:rsidRDefault="00C9559F" w:rsidP="00C9559F">
      <w:pPr>
        <w:pStyle w:val="ProfessionalExperienceStatement"/>
        <w:rPr>
          <w:rFonts w:ascii="Times New Roman" w:hAnsi="Times New Roman" w:cs="Times New Roman"/>
          <w:sz w:val="21"/>
          <w:szCs w:val="21"/>
          <w:shd w:val="clear" w:color="auto" w:fill="FFFFFE"/>
        </w:rPr>
      </w:pP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Applications.60 plus development and staging environments. Solar </w:t>
      </w:r>
      <w:r w:rsidR="00754E86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winds, GITHUB</w:t>
      </w:r>
      <w:r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, SS</w:t>
      </w:r>
      <w:r w:rsidR="006F3ACB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IS</w:t>
      </w:r>
      <w:r w:rsidR="00754E86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>, SSAS</w:t>
      </w:r>
      <w:r w:rsidR="006F3ACB" w:rsidRPr="00C04F72">
        <w:rPr>
          <w:rFonts w:ascii="Times New Roman" w:hAnsi="Times New Roman" w:cs="Times New Roman"/>
          <w:sz w:val="21"/>
          <w:szCs w:val="21"/>
          <w:shd w:val="clear" w:color="auto" w:fill="FFFFFE"/>
        </w:rPr>
        <w:t xml:space="preserve"> and SSRS. </w:t>
      </w:r>
    </w:p>
    <w:p w14:paraId="738E88F9" w14:textId="77777777" w:rsidR="00C9559F" w:rsidRPr="00C04F72" w:rsidRDefault="00C9559F" w:rsidP="00C9559F">
      <w:pPr>
        <w:spacing w:before="58"/>
        <w:ind w:left="360"/>
        <w:rPr>
          <w:rFonts w:ascii="Times New Roman" w:hAnsi="Times New Roman"/>
          <w:kern w:val="32"/>
          <w:sz w:val="21"/>
          <w:szCs w:val="21"/>
          <w14:numSpacing w14:val="proportional"/>
        </w:rPr>
      </w:pPr>
    </w:p>
    <w:p w14:paraId="3E29B045" w14:textId="77777777" w:rsidR="00C9559F" w:rsidRPr="00C04F72" w:rsidRDefault="00C9559F" w:rsidP="00C9559F">
      <w:pPr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</w:p>
    <w:p w14:paraId="7F1EEA0D" w14:textId="52987448" w:rsidR="00C9559F" w:rsidRPr="00C04F72" w:rsidRDefault="00C9559F" w:rsidP="00C9559F">
      <w:pPr>
        <w:pStyle w:val="ListParagraph"/>
        <w:numPr>
          <w:ilvl w:val="0"/>
          <w:numId w:val="21"/>
        </w:numPr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Installed, Configured, and M</w:t>
      </w:r>
      <w:r w:rsidR="006F3ACB"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anaged MS SQL 2005, 2008, 2012</w:t>
      </w: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 xml:space="preserve"> Standalone and Clustered Services.</w:t>
      </w:r>
    </w:p>
    <w:p w14:paraId="6005FFF0" w14:textId="77777777" w:rsidR="00C9559F" w:rsidRPr="00C04F72" w:rsidRDefault="00C9559F" w:rsidP="00C9559F">
      <w:pPr>
        <w:pStyle w:val="ListParagraph"/>
        <w:numPr>
          <w:ilvl w:val="0"/>
          <w:numId w:val="21"/>
        </w:numPr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Upgraded MSSQL Server 2008 MSSQL 2012 with side by side migration.</w:t>
      </w:r>
    </w:p>
    <w:p w14:paraId="613886E8" w14:textId="77777777" w:rsidR="00C9559F" w:rsidRPr="00C04F72" w:rsidRDefault="00C9559F" w:rsidP="00C9559F">
      <w:pPr>
        <w:pStyle w:val="ListParagraph"/>
        <w:numPr>
          <w:ilvl w:val="0"/>
          <w:numId w:val="21"/>
        </w:numPr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Applied Patches and Service Packs (SPs) on all the servers.</w:t>
      </w:r>
    </w:p>
    <w:p w14:paraId="509C61A0" w14:textId="6B299296" w:rsidR="00C9559F" w:rsidRPr="00C04F72" w:rsidRDefault="006F3ACB" w:rsidP="00C9559F">
      <w:pPr>
        <w:pStyle w:val="ListParagraph"/>
        <w:numPr>
          <w:ilvl w:val="0"/>
          <w:numId w:val="21"/>
        </w:numPr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 xml:space="preserve">Managed </w:t>
      </w:r>
      <w:r w:rsidR="00C9559F"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security including creating/altering of Principals, grant of Server/DB roles and permissions on various database objects by using appropriate security modes.</w:t>
      </w:r>
    </w:p>
    <w:p w14:paraId="1A5A0DD2" w14:textId="528BCAE8" w:rsidR="00C9559F" w:rsidRPr="00C04F72" w:rsidRDefault="006F3ACB" w:rsidP="00C9559F">
      <w:pPr>
        <w:pStyle w:val="ListParagraph"/>
        <w:numPr>
          <w:ilvl w:val="0"/>
          <w:numId w:val="21"/>
        </w:numPr>
        <w:spacing w:before="58"/>
        <w:rPr>
          <w:rFonts w:ascii="Times New Roman" w:hAnsi="Times New Roman"/>
          <w:b/>
          <w:kern w:val="32"/>
          <w:sz w:val="21"/>
          <w:szCs w:val="21"/>
          <w14:numSpacing w14:val="proportional"/>
        </w:rPr>
      </w:pP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Configured</w:t>
      </w:r>
      <w:r w:rsidR="00C9559F"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 xml:space="preserve"> High Availability solutions like Log</w:t>
      </w:r>
      <w:r w:rsidR="00C9559F" w:rsidRPr="00C04F72">
        <w:rPr>
          <w:rFonts w:ascii="Times New Roman" w:hAnsi="Times New Roman"/>
          <w:b/>
          <w:kern w:val="32"/>
          <w:sz w:val="21"/>
          <w:szCs w:val="21"/>
          <w14:numSpacing w14:val="proportional"/>
        </w:rPr>
        <w:t xml:space="preserve"> </w:t>
      </w:r>
      <w:r w:rsidR="00C9559F"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shipping, Mirroring</w:t>
      </w:r>
      <w:r w:rsidR="00C9559F" w:rsidRPr="00C04F72">
        <w:rPr>
          <w:rFonts w:ascii="Times New Roman" w:hAnsi="Times New Roman"/>
          <w:b/>
          <w:kern w:val="32"/>
          <w:sz w:val="21"/>
          <w:szCs w:val="21"/>
          <w14:numSpacing w14:val="proportional"/>
        </w:rPr>
        <w:t xml:space="preserve">, </w:t>
      </w:r>
      <w:r w:rsidR="00C9559F"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Windows</w:t>
      </w:r>
      <w:r w:rsidR="00C9559F" w:rsidRPr="00C04F72">
        <w:rPr>
          <w:rFonts w:ascii="Times New Roman" w:hAnsi="Times New Roman"/>
          <w:b/>
          <w:kern w:val="32"/>
          <w:sz w:val="21"/>
          <w:szCs w:val="21"/>
          <w14:numSpacing w14:val="proportional"/>
        </w:rPr>
        <w:t xml:space="preserve"> </w:t>
      </w:r>
      <w:r w:rsidR="00C9559F"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Failover</w:t>
      </w:r>
      <w:r w:rsidR="00C9559F" w:rsidRPr="00C04F72">
        <w:rPr>
          <w:rFonts w:ascii="Times New Roman" w:hAnsi="Times New Roman"/>
          <w:b/>
          <w:kern w:val="32"/>
          <w:sz w:val="21"/>
          <w:szCs w:val="21"/>
          <w14:numSpacing w14:val="proportional"/>
        </w:rPr>
        <w:t xml:space="preserve"> </w:t>
      </w:r>
      <w:r w:rsidR="00C9559F"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Cluster,</w:t>
      </w: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 xml:space="preserve"> </w:t>
      </w:r>
      <w:r w:rsidR="00754E86"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Always ON</w:t>
      </w: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.</w:t>
      </w:r>
    </w:p>
    <w:p w14:paraId="0BD0EAD6" w14:textId="77777777" w:rsidR="00C9559F" w:rsidRPr="00C04F72" w:rsidRDefault="00C9559F" w:rsidP="00C9559F">
      <w:pPr>
        <w:pStyle w:val="ListParagraph"/>
        <w:numPr>
          <w:ilvl w:val="0"/>
          <w:numId w:val="21"/>
        </w:numPr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Implemented different types of Replication Models like Snapshot, Merge, Transactional and Peer to</w:t>
      </w:r>
      <w:r w:rsidRPr="00C04F72">
        <w:rPr>
          <w:rFonts w:ascii="Times New Roman" w:hAnsi="Times New Roman"/>
          <w:b/>
          <w:kern w:val="32"/>
          <w:sz w:val="21"/>
          <w:szCs w:val="21"/>
          <w14:numSpacing w14:val="proportional"/>
        </w:rPr>
        <w:t xml:space="preserve"> </w:t>
      </w: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Peer</w:t>
      </w:r>
      <w:r w:rsidRPr="00C04F72">
        <w:rPr>
          <w:rFonts w:ascii="Times New Roman" w:hAnsi="Times New Roman"/>
          <w:b/>
          <w:kern w:val="32"/>
          <w:sz w:val="21"/>
          <w:szCs w:val="21"/>
          <w14:numSpacing w14:val="proportional"/>
        </w:rPr>
        <w:t xml:space="preserve"> </w:t>
      </w: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(P2P).</w:t>
      </w:r>
    </w:p>
    <w:p w14:paraId="68CDDA66" w14:textId="641FE86D" w:rsidR="00C9559F" w:rsidRPr="00C04F72" w:rsidRDefault="006F3ACB" w:rsidP="00C9559F">
      <w:pPr>
        <w:pStyle w:val="ListParagraph"/>
        <w:numPr>
          <w:ilvl w:val="0"/>
          <w:numId w:val="21"/>
        </w:numPr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Created and automated</w:t>
      </w:r>
      <w:r w:rsidR="00C9559F"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 xml:space="preserve"> database maintenance plans such as backing up database task, checking database integrity task, maintenance cleanup task and rebuild and reorganize index tasks among others. </w:t>
      </w:r>
    </w:p>
    <w:p w14:paraId="3C405FE9" w14:textId="77777777" w:rsidR="00C9559F" w:rsidRPr="00C04F72" w:rsidRDefault="00C9559F" w:rsidP="00C9559F">
      <w:pPr>
        <w:pStyle w:val="ListParagraph"/>
        <w:numPr>
          <w:ilvl w:val="0"/>
          <w:numId w:val="21"/>
        </w:numPr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Performed Full, Differential and T-Log backups as routine operations.</w:t>
      </w:r>
    </w:p>
    <w:p w14:paraId="0CAC33DB" w14:textId="77777777" w:rsidR="00C9559F" w:rsidRPr="00C04F72" w:rsidRDefault="00C9559F" w:rsidP="00C9559F">
      <w:pPr>
        <w:pStyle w:val="ListParagraph"/>
        <w:numPr>
          <w:ilvl w:val="0"/>
          <w:numId w:val="21"/>
        </w:numPr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Provided input on the development of Service Level Agreements (SLA), Recovery Point Objectives (RPO), and Recovery Time Objectives (RTO).</w:t>
      </w:r>
    </w:p>
    <w:p w14:paraId="561654B9" w14:textId="77777777" w:rsidR="00C9559F" w:rsidRPr="00C04F72" w:rsidRDefault="00C9559F" w:rsidP="00C9559F">
      <w:pPr>
        <w:pStyle w:val="ListParagraph"/>
        <w:numPr>
          <w:ilvl w:val="0"/>
          <w:numId w:val="21"/>
        </w:numPr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Configured, Deployed, Scheduled, and managed Troubleshooting SSIS Packages.</w:t>
      </w:r>
    </w:p>
    <w:p w14:paraId="31BD2A61" w14:textId="77777777" w:rsidR="00C9559F" w:rsidRPr="00C04F72" w:rsidRDefault="00C9559F" w:rsidP="00C9559F">
      <w:pPr>
        <w:pStyle w:val="ListParagraph"/>
        <w:numPr>
          <w:ilvl w:val="0"/>
          <w:numId w:val="21"/>
        </w:numPr>
        <w:spacing w:before="58"/>
        <w:rPr>
          <w:rFonts w:ascii="Times New Roman" w:hAnsi="Times New Roman"/>
          <w:kern w:val="32"/>
          <w:sz w:val="21"/>
          <w:szCs w:val="21"/>
          <w14:numSpacing w14:val="proportional"/>
        </w:rPr>
      </w:pPr>
      <w:r w:rsidRPr="00C04F72">
        <w:rPr>
          <w:rFonts w:ascii="Times New Roman" w:hAnsi="Times New Roman"/>
          <w:kern w:val="32"/>
          <w:sz w:val="21"/>
          <w:szCs w:val="21"/>
          <w14:numSpacing w14:val="proportional"/>
        </w:rPr>
        <w:t>Configured &amp; deployed package using SQL server Reporting service (SSRS).</w:t>
      </w:r>
    </w:p>
    <w:p w14:paraId="1879F662" w14:textId="77777777" w:rsidR="004F1C12" w:rsidRPr="00C04F72" w:rsidRDefault="004F1C12" w:rsidP="004F1C12">
      <w:pPr>
        <w:pStyle w:val="ProfessionalExperienceDuties"/>
        <w:jc w:val="left"/>
        <w:rPr>
          <w:rFonts w:ascii="Times New Roman" w:hAnsi="Times New Roman" w:cs="Times New Roman"/>
          <w:sz w:val="21"/>
          <w:szCs w:val="21"/>
        </w:rPr>
      </w:pPr>
    </w:p>
    <w:p w14:paraId="1E6FEB9C" w14:textId="19CD81F0" w:rsidR="005D320B" w:rsidRPr="00C04F72" w:rsidRDefault="00890ABD" w:rsidP="00397F4E">
      <w:pPr>
        <w:pStyle w:val="Heading1"/>
        <w:rPr>
          <w:rFonts w:ascii="Times New Roman" w:hAnsi="Times New Roman" w:cs="Times New Roman"/>
        </w:rPr>
      </w:pPr>
      <w:r w:rsidRPr="00C04F72">
        <w:rPr>
          <w:rFonts w:ascii="Times New Roman" w:hAnsi="Times New Roman" w:cs="Times New Roman"/>
        </w:rPr>
        <w:t xml:space="preserve">Education </w:t>
      </w:r>
      <w:r w:rsidR="00CE6236" w:rsidRPr="00C04F72">
        <w:rPr>
          <w:rFonts w:ascii="Times New Roman" w:hAnsi="Times New Roman" w:cs="Times New Roman"/>
        </w:rPr>
        <w:t>&amp; Certifications</w:t>
      </w:r>
    </w:p>
    <w:p w14:paraId="5CA70F8C" w14:textId="7CA5BF0F" w:rsidR="00890ABD" w:rsidRPr="00C04F72" w:rsidRDefault="00E5433F" w:rsidP="00397F4E">
      <w:pPr>
        <w:jc w:val="center"/>
        <w:rPr>
          <w:rFonts w:ascii="Times New Roman" w:hAnsi="Times New Roman"/>
        </w:rPr>
      </w:pPr>
      <w:r w:rsidRPr="00C04F72">
        <w:rPr>
          <w:rFonts w:ascii="Times New Roman" w:hAnsi="Times New Roman"/>
        </w:rPr>
        <w:t xml:space="preserve">Computer Science, </w:t>
      </w:r>
      <w:r w:rsidR="00F846EA" w:rsidRPr="00C04F72">
        <w:rPr>
          <w:rFonts w:ascii="Times New Roman" w:hAnsi="Times New Roman"/>
        </w:rPr>
        <w:t xml:space="preserve">University of </w:t>
      </w:r>
      <w:proofErr w:type="spellStart"/>
      <w:r w:rsidR="00F846EA" w:rsidRPr="00C04F72">
        <w:rPr>
          <w:rFonts w:ascii="Times New Roman" w:hAnsi="Times New Roman"/>
        </w:rPr>
        <w:t>Bahirdar</w:t>
      </w:r>
      <w:proofErr w:type="spellEnd"/>
    </w:p>
    <w:p w14:paraId="4FBA4FD3" w14:textId="34C0E7A8" w:rsidR="00CE6236" w:rsidRPr="00C04F72" w:rsidRDefault="00CE6236" w:rsidP="00397F4E">
      <w:pPr>
        <w:jc w:val="center"/>
        <w:rPr>
          <w:rFonts w:ascii="Times New Roman" w:hAnsi="Times New Roman"/>
        </w:rPr>
      </w:pPr>
      <w:r w:rsidRPr="00C04F72">
        <w:rPr>
          <w:rFonts w:ascii="Times New Roman" w:hAnsi="Times New Roman"/>
          <w:sz w:val="21"/>
          <w:szCs w:val="21"/>
        </w:rPr>
        <w:t>Certified, Microsoft SQL Database Administration</w:t>
      </w:r>
    </w:p>
    <w:p w14:paraId="2ACF6003" w14:textId="0F036F94" w:rsidR="00890ABD" w:rsidRPr="00C04F72" w:rsidRDefault="00890ABD" w:rsidP="00397F4E">
      <w:pPr>
        <w:pStyle w:val="Heading1"/>
        <w:rPr>
          <w:rFonts w:ascii="Times New Roman" w:hAnsi="Times New Roman" w:cs="Times New Roman"/>
        </w:rPr>
      </w:pPr>
      <w:r w:rsidRPr="00C04F72">
        <w:rPr>
          <w:rFonts w:ascii="Times New Roman" w:hAnsi="Times New Roman" w:cs="Times New Roman"/>
        </w:rPr>
        <w:t>Professional Affiliations</w:t>
      </w:r>
    </w:p>
    <w:p w14:paraId="7E9419BE" w14:textId="77777777" w:rsidR="00A83451" w:rsidRPr="00C04F72" w:rsidRDefault="00A83451" w:rsidP="00754E86">
      <w:pPr>
        <w:rPr>
          <w:rFonts w:ascii="Times New Roman" w:hAnsi="Times New Roman"/>
        </w:rPr>
      </w:pPr>
      <w:r w:rsidRPr="00C04F72">
        <w:rPr>
          <w:rFonts w:ascii="Times New Roman" w:hAnsi="Times New Roman"/>
          <w:b/>
        </w:rPr>
        <w:t>Member,</w:t>
      </w:r>
      <w:r w:rsidRPr="00C04F72">
        <w:rPr>
          <w:rFonts w:ascii="Times New Roman" w:hAnsi="Times New Roman"/>
        </w:rPr>
        <w:t xml:space="preserve"> IACSIT, 2012. International associations of computer science and information technology (IACSIT)</w:t>
      </w:r>
    </w:p>
    <w:p w14:paraId="12AC8563" w14:textId="585B3EF0" w:rsidR="00A83451" w:rsidRPr="00C04F72" w:rsidRDefault="00A83451" w:rsidP="00754E86">
      <w:pPr>
        <w:rPr>
          <w:rFonts w:ascii="Times New Roman" w:hAnsi="Times New Roman"/>
        </w:rPr>
      </w:pPr>
      <w:r w:rsidRPr="00C04F72">
        <w:rPr>
          <w:rFonts w:ascii="Times New Roman" w:hAnsi="Times New Roman"/>
          <w:b/>
        </w:rPr>
        <w:t>Member,</w:t>
      </w:r>
      <w:r w:rsidRPr="00C04F72">
        <w:rPr>
          <w:rFonts w:ascii="Times New Roman" w:hAnsi="Times New Roman"/>
        </w:rPr>
        <w:t xml:space="preserve"> SQL Server Central, 2012, a community of more than 1,600,000 SQL server</w:t>
      </w:r>
    </w:p>
    <w:p w14:paraId="53583ECD" w14:textId="3462B862" w:rsidR="00754E86" w:rsidRPr="00C04F72" w:rsidRDefault="00A83451" w:rsidP="00754E86">
      <w:pPr>
        <w:rPr>
          <w:rFonts w:ascii="Times New Roman" w:hAnsi="Times New Roman"/>
        </w:rPr>
      </w:pPr>
      <w:r w:rsidRPr="00C04F72">
        <w:rPr>
          <w:rFonts w:ascii="Times New Roman" w:hAnsi="Times New Roman"/>
          <w:b/>
        </w:rPr>
        <w:t>Member,</w:t>
      </w:r>
      <w:r w:rsidRPr="00C04F72">
        <w:rPr>
          <w:rFonts w:ascii="Times New Roman" w:hAnsi="Times New Roman"/>
        </w:rPr>
        <w:t xml:space="preserve"> MSDN: </w:t>
      </w:r>
      <w:hyperlink r:id="rId8" w:history="1">
        <w:r w:rsidR="00754E86" w:rsidRPr="00C04F72">
          <w:rPr>
            <w:rStyle w:val="Hyperlink"/>
            <w:rFonts w:ascii="Times New Roman" w:hAnsi="Times New Roman"/>
          </w:rPr>
          <w:t>https://msdn.microsoft.com/en-us/dn308572</w:t>
        </w:r>
      </w:hyperlink>
      <w:r w:rsidR="00754E86" w:rsidRPr="00C04F72">
        <w:rPr>
          <w:rFonts w:ascii="Times New Roman" w:hAnsi="Times New Roman"/>
        </w:rPr>
        <w:t>.</w:t>
      </w:r>
    </w:p>
    <w:p w14:paraId="6F4F00FF" w14:textId="77777777" w:rsidR="003D0D96" w:rsidRPr="00C04F72" w:rsidRDefault="00620115" w:rsidP="00754E86">
      <w:pPr>
        <w:rPr>
          <w:rFonts w:ascii="Times New Roman" w:hAnsi="Times New Roman"/>
          <w:color w:val="212529"/>
          <w:sz w:val="21"/>
          <w:szCs w:val="21"/>
          <w:shd w:val="clear" w:color="auto" w:fill="F8F8F8"/>
        </w:rPr>
      </w:pPr>
      <w:r w:rsidRPr="00C04F72">
        <w:rPr>
          <w:rFonts w:ascii="Times New Roman" w:hAnsi="Times New Roman"/>
          <w:b/>
        </w:rPr>
        <w:t xml:space="preserve">Certified, </w:t>
      </w:r>
      <w:r w:rsidR="003D0D96" w:rsidRPr="00C04F72">
        <w:rPr>
          <w:rFonts w:ascii="Times New Roman" w:hAnsi="Times New Roman"/>
          <w:color w:val="212529"/>
          <w:sz w:val="21"/>
          <w:szCs w:val="21"/>
          <w:shd w:val="clear" w:color="auto" w:fill="F8F8F8"/>
        </w:rPr>
        <w:t xml:space="preserve">AZ-300 Microsoft Azure Architect Technologies   </w:t>
      </w:r>
    </w:p>
    <w:p w14:paraId="60C4044A" w14:textId="01FE59E1" w:rsidR="00620115" w:rsidRPr="00C04F72" w:rsidRDefault="003D0D96" w:rsidP="00754E86">
      <w:pPr>
        <w:rPr>
          <w:rFonts w:ascii="Times New Roman" w:hAnsi="Times New Roman"/>
        </w:rPr>
      </w:pPr>
      <w:r w:rsidRPr="00C04F72">
        <w:rPr>
          <w:rFonts w:ascii="Times New Roman" w:hAnsi="Times New Roman"/>
          <w:color w:val="212529"/>
          <w:sz w:val="21"/>
          <w:szCs w:val="21"/>
          <w:shd w:val="clear" w:color="auto" w:fill="F8F8F8"/>
        </w:rPr>
        <w:t xml:space="preserve">                  </w:t>
      </w:r>
      <w:r w:rsidR="00090E63" w:rsidRPr="00C04F72">
        <w:rPr>
          <w:rFonts w:ascii="Times New Roman" w:hAnsi="Times New Roman"/>
          <w:color w:val="212529"/>
          <w:sz w:val="21"/>
          <w:szCs w:val="21"/>
          <w:shd w:val="clear" w:color="auto" w:fill="F8F8F8"/>
        </w:rPr>
        <w:t>AZ-301</w:t>
      </w:r>
      <w:r w:rsidRPr="00C04F72">
        <w:rPr>
          <w:rFonts w:ascii="Times New Roman" w:hAnsi="Times New Roman"/>
          <w:color w:val="212529"/>
          <w:sz w:val="21"/>
          <w:szCs w:val="21"/>
          <w:shd w:val="clear" w:color="auto" w:fill="F8F8F8"/>
        </w:rPr>
        <w:t xml:space="preserve"> Microsoft Azure Architect Technologies</w:t>
      </w:r>
      <w:r w:rsidR="00620115" w:rsidRPr="00C04F72">
        <w:rPr>
          <w:rFonts w:ascii="Times New Roman" w:hAnsi="Times New Roman"/>
        </w:rPr>
        <w:t xml:space="preserve"> </w:t>
      </w:r>
    </w:p>
    <w:p w14:paraId="20138957" w14:textId="4F685541" w:rsidR="00754E86" w:rsidRPr="00C04F72" w:rsidRDefault="00620115" w:rsidP="00754E86">
      <w:pPr>
        <w:rPr>
          <w:rFonts w:ascii="Times New Roman" w:hAnsi="Times New Roman"/>
          <w:b/>
        </w:rPr>
      </w:pPr>
      <w:r w:rsidRPr="00C04F72">
        <w:rPr>
          <w:rFonts w:ascii="Times New Roman" w:hAnsi="Times New Roman"/>
        </w:rPr>
        <w:t xml:space="preserve">                 CMMI </w:t>
      </w:r>
      <w:r w:rsidR="00754E86" w:rsidRPr="00C04F72">
        <w:rPr>
          <w:rFonts w:ascii="Times New Roman" w:hAnsi="Times New Roman"/>
        </w:rPr>
        <w:t xml:space="preserve">Service Delivery and Developing </w:t>
      </w:r>
    </w:p>
    <w:p w14:paraId="7B6E1EAD" w14:textId="77777777" w:rsidR="00754E86" w:rsidRPr="00C04F72" w:rsidRDefault="00754E86" w:rsidP="00E730E5">
      <w:pPr>
        <w:jc w:val="center"/>
        <w:rPr>
          <w:rFonts w:ascii="Times New Roman" w:hAnsi="Times New Roman"/>
        </w:rPr>
      </w:pPr>
    </w:p>
    <w:p w14:paraId="57DBD26B" w14:textId="77777777" w:rsidR="00754E86" w:rsidRPr="00C04F72" w:rsidRDefault="00754E86" w:rsidP="00E730E5">
      <w:pPr>
        <w:jc w:val="center"/>
        <w:rPr>
          <w:rFonts w:ascii="Times New Roman" w:hAnsi="Times New Roman"/>
        </w:rPr>
      </w:pPr>
    </w:p>
    <w:p w14:paraId="4F251B2F" w14:textId="4664A85D" w:rsidR="00707B3E" w:rsidRPr="00C04F72" w:rsidRDefault="00707B3E" w:rsidP="00A83451">
      <w:pPr>
        <w:spacing w:before="0" w:after="40"/>
        <w:rPr>
          <w:rFonts w:ascii="Times New Roman" w:hAnsi="Times New Roman"/>
          <w:sz w:val="23"/>
          <w:szCs w:val="23"/>
        </w:rPr>
      </w:pPr>
    </w:p>
    <w:p w14:paraId="1E9BC5B7" w14:textId="58FCAD5C" w:rsidR="00707B3E" w:rsidRPr="00C04F72" w:rsidRDefault="00707B3E" w:rsidP="00707B3E">
      <w:pPr>
        <w:rPr>
          <w:rFonts w:ascii="Times New Roman" w:hAnsi="Times New Roman"/>
          <w:sz w:val="23"/>
          <w:szCs w:val="23"/>
        </w:rPr>
      </w:pPr>
    </w:p>
    <w:p w14:paraId="70937EE1" w14:textId="7FF54FFF" w:rsidR="00FF7919" w:rsidRPr="00C04F72" w:rsidRDefault="00707B3E" w:rsidP="00707B3E">
      <w:pPr>
        <w:tabs>
          <w:tab w:val="left" w:pos="1755"/>
          <w:tab w:val="left" w:pos="3540"/>
        </w:tabs>
        <w:rPr>
          <w:rFonts w:ascii="Times New Roman" w:hAnsi="Times New Roman"/>
          <w:b/>
          <w:sz w:val="96"/>
          <w:szCs w:val="96"/>
        </w:rPr>
      </w:pPr>
      <w:r w:rsidRPr="00C04F72">
        <w:rPr>
          <w:rFonts w:ascii="Times New Roman" w:hAnsi="Times New Roman"/>
          <w:sz w:val="23"/>
          <w:szCs w:val="23"/>
        </w:rPr>
        <w:tab/>
      </w:r>
      <w:r w:rsidRPr="00C04F72">
        <w:rPr>
          <w:rFonts w:ascii="Times New Roman" w:hAnsi="Times New Roman"/>
          <w:sz w:val="23"/>
          <w:szCs w:val="23"/>
        </w:rPr>
        <w:tab/>
      </w:r>
    </w:p>
    <w:sectPr w:rsidR="00FF7919" w:rsidRPr="00C04F72" w:rsidSect="00335883">
      <w:headerReference w:type="even" r:id="rId9"/>
      <w:footerReference w:type="first" r:id="rId10"/>
      <w:type w:val="continuous"/>
      <w:pgSz w:w="12240" w:h="15840" w:code="1"/>
      <w:pgMar w:top="720" w:right="720" w:bottom="720" w:left="72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6993" w14:textId="77777777" w:rsidR="008F5D52" w:rsidRDefault="008F5D52">
      <w:pPr>
        <w:spacing w:before="0"/>
      </w:pPr>
      <w:r>
        <w:separator/>
      </w:r>
    </w:p>
  </w:endnote>
  <w:endnote w:type="continuationSeparator" w:id="0">
    <w:p w14:paraId="629EE9C0" w14:textId="77777777" w:rsidR="008F5D52" w:rsidRDefault="008F5D5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6617" w14:textId="77777777" w:rsidR="0016078A" w:rsidRPr="00BA24E9" w:rsidRDefault="00193D44" w:rsidP="0016078A">
    <w:pPr>
      <w:pStyle w:val="Footer"/>
      <w:spacing w:before="120"/>
      <w:jc w:val="right"/>
      <w:rPr>
        <w:rFonts w:cstheme="minorHAnsi"/>
        <w:i/>
        <w:sz w:val="20"/>
        <w:szCs w:val="20"/>
      </w:rPr>
    </w:pPr>
    <w:r w:rsidRPr="00BA24E9">
      <w:rPr>
        <w:rFonts w:cstheme="minorHAnsi"/>
        <w:i/>
        <w:sz w:val="20"/>
        <w:szCs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2304" w14:textId="77777777" w:rsidR="008F5D52" w:rsidRDefault="008F5D52">
      <w:pPr>
        <w:spacing w:before="0"/>
      </w:pPr>
      <w:r>
        <w:separator/>
      </w:r>
    </w:p>
  </w:footnote>
  <w:footnote w:type="continuationSeparator" w:id="0">
    <w:p w14:paraId="4D8F2680" w14:textId="77777777" w:rsidR="008F5D52" w:rsidRDefault="008F5D5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39A15" w14:textId="4F997024" w:rsidR="0016078A" w:rsidRDefault="00F846EA" w:rsidP="0016078A">
    <w:pPr>
      <w:pStyle w:val="Header"/>
      <w:jc w:val="center"/>
      <w:rPr>
        <w:b/>
        <w:sz w:val="23"/>
      </w:rPr>
    </w:pPr>
    <w:r>
      <w:rPr>
        <w:rFonts w:asciiTheme="majorHAnsi" w:hAnsiTheme="majorHAnsi" w:cstheme="majorHAnsi"/>
        <w:b/>
        <w:sz w:val="30"/>
      </w:rPr>
      <w:t>Binyam T Abraha</w:t>
    </w:r>
    <w:r w:rsidR="00193D44">
      <w:rPr>
        <w:sz w:val="23"/>
      </w:rPr>
      <w:t xml:space="preserve">   </w:t>
    </w:r>
    <w:r w:rsidR="00193D44">
      <w:rPr>
        <w:rFonts w:ascii="Symbol" w:hAnsi="Symbol"/>
        <w:sz w:val="23"/>
      </w:rPr>
      <w:sym w:font="Symbol" w:char="F0B7"/>
    </w:r>
    <w:r w:rsidR="00193D44">
      <w:rPr>
        <w:sz w:val="23"/>
      </w:rPr>
      <w:t xml:space="preserve">   </w:t>
    </w:r>
    <w:r w:rsidR="00193D44" w:rsidRPr="00BA24E9">
      <w:rPr>
        <w:rFonts w:cstheme="minorHAnsi"/>
        <w:b/>
        <w:sz w:val="23"/>
      </w:rPr>
      <w:t xml:space="preserve">Page </w:t>
    </w:r>
    <w:r w:rsidR="00193D44" w:rsidRPr="00BA24E9">
      <w:rPr>
        <w:rFonts w:cstheme="minorHAnsi"/>
        <w:b/>
        <w:sz w:val="23"/>
      </w:rPr>
      <w:fldChar w:fldCharType="begin"/>
    </w:r>
    <w:r w:rsidR="00193D44" w:rsidRPr="00BA24E9">
      <w:rPr>
        <w:rFonts w:cstheme="minorHAnsi"/>
        <w:b/>
        <w:sz w:val="23"/>
      </w:rPr>
      <w:instrText xml:space="preserve"> PAGE </w:instrText>
    </w:r>
    <w:r w:rsidR="00193D44" w:rsidRPr="00BA24E9">
      <w:rPr>
        <w:rFonts w:cstheme="minorHAnsi"/>
        <w:b/>
        <w:sz w:val="23"/>
      </w:rPr>
      <w:fldChar w:fldCharType="separate"/>
    </w:r>
    <w:r w:rsidR="0058589F">
      <w:rPr>
        <w:rFonts w:cstheme="minorHAnsi"/>
        <w:b/>
        <w:noProof/>
        <w:sz w:val="23"/>
      </w:rPr>
      <w:t>2</w:t>
    </w:r>
    <w:r w:rsidR="00193D44" w:rsidRPr="00BA24E9">
      <w:rPr>
        <w:rFonts w:cstheme="minorHAnsi"/>
        <w:b/>
        <w:sz w:val="23"/>
      </w:rPr>
      <w:fldChar w:fldCharType="end"/>
    </w:r>
  </w:p>
  <w:p w14:paraId="00FAE290" w14:textId="77777777" w:rsidR="0016078A" w:rsidRDefault="008F5D52" w:rsidP="0016078A">
    <w:pPr>
      <w:pStyle w:val="Header"/>
      <w:jc w:val="center"/>
      <w:rPr>
        <w:sz w:val="23"/>
      </w:rPr>
    </w:pPr>
  </w:p>
  <w:p w14:paraId="33D25401" w14:textId="77777777" w:rsidR="0016078A" w:rsidRPr="001E3BC7" w:rsidRDefault="008F5D52" w:rsidP="0016078A">
    <w:pPr>
      <w:pStyle w:val="Header"/>
      <w:jc w:val="center"/>
      <w:rPr>
        <w:sz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4E3B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3636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EC1B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E4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14B1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96C3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38B4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8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48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485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85AFB"/>
    <w:multiLevelType w:val="hybridMultilevel"/>
    <w:tmpl w:val="0F405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CA69E7"/>
    <w:multiLevelType w:val="hybridMultilevel"/>
    <w:tmpl w:val="30A8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C5BE2"/>
    <w:multiLevelType w:val="hybridMultilevel"/>
    <w:tmpl w:val="55B8F79A"/>
    <w:lvl w:ilvl="0" w:tplc="B3A8C70C">
      <w:start w:val="1"/>
      <w:numFmt w:val="bullet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auto"/>
        <w:sz w:val="18"/>
        <w:szCs w:val="18"/>
      </w:rPr>
    </w:lvl>
    <w:lvl w:ilvl="1" w:tplc="C1EE5BF6">
      <w:start w:val="206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6FEF4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BAAF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847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2A8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D452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CE2F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54941D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180115"/>
    <w:multiLevelType w:val="hybridMultilevel"/>
    <w:tmpl w:val="67386E9C"/>
    <w:lvl w:ilvl="0" w:tplc="8B04AFAC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20"/>
        <w:szCs w:val="20"/>
      </w:rPr>
    </w:lvl>
    <w:lvl w:ilvl="1" w:tplc="EC0C2C8E">
      <w:start w:val="206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950C5E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0DE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D255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BF989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4D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3206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AB49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C2262"/>
    <w:multiLevelType w:val="hybridMultilevel"/>
    <w:tmpl w:val="76F04392"/>
    <w:lvl w:ilvl="0" w:tplc="8CEE00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77E2D"/>
    <w:multiLevelType w:val="hybridMultilevel"/>
    <w:tmpl w:val="9BCEC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F0E0619"/>
    <w:multiLevelType w:val="multilevel"/>
    <w:tmpl w:val="67386E9C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206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F5524"/>
    <w:multiLevelType w:val="hybridMultilevel"/>
    <w:tmpl w:val="7FC88882"/>
    <w:lvl w:ilvl="0" w:tplc="5A6C6B4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4806C4E">
      <w:start w:val="1"/>
      <w:numFmt w:val="decimal"/>
      <w:pStyle w:val="Publications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2" w:tplc="806404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C3E50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7280B1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89EDF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AD8953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7FE02E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FBEDF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C461A5"/>
    <w:multiLevelType w:val="hybridMultilevel"/>
    <w:tmpl w:val="6F12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075C7"/>
    <w:multiLevelType w:val="hybridMultilevel"/>
    <w:tmpl w:val="40D0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55D62"/>
    <w:multiLevelType w:val="hybridMultilevel"/>
    <w:tmpl w:val="756AD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96402"/>
    <w:multiLevelType w:val="multilevel"/>
    <w:tmpl w:val="03C27508"/>
    <w:lvl w:ilvl="0">
      <w:start w:val="1"/>
      <w:numFmt w:val="bullet"/>
      <w:pStyle w:val="ProfessionalExperienceContributionList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auto"/>
        <w:sz w:val="18"/>
        <w:szCs w:val="18"/>
      </w:rPr>
    </w:lvl>
    <w:lvl w:ilvl="1">
      <w:start w:val="206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72DBE"/>
    <w:multiLevelType w:val="hybridMultilevel"/>
    <w:tmpl w:val="23C8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62134"/>
    <w:multiLevelType w:val="hybridMultilevel"/>
    <w:tmpl w:val="206C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10C3C"/>
    <w:multiLevelType w:val="hybridMultilevel"/>
    <w:tmpl w:val="30FE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5659D"/>
    <w:multiLevelType w:val="multilevel"/>
    <w:tmpl w:val="F0F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356D6"/>
    <w:multiLevelType w:val="hybridMultilevel"/>
    <w:tmpl w:val="1EA8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95A38"/>
    <w:multiLevelType w:val="hybridMultilevel"/>
    <w:tmpl w:val="B778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D66FA"/>
    <w:multiLevelType w:val="hybridMultilevel"/>
    <w:tmpl w:val="90B2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36413"/>
    <w:multiLevelType w:val="hybridMultilevel"/>
    <w:tmpl w:val="E8966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D5F24"/>
    <w:multiLevelType w:val="multilevel"/>
    <w:tmpl w:val="67386E9C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206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D5F25"/>
    <w:multiLevelType w:val="hybridMultilevel"/>
    <w:tmpl w:val="7E2D5F25"/>
    <w:lvl w:ilvl="0" w:tplc="8CEE0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FEAD2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3624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5A8B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C27F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8CEC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3C26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9E35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DC33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E2D5F26"/>
    <w:multiLevelType w:val="hybridMultilevel"/>
    <w:tmpl w:val="7E2D5F26"/>
    <w:lvl w:ilvl="0" w:tplc="20EEA7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5002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7492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087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B223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F43C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F87A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DA4E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1CC8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12"/>
  </w:num>
  <w:num w:numId="5">
    <w:abstractNumId w:val="31"/>
  </w:num>
  <w:num w:numId="6">
    <w:abstractNumId w:val="2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33"/>
  </w:num>
  <w:num w:numId="19">
    <w:abstractNumId w:val="29"/>
  </w:num>
  <w:num w:numId="20">
    <w:abstractNumId w:val="27"/>
  </w:num>
  <w:num w:numId="21">
    <w:abstractNumId w:val="11"/>
  </w:num>
  <w:num w:numId="22">
    <w:abstractNumId w:val="22"/>
  </w:num>
  <w:num w:numId="23">
    <w:abstractNumId w:val="18"/>
  </w:num>
  <w:num w:numId="24">
    <w:abstractNumId w:val="15"/>
  </w:num>
  <w:num w:numId="25">
    <w:abstractNumId w:val="19"/>
  </w:num>
  <w:num w:numId="26">
    <w:abstractNumId w:val="30"/>
  </w:num>
  <w:num w:numId="27">
    <w:abstractNumId w:val="26"/>
  </w:num>
  <w:num w:numId="28">
    <w:abstractNumId w:val="10"/>
  </w:num>
  <w:num w:numId="29">
    <w:abstractNumId w:val="28"/>
  </w:num>
  <w:num w:numId="30">
    <w:abstractNumId w:val="23"/>
  </w:num>
  <w:num w:numId="31">
    <w:abstractNumId w:val="24"/>
  </w:num>
  <w:num w:numId="32">
    <w:abstractNumId w:val="20"/>
  </w:num>
  <w:num w:numId="33">
    <w:abstractNumId w:val="1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E65"/>
    <w:rsid w:val="00017D25"/>
    <w:rsid w:val="00030857"/>
    <w:rsid w:val="00047AFD"/>
    <w:rsid w:val="00050E65"/>
    <w:rsid w:val="00090E63"/>
    <w:rsid w:val="0009113A"/>
    <w:rsid w:val="000A425B"/>
    <w:rsid w:val="000A551B"/>
    <w:rsid w:val="000D4797"/>
    <w:rsid w:val="000F3F85"/>
    <w:rsid w:val="001009AE"/>
    <w:rsid w:val="00132499"/>
    <w:rsid w:val="00136AD6"/>
    <w:rsid w:val="00136E17"/>
    <w:rsid w:val="00164B8B"/>
    <w:rsid w:val="0016563F"/>
    <w:rsid w:val="00185A99"/>
    <w:rsid w:val="00193D44"/>
    <w:rsid w:val="001C164F"/>
    <w:rsid w:val="00231103"/>
    <w:rsid w:val="00252D05"/>
    <w:rsid w:val="002558A9"/>
    <w:rsid w:val="002847D4"/>
    <w:rsid w:val="00301E94"/>
    <w:rsid w:val="003045E2"/>
    <w:rsid w:val="00333759"/>
    <w:rsid w:val="00335883"/>
    <w:rsid w:val="0038101A"/>
    <w:rsid w:val="00385C98"/>
    <w:rsid w:val="00397F4E"/>
    <w:rsid w:val="003C1D77"/>
    <w:rsid w:val="003D0D96"/>
    <w:rsid w:val="003F5ED2"/>
    <w:rsid w:val="00412503"/>
    <w:rsid w:val="00440864"/>
    <w:rsid w:val="00454353"/>
    <w:rsid w:val="00494FB7"/>
    <w:rsid w:val="004C0616"/>
    <w:rsid w:val="004C31C1"/>
    <w:rsid w:val="004D6B2B"/>
    <w:rsid w:val="004F1C12"/>
    <w:rsid w:val="004F1DF2"/>
    <w:rsid w:val="00521FB6"/>
    <w:rsid w:val="00536AA7"/>
    <w:rsid w:val="005524CC"/>
    <w:rsid w:val="0058589F"/>
    <w:rsid w:val="005B2253"/>
    <w:rsid w:val="005D320B"/>
    <w:rsid w:val="005E142C"/>
    <w:rsid w:val="00620115"/>
    <w:rsid w:val="00651472"/>
    <w:rsid w:val="0065643F"/>
    <w:rsid w:val="006657CB"/>
    <w:rsid w:val="006D0A57"/>
    <w:rsid w:val="006D2610"/>
    <w:rsid w:val="006E4589"/>
    <w:rsid w:val="006F3ACB"/>
    <w:rsid w:val="00707B3E"/>
    <w:rsid w:val="00707BA5"/>
    <w:rsid w:val="00727DA7"/>
    <w:rsid w:val="00736B0C"/>
    <w:rsid w:val="00754E86"/>
    <w:rsid w:val="007552DC"/>
    <w:rsid w:val="00783B9D"/>
    <w:rsid w:val="00784E9B"/>
    <w:rsid w:val="00796DB0"/>
    <w:rsid w:val="007A4BD0"/>
    <w:rsid w:val="007B0DB4"/>
    <w:rsid w:val="007B3DD8"/>
    <w:rsid w:val="007C7A9E"/>
    <w:rsid w:val="008163EF"/>
    <w:rsid w:val="00890ABD"/>
    <w:rsid w:val="008B1B23"/>
    <w:rsid w:val="008D313D"/>
    <w:rsid w:val="008F5D52"/>
    <w:rsid w:val="00926868"/>
    <w:rsid w:val="00946919"/>
    <w:rsid w:val="0097692C"/>
    <w:rsid w:val="00987381"/>
    <w:rsid w:val="00995A1D"/>
    <w:rsid w:val="009A0F1A"/>
    <w:rsid w:val="009A1509"/>
    <w:rsid w:val="009D55D8"/>
    <w:rsid w:val="00A13961"/>
    <w:rsid w:val="00A241F5"/>
    <w:rsid w:val="00A35492"/>
    <w:rsid w:val="00A83451"/>
    <w:rsid w:val="00A959D5"/>
    <w:rsid w:val="00AA7405"/>
    <w:rsid w:val="00AB0893"/>
    <w:rsid w:val="00AC5A04"/>
    <w:rsid w:val="00B20D2B"/>
    <w:rsid w:val="00B210F9"/>
    <w:rsid w:val="00B31438"/>
    <w:rsid w:val="00B9385B"/>
    <w:rsid w:val="00BC1E34"/>
    <w:rsid w:val="00BE5356"/>
    <w:rsid w:val="00C04F72"/>
    <w:rsid w:val="00C34062"/>
    <w:rsid w:val="00C6722A"/>
    <w:rsid w:val="00C77C1E"/>
    <w:rsid w:val="00C85C5D"/>
    <w:rsid w:val="00C9559F"/>
    <w:rsid w:val="00CA133C"/>
    <w:rsid w:val="00CD7A77"/>
    <w:rsid w:val="00CE6236"/>
    <w:rsid w:val="00D2213A"/>
    <w:rsid w:val="00D45E38"/>
    <w:rsid w:val="00D55530"/>
    <w:rsid w:val="00DB70DC"/>
    <w:rsid w:val="00DD449A"/>
    <w:rsid w:val="00DE5D1D"/>
    <w:rsid w:val="00DE7A07"/>
    <w:rsid w:val="00E1607E"/>
    <w:rsid w:val="00E26B90"/>
    <w:rsid w:val="00E37E11"/>
    <w:rsid w:val="00E5433F"/>
    <w:rsid w:val="00E730E5"/>
    <w:rsid w:val="00E77E25"/>
    <w:rsid w:val="00E856E3"/>
    <w:rsid w:val="00E8770D"/>
    <w:rsid w:val="00EC222E"/>
    <w:rsid w:val="00EC5894"/>
    <w:rsid w:val="00F07B83"/>
    <w:rsid w:val="00F12838"/>
    <w:rsid w:val="00F12A06"/>
    <w:rsid w:val="00F15383"/>
    <w:rsid w:val="00F60964"/>
    <w:rsid w:val="00F846EA"/>
    <w:rsid w:val="00F87E67"/>
    <w:rsid w:val="00F95D8B"/>
    <w:rsid w:val="00FC1E27"/>
    <w:rsid w:val="00FC768A"/>
    <w:rsid w:val="00FF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673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1F0E"/>
    <w:pPr>
      <w:spacing w:before="60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qFormat/>
    <w:rsid w:val="00901F0E"/>
    <w:pPr>
      <w:pBdr>
        <w:top w:val="single" w:sz="12" w:space="10" w:color="auto"/>
      </w:pBdr>
      <w:spacing w:before="360" w:after="240"/>
      <w:jc w:val="center"/>
      <w:outlineLvl w:val="0"/>
    </w:pPr>
    <w:rPr>
      <w:rFonts w:asciiTheme="majorHAnsi" w:hAnsiTheme="majorHAnsi" w:cstheme="majorHAnsi"/>
      <w:b/>
      <w:sz w:val="28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901F0E"/>
    <w:pPr>
      <w:spacing w:before="200" w:after="40"/>
      <w:jc w:val="center"/>
      <w:outlineLvl w:val="1"/>
    </w:pPr>
    <w:rPr>
      <w:rFonts w:cstheme="minorHAnsi"/>
      <w:b/>
      <w:i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pPr>
      <w:pBdr>
        <w:top w:val="single" w:sz="12" w:space="14" w:color="auto"/>
      </w:pBdr>
      <w:jc w:val="both"/>
    </w:pPr>
    <w:rPr>
      <w:sz w:val="23"/>
    </w:rPr>
  </w:style>
  <w:style w:type="paragraph" w:styleId="BodyText2">
    <w:name w:val="Body Text 2"/>
    <w:basedOn w:val="Normal"/>
    <w:rsid w:val="00D20595"/>
    <w:pPr>
      <w:spacing w:after="120" w:line="480" w:lineRule="auto"/>
    </w:pPr>
  </w:style>
  <w:style w:type="character" w:styleId="Strong">
    <w:name w:val="Strong"/>
    <w:basedOn w:val="DefaultParagraphFont"/>
    <w:qFormat/>
    <w:rsid w:val="00D20595"/>
    <w:rPr>
      <w:b/>
    </w:rPr>
  </w:style>
  <w:style w:type="paragraph" w:styleId="BalloonText">
    <w:name w:val="Balloon Text"/>
    <w:basedOn w:val="Normal"/>
    <w:link w:val="BalloonTextChar"/>
    <w:rsid w:val="00930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0417"/>
    <w:rPr>
      <w:rFonts w:ascii="Tahoma" w:hAnsi="Tahoma" w:cs="Tahoma"/>
      <w:sz w:val="16"/>
      <w:szCs w:val="16"/>
    </w:rPr>
  </w:style>
  <w:style w:type="paragraph" w:customStyle="1" w:styleId="ProfessionalExperienceDuties">
    <w:name w:val="Professional Experience Duties"/>
    <w:basedOn w:val="Normal"/>
    <w:qFormat/>
    <w:rsid w:val="00901F0E"/>
    <w:pPr>
      <w:spacing w:before="80"/>
      <w:jc w:val="both"/>
    </w:pPr>
    <w:rPr>
      <w:rFonts w:cstheme="minorHAnsi"/>
      <w:szCs w:val="23"/>
    </w:rPr>
  </w:style>
  <w:style w:type="character" w:customStyle="1" w:styleId="BodyTextChar">
    <w:name w:val="Body Text Char"/>
    <w:basedOn w:val="DefaultParagraphFont"/>
    <w:link w:val="BodyText"/>
    <w:rsid w:val="00901F0E"/>
    <w:rPr>
      <w:sz w:val="23"/>
      <w:szCs w:val="24"/>
    </w:rPr>
  </w:style>
  <w:style w:type="paragraph" w:customStyle="1" w:styleId="ProfessionalExperienceStatement">
    <w:name w:val="Professional Experience Statement"/>
    <w:basedOn w:val="ProfessionalExperienceDuties"/>
    <w:qFormat/>
    <w:rsid w:val="00901F0E"/>
    <w:rPr>
      <w:i/>
    </w:rPr>
  </w:style>
  <w:style w:type="paragraph" w:customStyle="1" w:styleId="ProfessionalExperienceContributionList">
    <w:name w:val="Professional Experience Contribution List"/>
    <w:basedOn w:val="Normal"/>
    <w:qFormat/>
    <w:rsid w:val="00901F0E"/>
    <w:pPr>
      <w:numPr>
        <w:numId w:val="6"/>
      </w:numPr>
      <w:tabs>
        <w:tab w:val="clear" w:pos="576"/>
        <w:tab w:val="num" w:pos="540"/>
      </w:tabs>
      <w:spacing w:before="80"/>
      <w:ind w:left="540" w:hanging="270"/>
    </w:pPr>
    <w:rPr>
      <w:rFonts w:cstheme="minorHAnsi"/>
      <w:szCs w:val="23"/>
    </w:rPr>
  </w:style>
  <w:style w:type="paragraph" w:styleId="List">
    <w:name w:val="List"/>
    <w:basedOn w:val="Normal"/>
    <w:rsid w:val="00901F0E"/>
    <w:pPr>
      <w:jc w:val="center"/>
    </w:pPr>
    <w:rPr>
      <w:rFonts w:cstheme="minorHAnsi"/>
      <w:szCs w:val="23"/>
    </w:rPr>
  </w:style>
  <w:style w:type="character" w:customStyle="1" w:styleId="Heading2Char">
    <w:name w:val="Heading 2 Char"/>
    <w:basedOn w:val="DefaultParagraphFont"/>
    <w:link w:val="Heading2"/>
    <w:rsid w:val="00901F0E"/>
    <w:rPr>
      <w:rFonts w:asciiTheme="minorHAnsi" w:hAnsiTheme="minorHAnsi" w:cstheme="minorHAnsi"/>
      <w:b/>
      <w:i/>
      <w:sz w:val="22"/>
      <w:szCs w:val="23"/>
    </w:rPr>
  </w:style>
  <w:style w:type="paragraph" w:customStyle="1" w:styleId="Publications">
    <w:name w:val="Publications"/>
    <w:basedOn w:val="BodyText2"/>
    <w:qFormat/>
    <w:rsid w:val="00901F0E"/>
    <w:pPr>
      <w:numPr>
        <w:ilvl w:val="1"/>
        <w:numId w:val="2"/>
      </w:numPr>
      <w:tabs>
        <w:tab w:val="clear" w:pos="720"/>
        <w:tab w:val="num" w:pos="360"/>
        <w:tab w:val="left" w:pos="2520"/>
      </w:tabs>
      <w:spacing w:before="120" w:after="0" w:line="240" w:lineRule="auto"/>
      <w:ind w:left="540" w:hanging="540"/>
    </w:pPr>
    <w:rPr>
      <w:rFonts w:cstheme="minorHAnsi"/>
      <w:szCs w:val="23"/>
    </w:rPr>
  </w:style>
  <w:style w:type="paragraph" w:customStyle="1" w:styleId="CareerNote">
    <w:name w:val="Career Note"/>
    <w:basedOn w:val="ProfessionalExperienceStatement"/>
    <w:qFormat/>
    <w:rsid w:val="00901F0E"/>
    <w:pPr>
      <w:spacing w:before="240"/>
      <w:jc w:val="center"/>
    </w:pPr>
  </w:style>
  <w:style w:type="paragraph" w:customStyle="1" w:styleId="TechTableCategory">
    <w:name w:val="Tech Table Category"/>
    <w:basedOn w:val="Normal"/>
    <w:qFormat/>
    <w:rsid w:val="00901F0E"/>
    <w:pPr>
      <w:spacing w:before="40"/>
    </w:pPr>
    <w:rPr>
      <w:rFonts w:cstheme="minorHAnsi"/>
      <w:b/>
      <w:i/>
      <w:szCs w:val="23"/>
    </w:rPr>
  </w:style>
  <w:style w:type="paragraph" w:customStyle="1" w:styleId="TechTableDetails">
    <w:name w:val="Tech Table Details"/>
    <w:basedOn w:val="Normal"/>
    <w:qFormat/>
    <w:rsid w:val="00901F0E"/>
    <w:pPr>
      <w:spacing w:before="40"/>
    </w:pPr>
    <w:rPr>
      <w:rFonts w:cstheme="minorHAnsi"/>
      <w:szCs w:val="23"/>
    </w:rPr>
  </w:style>
  <w:style w:type="table" w:styleId="TableGrid">
    <w:name w:val="Table Grid"/>
    <w:basedOn w:val="TableNormal"/>
    <w:rsid w:val="00901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chTable">
    <w:name w:val="Tech Table"/>
    <w:basedOn w:val="TableNormal"/>
    <w:uiPriority w:val="99"/>
    <w:rsid w:val="00901F0E"/>
    <w:rPr>
      <w:rFonts w:asciiTheme="minorHAnsi" w:hAnsiTheme="minorHAnsi"/>
      <w:sz w:val="22"/>
    </w:rPr>
    <w:tblPr>
      <w:jc w:val="center"/>
    </w:tblPr>
    <w:trPr>
      <w:jc w:val="center"/>
    </w:trPr>
  </w:style>
  <w:style w:type="paragraph" w:customStyle="1" w:styleId="EducationDetailsList">
    <w:name w:val="Education Details List"/>
    <w:basedOn w:val="Normal"/>
    <w:qFormat/>
    <w:rsid w:val="00901F0E"/>
    <w:pPr>
      <w:jc w:val="center"/>
    </w:pPr>
    <w:rPr>
      <w:rFonts w:cstheme="minorHAnsi"/>
      <w:szCs w:val="23"/>
    </w:rPr>
  </w:style>
  <w:style w:type="paragraph" w:customStyle="1" w:styleId="MediumGrid1-Accent21">
    <w:name w:val="Medium Grid 1 - Accent 21"/>
    <w:basedOn w:val="Normal"/>
    <w:uiPriority w:val="34"/>
    <w:qFormat/>
    <w:rsid w:val="00A35492"/>
    <w:pPr>
      <w:spacing w:before="0"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  <w:style w:type="table" w:styleId="TableColumns4">
    <w:name w:val="Table Columns 4"/>
    <w:basedOn w:val="TableNormal"/>
    <w:rsid w:val="00454353"/>
    <w:rPr>
      <w:rFonts w:ascii="Calibri" w:eastAsia="Calibri" w:hAnsi="Calibr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character" w:styleId="Hyperlink">
    <w:name w:val="Hyperlink"/>
    <w:basedOn w:val="DefaultParagraphFont"/>
    <w:rsid w:val="00A83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472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8101A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rsid w:val="00890AB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0A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0ABD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rsid w:val="00890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90ABD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dn3085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3A6A-8B2B-4909-BB88-CA27D1BE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Meron Alemu's Standard Resume</vt:lpstr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Meron Alemu's Standard Resume</dc:title>
  <dc:creator/>
  <cp:lastModifiedBy/>
  <cp:revision>1</cp:revision>
  <dcterms:created xsi:type="dcterms:W3CDTF">2019-09-07T23:02:00Z</dcterms:created>
  <dcterms:modified xsi:type="dcterms:W3CDTF">2023-06-05T18:20:00Z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cofo3mi-v2</vt:lpwstr>
  </property>
  <property fmtid="{D5CDD505-2E9C-101B-9397-08002B2CF9AE}" pid="3" name="wiz_id">
    <vt:lpwstr>39a3fb0f2fc80ff56108bcb94bd1b060</vt:lpwstr>
  </property>
  <property fmtid="{D5CDD505-2E9C-101B-9397-08002B2CF9AE}" pid="4" name="tal_id">
    <vt:lpwstr>d69053bc613954271b0111e32baf70e0</vt:lpwstr>
  </property>
</Properties>
</file>