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ook w:val="04A0" w:firstRow="1" w:lastRow="0" w:firstColumn="1" w:lastColumn="0" w:noHBand="0" w:noVBand="1"/>
      </w:tblPr>
      <w:tblGrid>
        <w:gridCol w:w="10080"/>
      </w:tblGrid>
      <w:tr w:rsidR="006A3307" w:rsidRPr="00FF56F3">
        <w:trPr>
          <w:jc w:val="center"/>
        </w:trPr>
        <w:tc>
          <w:tcPr>
            <w:tcW w:w="10080" w:type="dxa"/>
            <w:shd w:val="clear" w:color="auto" w:fill="F3F7FA"/>
            <w:vAlign w:val="center"/>
          </w:tcPr>
          <w:p w:rsidR="006A3307" w:rsidRPr="00FF56F3" w:rsidRDefault="00F976D4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FF56F3">
              <w:rPr>
                <w:rFonts w:asciiTheme="majorHAnsi" w:hAnsiTheme="majorHAnsi" w:cstheme="majorHAnsi"/>
                <w:b/>
                <w:color w:val="182A49"/>
                <w:sz w:val="48"/>
              </w:rPr>
              <w:t>iShow</w:t>
            </w:r>
            <w:r w:rsidR="00FF56F3">
              <w:rPr>
                <w:rFonts w:asciiTheme="majorHAnsi" w:hAnsiTheme="majorHAnsi" w:cstheme="majorHAnsi"/>
                <w:b/>
                <w:color w:val="182A49"/>
                <w:sz w:val="48"/>
              </w:rPr>
              <w:t>Transformations</w:t>
            </w:r>
            <w:proofErr w:type="spellEnd"/>
            <w:r w:rsidRPr="00FF56F3">
              <w:rPr>
                <w:rFonts w:asciiTheme="majorHAnsi" w:hAnsiTheme="majorHAnsi" w:cstheme="majorHAnsi"/>
                <w:b/>
                <w:color w:val="182A49"/>
                <w:sz w:val="48"/>
              </w:rPr>
              <w:t xml:space="preserve"> Software Proposal</w:t>
            </w:r>
          </w:p>
          <w:p w:rsidR="006A3307" w:rsidRPr="00FF56F3" w:rsidRDefault="00F976D4">
            <w:pPr>
              <w:jc w:val="center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  <w:i/>
                <w:color w:val="526070"/>
                <w:sz w:val="22"/>
              </w:rPr>
              <w:t>Web-based fitness management platform</w:t>
            </w:r>
          </w:p>
          <w:p w:rsidR="006A3307" w:rsidRPr="00FF56F3" w:rsidRDefault="00F976D4">
            <w:pPr>
              <w:jc w:val="center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  <w:b/>
                <w:color w:val="277A8A"/>
              </w:rPr>
              <w:t>Prepared on: 2026-04-23</w:t>
            </w:r>
            <w:r w:rsidRPr="00FF56F3">
              <w:rPr>
                <w:rFonts w:asciiTheme="majorHAnsi" w:hAnsiTheme="majorHAnsi" w:cstheme="majorHAnsi"/>
              </w:rPr>
              <w:t xml:space="preserve">    |    </w:t>
            </w:r>
            <w:r w:rsidRPr="00FF56F3">
              <w:rPr>
                <w:rFonts w:asciiTheme="majorHAnsi" w:hAnsiTheme="majorHAnsi" w:cstheme="majorHAnsi"/>
                <w:b/>
                <w:color w:val="277A8A"/>
              </w:rPr>
              <w:t>Estimated Delivery: 3 to 4 weeks</w:t>
            </w:r>
            <w:r w:rsidRPr="00FF56F3">
              <w:rPr>
                <w:rFonts w:asciiTheme="majorHAnsi" w:hAnsiTheme="majorHAnsi" w:cstheme="majorHAnsi"/>
              </w:rPr>
              <w:t xml:space="preserve">    |    </w:t>
            </w:r>
            <w:r w:rsidRPr="00FF56F3">
              <w:rPr>
                <w:rFonts w:asciiTheme="majorHAnsi" w:hAnsiTheme="majorHAnsi" w:cstheme="majorHAnsi"/>
                <w:b/>
                <w:color w:val="277A8A"/>
              </w:rPr>
              <w:t>Estimated Build Effort: 40 hours</w:t>
            </w:r>
          </w:p>
        </w:tc>
      </w:tr>
    </w:tbl>
    <w:p w:rsidR="006A3307" w:rsidRPr="00FF56F3" w:rsidRDefault="006A3307">
      <w:pPr>
        <w:rPr>
          <w:rFonts w:asciiTheme="majorHAnsi" w:hAnsiTheme="majorHAnsi" w:cstheme="majorHAnsi"/>
        </w:rPr>
      </w:pPr>
    </w:p>
    <w:p w:rsidR="006A3307" w:rsidRPr="00FF56F3" w:rsidRDefault="00F976D4">
      <w:pPr>
        <w:spacing w:after="8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  <w:b/>
        </w:rPr>
        <w:t>Prepared on:</w:t>
      </w:r>
      <w:r w:rsidRPr="00FF56F3">
        <w:rPr>
          <w:rFonts w:asciiTheme="majorHAnsi" w:hAnsiTheme="majorHAnsi" w:cstheme="majorHAnsi"/>
        </w:rPr>
        <w:t xml:space="preserve"> 2026-04-23</w:t>
      </w:r>
    </w:p>
    <w:p w:rsidR="006A3307" w:rsidRPr="00FF56F3" w:rsidRDefault="00F976D4">
      <w:pPr>
        <w:spacing w:after="8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  <w:b/>
        </w:rPr>
        <w:t>Project Type:</w:t>
      </w:r>
      <w:r w:rsidRPr="00FF56F3">
        <w:rPr>
          <w:rFonts w:asciiTheme="majorHAnsi" w:hAnsiTheme="majorHAnsi" w:cstheme="majorHAnsi"/>
        </w:rPr>
        <w:t xml:space="preserve"> Web-based fitness management platform</w:t>
      </w:r>
    </w:p>
    <w:p w:rsidR="006A3307" w:rsidRPr="00FF56F3" w:rsidRDefault="00F976D4">
      <w:pPr>
        <w:spacing w:after="8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  <w:b/>
        </w:rPr>
        <w:t>Estimated</w:t>
      </w:r>
      <w:r w:rsidRPr="00FF56F3">
        <w:rPr>
          <w:rFonts w:asciiTheme="majorHAnsi" w:hAnsiTheme="majorHAnsi" w:cstheme="majorHAnsi"/>
          <w:b/>
        </w:rPr>
        <w:t xml:space="preserve"> Delivery Window:</w:t>
      </w:r>
      <w:r w:rsidRPr="00FF56F3">
        <w:rPr>
          <w:rFonts w:asciiTheme="majorHAnsi" w:hAnsiTheme="majorHAnsi" w:cstheme="majorHAnsi"/>
        </w:rPr>
        <w:t xml:space="preserve"> 3 to 4 weeks</w:t>
      </w:r>
    </w:p>
    <w:p w:rsidR="006A3307" w:rsidRPr="00FF56F3" w:rsidRDefault="00F976D4">
      <w:pPr>
        <w:spacing w:after="8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  <w:b/>
        </w:rPr>
        <w:t>Estimated Build Effort:</w:t>
      </w:r>
      <w:r w:rsidRPr="00FF56F3">
        <w:rPr>
          <w:rFonts w:asciiTheme="majorHAnsi" w:hAnsiTheme="majorHAnsi" w:cstheme="majorHAnsi"/>
        </w:rPr>
        <w:t xml:space="preserve"> 40 hours</w:t>
      </w:r>
    </w:p>
    <w:p w:rsidR="006A3307" w:rsidRPr="00FF56F3" w:rsidRDefault="00F976D4">
      <w:pPr>
        <w:pStyle w:val="Heading1"/>
        <w:spacing w:before="160" w:after="100"/>
        <w:rPr>
          <w:rFonts w:cstheme="majorHAnsi"/>
        </w:rPr>
      </w:pPr>
      <w:r w:rsidRPr="00FF56F3">
        <w:rPr>
          <w:rFonts w:cstheme="majorHAnsi"/>
        </w:rPr>
        <w:t>1. Project Overview</w:t>
      </w:r>
    </w:p>
    <w:p w:rsidR="006A3307" w:rsidRPr="00FF56F3" w:rsidRDefault="00F976D4">
      <w:pPr>
        <w:spacing w:after="8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 xml:space="preserve">This proposal covers the design, development, setup, and launch support for the </w:t>
      </w:r>
      <w:r w:rsidRPr="00FF56F3">
        <w:rPr>
          <w:rFonts w:asciiTheme="majorHAnsi" w:hAnsiTheme="majorHAnsi" w:cstheme="majorHAnsi"/>
          <w:b/>
        </w:rPr>
        <w:t>iShow</w:t>
      </w:r>
      <w:r w:rsidR="00FF56F3">
        <w:rPr>
          <w:rFonts w:asciiTheme="majorHAnsi" w:hAnsiTheme="majorHAnsi" w:cstheme="majorHAnsi"/>
          <w:b/>
        </w:rPr>
        <w:t>Transformations</w:t>
      </w:r>
      <w:bookmarkStart w:id="0" w:name="_GoBack"/>
      <w:bookmarkEnd w:id="0"/>
      <w:r w:rsidRPr="00FF56F3">
        <w:rPr>
          <w:rFonts w:asciiTheme="majorHAnsi" w:hAnsiTheme="majorHAnsi" w:cstheme="majorHAnsi"/>
        </w:rPr>
        <w:t xml:space="preserve"> software platform.</w:t>
      </w:r>
    </w:p>
    <w:p w:rsidR="006A3307" w:rsidRPr="00FF56F3" w:rsidRDefault="00F976D4">
      <w:pPr>
        <w:spacing w:after="8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The platform is planned as a modern web application for: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Customers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Trainers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Admin/management team</w:t>
      </w:r>
    </w:p>
    <w:p w:rsidR="006A3307" w:rsidRPr="00FF56F3" w:rsidRDefault="00F976D4">
      <w:pPr>
        <w:spacing w:after="8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The goal is to provide a complete system for onboarding clients, managing assessments, assigning training plans, scheduling sessions, tracking payments, and handling communication through one centralized dashboard.</w:t>
      </w:r>
    </w:p>
    <w:p w:rsidR="006A3307" w:rsidRPr="00FF56F3" w:rsidRDefault="00F976D4">
      <w:pPr>
        <w:pStyle w:val="Heading1"/>
        <w:spacing w:before="160" w:after="100"/>
        <w:rPr>
          <w:rFonts w:cstheme="majorHAnsi"/>
        </w:rPr>
      </w:pPr>
      <w:r w:rsidRPr="00FF56F3">
        <w:rPr>
          <w:rFonts w:cstheme="majorHAnsi"/>
        </w:rPr>
        <w:t>2. Project</w:t>
      </w:r>
      <w:r w:rsidRPr="00FF56F3">
        <w:rPr>
          <w:rFonts w:cstheme="majorHAnsi"/>
        </w:rPr>
        <w:t xml:space="preserve"> Scope</w:t>
      </w:r>
    </w:p>
    <w:p w:rsidR="006A3307" w:rsidRPr="00FF56F3" w:rsidRDefault="00F976D4">
      <w:pPr>
        <w:spacing w:after="8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The proposed software includes the following core modules and features.</w:t>
      </w:r>
    </w:p>
    <w:p w:rsidR="006A3307" w:rsidRPr="00FF56F3" w:rsidRDefault="00F976D4">
      <w:pPr>
        <w:pStyle w:val="Heading2"/>
        <w:spacing w:before="100" w:after="60"/>
        <w:rPr>
          <w:rFonts w:cstheme="majorHAnsi"/>
        </w:rPr>
      </w:pPr>
      <w:r w:rsidRPr="00FF56F3">
        <w:rPr>
          <w:rFonts w:cstheme="majorHAnsi"/>
        </w:rPr>
        <w:t>A. Public Website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Home page / landing page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About page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Services page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Contact page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Lead/contact enquiry form</w:t>
      </w:r>
    </w:p>
    <w:p w:rsidR="006A3307" w:rsidRPr="00FF56F3" w:rsidRDefault="00F976D4">
      <w:pPr>
        <w:pStyle w:val="Heading2"/>
        <w:spacing w:before="100" w:after="60"/>
        <w:rPr>
          <w:rFonts w:cstheme="majorHAnsi"/>
        </w:rPr>
      </w:pPr>
      <w:r w:rsidRPr="00FF56F3">
        <w:rPr>
          <w:rFonts w:cstheme="majorHAnsi"/>
        </w:rPr>
        <w:t>B. User Authentication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User registration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Secure login/logout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 xml:space="preserve">Forgot </w:t>
      </w:r>
      <w:r w:rsidRPr="00FF56F3">
        <w:rPr>
          <w:rFonts w:asciiTheme="majorHAnsi" w:hAnsiTheme="majorHAnsi" w:cstheme="majorHAnsi"/>
        </w:rPr>
        <w:t>password flow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Reset password flow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Role-based access control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Separate access for customer, trainer, and admin users</w:t>
      </w:r>
    </w:p>
    <w:p w:rsidR="006A3307" w:rsidRPr="00FF56F3" w:rsidRDefault="00F976D4">
      <w:pPr>
        <w:pStyle w:val="Heading2"/>
        <w:spacing w:before="100" w:after="60"/>
        <w:rPr>
          <w:rFonts w:cstheme="majorHAnsi"/>
        </w:rPr>
      </w:pPr>
      <w:r w:rsidRPr="00FF56F3">
        <w:rPr>
          <w:rFonts w:cstheme="majorHAnsi"/>
        </w:rPr>
        <w:t>C. Customer Panel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Customer dashboard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Assessment submission form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View assigned plan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View training programs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lastRenderedPageBreak/>
        <w:t>View session schedule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 xml:space="preserve">View payment </w:t>
      </w:r>
      <w:r w:rsidRPr="00FF56F3">
        <w:rPr>
          <w:rFonts w:asciiTheme="majorHAnsi" w:hAnsiTheme="majorHAnsi" w:cstheme="majorHAnsi"/>
        </w:rPr>
        <w:t>history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Profile management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Progress tracking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Notifications and email updates</w:t>
      </w:r>
    </w:p>
    <w:p w:rsidR="006A3307" w:rsidRPr="00FF56F3" w:rsidRDefault="00F976D4">
      <w:pPr>
        <w:pStyle w:val="Heading2"/>
        <w:spacing w:before="100" w:after="60"/>
        <w:rPr>
          <w:rFonts w:cstheme="majorHAnsi"/>
        </w:rPr>
      </w:pPr>
      <w:r w:rsidRPr="00FF56F3">
        <w:rPr>
          <w:rFonts w:cstheme="majorHAnsi"/>
        </w:rPr>
        <w:t>D. Trainer Panel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Trainer dashboard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Client listing and profile view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Session management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Program management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Payment visibility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Settings/profile page</w:t>
      </w:r>
    </w:p>
    <w:p w:rsidR="006A3307" w:rsidRPr="00FF56F3" w:rsidRDefault="00F976D4">
      <w:pPr>
        <w:pStyle w:val="Heading2"/>
        <w:spacing w:before="100" w:after="60"/>
        <w:rPr>
          <w:rFonts w:cstheme="majorHAnsi"/>
        </w:rPr>
      </w:pPr>
      <w:r w:rsidRPr="00FF56F3">
        <w:rPr>
          <w:rFonts w:cstheme="majorHAnsi"/>
        </w:rPr>
        <w:t>E. Admin Panel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Admin dashboard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Lead management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Assessment review and conversion workflow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Client management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Trainer management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Master data management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Payment management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Reports and analytics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CMS/content controls</w:t>
      </w:r>
    </w:p>
    <w:p w:rsidR="006A3307" w:rsidRPr="00FF56F3" w:rsidRDefault="00F976D4">
      <w:pPr>
        <w:pStyle w:val="Heading2"/>
        <w:spacing w:before="100" w:after="60"/>
        <w:rPr>
          <w:rFonts w:cstheme="majorHAnsi"/>
        </w:rPr>
      </w:pPr>
      <w:r w:rsidRPr="00FF56F3">
        <w:rPr>
          <w:rFonts w:cstheme="majorHAnsi"/>
        </w:rPr>
        <w:t>F. System Integrations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Supabase database and authentication setup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Email send</w:t>
      </w:r>
      <w:r w:rsidRPr="00FF56F3">
        <w:rPr>
          <w:rFonts w:asciiTheme="majorHAnsi" w:hAnsiTheme="majorHAnsi" w:cstheme="majorHAnsi"/>
        </w:rPr>
        <w:t>ing integration with Resend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Domain connection and deployment setup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Form notifications and transactional email workflow</w:t>
      </w:r>
    </w:p>
    <w:p w:rsidR="006A3307" w:rsidRPr="00FF56F3" w:rsidRDefault="00F976D4">
      <w:pPr>
        <w:pStyle w:val="Heading1"/>
        <w:spacing w:before="160" w:after="100"/>
        <w:rPr>
          <w:rFonts w:cstheme="majorHAnsi"/>
        </w:rPr>
      </w:pPr>
      <w:r w:rsidRPr="00FF56F3">
        <w:rPr>
          <w:rFonts w:cstheme="majorHAnsi"/>
        </w:rPr>
        <w:t>3. Services Included</w:t>
      </w:r>
    </w:p>
    <w:p w:rsidR="006A3307" w:rsidRPr="00FF56F3" w:rsidRDefault="00F976D4">
      <w:pPr>
        <w:spacing w:after="8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The following services are included in the proposed work: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Project planning and scope breakdown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UI implementation for</w:t>
      </w:r>
      <w:r w:rsidRPr="00FF56F3">
        <w:rPr>
          <w:rFonts w:asciiTheme="majorHAnsi" w:hAnsiTheme="majorHAnsi" w:cstheme="majorHAnsi"/>
        </w:rPr>
        <w:t xml:space="preserve"> required screens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Frontend development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Backend/API integration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Supabase database configuration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Authentication and role permissions setup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Email workflow setup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Admin, trainer, and customer dashboard setup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Core testing and bug fixing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 xml:space="preserve">Deployment and launch </w:t>
      </w:r>
      <w:r w:rsidRPr="00FF56F3">
        <w:rPr>
          <w:rFonts w:asciiTheme="majorHAnsi" w:hAnsiTheme="majorHAnsi" w:cstheme="majorHAnsi"/>
        </w:rPr>
        <w:t>assistance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1 year support and maintenance</w:t>
      </w:r>
    </w:p>
    <w:p w:rsidR="006A3307" w:rsidRPr="00FF56F3" w:rsidRDefault="00F976D4">
      <w:pPr>
        <w:pStyle w:val="Heading1"/>
        <w:spacing w:before="160" w:after="100"/>
        <w:rPr>
          <w:rFonts w:cstheme="majorHAnsi"/>
        </w:rPr>
      </w:pPr>
      <w:r w:rsidRPr="00FF56F3">
        <w:rPr>
          <w:rFonts w:cstheme="majorHAnsi"/>
        </w:rPr>
        <w:lastRenderedPageBreak/>
        <w:t>4. Detailed Feature List</w:t>
      </w:r>
    </w:p>
    <w:p w:rsidR="006A3307" w:rsidRPr="00FF56F3" w:rsidRDefault="00F976D4">
      <w:pPr>
        <w:pStyle w:val="Heading2"/>
        <w:spacing w:before="100" w:after="60"/>
        <w:rPr>
          <w:rFonts w:cstheme="majorHAnsi"/>
        </w:rPr>
      </w:pPr>
      <w:r w:rsidRPr="00FF56F3">
        <w:rPr>
          <w:rFonts w:cstheme="majorHAnsi"/>
        </w:rPr>
        <w:t>Customer Features</w:t>
      </w:r>
    </w:p>
    <w:p w:rsidR="006A3307" w:rsidRPr="00FF56F3" w:rsidRDefault="00F976D4" w:rsidP="00FF56F3">
      <w:pPr>
        <w:pStyle w:val="ListBullet"/>
        <w:tabs>
          <w:tab w:val="clear" w:pos="360"/>
          <w:tab w:val="num" w:pos="720"/>
        </w:tabs>
        <w:spacing w:after="20" w:line="264" w:lineRule="auto"/>
        <w:ind w:left="619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Sign up and login</w:t>
      </w:r>
    </w:p>
    <w:p w:rsidR="006A3307" w:rsidRPr="00FF56F3" w:rsidRDefault="00F976D4" w:rsidP="00FF56F3">
      <w:pPr>
        <w:pStyle w:val="ListBullet"/>
        <w:tabs>
          <w:tab w:val="clear" w:pos="360"/>
          <w:tab w:val="num" w:pos="720"/>
        </w:tabs>
        <w:spacing w:after="20" w:line="264" w:lineRule="auto"/>
        <w:ind w:left="619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Submit fitness assessment</w:t>
      </w:r>
    </w:p>
    <w:p w:rsidR="006A3307" w:rsidRPr="00FF56F3" w:rsidRDefault="00F976D4" w:rsidP="00FF56F3">
      <w:pPr>
        <w:pStyle w:val="ListBullet"/>
        <w:tabs>
          <w:tab w:val="clear" w:pos="360"/>
          <w:tab w:val="num" w:pos="720"/>
        </w:tabs>
        <w:spacing w:after="20" w:line="264" w:lineRule="auto"/>
        <w:ind w:left="619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View dashboard summary</w:t>
      </w:r>
    </w:p>
    <w:p w:rsidR="006A3307" w:rsidRPr="00FF56F3" w:rsidRDefault="00F976D4" w:rsidP="00FF56F3">
      <w:pPr>
        <w:pStyle w:val="ListBullet"/>
        <w:tabs>
          <w:tab w:val="clear" w:pos="360"/>
          <w:tab w:val="num" w:pos="720"/>
        </w:tabs>
        <w:spacing w:after="20" w:line="264" w:lineRule="auto"/>
        <w:ind w:left="619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View personal training plan</w:t>
      </w:r>
    </w:p>
    <w:p w:rsidR="006A3307" w:rsidRPr="00FF56F3" w:rsidRDefault="00F976D4" w:rsidP="00FF56F3">
      <w:pPr>
        <w:pStyle w:val="ListBullet"/>
        <w:tabs>
          <w:tab w:val="clear" w:pos="360"/>
          <w:tab w:val="num" w:pos="720"/>
        </w:tabs>
        <w:spacing w:after="20" w:line="264" w:lineRule="auto"/>
        <w:ind w:left="619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View workout programs</w:t>
      </w:r>
    </w:p>
    <w:p w:rsidR="006A3307" w:rsidRPr="00FF56F3" w:rsidRDefault="00F976D4" w:rsidP="00FF56F3">
      <w:pPr>
        <w:pStyle w:val="ListBullet"/>
        <w:tabs>
          <w:tab w:val="clear" w:pos="360"/>
          <w:tab w:val="num" w:pos="720"/>
        </w:tabs>
        <w:spacing w:after="20" w:line="264" w:lineRule="auto"/>
        <w:ind w:left="619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View upcoming and completed sessions</w:t>
      </w:r>
    </w:p>
    <w:p w:rsidR="006A3307" w:rsidRPr="00FF56F3" w:rsidRDefault="00F976D4" w:rsidP="00FF56F3">
      <w:pPr>
        <w:pStyle w:val="ListBullet"/>
        <w:tabs>
          <w:tab w:val="clear" w:pos="360"/>
          <w:tab w:val="num" w:pos="720"/>
        </w:tabs>
        <w:spacing w:after="20" w:line="264" w:lineRule="auto"/>
        <w:ind w:left="619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View payment hist</w:t>
      </w:r>
      <w:r w:rsidRPr="00FF56F3">
        <w:rPr>
          <w:rFonts w:asciiTheme="majorHAnsi" w:hAnsiTheme="majorHAnsi" w:cstheme="majorHAnsi"/>
        </w:rPr>
        <w:t>ory</w:t>
      </w:r>
    </w:p>
    <w:p w:rsidR="006A3307" w:rsidRPr="00FF56F3" w:rsidRDefault="00F976D4" w:rsidP="00FF56F3">
      <w:pPr>
        <w:pStyle w:val="ListBullet"/>
        <w:tabs>
          <w:tab w:val="clear" w:pos="360"/>
          <w:tab w:val="num" w:pos="720"/>
        </w:tabs>
        <w:spacing w:after="20" w:line="264" w:lineRule="auto"/>
        <w:ind w:left="619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Update personal profile</w:t>
      </w:r>
    </w:p>
    <w:p w:rsidR="006A3307" w:rsidRPr="00FF56F3" w:rsidRDefault="00F976D4" w:rsidP="00FF56F3">
      <w:pPr>
        <w:pStyle w:val="ListBullet"/>
        <w:tabs>
          <w:tab w:val="clear" w:pos="360"/>
          <w:tab w:val="num" w:pos="720"/>
        </w:tabs>
        <w:spacing w:after="20" w:line="264" w:lineRule="auto"/>
        <w:ind w:left="619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Track progress updates</w:t>
      </w:r>
    </w:p>
    <w:p w:rsidR="006A3307" w:rsidRPr="00FF56F3" w:rsidRDefault="00F976D4" w:rsidP="00FF56F3">
      <w:pPr>
        <w:pStyle w:val="ListBullet"/>
        <w:tabs>
          <w:tab w:val="clear" w:pos="360"/>
          <w:tab w:val="num" w:pos="720"/>
        </w:tabs>
        <w:spacing w:after="20" w:line="264" w:lineRule="auto"/>
        <w:ind w:left="619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Receive email notifications</w:t>
      </w:r>
    </w:p>
    <w:p w:rsidR="006A3307" w:rsidRPr="00FF56F3" w:rsidRDefault="00F976D4">
      <w:pPr>
        <w:pStyle w:val="Heading2"/>
        <w:spacing w:before="100" w:after="60"/>
        <w:rPr>
          <w:rFonts w:cstheme="majorHAnsi"/>
        </w:rPr>
      </w:pPr>
      <w:r w:rsidRPr="00FF56F3">
        <w:rPr>
          <w:rFonts w:cstheme="majorHAnsi"/>
        </w:rPr>
        <w:t>Trainer Features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Login to trainer dashboard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View assigned clients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Review client details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Manage sessions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Manage workout programs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Track client payment status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 xml:space="preserve">Update trainer </w:t>
      </w:r>
      <w:r w:rsidRPr="00FF56F3">
        <w:rPr>
          <w:rFonts w:asciiTheme="majorHAnsi" w:hAnsiTheme="majorHAnsi" w:cstheme="majorHAnsi"/>
        </w:rPr>
        <w:t>profile/settings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View training activity and daily workflow</w:t>
      </w:r>
    </w:p>
    <w:p w:rsidR="006A3307" w:rsidRPr="00FF56F3" w:rsidRDefault="00F976D4">
      <w:pPr>
        <w:pStyle w:val="Heading2"/>
        <w:spacing w:before="100" w:after="60"/>
        <w:rPr>
          <w:rFonts w:cstheme="majorHAnsi"/>
        </w:rPr>
      </w:pPr>
      <w:r w:rsidRPr="00FF56F3">
        <w:rPr>
          <w:rFonts w:cstheme="majorHAnsi"/>
        </w:rPr>
        <w:t>Admin Features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Full admin dashboard access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Manage enquiries/leads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Review and approve assessments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Convert leads into active clients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Assign trainers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Manage trainers and clients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 xml:space="preserve">Manage exercises, </w:t>
      </w:r>
      <w:r w:rsidRPr="00FF56F3">
        <w:rPr>
          <w:rFonts w:asciiTheme="majorHAnsi" w:hAnsiTheme="majorHAnsi" w:cstheme="majorHAnsi"/>
        </w:rPr>
        <w:t>locations, goals, and plan templates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Manage payments and reporting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Manage website content/CMS areas</w:t>
      </w:r>
    </w:p>
    <w:p w:rsidR="006A3307" w:rsidRPr="00FF56F3" w:rsidRDefault="00F976D4">
      <w:pPr>
        <w:pStyle w:val="Heading2"/>
        <w:spacing w:before="100" w:after="60"/>
        <w:rPr>
          <w:rFonts w:cstheme="majorHAnsi"/>
        </w:rPr>
      </w:pPr>
      <w:r w:rsidRPr="00FF56F3">
        <w:rPr>
          <w:rFonts w:cstheme="majorHAnsi"/>
        </w:rPr>
        <w:t>Operations and Platform Features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Role-based permissions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Secure same-origin APIs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Email integration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Notifications workflow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Dashboard reporting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Responsive desi</w:t>
      </w:r>
      <w:r w:rsidRPr="00FF56F3">
        <w:rPr>
          <w:rFonts w:asciiTheme="majorHAnsi" w:hAnsiTheme="majorHAnsi" w:cstheme="majorHAnsi"/>
        </w:rPr>
        <w:t>gn for desktop and mobile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Deployment-ready production configuration</w:t>
      </w:r>
    </w:p>
    <w:p w:rsidR="006A3307" w:rsidRPr="00FF56F3" w:rsidRDefault="00F976D4">
      <w:pPr>
        <w:pStyle w:val="Heading1"/>
        <w:spacing w:before="160" w:after="100"/>
        <w:rPr>
          <w:rFonts w:cstheme="majorHAnsi"/>
        </w:rPr>
      </w:pPr>
      <w:r w:rsidRPr="00FF56F3">
        <w:rPr>
          <w:rFonts w:cstheme="majorHAnsi"/>
        </w:rPr>
        <w:t>5. Delivery Timeline</w:t>
      </w:r>
    </w:p>
    <w:p w:rsidR="006A3307" w:rsidRPr="00FF56F3" w:rsidRDefault="00F976D4">
      <w:pPr>
        <w:spacing w:after="8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 xml:space="preserve">Total estimated implementation effort is </w:t>
      </w:r>
      <w:r w:rsidRPr="00FF56F3">
        <w:rPr>
          <w:rFonts w:asciiTheme="majorHAnsi" w:hAnsiTheme="majorHAnsi" w:cstheme="majorHAnsi"/>
          <w:b/>
        </w:rPr>
        <w:t>40 hours</w:t>
      </w:r>
      <w:r w:rsidRPr="00FF56F3">
        <w:rPr>
          <w:rFonts w:asciiTheme="majorHAnsi" w:hAnsiTheme="majorHAnsi" w:cstheme="majorHAnsi"/>
        </w:rPr>
        <w:t xml:space="preserve"> across </w:t>
      </w:r>
      <w:r w:rsidRPr="00FF56F3">
        <w:rPr>
          <w:rFonts w:asciiTheme="majorHAnsi" w:hAnsiTheme="majorHAnsi" w:cstheme="majorHAnsi"/>
          <w:b/>
        </w:rPr>
        <w:t>3 to 4 weeks</w:t>
      </w:r>
      <w:r w:rsidRPr="00FF56F3">
        <w:rPr>
          <w:rFonts w:asciiTheme="majorHAnsi" w:hAnsiTheme="majorHAnsi" w:cstheme="majorHAnsi"/>
        </w:rPr>
        <w:t>.</w:t>
      </w:r>
    </w:p>
    <w:p w:rsidR="006A3307" w:rsidRPr="00FF56F3" w:rsidRDefault="00F976D4">
      <w:pPr>
        <w:pStyle w:val="Heading2"/>
        <w:spacing w:before="100" w:after="60"/>
        <w:rPr>
          <w:rFonts w:cstheme="majorHAnsi"/>
        </w:rPr>
      </w:pPr>
      <w:r w:rsidRPr="00FF56F3">
        <w:rPr>
          <w:rFonts w:cstheme="majorHAnsi"/>
        </w:rPr>
        <w:lastRenderedPageBreak/>
        <w:t>Week 1 - Planning, Setup, and Core Foundation (10 hours)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Finalize scope and workflow mapping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Con</w:t>
      </w:r>
      <w:r w:rsidRPr="00FF56F3">
        <w:rPr>
          <w:rFonts w:asciiTheme="majorHAnsi" w:hAnsiTheme="majorHAnsi" w:cstheme="majorHAnsi"/>
        </w:rPr>
        <w:t>firm pages and required modules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Configure project baseline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Connect Supabase environment</w:t>
      </w:r>
    </w:p>
    <w:p w:rsidR="006A3307" w:rsidRPr="00FF56F3" w:rsidRDefault="00F976D4" w:rsidP="00FF56F3">
      <w:pPr>
        <w:pStyle w:val="ListBullet"/>
        <w:tabs>
          <w:tab w:val="clear" w:pos="360"/>
          <w:tab w:val="num" w:pos="720"/>
        </w:tabs>
        <w:spacing w:after="20" w:line="264" w:lineRule="auto"/>
        <w:ind w:left="619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Configure authentication and permissions</w:t>
      </w:r>
    </w:p>
    <w:p w:rsidR="006A3307" w:rsidRPr="00FF56F3" w:rsidRDefault="00F976D4" w:rsidP="00FF56F3">
      <w:pPr>
        <w:pStyle w:val="ListBullet"/>
        <w:tabs>
          <w:tab w:val="clear" w:pos="360"/>
          <w:tab w:val="num" w:pos="720"/>
        </w:tabs>
        <w:spacing w:after="20" w:line="264" w:lineRule="auto"/>
        <w:ind w:left="619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Prepare initial dashboard/application structure</w:t>
      </w:r>
    </w:p>
    <w:p w:rsidR="006A3307" w:rsidRPr="00FF56F3" w:rsidRDefault="00F976D4">
      <w:pPr>
        <w:pStyle w:val="Heading2"/>
        <w:spacing w:before="100" w:after="60"/>
        <w:rPr>
          <w:rFonts w:cstheme="majorHAnsi"/>
        </w:rPr>
      </w:pPr>
      <w:r w:rsidRPr="00FF56F3">
        <w:rPr>
          <w:rFonts w:cstheme="majorHAnsi"/>
        </w:rPr>
        <w:t>Week 2 - Core Module Development (12 hours)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Build customer-side features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 xml:space="preserve">Build </w:t>
      </w:r>
      <w:r w:rsidRPr="00FF56F3">
        <w:rPr>
          <w:rFonts w:asciiTheme="majorHAnsi" w:hAnsiTheme="majorHAnsi" w:cstheme="majorHAnsi"/>
        </w:rPr>
        <w:t>trainer-side features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Build admin-side management flows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Connect database-driven forms and records</w:t>
      </w:r>
    </w:p>
    <w:p w:rsidR="006A3307" w:rsidRPr="00FF56F3" w:rsidRDefault="00F976D4">
      <w:pPr>
        <w:pStyle w:val="Heading2"/>
        <w:spacing w:before="100" w:after="60"/>
        <w:rPr>
          <w:rFonts w:cstheme="majorHAnsi"/>
        </w:rPr>
      </w:pPr>
      <w:r w:rsidRPr="00FF56F3">
        <w:rPr>
          <w:rFonts w:cstheme="majorHAnsi"/>
        </w:rPr>
        <w:t>Week 3 - Integrations, Payments, and QA (10 hours)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Complete email workflow integration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Connect payment-related features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Validate role-based flows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Perform func</w:t>
      </w:r>
      <w:r w:rsidRPr="00FF56F3">
        <w:rPr>
          <w:rFonts w:asciiTheme="majorHAnsi" w:hAnsiTheme="majorHAnsi" w:cstheme="majorHAnsi"/>
        </w:rPr>
        <w:t>tional testing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Fix bugs and polish user experience</w:t>
      </w:r>
    </w:p>
    <w:p w:rsidR="006A3307" w:rsidRPr="00FF56F3" w:rsidRDefault="00F976D4">
      <w:pPr>
        <w:pStyle w:val="Heading2"/>
        <w:spacing w:before="100" w:after="60"/>
        <w:rPr>
          <w:rFonts w:cstheme="majorHAnsi"/>
        </w:rPr>
      </w:pPr>
      <w:r w:rsidRPr="00FF56F3">
        <w:rPr>
          <w:rFonts w:cstheme="majorHAnsi"/>
        </w:rPr>
        <w:t>Week 4 - Launch and Final Adjustments (8 hours)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Deployment setup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Domain connection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Final system checks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Client review updates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Support readiness</w:t>
      </w:r>
    </w:p>
    <w:p w:rsidR="006A3307" w:rsidRPr="00FF56F3" w:rsidRDefault="00F976D4">
      <w:pPr>
        <w:pStyle w:val="Heading1"/>
        <w:spacing w:before="160" w:after="100"/>
        <w:rPr>
          <w:rFonts w:cstheme="majorHAnsi"/>
        </w:rPr>
      </w:pPr>
      <w:r w:rsidRPr="00FF56F3">
        <w:rPr>
          <w:rFonts w:cstheme="majorHAnsi"/>
        </w:rPr>
        <w:t>6. Commercial Summary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 xml:space="preserve">Estimated total effort: </w:t>
      </w:r>
      <w:r w:rsidRPr="00FF56F3">
        <w:rPr>
          <w:rFonts w:asciiTheme="majorHAnsi" w:hAnsiTheme="majorHAnsi" w:cstheme="majorHAnsi"/>
          <w:b/>
        </w:rPr>
        <w:t>40 hours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 xml:space="preserve">Delivery window: </w:t>
      </w:r>
      <w:r w:rsidRPr="00FF56F3">
        <w:rPr>
          <w:rFonts w:asciiTheme="majorHAnsi" w:hAnsiTheme="majorHAnsi" w:cstheme="majorHAnsi"/>
          <w:b/>
        </w:rPr>
        <w:t>3 to 4 weeks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 xml:space="preserve">Development billing: </w:t>
      </w:r>
      <w:r w:rsidRPr="00FF56F3">
        <w:rPr>
          <w:rFonts w:asciiTheme="majorHAnsi" w:hAnsiTheme="majorHAnsi" w:cstheme="majorHAnsi"/>
          <w:b/>
        </w:rPr>
        <w:t>40 hours x hourly rate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 xml:space="preserve">Third-party subscriptions and platform charges are </w:t>
      </w:r>
      <w:r w:rsidRPr="00FF56F3">
        <w:rPr>
          <w:rFonts w:asciiTheme="majorHAnsi" w:hAnsiTheme="majorHAnsi" w:cstheme="majorHAnsi"/>
          <w:b/>
        </w:rPr>
        <w:t>not included</w:t>
      </w:r>
      <w:r w:rsidRPr="00FF56F3">
        <w:rPr>
          <w:rFonts w:asciiTheme="majorHAnsi" w:hAnsiTheme="majorHAnsi" w:cstheme="majorHAnsi"/>
        </w:rPr>
        <w:t xml:space="preserve"> in the development fee unless specifically agreed</w:t>
      </w:r>
    </w:p>
    <w:p w:rsidR="006A3307" w:rsidRPr="00FF56F3" w:rsidRDefault="00F976D4">
      <w:pPr>
        <w:pStyle w:val="Heading1"/>
        <w:spacing w:before="160" w:after="100"/>
        <w:rPr>
          <w:rFonts w:cstheme="majorHAnsi"/>
        </w:rPr>
      </w:pPr>
      <w:r w:rsidRPr="00FF56F3">
        <w:rPr>
          <w:rFonts w:cstheme="majorHAnsi"/>
        </w:rPr>
        <w:t>7. Third-Party Costs / Extras</w:t>
      </w:r>
    </w:p>
    <w:p w:rsidR="006A3307" w:rsidRPr="00FF56F3" w:rsidRDefault="00F976D4">
      <w:pPr>
        <w:spacing w:after="8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These items are billed separately from</w:t>
      </w:r>
      <w:r w:rsidRPr="00FF56F3">
        <w:rPr>
          <w:rFonts w:asciiTheme="majorHAnsi" w:hAnsiTheme="majorHAnsi" w:cstheme="majorHAnsi"/>
        </w:rPr>
        <w:t xml:space="preserve"> development work.</w:t>
      </w:r>
    </w:p>
    <w:p w:rsidR="006A3307" w:rsidRPr="00FF56F3" w:rsidRDefault="00F976D4">
      <w:pPr>
        <w:pStyle w:val="Heading2"/>
        <w:spacing w:before="100" w:after="60"/>
        <w:rPr>
          <w:rFonts w:cstheme="majorHAnsi"/>
        </w:rPr>
      </w:pPr>
      <w:r w:rsidRPr="00FF56F3">
        <w:rPr>
          <w:rFonts w:cstheme="majorHAnsi"/>
        </w:rPr>
        <w:t>A. Supabase</w:t>
      </w:r>
    </w:p>
    <w:p w:rsidR="006A3307" w:rsidRPr="00FF56F3" w:rsidRDefault="00F976D4">
      <w:pPr>
        <w:spacing w:after="8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  <w:b/>
        </w:rPr>
        <w:t>Recommended for production:</w:t>
      </w:r>
      <w:r w:rsidRPr="00FF56F3">
        <w:rPr>
          <w:rFonts w:asciiTheme="majorHAnsi" w:hAnsiTheme="majorHAnsi" w:cstheme="majorHAnsi"/>
        </w:rPr>
        <w:t xml:space="preserve"> Supabase Pro</w:t>
      </w:r>
    </w:p>
    <w:tbl>
      <w:tblPr>
        <w:tblW w:w="0" w:type="auto"/>
        <w:jc w:val="center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A3307" w:rsidRPr="00FF56F3">
        <w:trPr>
          <w:jc w:val="center"/>
        </w:trPr>
        <w:tc>
          <w:tcPr>
            <w:tcW w:w="2520" w:type="dxa"/>
            <w:shd w:val="clear" w:color="auto" w:fill="182A49"/>
            <w:vAlign w:val="center"/>
          </w:tcPr>
          <w:p w:rsidR="006A3307" w:rsidRPr="00FF56F3" w:rsidRDefault="00F976D4">
            <w:pPr>
              <w:jc w:val="center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  <w:b/>
                <w:color w:val="FFFFFF"/>
                <w:sz w:val="20"/>
              </w:rPr>
              <w:t>Item</w:t>
            </w:r>
          </w:p>
        </w:tc>
        <w:tc>
          <w:tcPr>
            <w:tcW w:w="2520" w:type="dxa"/>
            <w:shd w:val="clear" w:color="auto" w:fill="182A49"/>
            <w:vAlign w:val="center"/>
          </w:tcPr>
          <w:p w:rsidR="006A3307" w:rsidRPr="00FF56F3" w:rsidRDefault="00F976D4">
            <w:pPr>
              <w:jc w:val="center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  <w:b/>
                <w:color w:val="FFFFFF"/>
                <w:sz w:val="20"/>
              </w:rPr>
              <w:t>Plan</w:t>
            </w:r>
          </w:p>
        </w:tc>
        <w:tc>
          <w:tcPr>
            <w:tcW w:w="2520" w:type="dxa"/>
            <w:shd w:val="clear" w:color="auto" w:fill="182A49"/>
            <w:vAlign w:val="center"/>
          </w:tcPr>
          <w:p w:rsidR="006A3307" w:rsidRPr="00FF56F3" w:rsidRDefault="00F976D4">
            <w:pPr>
              <w:jc w:val="center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  <w:b/>
                <w:color w:val="FFFFFF"/>
                <w:sz w:val="20"/>
              </w:rPr>
              <w:t>Estimated Cost</w:t>
            </w:r>
          </w:p>
        </w:tc>
        <w:tc>
          <w:tcPr>
            <w:tcW w:w="2520" w:type="dxa"/>
            <w:shd w:val="clear" w:color="auto" w:fill="182A49"/>
            <w:vAlign w:val="center"/>
          </w:tcPr>
          <w:p w:rsidR="006A3307" w:rsidRPr="00FF56F3" w:rsidRDefault="00F976D4">
            <w:pPr>
              <w:jc w:val="center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  <w:b/>
                <w:color w:val="FFFFFF"/>
                <w:sz w:val="20"/>
              </w:rPr>
              <w:t>Notes</w:t>
            </w:r>
          </w:p>
        </w:tc>
      </w:tr>
      <w:tr w:rsidR="006A3307" w:rsidRPr="00FF56F3">
        <w:trPr>
          <w:jc w:val="center"/>
        </w:trPr>
        <w:tc>
          <w:tcPr>
            <w:tcW w:w="2520" w:type="dxa"/>
            <w:shd w:val="clear" w:color="auto" w:fill="F9FBFC"/>
            <w:vAlign w:val="center"/>
          </w:tcPr>
          <w:p w:rsidR="006A3307" w:rsidRPr="00FF56F3" w:rsidRDefault="00F976D4">
            <w:pPr>
              <w:spacing w:after="0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</w:rPr>
              <w:t>Supabase</w:t>
            </w:r>
          </w:p>
        </w:tc>
        <w:tc>
          <w:tcPr>
            <w:tcW w:w="2520" w:type="dxa"/>
            <w:shd w:val="clear" w:color="auto" w:fill="F9FBFC"/>
            <w:vAlign w:val="center"/>
          </w:tcPr>
          <w:p w:rsidR="006A3307" w:rsidRPr="00FF56F3" w:rsidRDefault="00F976D4">
            <w:pPr>
              <w:spacing w:after="0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</w:rPr>
              <w:t>Free</w:t>
            </w:r>
          </w:p>
        </w:tc>
        <w:tc>
          <w:tcPr>
            <w:tcW w:w="2520" w:type="dxa"/>
            <w:shd w:val="clear" w:color="auto" w:fill="F9FBFC"/>
            <w:vAlign w:val="center"/>
          </w:tcPr>
          <w:p w:rsidR="006A3307" w:rsidRPr="00FF56F3" w:rsidRDefault="00F976D4">
            <w:pPr>
              <w:spacing w:after="0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</w:rPr>
              <w:t>$0/month</w:t>
            </w:r>
          </w:p>
        </w:tc>
        <w:tc>
          <w:tcPr>
            <w:tcW w:w="2520" w:type="dxa"/>
            <w:shd w:val="clear" w:color="auto" w:fill="F9FBFC"/>
            <w:vAlign w:val="center"/>
          </w:tcPr>
          <w:p w:rsidR="006A3307" w:rsidRPr="00FF56F3" w:rsidRDefault="00F976D4">
            <w:pPr>
              <w:spacing w:after="0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</w:rPr>
              <w:t>Good for testing, demo, or early-stage trial use</w:t>
            </w:r>
          </w:p>
        </w:tc>
      </w:tr>
      <w:tr w:rsidR="006A3307" w:rsidRPr="00FF56F3">
        <w:trPr>
          <w:jc w:val="center"/>
        </w:trPr>
        <w:tc>
          <w:tcPr>
            <w:tcW w:w="2520" w:type="dxa"/>
            <w:vAlign w:val="center"/>
          </w:tcPr>
          <w:p w:rsidR="006A3307" w:rsidRPr="00FF56F3" w:rsidRDefault="00F976D4">
            <w:pPr>
              <w:spacing w:after="0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</w:rPr>
              <w:t>Supabase</w:t>
            </w:r>
          </w:p>
        </w:tc>
        <w:tc>
          <w:tcPr>
            <w:tcW w:w="2520" w:type="dxa"/>
            <w:vAlign w:val="center"/>
          </w:tcPr>
          <w:p w:rsidR="006A3307" w:rsidRPr="00FF56F3" w:rsidRDefault="00F976D4">
            <w:pPr>
              <w:spacing w:after="0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</w:rPr>
              <w:t>Pro</w:t>
            </w:r>
          </w:p>
        </w:tc>
        <w:tc>
          <w:tcPr>
            <w:tcW w:w="2520" w:type="dxa"/>
            <w:vAlign w:val="center"/>
          </w:tcPr>
          <w:p w:rsidR="006A3307" w:rsidRPr="00FF56F3" w:rsidRDefault="00F976D4">
            <w:pPr>
              <w:spacing w:after="0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</w:rPr>
              <w:t>$25/month baseline</w:t>
            </w:r>
          </w:p>
        </w:tc>
        <w:tc>
          <w:tcPr>
            <w:tcW w:w="2520" w:type="dxa"/>
            <w:vAlign w:val="center"/>
          </w:tcPr>
          <w:p w:rsidR="006A3307" w:rsidRPr="00FF56F3" w:rsidRDefault="00F976D4">
            <w:pPr>
              <w:spacing w:after="0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</w:rPr>
              <w:t>Recommended for live production use</w:t>
            </w:r>
          </w:p>
        </w:tc>
      </w:tr>
    </w:tbl>
    <w:p w:rsidR="006A3307" w:rsidRPr="00FF56F3" w:rsidRDefault="006A3307">
      <w:pPr>
        <w:rPr>
          <w:rFonts w:asciiTheme="majorHAnsi" w:hAnsiTheme="majorHAnsi" w:cstheme="majorHAnsi"/>
        </w:rPr>
      </w:pPr>
    </w:p>
    <w:p w:rsidR="006A3307" w:rsidRPr="00FF56F3" w:rsidRDefault="00F976D4">
      <w:pPr>
        <w:spacing w:after="8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  <w:b/>
        </w:rPr>
        <w:lastRenderedPageBreak/>
        <w:t>Notes: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Supabase Pro has a $25/month subscription fee.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 xml:space="preserve">Supabase documentation also shows Pro organizations receive </w:t>
      </w:r>
      <w:r w:rsidRPr="00FF56F3">
        <w:rPr>
          <w:rFonts w:asciiTheme="majorHAnsi" w:hAnsiTheme="majorHAnsi" w:cstheme="majorHAnsi"/>
          <w:b/>
        </w:rPr>
        <w:t>$10 compute credits</w:t>
      </w:r>
      <w:r w:rsidRPr="00FF56F3">
        <w:rPr>
          <w:rFonts w:asciiTheme="majorHAnsi" w:hAnsiTheme="majorHAnsi" w:cstheme="majorHAnsi"/>
        </w:rPr>
        <w:t>, which cover one default-size project in their billing examples.</w:t>
      </w:r>
    </w:p>
    <w:p w:rsidR="006A3307" w:rsidRPr="00FF56F3" w:rsidRDefault="00F976D4">
      <w:pPr>
        <w:pStyle w:val="ListBullet"/>
        <w:spacing w:after="20" w:line="264" w:lineRule="auto"/>
        <w:ind w:left="259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 xml:space="preserve">For a typical single-project production setup, the baseline usually works out to about </w:t>
      </w:r>
      <w:r w:rsidRPr="00FF56F3">
        <w:rPr>
          <w:rFonts w:asciiTheme="majorHAnsi" w:hAnsiTheme="majorHAnsi" w:cstheme="majorHAnsi"/>
          <w:b/>
        </w:rPr>
        <w:t>$25/month before overages</w:t>
      </w:r>
      <w:r w:rsidRPr="00FF56F3">
        <w:rPr>
          <w:rFonts w:asciiTheme="majorHAnsi" w:hAnsiTheme="majorHAnsi" w:cstheme="majorHAnsi"/>
        </w:rPr>
        <w:t>, assuming the default included compute pattern.</w:t>
      </w:r>
    </w:p>
    <w:p w:rsidR="006A3307" w:rsidRPr="00FF56F3" w:rsidRDefault="00F976D4">
      <w:pPr>
        <w:pStyle w:val="ListBullet"/>
        <w:spacing w:after="20" w:line="264" w:lineRule="auto"/>
        <w:ind w:left="259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Overage charges may apply depending on usage such as storage, active users, realtime, egress, a</w:t>
      </w:r>
      <w:r w:rsidRPr="00FF56F3">
        <w:rPr>
          <w:rFonts w:asciiTheme="majorHAnsi" w:hAnsiTheme="majorHAnsi" w:cstheme="majorHAnsi"/>
        </w:rPr>
        <w:t>nd extra compute.</w:t>
      </w:r>
    </w:p>
    <w:p w:rsidR="006A3307" w:rsidRPr="00FF56F3" w:rsidRDefault="00F976D4">
      <w:pPr>
        <w:pStyle w:val="Heading2"/>
        <w:spacing w:before="100" w:after="60"/>
        <w:rPr>
          <w:rFonts w:cstheme="majorHAnsi"/>
        </w:rPr>
      </w:pPr>
      <w:r w:rsidRPr="00FF56F3">
        <w:rPr>
          <w:rFonts w:cstheme="majorHAnsi"/>
        </w:rPr>
        <w:t>B. Domain</w:t>
      </w:r>
    </w:p>
    <w:tbl>
      <w:tblPr>
        <w:tblW w:w="0" w:type="auto"/>
        <w:jc w:val="center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A3307" w:rsidRPr="00FF56F3">
        <w:trPr>
          <w:jc w:val="center"/>
        </w:trPr>
        <w:tc>
          <w:tcPr>
            <w:tcW w:w="3360" w:type="dxa"/>
            <w:shd w:val="clear" w:color="auto" w:fill="182A49"/>
            <w:vAlign w:val="center"/>
          </w:tcPr>
          <w:p w:rsidR="006A3307" w:rsidRPr="00FF56F3" w:rsidRDefault="00F976D4">
            <w:pPr>
              <w:jc w:val="center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  <w:b/>
                <w:color w:val="FFFFFF"/>
                <w:sz w:val="20"/>
              </w:rPr>
              <w:t>Item</w:t>
            </w:r>
          </w:p>
        </w:tc>
        <w:tc>
          <w:tcPr>
            <w:tcW w:w="3360" w:type="dxa"/>
            <w:shd w:val="clear" w:color="auto" w:fill="182A49"/>
            <w:vAlign w:val="center"/>
          </w:tcPr>
          <w:p w:rsidR="006A3307" w:rsidRPr="00FF56F3" w:rsidRDefault="00F976D4">
            <w:pPr>
              <w:jc w:val="center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  <w:b/>
                <w:color w:val="FFFFFF"/>
                <w:sz w:val="20"/>
              </w:rPr>
              <w:t>Estimated Cost</w:t>
            </w:r>
          </w:p>
        </w:tc>
        <w:tc>
          <w:tcPr>
            <w:tcW w:w="3360" w:type="dxa"/>
            <w:shd w:val="clear" w:color="auto" w:fill="182A49"/>
            <w:vAlign w:val="center"/>
          </w:tcPr>
          <w:p w:rsidR="006A3307" w:rsidRPr="00FF56F3" w:rsidRDefault="00F976D4">
            <w:pPr>
              <w:jc w:val="center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  <w:b/>
                <w:color w:val="FFFFFF"/>
                <w:sz w:val="20"/>
              </w:rPr>
              <w:t>Notes</w:t>
            </w:r>
          </w:p>
        </w:tc>
      </w:tr>
      <w:tr w:rsidR="006A3307" w:rsidRPr="00FF56F3">
        <w:trPr>
          <w:jc w:val="center"/>
        </w:trPr>
        <w:tc>
          <w:tcPr>
            <w:tcW w:w="3360" w:type="dxa"/>
            <w:shd w:val="clear" w:color="auto" w:fill="F9FBFC"/>
            <w:vAlign w:val="center"/>
          </w:tcPr>
          <w:p w:rsidR="006A3307" w:rsidRPr="00FF56F3" w:rsidRDefault="00F976D4">
            <w:pPr>
              <w:spacing w:after="0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</w:rPr>
              <w:t>Domain registration/renewal</w:t>
            </w:r>
          </w:p>
        </w:tc>
        <w:tc>
          <w:tcPr>
            <w:tcW w:w="3360" w:type="dxa"/>
            <w:shd w:val="clear" w:color="auto" w:fill="F9FBFC"/>
            <w:vAlign w:val="center"/>
          </w:tcPr>
          <w:p w:rsidR="006A3307" w:rsidRPr="00FF56F3" w:rsidRDefault="00F976D4">
            <w:pPr>
              <w:spacing w:after="0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</w:rPr>
              <w:t>Approx. $10 to $20/year</w:t>
            </w:r>
          </w:p>
        </w:tc>
        <w:tc>
          <w:tcPr>
            <w:tcW w:w="3360" w:type="dxa"/>
            <w:shd w:val="clear" w:color="auto" w:fill="F9FBFC"/>
            <w:vAlign w:val="center"/>
          </w:tcPr>
          <w:p w:rsidR="006A3307" w:rsidRPr="00FF56F3" w:rsidRDefault="00F976D4">
            <w:pPr>
              <w:spacing w:after="0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</w:rPr>
              <w:t>Depends on TLD and registrar</w:t>
            </w:r>
          </w:p>
        </w:tc>
      </w:tr>
    </w:tbl>
    <w:p w:rsidR="006A3307" w:rsidRPr="00FF56F3" w:rsidRDefault="006A3307">
      <w:pPr>
        <w:rPr>
          <w:rFonts w:asciiTheme="majorHAnsi" w:hAnsiTheme="majorHAnsi" w:cstheme="majorHAnsi"/>
        </w:rPr>
      </w:pPr>
    </w:p>
    <w:p w:rsidR="006A3307" w:rsidRPr="00FF56F3" w:rsidRDefault="00F976D4">
      <w:pPr>
        <w:spacing w:after="8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  <w:b/>
        </w:rPr>
        <w:t>Notes:</w:t>
      </w:r>
    </w:p>
    <w:p w:rsidR="006A3307" w:rsidRPr="00FF56F3" w:rsidRDefault="00F976D4">
      <w:pPr>
        <w:pStyle w:val="ListBullet"/>
        <w:spacing w:after="20" w:line="264" w:lineRule="auto"/>
        <w:ind w:left="259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Domain price depends on the final domain name and extension such as `.com`, `.ae`, `.fitness`, etc.</w:t>
      </w:r>
    </w:p>
    <w:p w:rsidR="006A3307" w:rsidRPr="00FF56F3" w:rsidRDefault="00F976D4">
      <w:pPr>
        <w:pStyle w:val="ListBullet"/>
        <w:spacing w:after="20" w:line="264" w:lineRule="auto"/>
        <w:ind w:left="259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 xml:space="preserve">Cloudflare Registrar advertises </w:t>
      </w:r>
      <w:r w:rsidRPr="00FF56F3">
        <w:rPr>
          <w:rFonts w:asciiTheme="majorHAnsi" w:hAnsiTheme="majorHAnsi" w:cstheme="majorHAnsi"/>
          <w:b/>
        </w:rPr>
        <w:t>at-cost registration and renewal with no markup</w:t>
      </w:r>
      <w:r w:rsidRPr="00FF56F3">
        <w:rPr>
          <w:rFonts w:asciiTheme="majorHAnsi" w:hAnsiTheme="majorHAnsi" w:cstheme="majorHAnsi"/>
        </w:rPr>
        <w:t>, so the final cost depends on registry pricing.</w:t>
      </w:r>
    </w:p>
    <w:p w:rsidR="006A3307" w:rsidRPr="00FF56F3" w:rsidRDefault="00F976D4">
      <w:pPr>
        <w:pStyle w:val="Heading2"/>
        <w:spacing w:before="100" w:after="60"/>
        <w:rPr>
          <w:rFonts w:cstheme="majorHAnsi"/>
        </w:rPr>
      </w:pPr>
      <w:r w:rsidRPr="00FF56F3">
        <w:rPr>
          <w:rFonts w:cstheme="majorHAnsi"/>
        </w:rPr>
        <w:t>C. Business Email Accounts</w:t>
      </w:r>
    </w:p>
    <w:tbl>
      <w:tblPr>
        <w:tblW w:w="0" w:type="auto"/>
        <w:jc w:val="center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A3307" w:rsidRPr="00FF56F3">
        <w:trPr>
          <w:jc w:val="center"/>
        </w:trPr>
        <w:tc>
          <w:tcPr>
            <w:tcW w:w="3360" w:type="dxa"/>
            <w:shd w:val="clear" w:color="auto" w:fill="182A49"/>
            <w:vAlign w:val="center"/>
          </w:tcPr>
          <w:p w:rsidR="006A3307" w:rsidRPr="00FF56F3" w:rsidRDefault="00F976D4">
            <w:pPr>
              <w:jc w:val="center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  <w:b/>
                <w:color w:val="FFFFFF"/>
                <w:sz w:val="20"/>
              </w:rPr>
              <w:t>Item</w:t>
            </w:r>
          </w:p>
        </w:tc>
        <w:tc>
          <w:tcPr>
            <w:tcW w:w="3360" w:type="dxa"/>
            <w:shd w:val="clear" w:color="auto" w:fill="182A49"/>
            <w:vAlign w:val="center"/>
          </w:tcPr>
          <w:p w:rsidR="006A3307" w:rsidRPr="00FF56F3" w:rsidRDefault="00F976D4">
            <w:pPr>
              <w:jc w:val="center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  <w:b/>
                <w:color w:val="FFFFFF"/>
                <w:sz w:val="20"/>
              </w:rPr>
              <w:t>Estimated Cost</w:t>
            </w:r>
          </w:p>
        </w:tc>
        <w:tc>
          <w:tcPr>
            <w:tcW w:w="3360" w:type="dxa"/>
            <w:shd w:val="clear" w:color="auto" w:fill="182A49"/>
            <w:vAlign w:val="center"/>
          </w:tcPr>
          <w:p w:rsidR="006A3307" w:rsidRPr="00FF56F3" w:rsidRDefault="00F976D4">
            <w:pPr>
              <w:jc w:val="center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  <w:b/>
                <w:color w:val="FFFFFF"/>
                <w:sz w:val="20"/>
              </w:rPr>
              <w:t>Notes</w:t>
            </w:r>
          </w:p>
        </w:tc>
      </w:tr>
      <w:tr w:rsidR="006A3307" w:rsidRPr="00FF56F3">
        <w:trPr>
          <w:jc w:val="center"/>
        </w:trPr>
        <w:tc>
          <w:tcPr>
            <w:tcW w:w="3360" w:type="dxa"/>
            <w:shd w:val="clear" w:color="auto" w:fill="F9FBFC"/>
            <w:vAlign w:val="center"/>
          </w:tcPr>
          <w:p w:rsidR="006A3307" w:rsidRPr="00FF56F3" w:rsidRDefault="00F976D4">
            <w:pPr>
              <w:spacing w:after="0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</w:rPr>
              <w:t>Business email inboxes</w:t>
            </w:r>
          </w:p>
        </w:tc>
        <w:tc>
          <w:tcPr>
            <w:tcW w:w="3360" w:type="dxa"/>
            <w:shd w:val="clear" w:color="auto" w:fill="F9FBFC"/>
            <w:vAlign w:val="center"/>
          </w:tcPr>
          <w:p w:rsidR="006A3307" w:rsidRPr="00FF56F3" w:rsidRDefault="00F976D4">
            <w:pPr>
              <w:spacing w:after="0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</w:rPr>
              <w:t>From $7/user/month</w:t>
            </w:r>
          </w:p>
        </w:tc>
        <w:tc>
          <w:tcPr>
            <w:tcW w:w="3360" w:type="dxa"/>
            <w:shd w:val="clear" w:color="auto" w:fill="F9FBFC"/>
            <w:vAlign w:val="center"/>
          </w:tcPr>
          <w:p w:rsidR="006A3307" w:rsidRPr="00FF56F3" w:rsidRDefault="00F976D4">
            <w:pPr>
              <w:spacing w:after="0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</w:rPr>
              <w:t xml:space="preserve">Example: Google Workspace </w:t>
            </w:r>
            <w:r w:rsidRPr="00FF56F3">
              <w:rPr>
                <w:rFonts w:asciiTheme="majorHAnsi" w:hAnsiTheme="majorHAnsi" w:cstheme="majorHAnsi"/>
              </w:rPr>
              <w:t>Business Starter standard pricing</w:t>
            </w:r>
          </w:p>
        </w:tc>
      </w:tr>
    </w:tbl>
    <w:p w:rsidR="006A3307" w:rsidRPr="00FF56F3" w:rsidRDefault="006A3307">
      <w:pPr>
        <w:rPr>
          <w:rFonts w:asciiTheme="majorHAnsi" w:hAnsiTheme="majorHAnsi" w:cstheme="majorHAnsi"/>
        </w:rPr>
      </w:pPr>
    </w:p>
    <w:p w:rsidR="006A3307" w:rsidRPr="00FF56F3" w:rsidRDefault="00F976D4">
      <w:pPr>
        <w:spacing w:after="8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  <w:b/>
        </w:rPr>
        <w:t>Notes:</w:t>
      </w:r>
    </w:p>
    <w:p w:rsidR="006A3307" w:rsidRPr="00FF56F3" w:rsidRDefault="00F976D4">
      <w:pPr>
        <w:pStyle w:val="ListBullet"/>
        <w:spacing w:after="20" w:line="264" w:lineRule="auto"/>
        <w:ind w:left="259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Business email is separate from transactional email sending.</w:t>
      </w:r>
    </w:p>
    <w:p w:rsidR="006A3307" w:rsidRPr="00FF56F3" w:rsidRDefault="00F976D4">
      <w:pPr>
        <w:pStyle w:val="ListBullet"/>
        <w:spacing w:after="20" w:line="264" w:lineRule="auto"/>
        <w:ind w:left="259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Final email cost depends on the provider and number of inboxes needed, such as `info@yourdomain.com`, `support@yourdomain.com`, or staff mailboxes.</w:t>
      </w:r>
    </w:p>
    <w:p w:rsidR="006A3307" w:rsidRPr="00FF56F3" w:rsidRDefault="00F976D4">
      <w:pPr>
        <w:pStyle w:val="Heading2"/>
        <w:spacing w:before="100" w:after="60"/>
        <w:rPr>
          <w:rFonts w:cstheme="majorHAnsi"/>
        </w:rPr>
      </w:pPr>
      <w:r w:rsidRPr="00FF56F3">
        <w:rPr>
          <w:rFonts w:cstheme="majorHAnsi"/>
        </w:rPr>
        <w:t xml:space="preserve">D. </w:t>
      </w:r>
      <w:r w:rsidRPr="00FF56F3">
        <w:rPr>
          <w:rFonts w:cstheme="majorHAnsi"/>
        </w:rPr>
        <w:t>Resend Transactional Email</w:t>
      </w:r>
    </w:p>
    <w:tbl>
      <w:tblPr>
        <w:tblW w:w="0" w:type="auto"/>
        <w:jc w:val="center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A3307" w:rsidRPr="00FF56F3">
        <w:trPr>
          <w:jc w:val="center"/>
        </w:trPr>
        <w:tc>
          <w:tcPr>
            <w:tcW w:w="2520" w:type="dxa"/>
            <w:shd w:val="clear" w:color="auto" w:fill="182A49"/>
            <w:vAlign w:val="center"/>
          </w:tcPr>
          <w:p w:rsidR="006A3307" w:rsidRPr="00FF56F3" w:rsidRDefault="00F976D4">
            <w:pPr>
              <w:jc w:val="center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  <w:b/>
                <w:color w:val="FFFFFF"/>
                <w:sz w:val="20"/>
              </w:rPr>
              <w:t>Item</w:t>
            </w:r>
          </w:p>
        </w:tc>
        <w:tc>
          <w:tcPr>
            <w:tcW w:w="2520" w:type="dxa"/>
            <w:shd w:val="clear" w:color="auto" w:fill="182A49"/>
            <w:vAlign w:val="center"/>
          </w:tcPr>
          <w:p w:rsidR="006A3307" w:rsidRPr="00FF56F3" w:rsidRDefault="00F976D4">
            <w:pPr>
              <w:jc w:val="center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  <w:b/>
                <w:color w:val="FFFFFF"/>
                <w:sz w:val="20"/>
              </w:rPr>
              <w:t>Plan</w:t>
            </w:r>
          </w:p>
        </w:tc>
        <w:tc>
          <w:tcPr>
            <w:tcW w:w="2520" w:type="dxa"/>
            <w:shd w:val="clear" w:color="auto" w:fill="182A49"/>
            <w:vAlign w:val="center"/>
          </w:tcPr>
          <w:p w:rsidR="006A3307" w:rsidRPr="00FF56F3" w:rsidRDefault="00F976D4">
            <w:pPr>
              <w:jc w:val="center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  <w:b/>
                <w:color w:val="FFFFFF"/>
                <w:sz w:val="20"/>
              </w:rPr>
              <w:t>Estimated Cost</w:t>
            </w:r>
          </w:p>
        </w:tc>
        <w:tc>
          <w:tcPr>
            <w:tcW w:w="2520" w:type="dxa"/>
            <w:shd w:val="clear" w:color="auto" w:fill="182A49"/>
            <w:vAlign w:val="center"/>
          </w:tcPr>
          <w:p w:rsidR="006A3307" w:rsidRPr="00FF56F3" w:rsidRDefault="00F976D4">
            <w:pPr>
              <w:jc w:val="center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  <w:b/>
                <w:color w:val="FFFFFF"/>
                <w:sz w:val="20"/>
              </w:rPr>
              <w:t>Notes</w:t>
            </w:r>
          </w:p>
        </w:tc>
      </w:tr>
      <w:tr w:rsidR="006A3307" w:rsidRPr="00FF56F3">
        <w:trPr>
          <w:jc w:val="center"/>
        </w:trPr>
        <w:tc>
          <w:tcPr>
            <w:tcW w:w="2520" w:type="dxa"/>
            <w:shd w:val="clear" w:color="auto" w:fill="F9FBFC"/>
            <w:vAlign w:val="center"/>
          </w:tcPr>
          <w:p w:rsidR="006A3307" w:rsidRPr="00FF56F3" w:rsidRDefault="00F976D4">
            <w:pPr>
              <w:spacing w:after="0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</w:rPr>
              <w:t>Resend</w:t>
            </w:r>
          </w:p>
        </w:tc>
        <w:tc>
          <w:tcPr>
            <w:tcW w:w="2520" w:type="dxa"/>
            <w:shd w:val="clear" w:color="auto" w:fill="F9FBFC"/>
            <w:vAlign w:val="center"/>
          </w:tcPr>
          <w:p w:rsidR="006A3307" w:rsidRPr="00FF56F3" w:rsidRDefault="00F976D4">
            <w:pPr>
              <w:spacing w:after="0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</w:rPr>
              <w:t>Free</w:t>
            </w:r>
          </w:p>
        </w:tc>
        <w:tc>
          <w:tcPr>
            <w:tcW w:w="2520" w:type="dxa"/>
            <w:shd w:val="clear" w:color="auto" w:fill="F9FBFC"/>
            <w:vAlign w:val="center"/>
          </w:tcPr>
          <w:p w:rsidR="006A3307" w:rsidRPr="00FF56F3" w:rsidRDefault="00F976D4">
            <w:pPr>
              <w:spacing w:after="0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</w:rPr>
              <w:t>$0/month</w:t>
            </w:r>
          </w:p>
        </w:tc>
        <w:tc>
          <w:tcPr>
            <w:tcW w:w="2520" w:type="dxa"/>
            <w:shd w:val="clear" w:color="auto" w:fill="F9FBFC"/>
            <w:vAlign w:val="center"/>
          </w:tcPr>
          <w:p w:rsidR="006A3307" w:rsidRPr="00FF56F3" w:rsidRDefault="00F976D4">
            <w:pPr>
              <w:spacing w:after="0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</w:rPr>
              <w:t>Up to 3,000 emails/month, 100 emails/day, 1 domain</w:t>
            </w:r>
          </w:p>
        </w:tc>
      </w:tr>
      <w:tr w:rsidR="006A3307" w:rsidRPr="00FF56F3">
        <w:trPr>
          <w:jc w:val="center"/>
        </w:trPr>
        <w:tc>
          <w:tcPr>
            <w:tcW w:w="2520" w:type="dxa"/>
            <w:vAlign w:val="center"/>
          </w:tcPr>
          <w:p w:rsidR="006A3307" w:rsidRPr="00FF56F3" w:rsidRDefault="00F976D4">
            <w:pPr>
              <w:spacing w:after="0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</w:rPr>
              <w:t>Resend</w:t>
            </w:r>
          </w:p>
        </w:tc>
        <w:tc>
          <w:tcPr>
            <w:tcW w:w="2520" w:type="dxa"/>
            <w:vAlign w:val="center"/>
          </w:tcPr>
          <w:p w:rsidR="006A3307" w:rsidRPr="00FF56F3" w:rsidRDefault="00F976D4">
            <w:pPr>
              <w:spacing w:after="0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</w:rPr>
              <w:t>Pro</w:t>
            </w:r>
          </w:p>
        </w:tc>
        <w:tc>
          <w:tcPr>
            <w:tcW w:w="2520" w:type="dxa"/>
            <w:vAlign w:val="center"/>
          </w:tcPr>
          <w:p w:rsidR="006A3307" w:rsidRPr="00FF56F3" w:rsidRDefault="00F976D4">
            <w:pPr>
              <w:spacing w:after="0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</w:rPr>
              <w:t>$20/month</w:t>
            </w:r>
          </w:p>
        </w:tc>
        <w:tc>
          <w:tcPr>
            <w:tcW w:w="2520" w:type="dxa"/>
            <w:vAlign w:val="center"/>
          </w:tcPr>
          <w:p w:rsidR="006A3307" w:rsidRPr="00FF56F3" w:rsidRDefault="00F976D4">
            <w:pPr>
              <w:spacing w:after="0"/>
              <w:rPr>
                <w:rFonts w:asciiTheme="majorHAnsi" w:hAnsiTheme="majorHAnsi" w:cstheme="majorHAnsi"/>
              </w:rPr>
            </w:pPr>
            <w:r w:rsidRPr="00FF56F3">
              <w:rPr>
                <w:rFonts w:asciiTheme="majorHAnsi" w:hAnsiTheme="majorHAnsi" w:cstheme="majorHAnsi"/>
              </w:rPr>
              <w:t>Up to 50,000 emails/month, no daily limit, 10 domains</w:t>
            </w:r>
          </w:p>
        </w:tc>
      </w:tr>
    </w:tbl>
    <w:p w:rsidR="006A3307" w:rsidRPr="00FF56F3" w:rsidRDefault="006A3307">
      <w:pPr>
        <w:rPr>
          <w:rFonts w:asciiTheme="majorHAnsi" w:hAnsiTheme="majorHAnsi" w:cstheme="majorHAnsi"/>
        </w:rPr>
      </w:pPr>
    </w:p>
    <w:p w:rsidR="006A3307" w:rsidRPr="00FF56F3" w:rsidRDefault="00F976D4">
      <w:pPr>
        <w:spacing w:after="8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  <w:b/>
        </w:rPr>
        <w:t>Notes:</w:t>
      </w:r>
    </w:p>
    <w:p w:rsidR="006A3307" w:rsidRPr="00FF56F3" w:rsidRDefault="00F976D4">
      <w:pPr>
        <w:pStyle w:val="ListBullet"/>
        <w:spacing w:after="20" w:line="264" w:lineRule="auto"/>
        <w:ind w:left="259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 xml:space="preserve">Resend Pro overage pricing is listed at </w:t>
      </w:r>
      <w:r w:rsidRPr="00FF56F3">
        <w:rPr>
          <w:rFonts w:asciiTheme="majorHAnsi" w:hAnsiTheme="majorHAnsi" w:cstheme="majorHAnsi"/>
          <w:b/>
        </w:rPr>
        <w:t>$0.90 per 1,000 extra emails</w:t>
      </w:r>
      <w:r w:rsidRPr="00FF56F3">
        <w:rPr>
          <w:rFonts w:asciiTheme="majorHAnsi" w:hAnsiTheme="majorHAnsi" w:cstheme="majorHAnsi"/>
        </w:rPr>
        <w:t>.</w:t>
      </w:r>
    </w:p>
    <w:p w:rsidR="006A3307" w:rsidRPr="00FF56F3" w:rsidRDefault="00F976D4">
      <w:pPr>
        <w:pStyle w:val="ListBullet"/>
        <w:spacing w:after="20" w:line="264" w:lineRule="auto"/>
        <w:ind w:left="259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Free plan is suitable for light usage or early launch.</w:t>
      </w:r>
    </w:p>
    <w:p w:rsidR="006A3307" w:rsidRPr="00FF56F3" w:rsidRDefault="00F976D4">
      <w:pPr>
        <w:pStyle w:val="ListBullet"/>
        <w:spacing w:after="20" w:line="264" w:lineRule="auto"/>
        <w:ind w:left="259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Pro plan is recommended when sending regular assessments, notifications, reminders, and system emails at scale.</w:t>
      </w:r>
    </w:p>
    <w:p w:rsidR="006A3307" w:rsidRPr="00FF56F3" w:rsidRDefault="00F976D4">
      <w:pPr>
        <w:pStyle w:val="Heading1"/>
        <w:spacing w:before="160" w:after="100"/>
        <w:rPr>
          <w:rFonts w:cstheme="majorHAnsi"/>
        </w:rPr>
      </w:pPr>
      <w:r w:rsidRPr="00FF56F3">
        <w:rPr>
          <w:rFonts w:cstheme="majorHAnsi"/>
        </w:rPr>
        <w:t>8. Support and Maintenance</w:t>
      </w:r>
    </w:p>
    <w:p w:rsidR="006A3307" w:rsidRPr="00FF56F3" w:rsidRDefault="00F976D4">
      <w:pPr>
        <w:spacing w:after="8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 xml:space="preserve">This proposal includes </w:t>
      </w:r>
      <w:r w:rsidRPr="00FF56F3">
        <w:rPr>
          <w:rFonts w:asciiTheme="majorHAnsi" w:hAnsiTheme="majorHAnsi" w:cstheme="majorHAnsi"/>
          <w:b/>
        </w:rPr>
        <w:t xml:space="preserve">1 year </w:t>
      </w:r>
      <w:r w:rsidRPr="00FF56F3">
        <w:rPr>
          <w:rFonts w:asciiTheme="majorHAnsi" w:hAnsiTheme="majorHAnsi" w:cstheme="majorHAnsi"/>
          <w:b/>
        </w:rPr>
        <w:t>support and maintenance</w:t>
      </w:r>
      <w:r w:rsidRPr="00FF56F3">
        <w:rPr>
          <w:rFonts w:asciiTheme="majorHAnsi" w:hAnsiTheme="majorHAnsi" w:cstheme="majorHAnsi"/>
        </w:rPr>
        <w:t xml:space="preserve"> after launch.</w:t>
      </w:r>
    </w:p>
    <w:p w:rsidR="006A3307" w:rsidRPr="00FF56F3" w:rsidRDefault="00F976D4">
      <w:pPr>
        <w:spacing w:after="8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lastRenderedPageBreak/>
        <w:t>Support and maintenance includes:</w:t>
      </w:r>
    </w:p>
    <w:p w:rsidR="006A3307" w:rsidRPr="00FF56F3" w:rsidRDefault="00F976D4">
      <w:pPr>
        <w:pStyle w:val="ListBullet"/>
        <w:spacing w:after="20" w:line="264" w:lineRule="auto"/>
        <w:ind w:left="259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Bug fixes related to delivered features</w:t>
      </w:r>
    </w:p>
    <w:p w:rsidR="006A3307" w:rsidRPr="00FF56F3" w:rsidRDefault="00F976D4">
      <w:pPr>
        <w:pStyle w:val="ListBullet"/>
        <w:spacing w:after="20" w:line="264" w:lineRule="auto"/>
        <w:ind w:left="259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Small technical adjustments</w:t>
      </w:r>
    </w:p>
    <w:p w:rsidR="006A3307" w:rsidRPr="00FF56F3" w:rsidRDefault="00F976D4">
      <w:pPr>
        <w:pStyle w:val="ListBullet"/>
        <w:spacing w:after="20" w:line="264" w:lineRule="auto"/>
        <w:ind w:left="259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Basic uptime/deployment assistance</w:t>
      </w:r>
    </w:p>
    <w:p w:rsidR="006A3307" w:rsidRPr="00FF56F3" w:rsidRDefault="00F976D4" w:rsidP="00FF56F3">
      <w:pPr>
        <w:pStyle w:val="ListBullet"/>
        <w:tabs>
          <w:tab w:val="clear" w:pos="360"/>
          <w:tab w:val="num" w:pos="720"/>
        </w:tabs>
        <w:spacing w:after="20" w:line="264" w:lineRule="auto"/>
        <w:ind w:left="619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Dependency and routine maintenance checks</w:t>
      </w:r>
    </w:p>
    <w:p w:rsidR="006A3307" w:rsidRPr="00FF56F3" w:rsidRDefault="00F976D4" w:rsidP="00FF56F3">
      <w:pPr>
        <w:pStyle w:val="ListBullet"/>
        <w:tabs>
          <w:tab w:val="clear" w:pos="360"/>
          <w:tab w:val="num" w:pos="720"/>
        </w:tabs>
        <w:spacing w:after="20" w:line="264" w:lineRule="auto"/>
        <w:ind w:left="619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Email/configuration support</w:t>
      </w:r>
    </w:p>
    <w:p w:rsidR="006A3307" w:rsidRPr="00FF56F3" w:rsidRDefault="00F976D4" w:rsidP="00FF56F3">
      <w:pPr>
        <w:pStyle w:val="ListBullet"/>
        <w:tabs>
          <w:tab w:val="clear" w:pos="360"/>
          <w:tab w:val="num" w:pos="720"/>
        </w:tabs>
        <w:spacing w:after="20" w:line="264" w:lineRule="auto"/>
        <w:ind w:left="619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Minor conte</w:t>
      </w:r>
      <w:r w:rsidRPr="00FF56F3">
        <w:rPr>
          <w:rFonts w:asciiTheme="majorHAnsi" w:hAnsiTheme="majorHAnsi" w:cstheme="majorHAnsi"/>
        </w:rPr>
        <w:t>nt/text update assistance</w:t>
      </w:r>
    </w:p>
    <w:p w:rsidR="006A3307" w:rsidRPr="00FF56F3" w:rsidRDefault="00F976D4">
      <w:pPr>
        <w:spacing w:after="8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 xml:space="preserve">Support and maintenance does </w:t>
      </w:r>
      <w:r w:rsidRPr="00FF56F3">
        <w:rPr>
          <w:rFonts w:asciiTheme="majorHAnsi" w:hAnsiTheme="majorHAnsi" w:cstheme="majorHAnsi"/>
          <w:b/>
        </w:rPr>
        <w:t>not</w:t>
      </w:r>
      <w:r w:rsidRPr="00FF56F3">
        <w:rPr>
          <w:rFonts w:asciiTheme="majorHAnsi" w:hAnsiTheme="majorHAnsi" w:cstheme="majorHAnsi"/>
        </w:rPr>
        <w:t xml:space="preserve"> include: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New feature development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Major UI redesign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New integrations not listed in this scope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Additional dashboards/modules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Third-party subscription fees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High-volume data migration or restructuring</w:t>
      </w:r>
    </w:p>
    <w:p w:rsidR="006A3307" w:rsidRPr="00FF56F3" w:rsidRDefault="00F976D4">
      <w:pPr>
        <w:pStyle w:val="Heading1"/>
        <w:spacing w:before="160" w:after="100"/>
        <w:rPr>
          <w:rFonts w:cstheme="majorHAnsi"/>
        </w:rPr>
      </w:pPr>
      <w:r w:rsidRPr="00FF56F3">
        <w:rPr>
          <w:rFonts w:cstheme="majorHAnsi"/>
        </w:rPr>
        <w:t>9. Add-On Features</w:t>
      </w:r>
    </w:p>
    <w:p w:rsidR="006A3307" w:rsidRPr="00FF56F3" w:rsidRDefault="00F976D4">
      <w:pPr>
        <w:spacing w:after="8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Any extra add-on feature or new requirement requested after scope confirmation will be: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scoped separately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estimated separately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invoiced separately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billed based on actual work hours</w:t>
      </w:r>
    </w:p>
    <w:p w:rsidR="006A3307" w:rsidRPr="00FF56F3" w:rsidRDefault="00F976D4">
      <w:pPr>
        <w:spacing w:after="8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Examples of add-ons: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extra reports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custom payment gatewa</w:t>
      </w:r>
      <w:r w:rsidRPr="00FF56F3">
        <w:rPr>
          <w:rFonts w:asciiTheme="majorHAnsi" w:hAnsiTheme="majorHAnsi" w:cstheme="majorHAnsi"/>
        </w:rPr>
        <w:t>y integration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WhatsApp integration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advanced analytics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automation workflows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multilingual support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mobile app extension</w:t>
      </w:r>
    </w:p>
    <w:p w:rsidR="006A3307" w:rsidRPr="00FF56F3" w:rsidRDefault="00F976D4">
      <w:pPr>
        <w:pStyle w:val="Heading1"/>
        <w:spacing w:before="160" w:after="100"/>
        <w:rPr>
          <w:rFonts w:cstheme="majorHAnsi"/>
        </w:rPr>
      </w:pPr>
      <w:r w:rsidRPr="00FF56F3">
        <w:rPr>
          <w:rFonts w:cstheme="majorHAnsi"/>
        </w:rPr>
        <w:t>10. Recommended Setup</w:t>
      </w:r>
    </w:p>
    <w:p w:rsidR="006A3307" w:rsidRPr="00FF56F3" w:rsidRDefault="00F976D4">
      <w:pPr>
        <w:spacing w:after="8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For a practical launch setup, the recommended stack is: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  <w:b/>
        </w:rPr>
        <w:t>Supabase Pro</w:t>
      </w:r>
      <w:r w:rsidRPr="00FF56F3">
        <w:rPr>
          <w:rFonts w:asciiTheme="majorHAnsi" w:hAnsiTheme="majorHAnsi" w:cstheme="majorHAnsi"/>
        </w:rPr>
        <w:t xml:space="preserve"> for production database/auth hosting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  <w:b/>
        </w:rPr>
        <w:t>Resend Free</w:t>
      </w:r>
      <w:r w:rsidRPr="00FF56F3">
        <w:rPr>
          <w:rFonts w:asciiTheme="majorHAnsi" w:hAnsiTheme="majorHAnsi" w:cstheme="majorHAnsi"/>
        </w:rPr>
        <w:t xml:space="preserve"> for low initial email volume, or </w:t>
      </w:r>
      <w:r w:rsidRPr="00FF56F3">
        <w:rPr>
          <w:rFonts w:asciiTheme="majorHAnsi" w:hAnsiTheme="majorHAnsi" w:cstheme="majorHAnsi"/>
          <w:b/>
        </w:rPr>
        <w:t>Resend Pro</w:t>
      </w:r>
      <w:r w:rsidRPr="00FF56F3">
        <w:rPr>
          <w:rFonts w:asciiTheme="majorHAnsi" w:hAnsiTheme="majorHAnsi" w:cstheme="majorHAnsi"/>
        </w:rPr>
        <w:t xml:space="preserve"> if regular transactional volume is expected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  <w:b/>
        </w:rPr>
        <w:t>1 custom domain</w:t>
      </w:r>
    </w:p>
    <w:p w:rsidR="006A3307" w:rsidRPr="00FF56F3" w:rsidRDefault="00F976D4" w:rsidP="00FF56F3">
      <w:pPr>
        <w:pStyle w:val="ListBullet"/>
        <w:tabs>
          <w:tab w:val="clear" w:pos="360"/>
          <w:tab w:val="num" w:pos="821"/>
        </w:tabs>
        <w:spacing w:after="20" w:line="264" w:lineRule="auto"/>
        <w:ind w:left="72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  <w:b/>
        </w:rPr>
        <w:t>Business email inboxes</w:t>
      </w:r>
      <w:r w:rsidRPr="00FF56F3">
        <w:rPr>
          <w:rFonts w:asciiTheme="majorHAnsi" w:hAnsiTheme="majorHAnsi" w:cstheme="majorHAnsi"/>
        </w:rPr>
        <w:t xml:space="preserve"> for brand communication</w:t>
      </w:r>
    </w:p>
    <w:p w:rsidR="006A3307" w:rsidRPr="00FF56F3" w:rsidRDefault="00F976D4">
      <w:pPr>
        <w:pStyle w:val="Heading1"/>
        <w:spacing w:before="160" w:after="100"/>
        <w:rPr>
          <w:rFonts w:cstheme="majorHAnsi"/>
        </w:rPr>
      </w:pPr>
      <w:r w:rsidRPr="00FF56F3">
        <w:rPr>
          <w:rFonts w:cstheme="majorHAnsi"/>
        </w:rPr>
        <w:t>11. Closing Note</w:t>
      </w:r>
    </w:p>
    <w:p w:rsidR="006A3307" w:rsidRPr="00FF56F3" w:rsidRDefault="00F976D4">
      <w:pPr>
        <w:spacing w:after="8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>This proposal is intended to provide a clear implementation scope, delivery timeline, a</w:t>
      </w:r>
      <w:r w:rsidRPr="00FF56F3">
        <w:rPr>
          <w:rFonts w:asciiTheme="majorHAnsi" w:hAnsiTheme="majorHAnsi" w:cstheme="majorHAnsi"/>
        </w:rPr>
        <w:t>nd cost structure for the iShow platform.</w:t>
      </w:r>
    </w:p>
    <w:p w:rsidR="006A3307" w:rsidRPr="00FF56F3" w:rsidRDefault="00F976D4">
      <w:pPr>
        <w:spacing w:after="80"/>
        <w:rPr>
          <w:rFonts w:asciiTheme="majorHAnsi" w:hAnsiTheme="majorHAnsi" w:cstheme="majorHAnsi"/>
        </w:rPr>
      </w:pPr>
      <w:r w:rsidRPr="00FF56F3">
        <w:rPr>
          <w:rFonts w:asciiTheme="majorHAnsi" w:hAnsiTheme="majorHAnsi" w:cstheme="majorHAnsi"/>
        </w:rPr>
        <w:t xml:space="preserve">The final commercial amount for development should be calculated from the estimated </w:t>
      </w:r>
      <w:r w:rsidRPr="00FF56F3">
        <w:rPr>
          <w:rFonts w:asciiTheme="majorHAnsi" w:hAnsiTheme="majorHAnsi" w:cstheme="majorHAnsi"/>
          <w:b/>
        </w:rPr>
        <w:t>40 hours</w:t>
      </w:r>
      <w:r w:rsidRPr="00FF56F3">
        <w:rPr>
          <w:rFonts w:asciiTheme="majorHAnsi" w:hAnsiTheme="majorHAnsi" w:cstheme="majorHAnsi"/>
        </w:rPr>
        <w:t>, while platform subscriptions and add-ons remain separate.</w:t>
      </w:r>
    </w:p>
    <w:sectPr w:rsidR="006A3307" w:rsidRPr="00FF56F3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76D4" w:rsidRDefault="00F976D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F976D4" w:rsidRDefault="00F976D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3307" w:rsidRPr="00FF56F3" w:rsidRDefault="00F976D4">
    <w:pPr>
      <w:pStyle w:val="Footer"/>
      <w:jc w:val="center"/>
      <w:rPr>
        <w:rFonts w:asciiTheme="majorHAnsi" w:hAnsiTheme="majorHAnsi" w:cstheme="majorHAnsi"/>
      </w:rPr>
    </w:pPr>
    <w:proofErr w:type="spellStart"/>
    <w:r w:rsidRPr="00FF56F3">
      <w:rPr>
        <w:rFonts w:asciiTheme="majorHAnsi" w:hAnsiTheme="majorHAnsi" w:cstheme="majorHAnsi"/>
        <w:color w:val="526070"/>
        <w:sz w:val="18"/>
      </w:rPr>
      <w:t>iShow</w:t>
    </w:r>
    <w:r w:rsidR="00FF56F3">
      <w:rPr>
        <w:rFonts w:asciiTheme="majorHAnsi" w:hAnsiTheme="majorHAnsi" w:cstheme="majorHAnsi"/>
        <w:color w:val="526070"/>
        <w:sz w:val="18"/>
      </w:rPr>
      <w:t>Transformations</w:t>
    </w:r>
    <w:proofErr w:type="spellEnd"/>
    <w:r w:rsidRPr="00FF56F3">
      <w:rPr>
        <w:rFonts w:asciiTheme="majorHAnsi" w:hAnsiTheme="majorHAnsi" w:cstheme="majorHAnsi"/>
        <w:color w:val="526070"/>
        <w:sz w:val="18"/>
      </w:rPr>
      <w:t xml:space="preserve"> Proposal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76D4" w:rsidRDefault="00F976D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F976D4" w:rsidRDefault="00F976D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3307"/>
    <w:rsid w:val="00AA1D8D"/>
    <w:rsid w:val="00B47730"/>
    <w:rsid w:val="00CB0664"/>
    <w:rsid w:val="00F976D4"/>
    <w:rsid w:val="00FC693F"/>
    <w:rsid w:val="00FF5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309CC0"/>
  <w14:defaultImageDpi w14:val="300"/>
  <w15:docId w15:val="{FA11C12F-BC9A-4DCC-A9E8-4930112D0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color w:val="2C344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2A4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77A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82A4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2A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53EAD1-09E3-4513-9EDB-699270775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1201</Words>
  <Characters>6848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Muhsin Mohamed</cp:lastModifiedBy>
  <cp:revision>2</cp:revision>
  <dcterms:created xsi:type="dcterms:W3CDTF">2013-12-23T23:15:00Z</dcterms:created>
  <dcterms:modified xsi:type="dcterms:W3CDTF">2026-04-23T19:35:00Z</dcterms:modified>
  <cp:category/>
</cp:coreProperties>
</file>