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75019" w14:textId="6D110F88" w:rsidR="00105463" w:rsidRPr="00105463" w:rsidRDefault="00696EDA" w:rsidP="00105463">
      <w:pPr>
        <w:spacing w:after="0" w:line="240" w:lineRule="auto"/>
        <w:contextualSpacing/>
        <w:rPr>
          <w:rFonts w:asciiTheme="majorHAnsi" w:eastAsiaTheme="majorEastAsia" w:hAnsiTheme="majorHAnsi" w:cstheme="majorBidi"/>
          <w:color w:val="262626" w:themeColor="text1" w:themeTint="D9"/>
          <w:sz w:val="56"/>
          <w:szCs w:val="96"/>
        </w:rPr>
      </w:pPr>
      <w:r>
        <w:rPr>
          <w:rFonts w:asciiTheme="majorHAnsi" w:eastAsiaTheme="majorEastAsia" w:hAnsiTheme="majorHAnsi" w:cstheme="majorBidi"/>
          <w:color w:val="262626" w:themeColor="text1" w:themeTint="D9"/>
          <w:sz w:val="56"/>
          <w:szCs w:val="96"/>
        </w:rPr>
        <w:t>Week 4</w:t>
      </w:r>
      <w:r w:rsidR="00105463" w:rsidRPr="00105463">
        <w:rPr>
          <w:rFonts w:asciiTheme="majorHAnsi" w:eastAsiaTheme="majorEastAsia" w:hAnsiTheme="majorHAnsi" w:cstheme="majorBidi"/>
          <w:color w:val="262626" w:themeColor="text1" w:themeTint="D9"/>
          <w:sz w:val="56"/>
          <w:szCs w:val="96"/>
        </w:rPr>
        <w:t xml:space="preserve"> Lecture</w:t>
      </w:r>
    </w:p>
    <w:p w14:paraId="1158D0B6" w14:textId="15554306" w:rsidR="00105463" w:rsidRDefault="003330D7" w:rsidP="00105463">
      <w:pPr>
        <w:keepNext/>
        <w:keepLines/>
        <w:pBdr>
          <w:bottom w:val="single" w:sz="4" w:space="2" w:color="58B6C0" w:themeColor="accent2"/>
        </w:pBdr>
        <w:spacing w:before="120" w:after="120" w:line="240" w:lineRule="auto"/>
        <w:outlineLvl w:val="0"/>
        <w:rPr>
          <w:rFonts w:asciiTheme="majorHAnsi" w:eastAsiaTheme="majorEastAsia" w:hAnsiTheme="majorHAnsi" w:cstheme="majorBidi"/>
          <w:color w:val="262626" w:themeColor="text1" w:themeTint="D9"/>
          <w:sz w:val="36"/>
          <w:szCs w:val="40"/>
        </w:rPr>
      </w:pPr>
      <w:r>
        <w:rPr>
          <w:rFonts w:asciiTheme="majorHAnsi" w:eastAsiaTheme="majorEastAsia" w:hAnsiTheme="majorHAnsi" w:cstheme="majorBidi"/>
          <w:color w:val="262626" w:themeColor="text1" w:themeTint="D9"/>
          <w:sz w:val="36"/>
          <w:szCs w:val="40"/>
        </w:rPr>
        <w:t>B&amp;O Chapter 2 (continued)</w:t>
      </w:r>
    </w:p>
    <w:p w14:paraId="5AD1C1AD" w14:textId="77777777" w:rsidR="003A617C" w:rsidRDefault="003A617C" w:rsidP="003A617C">
      <w:pPr>
        <w:pStyle w:val="Heading2"/>
      </w:pPr>
      <w:r>
        <w:t>Bitwise Shift Operations</w:t>
      </w:r>
    </w:p>
    <w:p w14:paraId="3BFFE3B0" w14:textId="77777777" w:rsidR="003A617C" w:rsidRDefault="003A617C" w:rsidP="003A617C">
      <w:pPr>
        <w:pStyle w:val="ListParagraph"/>
        <w:numPr>
          <w:ilvl w:val="0"/>
          <w:numId w:val="7"/>
        </w:numPr>
      </w:pPr>
      <w:r>
        <w:t>Shifting bit patterns to the left (</w:t>
      </w:r>
      <m:oMath>
        <m:r>
          <w:rPr>
            <w:rFonts w:ascii="Cambria Math" w:hAnsi="Cambria Math"/>
          </w:rPr>
          <m:t>≪</m:t>
        </m:r>
      </m:oMath>
      <w:r>
        <w:t xml:space="preserve"> operator)</w:t>
      </w:r>
    </w:p>
    <w:p w14:paraId="62CEA89C" w14:textId="77777777" w:rsidR="003A617C" w:rsidRDefault="003A617C" w:rsidP="003A617C">
      <w:pPr>
        <w:pStyle w:val="ListParagraph"/>
        <w:numPr>
          <w:ilvl w:val="1"/>
          <w:numId w:val="7"/>
        </w:numPr>
      </w:pPr>
      <w:r>
        <w:t xml:space="preserve">Let </w:t>
      </w:r>
      <m:oMath>
        <m:r>
          <w:rPr>
            <w:rFonts w:ascii="Cambria Math" w:hAnsi="Cambria Math"/>
          </w:rPr>
          <m:t>x</m:t>
        </m:r>
      </m:oMath>
      <w:r>
        <w:t xml:space="preserve"> have a bit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and let </w:t>
      </w:r>
      <m:oMath>
        <m:r>
          <w:rPr>
            <w:rFonts w:ascii="Cambria Math" w:hAnsi="Cambria Math"/>
          </w:rPr>
          <m:t>k</m:t>
        </m:r>
      </m:oMath>
      <w:r>
        <w:t xml:space="preserve"> be an integer.</w:t>
      </w:r>
    </w:p>
    <w:p w14:paraId="2D274210" w14:textId="77777777" w:rsidR="003A617C" w:rsidRDefault="003A617C" w:rsidP="003A617C">
      <w:pPr>
        <w:pStyle w:val="ListParagraph"/>
        <w:numPr>
          <w:ilvl w:val="1"/>
          <w:numId w:val="7"/>
        </w:numPr>
      </w:pPr>
      <w:r>
        <w:t xml:space="preserve">The expression </w:t>
      </w:r>
      <m:oMath>
        <m:r>
          <w:rPr>
            <w:rFonts w:ascii="Cambria Math" w:hAnsi="Cambria Math"/>
          </w:rPr>
          <m:t>x≪k</m:t>
        </m:r>
      </m:oMath>
      <w:r>
        <w:t xml:space="preserve">, shifts </w:t>
      </w:r>
      <m:oMath>
        <m:r>
          <w:rPr>
            <w:rFonts w:ascii="Cambria Math" w:hAnsi="Cambria Math"/>
          </w:rPr>
          <m:t>x</m:t>
        </m:r>
      </m:oMath>
      <w:r>
        <w:t xml:space="preserve"> </w:t>
      </w:r>
      <m:oMath>
        <m:r>
          <w:rPr>
            <w:rFonts w:ascii="Cambria Math" w:hAnsi="Cambria Math"/>
          </w:rPr>
          <m:t>k</m:t>
        </m:r>
      </m:oMath>
      <w:r>
        <w:t xml:space="preserve"> bits to the left, dropping off the </w:t>
      </w:r>
      <m:oMath>
        <m:r>
          <w:rPr>
            <w:rFonts w:ascii="Cambria Math" w:hAnsi="Cambria Math"/>
          </w:rPr>
          <m:t>k</m:t>
        </m:r>
      </m:oMath>
      <w:r>
        <w:t xml:space="preserve"> most significant bits and filling the right end with </w:t>
      </w:r>
      <m:oMath>
        <m:r>
          <w:rPr>
            <w:rFonts w:ascii="Cambria Math" w:hAnsi="Cambria Math"/>
          </w:rPr>
          <m:t>k</m:t>
        </m:r>
      </m:oMath>
      <w:r>
        <w:t xml:space="preserve"> zeros. </w:t>
      </w:r>
    </w:p>
    <w:p w14:paraId="561E2E09" w14:textId="77777777" w:rsidR="003A617C" w:rsidRDefault="003A617C" w:rsidP="003A617C">
      <w:pPr>
        <w:pStyle w:val="ListParagraph"/>
        <w:numPr>
          <w:ilvl w:val="1"/>
          <w:numId w:val="7"/>
        </w:numPr>
      </w:pPr>
      <w:r>
        <w:t xml:space="preserve">So the result of  </w:t>
      </w:r>
      <m:oMath>
        <m:r>
          <w:rPr>
            <w:rFonts w:ascii="Cambria Math" w:hAnsi="Cambria Math"/>
          </w:rPr>
          <m:t>x≪k</m:t>
        </m:r>
      </m:oMath>
      <w:r>
        <w:t xml:space="preserve"> has a bit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0, …, 0</m:t>
            </m:r>
          </m:e>
        </m:d>
      </m:oMath>
    </w:p>
    <w:p w14:paraId="5ED90162" w14:textId="77777777" w:rsidR="003A617C" w:rsidRDefault="003A617C" w:rsidP="003A617C">
      <w:pPr>
        <w:pStyle w:val="ListParagraph"/>
        <w:numPr>
          <w:ilvl w:val="1"/>
          <w:numId w:val="7"/>
        </w:numPr>
      </w:pPr>
      <w:r w:rsidRPr="007D1BF5">
        <w:rPr>
          <w:rStyle w:val="IntenseEmphasis"/>
        </w:rPr>
        <w:t>Note</w:t>
      </w:r>
      <w:r>
        <w:t xml:space="preserve">: Shift operations associate left to right , so </w:t>
      </w:r>
      <m:oMath>
        <m:r>
          <w:rPr>
            <w:rFonts w:ascii="Cambria Math" w:hAnsi="Cambria Math"/>
          </w:rPr>
          <m:t>x≪j≪k</m:t>
        </m:r>
      </m:oMath>
      <w:r>
        <w:t xml:space="preserve"> is equivalent to </w:t>
      </w:r>
      <m:oMath>
        <m:d>
          <m:dPr>
            <m:ctrlPr>
              <w:rPr>
                <w:rFonts w:ascii="Cambria Math" w:hAnsi="Cambria Math"/>
                <w:i/>
              </w:rPr>
            </m:ctrlPr>
          </m:dPr>
          <m:e>
            <m:r>
              <w:rPr>
                <w:rFonts w:ascii="Cambria Math" w:hAnsi="Cambria Math"/>
              </w:rPr>
              <m:t>x≪j</m:t>
            </m:r>
          </m:e>
        </m:d>
        <m:r>
          <w:rPr>
            <w:rFonts w:ascii="Cambria Math" w:hAnsi="Cambria Math"/>
          </w:rPr>
          <m:t>≪k</m:t>
        </m:r>
      </m:oMath>
      <w:r>
        <w:t>.</w:t>
      </w:r>
    </w:p>
    <w:p w14:paraId="4616FEF1" w14:textId="77777777" w:rsidR="003A617C" w:rsidRDefault="003A617C" w:rsidP="003A617C">
      <w:pPr>
        <w:pStyle w:val="ListParagraph"/>
        <w:numPr>
          <w:ilvl w:val="0"/>
          <w:numId w:val="7"/>
        </w:numPr>
      </w:pPr>
      <w:r>
        <w:t>Shifting bit patterns to the right (</w:t>
      </w:r>
      <m:oMath>
        <m:r>
          <w:rPr>
            <w:rFonts w:ascii="Cambria Math" w:hAnsi="Cambria Math"/>
          </w:rPr>
          <m:t>≫</m:t>
        </m:r>
      </m:oMath>
      <w:r>
        <w:t xml:space="preserve"> operator)</w:t>
      </w:r>
    </w:p>
    <w:p w14:paraId="7B3F446E" w14:textId="77777777" w:rsidR="003A617C" w:rsidRDefault="003A617C" w:rsidP="003A617C">
      <w:pPr>
        <w:pStyle w:val="ListParagraph"/>
        <w:numPr>
          <w:ilvl w:val="1"/>
          <w:numId w:val="7"/>
        </w:numPr>
      </w:pPr>
      <w:r>
        <w:t>Corresponds to left shift, except machines generally support two forms of the right shift operation:</w:t>
      </w:r>
    </w:p>
    <w:p w14:paraId="45312AD8" w14:textId="77777777" w:rsidR="003A617C" w:rsidRDefault="003A617C" w:rsidP="003A617C">
      <w:pPr>
        <w:pStyle w:val="ListParagraph"/>
        <w:numPr>
          <w:ilvl w:val="2"/>
          <w:numId w:val="8"/>
        </w:numPr>
      </w:pPr>
      <w:r w:rsidRPr="00DB24EA">
        <w:rPr>
          <w:b/>
        </w:rPr>
        <w:t>Logical</w:t>
      </w:r>
    </w:p>
    <w:p w14:paraId="0A45761E" w14:textId="77777777" w:rsidR="003A617C" w:rsidRDefault="003A617C" w:rsidP="003A617C">
      <w:pPr>
        <w:pStyle w:val="ListParagraph"/>
        <w:numPr>
          <w:ilvl w:val="3"/>
          <w:numId w:val="7"/>
        </w:numPr>
      </w:pPr>
      <w:r>
        <w:t xml:space="preserve">The logical right shift </w:t>
      </w:r>
      <m:oMath>
        <m:r>
          <w:rPr>
            <w:rFonts w:ascii="Cambria Math" w:hAnsi="Cambria Math"/>
          </w:rPr>
          <m:t>x≫k</m:t>
        </m:r>
      </m:oMath>
      <w:r>
        <w:t xml:space="preserve"> fills the left end with k zeros, giving a result </w:t>
      </w:r>
      <m:oMath>
        <m:d>
          <m:dPr>
            <m:begChr m:val="["/>
            <m:endChr m:val="]"/>
            <m:ctrlPr>
              <w:rPr>
                <w:rFonts w:ascii="Cambria Math" w:hAnsi="Cambria Math"/>
                <w:i/>
              </w:rPr>
            </m:ctrlPr>
          </m:dPr>
          <m:e>
            <m:r>
              <w:rPr>
                <w:rFonts w:ascii="Cambria Math" w:hAnsi="Cambria Math"/>
              </w:rPr>
              <m:t xml:space="preserve">0, …, 0, </m:t>
            </m:r>
            <m:sSub>
              <m:sSubPr>
                <m:ctrlPr>
                  <w:rPr>
                    <w:rFonts w:ascii="Cambria Math" w:hAnsi="Cambria Math"/>
                    <w:i/>
                  </w:rPr>
                </m:ctrlPr>
              </m:sSubPr>
              <m:e>
                <m:r>
                  <w:rPr>
                    <w:rFonts w:ascii="Cambria Math" w:hAnsi="Cambria Math"/>
                  </w:rPr>
                  <m:t>x</m:t>
                </m:r>
              </m:e>
              <m:sub>
                <m:r>
                  <w:rPr>
                    <w:rFonts w:ascii="Cambria Math" w:hAnsi="Cambria Math"/>
                  </w:rPr>
                  <m:t>w-1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w:t>
      </w:r>
    </w:p>
    <w:p w14:paraId="25D1019D" w14:textId="77777777" w:rsidR="003A617C" w:rsidRDefault="003A617C" w:rsidP="003A617C">
      <w:pPr>
        <w:pStyle w:val="ListParagraph"/>
        <w:numPr>
          <w:ilvl w:val="2"/>
          <w:numId w:val="8"/>
        </w:numPr>
      </w:pPr>
      <w:r w:rsidRPr="00DB24EA">
        <w:rPr>
          <w:b/>
        </w:rPr>
        <w:t>Arithmetic</w:t>
      </w:r>
    </w:p>
    <w:p w14:paraId="02F8FCDF" w14:textId="4345A549" w:rsidR="00993F03" w:rsidRDefault="003A617C" w:rsidP="00993F03">
      <w:pPr>
        <w:pStyle w:val="ListParagraph"/>
        <w:numPr>
          <w:ilvl w:val="3"/>
          <w:numId w:val="8"/>
        </w:numPr>
      </w:pPr>
      <w:r>
        <w:t xml:space="preserve">The arithmetic right shift </w:t>
      </w:r>
      <m:oMath>
        <m:r>
          <w:rPr>
            <w:rFonts w:ascii="Cambria Math" w:hAnsi="Cambria Math"/>
          </w:rPr>
          <m:t>x≫k</m:t>
        </m:r>
      </m:oMath>
      <w:r>
        <w:t xml:space="preserve"> fills the left end with </w:t>
      </w:r>
      <m:oMath>
        <m:r>
          <w:rPr>
            <w:rFonts w:ascii="Cambria Math" w:hAnsi="Cambria Math"/>
          </w:rPr>
          <m:t>k</m:t>
        </m:r>
      </m:oMath>
      <w:r>
        <w:t xml:space="preserve"> repetitions </w:t>
      </w:r>
      <w:r w:rsidR="001B5B67">
        <w:t xml:space="preserve">of the most significant bit of </w:t>
      </w:r>
      <m:oMath>
        <m:r>
          <w:rPr>
            <w:rFonts w:ascii="Cambria Math" w:hAnsi="Cambria Math"/>
          </w:rPr>
          <m:t>x</m:t>
        </m:r>
      </m:oMath>
      <w:r w:rsidR="001B5B67">
        <w:t xml:space="preserve">, which gives the result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w-1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1B5B67">
        <w:t>.</w:t>
      </w:r>
    </w:p>
    <w:p w14:paraId="7C6957B2" w14:textId="016C9520" w:rsidR="001B5B67" w:rsidRDefault="007F3D80" w:rsidP="007F3D80">
      <w:pPr>
        <w:pStyle w:val="ListParagraph"/>
        <w:numPr>
          <w:ilvl w:val="0"/>
          <w:numId w:val="8"/>
        </w:numPr>
      </w:pPr>
      <w:r w:rsidRPr="007F3D80">
        <w:rPr>
          <w:rStyle w:val="IntenseEmphasis"/>
        </w:rPr>
        <w:t>Example</w:t>
      </w:r>
      <w:r w:rsidR="001B5B67">
        <w:t>: Applying the different shift operations to two different values of</w:t>
      </w:r>
      <w:r>
        <w:t xml:space="preserve"> an</w:t>
      </w:r>
      <w:r w:rsidR="001B5B67">
        <w:t xml:space="preserve"> 8-bit</w:t>
      </w:r>
      <w:r>
        <w:t xml:space="preserve"> argument </w:t>
      </w:r>
      <m:oMath>
        <m:r>
          <w:rPr>
            <w:rFonts w:ascii="Cambria Math" w:hAnsi="Cambria Math"/>
          </w:rPr>
          <m:t>x</m:t>
        </m:r>
      </m:oMath>
      <w:r>
        <w:t>.</w:t>
      </w:r>
    </w:p>
    <w:tbl>
      <w:tblPr>
        <w:tblStyle w:val="CustomTableStyle1"/>
        <w:tblW w:w="0" w:type="auto"/>
        <w:jc w:val="center"/>
        <w:tblLook w:val="04A0" w:firstRow="1" w:lastRow="0" w:firstColumn="1" w:lastColumn="0" w:noHBand="0" w:noVBand="1"/>
      </w:tblPr>
      <w:tblGrid>
        <w:gridCol w:w="2376"/>
        <w:gridCol w:w="2261"/>
        <w:gridCol w:w="2261"/>
        <w:gridCol w:w="2266"/>
      </w:tblGrid>
      <w:tr w:rsidR="00DA12CF" w14:paraId="06EF6DD4" w14:textId="77777777" w:rsidTr="00DA12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EB4AC8E" w14:textId="2D6913C5" w:rsidR="00DA12CF" w:rsidRDefault="00DA12CF" w:rsidP="00DA12CF">
            <w:pPr>
              <w:pStyle w:val="ListParagraph"/>
              <w:ind w:left="0"/>
              <w:jc w:val="center"/>
            </w:pPr>
            <w:r>
              <w:t xml:space="preserve">Value of </w:t>
            </w:r>
            <m:oMath>
              <m:r>
                <m:rPr>
                  <m:sty m:val="bi"/>
                </m:rPr>
                <w:rPr>
                  <w:rFonts w:ascii="Cambria Math" w:hAnsi="Cambria Math"/>
                </w:rPr>
                <m:t>x</m:t>
              </m:r>
            </m:oMath>
            <w:r>
              <w:t xml:space="preserve"> (binary)</w:t>
            </w:r>
          </w:p>
        </w:tc>
        <w:tc>
          <w:tcPr>
            <w:tcW w:w="2261" w:type="dxa"/>
          </w:tcPr>
          <w:p w14:paraId="344CA00C" w14:textId="4EFC173E" w:rsidR="00DA12CF" w:rsidRPr="005D6C01" w:rsidRDefault="005D6C01" w:rsidP="00DA12CF">
            <w:pPr>
              <w:pStyle w:val="ListParagraph"/>
              <w:ind w:left="0"/>
              <w:jc w:val="center"/>
            </w:pPr>
            <m:oMathPara>
              <m:oMath>
                <m:r>
                  <m:rPr>
                    <m:sty m:val="bi"/>
                  </m:rPr>
                  <w:rPr>
                    <w:rFonts w:ascii="Cambria Math" w:hAnsi="Cambria Math"/>
                  </w:rPr>
                  <m:t>x≪4</m:t>
                </m:r>
              </m:oMath>
            </m:oMathPara>
          </w:p>
        </w:tc>
        <w:tc>
          <w:tcPr>
            <w:tcW w:w="2261" w:type="dxa"/>
          </w:tcPr>
          <w:p w14:paraId="7AA4CBBD" w14:textId="02A0EFF7" w:rsidR="00DA12CF" w:rsidRDefault="005D6C01" w:rsidP="00DA12CF">
            <w:pPr>
              <w:pStyle w:val="ListParagraph"/>
              <w:ind w:left="0"/>
              <w:jc w:val="center"/>
            </w:pPr>
            <m:oMath>
              <m:r>
                <m:rPr>
                  <m:sty m:val="bi"/>
                </m:rPr>
                <w:rPr>
                  <w:rFonts w:ascii="Cambria Math" w:hAnsi="Cambria Math"/>
                </w:rPr>
                <m:t>x≫4</m:t>
              </m:r>
            </m:oMath>
            <w:r w:rsidR="00DA12CF">
              <w:t xml:space="preserve"> (logical)</w:t>
            </w:r>
          </w:p>
        </w:tc>
        <w:tc>
          <w:tcPr>
            <w:tcW w:w="0" w:type="auto"/>
          </w:tcPr>
          <w:p w14:paraId="1F291AA2" w14:textId="47CE5D4A" w:rsidR="00DA12CF" w:rsidRDefault="005D6C01" w:rsidP="00DA12CF">
            <w:pPr>
              <w:pStyle w:val="ListParagraph"/>
              <w:ind w:left="0"/>
              <w:jc w:val="center"/>
            </w:pPr>
            <m:oMath>
              <m:r>
                <m:rPr>
                  <m:sty m:val="bi"/>
                </m:rPr>
                <w:rPr>
                  <w:rFonts w:ascii="Cambria Math" w:hAnsi="Cambria Math"/>
                </w:rPr>
                <m:t>x≫4</m:t>
              </m:r>
            </m:oMath>
            <w:r w:rsidR="00DA12CF">
              <w:t xml:space="preserve"> (arithmetic)</w:t>
            </w:r>
          </w:p>
        </w:tc>
      </w:tr>
      <w:tr w:rsidR="00DA12CF" w14:paraId="39A628E7" w14:textId="77777777" w:rsidTr="00DA12CF">
        <w:trPr>
          <w:jc w:val="center"/>
        </w:trPr>
        <w:tc>
          <w:tcPr>
            <w:tcW w:w="0" w:type="auto"/>
          </w:tcPr>
          <w:p w14:paraId="2A55219A" w14:textId="23686733" w:rsidR="00DA12CF" w:rsidRDefault="00DA12CF" w:rsidP="00DA12CF">
            <w:pPr>
              <w:pStyle w:val="ListParagraph"/>
              <w:ind w:left="0"/>
              <w:jc w:val="center"/>
            </w:pPr>
            <w:r>
              <w:t>01100011</w:t>
            </w:r>
          </w:p>
        </w:tc>
        <w:tc>
          <w:tcPr>
            <w:tcW w:w="2261" w:type="dxa"/>
          </w:tcPr>
          <w:p w14:paraId="1EF6E4A4" w14:textId="74C04C0A" w:rsidR="00DA12CF" w:rsidRDefault="00DA12CF" w:rsidP="00DA12CF">
            <w:pPr>
              <w:pStyle w:val="ListParagraph"/>
              <w:ind w:left="0"/>
              <w:jc w:val="center"/>
            </w:pPr>
            <w:r>
              <w:t>0011</w:t>
            </w:r>
            <w:r w:rsidRPr="00DA12CF">
              <w:rPr>
                <w:i/>
                <w:color w:val="2683C6" w:themeColor="accent6"/>
              </w:rPr>
              <w:t>0000</w:t>
            </w:r>
          </w:p>
        </w:tc>
        <w:tc>
          <w:tcPr>
            <w:tcW w:w="2261" w:type="dxa"/>
          </w:tcPr>
          <w:p w14:paraId="00AE3D4D" w14:textId="105DA17B" w:rsidR="00DA12CF" w:rsidRDefault="00DA12CF" w:rsidP="00DA12CF">
            <w:pPr>
              <w:pStyle w:val="ListParagraph"/>
              <w:ind w:left="0"/>
              <w:jc w:val="center"/>
            </w:pPr>
            <w:r w:rsidRPr="00DA12CF">
              <w:rPr>
                <w:i/>
                <w:color w:val="2683C6" w:themeColor="accent6"/>
              </w:rPr>
              <w:t>0000</w:t>
            </w:r>
            <w:r>
              <w:t>0110</w:t>
            </w:r>
          </w:p>
        </w:tc>
        <w:tc>
          <w:tcPr>
            <w:tcW w:w="0" w:type="auto"/>
          </w:tcPr>
          <w:p w14:paraId="37725EA8" w14:textId="3BE8960C" w:rsidR="00DA12CF" w:rsidRDefault="00DA12CF" w:rsidP="00DA12CF">
            <w:pPr>
              <w:pStyle w:val="ListParagraph"/>
              <w:ind w:left="0"/>
              <w:jc w:val="center"/>
            </w:pPr>
            <w:r w:rsidRPr="00DA12CF">
              <w:rPr>
                <w:i/>
                <w:color w:val="2683C6" w:themeColor="accent6"/>
              </w:rPr>
              <w:t>0000</w:t>
            </w:r>
            <w:r>
              <w:t>0110</w:t>
            </w:r>
          </w:p>
        </w:tc>
      </w:tr>
      <w:tr w:rsidR="00DA12CF" w14:paraId="5CAE20F1" w14:textId="77777777" w:rsidTr="00DA12CF">
        <w:trPr>
          <w:jc w:val="center"/>
        </w:trPr>
        <w:tc>
          <w:tcPr>
            <w:tcW w:w="0" w:type="auto"/>
          </w:tcPr>
          <w:p w14:paraId="367BEB01" w14:textId="4BF0F3E0" w:rsidR="00DA12CF" w:rsidRDefault="00DA12CF" w:rsidP="00DA12CF">
            <w:pPr>
              <w:pStyle w:val="ListParagraph"/>
              <w:ind w:left="0"/>
              <w:jc w:val="center"/>
            </w:pPr>
            <w:r>
              <w:t>10010101</w:t>
            </w:r>
          </w:p>
        </w:tc>
        <w:tc>
          <w:tcPr>
            <w:tcW w:w="2261" w:type="dxa"/>
          </w:tcPr>
          <w:p w14:paraId="4AF34AF9" w14:textId="74784149" w:rsidR="00DA12CF" w:rsidRDefault="00DA12CF" w:rsidP="00DA12CF">
            <w:pPr>
              <w:pStyle w:val="ListParagraph"/>
              <w:ind w:left="0"/>
              <w:jc w:val="center"/>
            </w:pPr>
            <w:r>
              <w:t>0101</w:t>
            </w:r>
            <w:r w:rsidRPr="00DA12CF">
              <w:rPr>
                <w:i/>
                <w:color w:val="2683C6" w:themeColor="accent6"/>
              </w:rPr>
              <w:t>0000</w:t>
            </w:r>
          </w:p>
        </w:tc>
        <w:tc>
          <w:tcPr>
            <w:tcW w:w="2261" w:type="dxa"/>
          </w:tcPr>
          <w:p w14:paraId="7290027A" w14:textId="0228DFD2" w:rsidR="00DA12CF" w:rsidRDefault="00DA12CF" w:rsidP="00DA12CF">
            <w:pPr>
              <w:pStyle w:val="ListParagraph"/>
              <w:ind w:left="0"/>
              <w:jc w:val="center"/>
            </w:pPr>
            <w:r w:rsidRPr="00DA12CF">
              <w:rPr>
                <w:i/>
                <w:color w:val="2683C6" w:themeColor="accent6"/>
              </w:rPr>
              <w:t>0000</w:t>
            </w:r>
            <w:r>
              <w:t>1001</w:t>
            </w:r>
          </w:p>
        </w:tc>
        <w:tc>
          <w:tcPr>
            <w:tcW w:w="0" w:type="auto"/>
          </w:tcPr>
          <w:p w14:paraId="19BC023A" w14:textId="321F560C" w:rsidR="00DA12CF" w:rsidRDefault="00DA12CF" w:rsidP="00DA12CF">
            <w:pPr>
              <w:pStyle w:val="ListParagraph"/>
              <w:ind w:left="0"/>
              <w:jc w:val="center"/>
            </w:pPr>
            <w:r w:rsidRPr="00DA12CF">
              <w:rPr>
                <w:i/>
                <w:color w:val="2683C6" w:themeColor="accent6"/>
              </w:rPr>
              <w:t>1111</w:t>
            </w:r>
            <w:r>
              <w:t>1001</w:t>
            </w:r>
          </w:p>
        </w:tc>
      </w:tr>
    </w:tbl>
    <w:p w14:paraId="196A5E52" w14:textId="1344A677" w:rsidR="00556345" w:rsidRDefault="00556345" w:rsidP="00556345">
      <w:pPr>
        <w:pStyle w:val="ListParagraph"/>
        <w:numPr>
          <w:ilvl w:val="0"/>
          <w:numId w:val="11"/>
        </w:numPr>
      </w:pPr>
      <w:r w:rsidRPr="00556345">
        <w:rPr>
          <w:rStyle w:val="IntenseEmphasis"/>
        </w:rPr>
        <w:t>Practice</w:t>
      </w:r>
      <w:r>
        <w:t>: (problem 2.16, B&amp;O pg. 58</w:t>
      </w:r>
      <w:r w:rsidR="00DA12CF">
        <w:t>)</w:t>
      </w:r>
    </w:p>
    <w:p w14:paraId="7F159539" w14:textId="77777777" w:rsidR="00801774" w:rsidRDefault="00801774" w:rsidP="00801774">
      <w:pPr>
        <w:pStyle w:val="Heading2"/>
      </w:pPr>
      <w:r>
        <w:t>Floating-Point Representation</w:t>
      </w:r>
    </w:p>
    <w:p w14:paraId="7A0AABD5" w14:textId="77777777" w:rsidR="00801774" w:rsidRDefault="00801774" w:rsidP="00801774">
      <w:pPr>
        <w:pStyle w:val="ListParagraph"/>
        <w:numPr>
          <w:ilvl w:val="0"/>
          <w:numId w:val="12"/>
        </w:numPr>
      </w:pPr>
      <w:r>
        <w:t>What is a floating-point number?</w:t>
      </w:r>
    </w:p>
    <w:p w14:paraId="066EFB99" w14:textId="77777777" w:rsidR="00801774" w:rsidRDefault="00801774" w:rsidP="00801774">
      <w:pPr>
        <w:pStyle w:val="ListParagraph"/>
        <w:numPr>
          <w:ilvl w:val="1"/>
          <w:numId w:val="12"/>
        </w:numPr>
      </w:pPr>
      <w:r>
        <w:t>It is the encoding of rational numbers</w:t>
      </w:r>
    </w:p>
    <w:p w14:paraId="6AB6E1BD" w14:textId="77777777" w:rsidR="00801774" w:rsidRDefault="00801774" w:rsidP="00801774">
      <w:pPr>
        <w:pStyle w:val="ListParagraph"/>
        <w:numPr>
          <w:ilvl w:val="1"/>
          <w:numId w:val="12"/>
        </w:numPr>
      </w:pPr>
      <w:r>
        <w:t>Useful for performing computations involving very large numbers</w:t>
      </w:r>
    </w:p>
    <w:p w14:paraId="04FF029B" w14:textId="77777777" w:rsidR="00801774" w:rsidRDefault="00801774" w:rsidP="00801774">
      <w:pPr>
        <w:pStyle w:val="ListParagraph"/>
        <w:numPr>
          <w:ilvl w:val="1"/>
          <w:numId w:val="12"/>
        </w:numPr>
      </w:pPr>
      <w:r>
        <w:t>Standard is IEEE floating-point format</w:t>
      </w:r>
    </w:p>
    <w:p w14:paraId="461399D9" w14:textId="77777777" w:rsidR="00801774" w:rsidRDefault="00801774" w:rsidP="00801774">
      <w:pPr>
        <w:pStyle w:val="Heading3"/>
      </w:pPr>
      <w:r>
        <w:t>Fractional binary numbers</w:t>
      </w:r>
    </w:p>
    <w:p w14:paraId="7901F3BE" w14:textId="77777777" w:rsidR="00801774" w:rsidRDefault="00801774" w:rsidP="00801774">
      <w:pPr>
        <w:pStyle w:val="ListParagraph"/>
        <w:numPr>
          <w:ilvl w:val="0"/>
          <w:numId w:val="12"/>
        </w:numPr>
      </w:pPr>
      <w:r>
        <w:t>Binary numbers having fractional values</w:t>
      </w:r>
    </w:p>
    <w:p w14:paraId="5AF0BF07" w14:textId="77777777" w:rsidR="00801774" w:rsidRPr="004B03DB" w:rsidRDefault="00801774" w:rsidP="00801774">
      <m:oMathPara>
        <m:oMathParaPr>
          <m:jc m:val="center"/>
        </m:oMathParaPr>
        <m:oMath>
          <m:r>
            <w:rPr>
              <w:rFonts w:ascii="Cambria Math" w:hAnsi="Cambria Math"/>
            </w:rPr>
            <m:t>b=</m:t>
          </m:r>
          <m:nary>
            <m:naryPr>
              <m:chr m:val="∑"/>
              <m:limLoc m:val="undOvr"/>
              <m:ctrlPr>
                <w:rPr>
                  <w:rFonts w:ascii="Cambria Math" w:hAnsi="Cambria Math"/>
                  <w:i/>
                </w:rPr>
              </m:ctrlPr>
            </m:naryPr>
            <m:sub>
              <m:r>
                <w:rPr>
                  <w:rFonts w:ascii="Cambria Math" w:hAnsi="Cambria Math"/>
                </w:rPr>
                <m:t>i=-n</m:t>
              </m:r>
            </m:sub>
            <m:sup>
              <m:r>
                <w:rPr>
                  <w:rFonts w:ascii="Cambria Math" w:hAnsi="Cambria Math"/>
                </w:rPr>
                <m:t>m</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14:paraId="60DD44E2" w14:textId="77777777" w:rsidR="00801774" w:rsidRDefault="00801774" w:rsidP="00801774">
      <w:pPr>
        <w:pStyle w:val="ListParagraph"/>
        <w:numPr>
          <w:ilvl w:val="0"/>
          <w:numId w:val="12"/>
        </w:numPr>
      </w:pPr>
      <w:r>
        <w:t>Analogous to decimal notation (just in base 2 rather than base 10)</w:t>
      </w:r>
    </w:p>
    <w:p w14:paraId="23A88E09" w14:textId="77777777" w:rsidR="00801774" w:rsidRDefault="00801774" w:rsidP="00801774">
      <w:pPr>
        <w:pStyle w:val="ListParagraph"/>
        <w:numPr>
          <w:ilvl w:val="0"/>
          <w:numId w:val="12"/>
        </w:numPr>
      </w:pPr>
      <w:r>
        <w:t>The symbol ’.’ now becomes a binary point instead of a decimal point</w:t>
      </w:r>
    </w:p>
    <w:p w14:paraId="145DB362" w14:textId="77777777" w:rsidR="00801774" w:rsidRDefault="00801774" w:rsidP="00801774">
      <w:pPr>
        <w:pStyle w:val="ListParagraph"/>
        <w:numPr>
          <w:ilvl w:val="1"/>
          <w:numId w:val="12"/>
        </w:numPr>
      </w:pPr>
      <w:r>
        <w:lastRenderedPageBreak/>
        <w:t xml:space="preserve">bits on the left are weighted by nonnegative powers of 2 </w:t>
      </w:r>
    </w:p>
    <w:p w14:paraId="69B76E59" w14:textId="77777777" w:rsidR="00801774" w:rsidRDefault="00801774" w:rsidP="00801774">
      <w:pPr>
        <w:pStyle w:val="ListParagraph"/>
        <w:numPr>
          <w:ilvl w:val="1"/>
          <w:numId w:val="12"/>
        </w:numPr>
      </w:pPr>
      <w:r>
        <w:t>bits on the right weighted by negative powers of two</w:t>
      </w:r>
    </w:p>
    <w:p w14:paraId="3D112B91" w14:textId="77777777" w:rsidR="00801774" w:rsidRPr="00486319" w:rsidRDefault="00801774" w:rsidP="00801774">
      <w:pPr>
        <w:pStyle w:val="ListParagraph"/>
        <w:numPr>
          <w:ilvl w:val="0"/>
          <w:numId w:val="12"/>
        </w:numPr>
      </w:pPr>
      <w:r>
        <w:t>Example: 101.11</w:t>
      </w:r>
      <w:r>
        <w:rPr>
          <w:vertAlign w:val="subscript"/>
        </w:rPr>
        <w:t>2</w:t>
      </w:r>
    </w:p>
    <w:p w14:paraId="56C12E58" w14:textId="77777777" w:rsidR="00801774" w:rsidRDefault="00801774" w:rsidP="00801774">
      <w:pPr>
        <w:pStyle w:val="ListParagraph"/>
        <w:numPr>
          <w:ilvl w:val="1"/>
          <w:numId w:val="12"/>
        </w:numPr>
      </w:pPr>
      <w:r>
        <w:t xml:space="preserve">Answer: Represents the number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=4+0+1+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=5</m:t>
        </m:r>
        <m:f>
          <m:fPr>
            <m:ctrlPr>
              <w:rPr>
                <w:rFonts w:ascii="Cambria Math" w:hAnsi="Cambria Math"/>
                <w:i/>
              </w:rPr>
            </m:ctrlPr>
          </m:fPr>
          <m:num>
            <m:r>
              <w:rPr>
                <w:rFonts w:ascii="Cambria Math" w:hAnsi="Cambria Math"/>
              </w:rPr>
              <m:t>3</m:t>
            </m:r>
          </m:num>
          <m:den>
            <m:r>
              <w:rPr>
                <w:rFonts w:ascii="Cambria Math" w:hAnsi="Cambria Math"/>
              </w:rPr>
              <m:t>4</m:t>
            </m:r>
          </m:den>
        </m:f>
      </m:oMath>
    </w:p>
    <w:p w14:paraId="4C1BC98C" w14:textId="77777777" w:rsidR="00801774" w:rsidRDefault="00801774" w:rsidP="00801774">
      <w:pPr>
        <w:pStyle w:val="ListParagraph"/>
        <w:numPr>
          <w:ilvl w:val="0"/>
          <w:numId w:val="12"/>
        </w:numPr>
      </w:pPr>
      <w:r>
        <w:t>Shifting the binary point one position to the left has the effect of dividing the number by 2, and similarly, shifting the binary point one position to the right has the effect of multiplying the number by 2.</w:t>
      </w:r>
    </w:p>
    <w:p w14:paraId="610FE90F" w14:textId="77777777" w:rsidR="00801774" w:rsidRDefault="00801774" w:rsidP="00801774">
      <w:pPr>
        <w:pStyle w:val="Heading3"/>
      </w:pPr>
      <w:r>
        <w:t>IEEE Floating-Point Format</w:t>
      </w:r>
    </w:p>
    <w:p w14:paraId="3A6CBF30" w14:textId="77777777" w:rsidR="00801774" w:rsidRDefault="00801774" w:rsidP="00801774">
      <w:pPr>
        <w:pStyle w:val="ListParagraph"/>
        <w:numPr>
          <w:ilvl w:val="0"/>
          <w:numId w:val="12"/>
        </w:numPr>
      </w:pPr>
      <w:r>
        <w:t xml:space="preserve">This format is defined in the </w:t>
      </w:r>
      <w:r w:rsidRPr="00B8059C">
        <w:rPr>
          <w:rStyle w:val="Strong"/>
        </w:rPr>
        <w:t>IEEE Standard for Floating-Point Arithmetic (IEEE 754)</w:t>
      </w:r>
      <w:r>
        <w:t xml:space="preserve"> (</w:t>
      </w:r>
    </w:p>
    <w:p w14:paraId="78EF6D00" w14:textId="77777777" w:rsidR="00801774" w:rsidRDefault="00801774" w:rsidP="00801774">
      <w:pPr>
        <w:pStyle w:val="ListParagraph"/>
        <w:numPr>
          <w:ilvl w:val="1"/>
          <w:numId w:val="12"/>
        </w:numPr>
      </w:pPr>
      <w:r>
        <w:t>The first version of this standard was published by IEEE in 1985 (</w:t>
      </w:r>
      <w:r w:rsidRPr="0085269B">
        <w:t>IEEE 754</w:t>
      </w:r>
      <w:r>
        <w:t>-1985).</w:t>
      </w:r>
    </w:p>
    <w:p w14:paraId="14358DAB" w14:textId="77777777" w:rsidR="00801774" w:rsidRDefault="00801774" w:rsidP="00801774">
      <w:pPr>
        <w:pStyle w:val="ListParagraph"/>
        <w:numPr>
          <w:ilvl w:val="1"/>
          <w:numId w:val="12"/>
        </w:numPr>
      </w:pPr>
      <w:r>
        <w:t>A revised and updated version was later published in 2008 (</w:t>
      </w:r>
      <w:r w:rsidRPr="0085269B">
        <w:t>IEEE 754</w:t>
      </w:r>
      <w:r>
        <w:t>-2008).</w:t>
      </w:r>
    </w:p>
    <w:p w14:paraId="6588858D" w14:textId="77777777" w:rsidR="00801774" w:rsidRDefault="00801774" w:rsidP="00801774">
      <w:pPr>
        <w:pStyle w:val="ListParagraph"/>
        <w:numPr>
          <w:ilvl w:val="0"/>
          <w:numId w:val="12"/>
        </w:numPr>
      </w:pPr>
      <w:r>
        <w:t xml:space="preserve">This standard represents a number in the form </w:t>
      </w:r>
      <m:oMath>
        <m:r>
          <m:rPr>
            <m:sty m:val="bi"/>
          </m:rPr>
          <w:rPr>
            <w:rStyle w:val="Strong"/>
            <w:rFonts w:ascii="Cambria Math" w:hAnsi="Cambria Math"/>
          </w:rPr>
          <m:t>V</m:t>
        </m:r>
        <m:r>
          <w:rPr>
            <w:rStyle w:val="Strong"/>
            <w:rFonts w:ascii="Cambria Math" w:hAnsi="Cambria Math"/>
          </w:rPr>
          <m:t>=</m:t>
        </m:r>
        <m:sSup>
          <m:sSupPr>
            <m:ctrlPr>
              <w:rPr>
                <w:rStyle w:val="Strong"/>
                <w:rFonts w:ascii="Cambria Math" w:hAnsi="Cambria Math"/>
                <w:b w:val="0"/>
                <w:bCs w:val="0"/>
              </w:rPr>
            </m:ctrlPr>
          </m:sSupPr>
          <m:e>
            <m:d>
              <m:dPr>
                <m:ctrlPr>
                  <w:rPr>
                    <w:rStyle w:val="Strong"/>
                    <w:rFonts w:ascii="Cambria Math" w:hAnsi="Cambria Math"/>
                    <w:b w:val="0"/>
                    <w:bCs w:val="0"/>
                  </w:rPr>
                </m:ctrlPr>
              </m:dPr>
              <m:e>
                <m:r>
                  <w:rPr>
                    <w:rStyle w:val="Strong"/>
                    <w:rFonts w:ascii="Cambria Math" w:hAnsi="Cambria Math"/>
                  </w:rPr>
                  <m:t>-</m:t>
                </m:r>
                <m:r>
                  <m:rPr>
                    <m:sty m:val="bi"/>
                  </m:rPr>
                  <w:rPr>
                    <w:rStyle w:val="Strong"/>
                    <w:rFonts w:ascii="Cambria Math" w:hAnsi="Cambria Math"/>
                  </w:rPr>
                  <m:t>1</m:t>
                </m:r>
              </m:e>
            </m:d>
          </m:e>
          <m:sup>
            <m:r>
              <m:rPr>
                <m:sty m:val="bi"/>
              </m:rPr>
              <w:rPr>
                <w:rStyle w:val="Strong"/>
                <w:rFonts w:ascii="Cambria Math" w:hAnsi="Cambria Math"/>
              </w:rPr>
              <m:t>s</m:t>
            </m:r>
          </m:sup>
        </m:sSup>
        <m:r>
          <w:rPr>
            <w:rStyle w:val="Strong"/>
            <w:rFonts w:ascii="Cambria Math" w:hAnsi="Cambria Math"/>
          </w:rPr>
          <m:t>×</m:t>
        </m:r>
        <m:r>
          <m:rPr>
            <m:sty m:val="bi"/>
          </m:rPr>
          <w:rPr>
            <w:rStyle w:val="Strong"/>
            <w:rFonts w:ascii="Cambria Math" w:hAnsi="Cambria Math"/>
          </w:rPr>
          <m:t>M</m:t>
        </m:r>
        <m:r>
          <w:rPr>
            <w:rStyle w:val="Strong"/>
            <w:rFonts w:ascii="Cambria Math" w:hAnsi="Cambria Math"/>
          </w:rPr>
          <m:t>×</m:t>
        </m:r>
        <m:sSup>
          <m:sSupPr>
            <m:ctrlPr>
              <w:rPr>
                <w:rStyle w:val="Strong"/>
                <w:rFonts w:ascii="Cambria Math" w:hAnsi="Cambria Math"/>
                <w:b w:val="0"/>
                <w:bCs w:val="0"/>
              </w:rPr>
            </m:ctrlPr>
          </m:sSupPr>
          <m:e>
            <m:r>
              <m:rPr>
                <m:sty m:val="bi"/>
              </m:rPr>
              <w:rPr>
                <w:rStyle w:val="Strong"/>
                <w:rFonts w:ascii="Cambria Math" w:hAnsi="Cambria Math"/>
              </w:rPr>
              <m:t>2</m:t>
            </m:r>
          </m:e>
          <m:sup>
            <m:r>
              <m:rPr>
                <m:sty m:val="bi"/>
              </m:rPr>
              <w:rPr>
                <w:rStyle w:val="Strong"/>
                <w:rFonts w:ascii="Cambria Math" w:hAnsi="Cambria Math"/>
              </w:rPr>
              <m:t>E</m:t>
            </m:r>
          </m:sup>
        </m:sSup>
      </m:oMath>
      <w:r>
        <w:t>.</w:t>
      </w:r>
    </w:p>
    <w:p w14:paraId="41786769" w14:textId="77777777" w:rsidR="00801774" w:rsidRDefault="00801774" w:rsidP="00801774">
      <w:pPr>
        <w:pStyle w:val="ListParagraph"/>
        <w:numPr>
          <w:ilvl w:val="1"/>
          <w:numId w:val="12"/>
        </w:numPr>
      </w:pPr>
      <m:oMath>
        <m:r>
          <m:rPr>
            <m:sty m:val="bi"/>
          </m:rPr>
          <w:rPr>
            <w:rStyle w:val="Strong"/>
            <w:rFonts w:ascii="Cambria Math" w:hAnsi="Cambria Math"/>
          </w:rPr>
          <m:t>s</m:t>
        </m:r>
      </m:oMath>
      <w:r>
        <w:t xml:space="preserve"> represents the sign (</w:t>
      </w:r>
      <m:oMath>
        <m:r>
          <w:rPr>
            <w:rFonts w:ascii="Cambria Math" w:hAnsi="Cambria Math"/>
          </w:rPr>
          <m:t>s=1</m:t>
        </m:r>
      </m:oMath>
      <w:r>
        <w:t xml:space="preserve"> for negative and </w:t>
      </w:r>
      <m:oMath>
        <m:r>
          <w:rPr>
            <w:rFonts w:ascii="Cambria Math" w:hAnsi="Cambria Math"/>
          </w:rPr>
          <m:t>s=0</m:t>
        </m:r>
      </m:oMath>
      <w:r>
        <w:t xml:space="preserve"> for positive)</w:t>
      </w:r>
    </w:p>
    <w:p w14:paraId="43240448" w14:textId="77777777" w:rsidR="00801774" w:rsidRDefault="00801774" w:rsidP="00801774">
      <w:pPr>
        <w:pStyle w:val="ListParagraph"/>
        <w:numPr>
          <w:ilvl w:val="2"/>
          <w:numId w:val="12"/>
        </w:numPr>
      </w:pPr>
      <w:r w:rsidRPr="00B8059C">
        <w:rPr>
          <w:rStyle w:val="IntenseEmphasis"/>
        </w:rPr>
        <w:t>Note</w:t>
      </w:r>
      <w:r>
        <w:t>: Interpretation of the sign bit for numeric value 0 is handled by a special case.</w:t>
      </w:r>
    </w:p>
    <w:p w14:paraId="57C50F87" w14:textId="77777777" w:rsidR="00801774" w:rsidRDefault="00801774" w:rsidP="00801774">
      <w:pPr>
        <w:pStyle w:val="ListParagraph"/>
        <w:numPr>
          <w:ilvl w:val="1"/>
          <w:numId w:val="12"/>
        </w:numPr>
      </w:pPr>
      <m:oMath>
        <m:r>
          <m:rPr>
            <m:sty m:val="bi"/>
          </m:rPr>
          <w:rPr>
            <w:rStyle w:val="Strong"/>
            <w:rFonts w:ascii="Cambria Math" w:hAnsi="Cambria Math"/>
          </w:rPr>
          <m:t>M</m:t>
        </m:r>
      </m:oMath>
      <w:r>
        <w:t xml:space="preserve"> represents the significand (also called the mantissa)</w:t>
      </w:r>
    </w:p>
    <w:p w14:paraId="3DF191EC" w14:textId="77777777" w:rsidR="00801774" w:rsidRDefault="00801774" w:rsidP="00801774">
      <w:pPr>
        <w:pStyle w:val="ListParagraph"/>
        <w:numPr>
          <w:ilvl w:val="2"/>
          <w:numId w:val="12"/>
        </w:numPr>
      </w:pPr>
      <w:r>
        <w:t xml:space="preserve">This is a fractional binary number that ranges either between </w:t>
      </w:r>
      <m:oMath>
        <m:r>
          <w:rPr>
            <w:rFonts w:ascii="Cambria Math" w:hAnsi="Cambria Math"/>
          </w:rPr>
          <m:t>1</m:t>
        </m:r>
      </m:oMath>
      <w:r>
        <w:t xml:space="preserve"> and </w:t>
      </w:r>
      <m:oMath>
        <m:r>
          <w:rPr>
            <w:rFonts w:ascii="Cambria Math" w:hAnsi="Cambria Math"/>
          </w:rPr>
          <m:t>2-ϵ</m:t>
        </m:r>
      </m:oMath>
      <w:r>
        <w:t xml:space="preserve"> or between </w:t>
      </w:r>
      <m:oMath>
        <m:r>
          <w:rPr>
            <w:rFonts w:ascii="Cambria Math" w:hAnsi="Cambria Math"/>
          </w:rPr>
          <m:t>0</m:t>
        </m:r>
      </m:oMath>
      <w:r>
        <w:t xml:space="preserve"> and </w:t>
      </w:r>
      <m:oMath>
        <m:r>
          <w:rPr>
            <w:rFonts w:ascii="Cambria Math" w:hAnsi="Cambria Math"/>
          </w:rPr>
          <m:t>1-ϵ</m:t>
        </m:r>
      </m:oMath>
    </w:p>
    <w:p w14:paraId="7777E971" w14:textId="77777777" w:rsidR="00801774" w:rsidRDefault="00801774" w:rsidP="00801774">
      <w:pPr>
        <w:pStyle w:val="ListParagraph"/>
        <w:numPr>
          <w:ilvl w:val="1"/>
          <w:numId w:val="12"/>
        </w:numPr>
      </w:pPr>
      <m:oMath>
        <m:r>
          <m:rPr>
            <m:sty m:val="bi"/>
          </m:rPr>
          <w:rPr>
            <w:rFonts w:ascii="Cambria Math" w:hAnsi="Cambria Math"/>
          </w:rPr>
          <m:t>E</m:t>
        </m:r>
      </m:oMath>
      <w:r>
        <w:t xml:space="preserve"> represents the exponent, which weights the value by a possibly negative power of 2.</w:t>
      </w:r>
    </w:p>
    <w:p w14:paraId="4E4384AB" w14:textId="77777777" w:rsidR="00801774" w:rsidRDefault="00801774" w:rsidP="00801774">
      <w:pPr>
        <w:pStyle w:val="ListParagraph"/>
      </w:pPr>
    </w:p>
    <w:p w14:paraId="0F456E43" w14:textId="77777777" w:rsidR="00801774" w:rsidRDefault="00801774" w:rsidP="00801774">
      <w:pPr>
        <w:pStyle w:val="ListParagraph"/>
        <w:numPr>
          <w:ilvl w:val="0"/>
          <w:numId w:val="12"/>
        </w:numPr>
      </w:pPr>
      <w:r>
        <w:t>The bit representation of this format is divided into three fields to encode these three values:</w:t>
      </w:r>
    </w:p>
    <w:tbl>
      <w:tblPr>
        <w:tblStyle w:val="TableGrid"/>
        <w:tblW w:w="0" w:type="auto"/>
        <w:jc w:val="center"/>
        <w:tblLook w:val="04A0" w:firstRow="1" w:lastRow="0" w:firstColumn="1" w:lastColumn="0" w:noHBand="0" w:noVBand="1"/>
      </w:tblPr>
      <w:tblGrid>
        <w:gridCol w:w="1019"/>
        <w:gridCol w:w="2666"/>
        <w:gridCol w:w="4528"/>
      </w:tblGrid>
      <w:tr w:rsidR="00801774" w14:paraId="6B874BE1" w14:textId="77777777" w:rsidTr="00A824A8">
        <w:trPr>
          <w:jc w:val="center"/>
        </w:trPr>
        <w:tc>
          <w:tcPr>
            <w:tcW w:w="1019" w:type="dxa"/>
            <w:tcBorders>
              <w:bottom w:val="single" w:sz="4" w:space="0" w:color="auto"/>
            </w:tcBorders>
            <w:shd w:val="clear" w:color="auto" w:fill="CEDBE6" w:themeFill="background2"/>
          </w:tcPr>
          <w:p w14:paraId="75A3C785" w14:textId="77777777" w:rsidR="00801774" w:rsidRDefault="00801774" w:rsidP="00A824A8"/>
        </w:tc>
        <w:tc>
          <w:tcPr>
            <w:tcW w:w="2666" w:type="dxa"/>
            <w:tcBorders>
              <w:bottom w:val="single" w:sz="4" w:space="0" w:color="auto"/>
            </w:tcBorders>
            <w:shd w:val="clear" w:color="auto" w:fill="84ACB6" w:themeFill="accent5"/>
          </w:tcPr>
          <w:p w14:paraId="272A2896" w14:textId="77777777" w:rsidR="00801774" w:rsidRDefault="00801774" w:rsidP="00A824A8"/>
        </w:tc>
        <w:tc>
          <w:tcPr>
            <w:tcW w:w="4528" w:type="dxa"/>
            <w:tcBorders>
              <w:bottom w:val="single" w:sz="4" w:space="0" w:color="auto"/>
            </w:tcBorders>
            <w:shd w:val="clear" w:color="auto" w:fill="3494BA" w:themeFill="accent1"/>
          </w:tcPr>
          <w:p w14:paraId="1763D24B" w14:textId="77777777" w:rsidR="00801774" w:rsidRDefault="00801774" w:rsidP="00A824A8"/>
        </w:tc>
      </w:tr>
      <w:tr w:rsidR="00801774" w14:paraId="521307E1" w14:textId="77777777" w:rsidTr="00A824A8">
        <w:trPr>
          <w:jc w:val="center"/>
        </w:trPr>
        <w:tc>
          <w:tcPr>
            <w:tcW w:w="1019" w:type="dxa"/>
            <w:tcBorders>
              <w:top w:val="single" w:sz="4" w:space="0" w:color="auto"/>
              <w:left w:val="nil"/>
              <w:bottom w:val="nil"/>
              <w:right w:val="nil"/>
            </w:tcBorders>
          </w:tcPr>
          <w:p w14:paraId="4076DF43" w14:textId="77777777" w:rsidR="00801774" w:rsidRDefault="00801774" w:rsidP="00A824A8">
            <w:pPr>
              <w:jc w:val="center"/>
            </w:pPr>
            <w:r>
              <w:t xml:space="preserve">Sign </w:t>
            </w:r>
            <m:oMath>
              <m:r>
                <w:rPr>
                  <w:rFonts w:ascii="Cambria Math" w:hAnsi="Cambria Math"/>
                </w:rPr>
                <m:t>s</m:t>
              </m:r>
            </m:oMath>
          </w:p>
          <w:p w14:paraId="2B5FF62B" w14:textId="77777777" w:rsidR="00801774" w:rsidRDefault="00801774" w:rsidP="00A824A8">
            <w:pPr>
              <w:jc w:val="center"/>
            </w:pPr>
            <w:r>
              <w:t>(1 bit)</w:t>
            </w:r>
          </w:p>
        </w:tc>
        <w:tc>
          <w:tcPr>
            <w:tcW w:w="2666" w:type="dxa"/>
            <w:tcBorders>
              <w:top w:val="single" w:sz="4" w:space="0" w:color="auto"/>
              <w:left w:val="nil"/>
              <w:bottom w:val="nil"/>
              <w:right w:val="nil"/>
            </w:tcBorders>
          </w:tcPr>
          <w:p w14:paraId="1B738785" w14:textId="77777777" w:rsidR="00801774" w:rsidRDefault="00801774" w:rsidP="00A824A8">
            <w:pPr>
              <w:jc w:val="center"/>
            </w:pPr>
            <w:r>
              <w:t xml:space="preserve">Exponent </w:t>
            </w:r>
            <m:oMath>
              <m:r>
                <w:rPr>
                  <w:rFonts w:ascii="Cambria Math" w:hAnsi="Cambria Math"/>
                </w:rPr>
                <m:t>E</m:t>
              </m:r>
            </m:oMath>
          </w:p>
          <w:p w14:paraId="3A22C020" w14:textId="77777777" w:rsidR="00801774" w:rsidRDefault="00801774" w:rsidP="00A824A8">
            <w:pPr>
              <w:jc w:val="center"/>
            </w:pPr>
            <w:r>
              <w:t>(</w:t>
            </w:r>
            <m:oMath>
              <m:r>
                <w:rPr>
                  <w:rFonts w:ascii="Cambria Math" w:hAnsi="Cambria Math"/>
                </w:rPr>
                <m:t>k</m:t>
              </m:r>
            </m:oMath>
            <w:r>
              <w:t xml:space="preserve"> bits)</w:t>
            </w:r>
          </w:p>
        </w:tc>
        <w:tc>
          <w:tcPr>
            <w:tcW w:w="4528" w:type="dxa"/>
            <w:tcBorders>
              <w:top w:val="single" w:sz="4" w:space="0" w:color="auto"/>
              <w:left w:val="nil"/>
              <w:bottom w:val="nil"/>
              <w:right w:val="nil"/>
            </w:tcBorders>
          </w:tcPr>
          <w:p w14:paraId="6231580D" w14:textId="77777777" w:rsidR="00801774" w:rsidRDefault="00801774" w:rsidP="00A824A8">
            <w:pPr>
              <w:jc w:val="center"/>
            </w:pPr>
            <w:r>
              <w:t xml:space="preserve">Significand (i.e. Mantissa) </w:t>
            </w:r>
            <m:oMath>
              <m:r>
                <w:rPr>
                  <w:rFonts w:ascii="Cambria Math" w:hAnsi="Cambria Math"/>
                </w:rPr>
                <m:t>M</m:t>
              </m:r>
            </m:oMath>
          </w:p>
          <w:p w14:paraId="1A0BCF0E" w14:textId="77777777" w:rsidR="00801774" w:rsidRDefault="00801774" w:rsidP="00A824A8">
            <w:pPr>
              <w:jc w:val="center"/>
            </w:pPr>
            <w:r>
              <w:t>(</w:t>
            </w:r>
            <m:oMath>
              <m:r>
                <w:rPr>
                  <w:rFonts w:ascii="Cambria Math" w:hAnsi="Cambria Math"/>
                </w:rPr>
                <m:t>n</m:t>
              </m:r>
            </m:oMath>
            <w:r>
              <w:t xml:space="preserve"> bits)</w:t>
            </w:r>
          </w:p>
        </w:tc>
      </w:tr>
    </w:tbl>
    <w:p w14:paraId="3F221AA1" w14:textId="77777777" w:rsidR="00801774" w:rsidRDefault="00801774" w:rsidP="00801774"/>
    <w:p w14:paraId="1A646ECD" w14:textId="77777777" w:rsidR="00801774" w:rsidRDefault="00801774" w:rsidP="00801774">
      <w:pPr>
        <w:pStyle w:val="ListParagraph"/>
        <w:numPr>
          <w:ilvl w:val="1"/>
          <w:numId w:val="12"/>
        </w:numPr>
      </w:pPr>
      <w:r>
        <w:t xml:space="preserve">1-bit field for sign, directly encodes the sign </w:t>
      </w:r>
      <m:oMath>
        <m:r>
          <w:rPr>
            <w:rFonts w:ascii="Cambria Math" w:hAnsi="Cambria Math"/>
          </w:rPr>
          <m:t>s</m:t>
        </m:r>
      </m:oMath>
    </w:p>
    <w:p w14:paraId="19FB7FEC" w14:textId="77777777" w:rsidR="00801774" w:rsidRDefault="00801774" w:rsidP="00801774">
      <w:pPr>
        <w:pStyle w:val="ListParagraph"/>
        <w:numPr>
          <w:ilvl w:val="2"/>
          <w:numId w:val="12"/>
        </w:numPr>
      </w:pPr>
      <w:r>
        <w:t xml:space="preserve">So again, </w:t>
      </w:r>
      <m:oMath>
        <m:r>
          <w:rPr>
            <w:rFonts w:ascii="Cambria Math" w:hAnsi="Cambria Math"/>
          </w:rPr>
          <m:t>s=1</m:t>
        </m:r>
      </m:oMath>
      <w:r>
        <w:t xml:space="preserve"> for negative and </w:t>
      </w:r>
      <m:oMath>
        <m:r>
          <w:rPr>
            <w:rFonts w:ascii="Cambria Math" w:hAnsi="Cambria Math"/>
          </w:rPr>
          <m:t>s=0</m:t>
        </m:r>
      </m:oMath>
      <w:r>
        <w:t xml:space="preserve"> for positive</w:t>
      </w:r>
    </w:p>
    <w:p w14:paraId="60674538" w14:textId="77777777" w:rsidR="00801774" w:rsidRDefault="00801774" w:rsidP="00801774">
      <w:pPr>
        <w:pStyle w:val="ListParagraph"/>
        <w:numPr>
          <w:ilvl w:val="1"/>
          <w:numId w:val="12"/>
        </w:numPr>
      </w:pPr>
      <m:oMath>
        <m:r>
          <w:rPr>
            <w:rFonts w:ascii="Cambria Math" w:hAnsi="Cambria Math"/>
          </w:rPr>
          <m:t>k</m:t>
        </m:r>
      </m:oMath>
      <w:r>
        <w:t xml:space="preserve">-bit exponent field to encode the exponent </w:t>
      </w:r>
      <m:oMath>
        <m:r>
          <w:rPr>
            <w:rFonts w:ascii="Cambria Math" w:hAnsi="Cambria Math"/>
          </w:rPr>
          <m:t>E</m:t>
        </m:r>
      </m:oMath>
    </w:p>
    <w:p w14:paraId="74D74FEE" w14:textId="77777777" w:rsidR="00801774" w:rsidRDefault="00801774" w:rsidP="00801774">
      <w:pPr>
        <w:pStyle w:val="ListParagraph"/>
        <w:numPr>
          <w:ilvl w:val="1"/>
          <w:numId w:val="12"/>
        </w:numPr>
      </w:pPr>
      <m:oMath>
        <m:r>
          <w:rPr>
            <w:rFonts w:ascii="Cambria Math" w:hAnsi="Cambria Math"/>
          </w:rPr>
          <m:t>n</m:t>
        </m:r>
      </m:oMath>
      <w:r>
        <w:t xml:space="preserve">-bit fractional field to encode the significand (or mantissa) </w:t>
      </w:r>
      <m:oMath>
        <m:r>
          <w:rPr>
            <w:rFonts w:ascii="Cambria Math" w:hAnsi="Cambria Math"/>
          </w:rPr>
          <m:t>M</m:t>
        </m:r>
      </m:oMath>
    </w:p>
    <w:p w14:paraId="03224E75" w14:textId="77777777" w:rsidR="00801774" w:rsidRDefault="00801774" w:rsidP="00801774">
      <w:pPr>
        <w:pStyle w:val="ListParagraph"/>
        <w:numPr>
          <w:ilvl w:val="0"/>
          <w:numId w:val="12"/>
        </w:numPr>
      </w:pPr>
      <w:r>
        <w:t>Exponent bias</w:t>
      </w:r>
    </w:p>
    <w:p w14:paraId="56288EAF" w14:textId="77777777" w:rsidR="00801774" w:rsidRDefault="00801774" w:rsidP="00801774">
      <w:pPr>
        <w:pStyle w:val="ListParagraph"/>
        <w:numPr>
          <w:ilvl w:val="1"/>
          <w:numId w:val="12"/>
        </w:numPr>
      </w:pPr>
      <w:r>
        <w:t>Reason for using a bias</w:t>
      </w:r>
    </w:p>
    <w:p w14:paraId="6CF6A18C" w14:textId="77777777" w:rsidR="00801774" w:rsidRDefault="00801774" w:rsidP="00801774">
      <w:pPr>
        <w:pStyle w:val="ListParagraph"/>
        <w:numPr>
          <w:ilvl w:val="2"/>
          <w:numId w:val="12"/>
        </w:numPr>
      </w:pPr>
      <w:r>
        <w:t>Exponents have to be signed values in order to be able to represent both tiny and huge values.</w:t>
      </w:r>
    </w:p>
    <w:p w14:paraId="4CA05DC3" w14:textId="77777777" w:rsidR="00801774" w:rsidRDefault="00801774" w:rsidP="00801774">
      <w:pPr>
        <w:pStyle w:val="ListParagraph"/>
        <w:numPr>
          <w:ilvl w:val="2"/>
          <w:numId w:val="12"/>
        </w:numPr>
      </w:pPr>
      <w:r w:rsidRPr="00720C1D">
        <w:rPr>
          <w:rStyle w:val="Strong"/>
        </w:rPr>
        <w:t>Problem</w:t>
      </w:r>
      <w:r>
        <w:t>: Simply using a signed value (two's complement is the usual representation for signed values) would make comparison harder.</w:t>
      </w:r>
    </w:p>
    <w:p w14:paraId="3F39DCE1" w14:textId="77777777" w:rsidR="00801774" w:rsidRDefault="00801774" w:rsidP="00801774">
      <w:pPr>
        <w:pStyle w:val="ListParagraph"/>
        <w:numPr>
          <w:ilvl w:val="2"/>
          <w:numId w:val="12"/>
        </w:numPr>
      </w:pPr>
      <w:r w:rsidRPr="00720C1D">
        <w:rPr>
          <w:rStyle w:val="Strong"/>
        </w:rPr>
        <w:t>Solution</w:t>
      </w:r>
      <w:r>
        <w:t>: Store the exponent as an unsigned value suitable for comparison, and when being interpreted it is converted to an exponent in a signed range by subtracting the bias.</w:t>
      </w:r>
    </w:p>
    <w:p w14:paraId="29DB71D1" w14:textId="77777777" w:rsidR="00801774" w:rsidRDefault="00801774" w:rsidP="00801774">
      <w:pPr>
        <w:pStyle w:val="ListParagraph"/>
        <w:numPr>
          <w:ilvl w:val="1"/>
          <w:numId w:val="12"/>
        </w:numPr>
      </w:pPr>
      <w:r>
        <w:lastRenderedPageBreak/>
        <w:t xml:space="preserve">For an arbitrarily sized floating point number, the bias </w:t>
      </w:r>
      <m:oMath>
        <m:r>
          <w:rPr>
            <w:rFonts w:ascii="Cambria Math" w:hAnsi="Cambria Math"/>
          </w:rPr>
          <m:t>ϵ=</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where </w:t>
      </w:r>
      <m:oMath>
        <m:r>
          <w:rPr>
            <w:rFonts w:ascii="Cambria Math" w:hAnsi="Cambria Math"/>
          </w:rPr>
          <m:t>k</m:t>
        </m:r>
      </m:oMath>
      <w:r>
        <w:t xml:space="preserve"> is the number of bits in the exponent</w:t>
      </w:r>
    </w:p>
    <w:p w14:paraId="62AA1CBD" w14:textId="77777777" w:rsidR="00801774" w:rsidRDefault="00801774" w:rsidP="00801774">
      <w:pPr>
        <w:pStyle w:val="ListParagraph"/>
        <w:numPr>
          <w:ilvl w:val="0"/>
          <w:numId w:val="11"/>
        </w:numPr>
      </w:pPr>
      <w:r>
        <w:t>Formats: Several are defined in the standard but we will only discuss the 3 basic binary formats.</w:t>
      </w:r>
    </w:p>
    <w:p w14:paraId="331D793E" w14:textId="77777777" w:rsidR="00801774" w:rsidRDefault="00801774" w:rsidP="00801774">
      <w:pPr>
        <w:pStyle w:val="ListParagraph"/>
        <w:numPr>
          <w:ilvl w:val="1"/>
          <w:numId w:val="11"/>
        </w:numPr>
      </w:pPr>
      <w:r>
        <w:t>Basic Binary Formats:</w:t>
      </w:r>
    </w:p>
    <w:p w14:paraId="0CC11FA9" w14:textId="77777777" w:rsidR="00801774" w:rsidRDefault="00801774" w:rsidP="00801774">
      <w:pPr>
        <w:pStyle w:val="ListParagraph"/>
        <w:numPr>
          <w:ilvl w:val="2"/>
          <w:numId w:val="11"/>
        </w:numPr>
      </w:pPr>
      <w:r>
        <w:t>Single Precision (</w:t>
      </w:r>
      <w:r w:rsidRPr="0085269B">
        <w:t>binary32</w:t>
      </w:r>
      <w:r>
        <w:t xml:space="preserve">, occupies 32 bits in memory) </w:t>
      </w:r>
    </w:p>
    <w:p w14:paraId="67E84B97" w14:textId="77777777" w:rsidR="00801774" w:rsidRDefault="00801774" w:rsidP="00801774">
      <w:pPr>
        <w:pStyle w:val="ListParagraph"/>
        <w:numPr>
          <w:ilvl w:val="3"/>
          <w:numId w:val="11"/>
        </w:numPr>
      </w:pPr>
      <w:r w:rsidRPr="00B75655">
        <w:rPr>
          <w:rStyle w:val="Strong"/>
        </w:rPr>
        <w:t>Sign bit</w:t>
      </w:r>
      <w:r>
        <w:t>: 1 bit</w:t>
      </w:r>
    </w:p>
    <w:p w14:paraId="55A8DEB5" w14:textId="77777777" w:rsidR="00801774" w:rsidRDefault="00801774" w:rsidP="00801774">
      <w:pPr>
        <w:pStyle w:val="ListParagraph"/>
        <w:numPr>
          <w:ilvl w:val="3"/>
          <w:numId w:val="11"/>
        </w:numPr>
      </w:pPr>
      <w:r w:rsidRPr="00B75655">
        <w:rPr>
          <w:rStyle w:val="Strong"/>
        </w:rPr>
        <w:t>Exponent</w:t>
      </w:r>
      <w:r>
        <w:rPr>
          <w:rStyle w:val="Strong"/>
        </w:rPr>
        <w:t xml:space="preserve"> width</w:t>
      </w:r>
      <w:r>
        <w:t>: 8 bits</w:t>
      </w:r>
    </w:p>
    <w:p w14:paraId="4A74B373" w14:textId="77777777" w:rsidR="00801774" w:rsidRDefault="00801774" w:rsidP="00801774">
      <w:pPr>
        <w:pStyle w:val="ListParagraph"/>
        <w:numPr>
          <w:ilvl w:val="4"/>
          <w:numId w:val="11"/>
        </w:numPr>
      </w:pPr>
      <w:r w:rsidRPr="00341ACA">
        <w:rPr>
          <w:rStyle w:val="Strong"/>
        </w:rPr>
        <w:t>Exponent bias</w:t>
      </w:r>
      <w:r>
        <w:t xml:space="preserve">: </w:t>
      </w:r>
      <m:oMath>
        <m:r>
          <w:rPr>
            <w:rFonts w:ascii="Cambria Math" w:hAnsi="Cambria Math"/>
          </w:rPr>
          <m:t>ϵ=127</m:t>
        </m:r>
      </m:oMath>
    </w:p>
    <w:p w14:paraId="7A15199E" w14:textId="77777777" w:rsidR="00801774" w:rsidRPr="00341ACA" w:rsidRDefault="00801774" w:rsidP="00801774">
      <w:pPr>
        <w:pStyle w:val="ListParagraph"/>
        <w:numPr>
          <w:ilvl w:val="5"/>
          <w:numId w:val="11"/>
        </w:numPr>
      </w:pPr>
      <m:oMath>
        <m:r>
          <w:rPr>
            <w:rFonts w:ascii="Cambria Math" w:hAnsi="Cambria Math"/>
          </w:rPr>
          <m:t>k=8</m:t>
        </m:r>
      </m:oMath>
      <w:r>
        <w:t xml:space="preserve"> since exponent width is 8 bits</w:t>
      </w:r>
    </w:p>
    <w:p w14:paraId="1684B03F" w14:textId="77777777" w:rsidR="00801774" w:rsidRPr="00341ACA" w:rsidRDefault="00801774" w:rsidP="00801774">
      <w:pPr>
        <w:pStyle w:val="ListParagraph"/>
        <w:numPr>
          <w:ilvl w:val="5"/>
          <w:numId w:val="11"/>
        </w:numPr>
      </w:pPr>
      <m:oMath>
        <m:r>
          <w:rPr>
            <w:rFonts w:ascii="Cambria Math" w:hAnsi="Cambria Math"/>
          </w:rPr>
          <m:t>ϵ=</m:t>
        </m:r>
        <m:sSup>
          <m:sSupPr>
            <m:ctrlPr>
              <w:rPr>
                <w:rFonts w:ascii="Cambria Math" w:hAnsi="Cambria Math"/>
                <w:i/>
              </w:rPr>
            </m:ctrlPr>
          </m:sSupPr>
          <m:e>
            <m:r>
              <w:rPr>
                <w:rFonts w:ascii="Cambria Math" w:hAnsi="Cambria Math"/>
              </w:rPr>
              <m:t>2</m:t>
            </m:r>
          </m:e>
          <m:sup>
            <m:r>
              <w:rPr>
                <w:rFonts w:ascii="Cambria Math" w:hAnsi="Cambria Math"/>
              </w:rPr>
              <m:t>8-1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-1=128-1=127</m:t>
        </m:r>
      </m:oMath>
    </w:p>
    <w:p w14:paraId="7B6A1F73" w14:textId="77777777" w:rsidR="00801774" w:rsidRDefault="00801774" w:rsidP="00801774">
      <w:pPr>
        <w:pStyle w:val="ListParagraph"/>
        <w:numPr>
          <w:ilvl w:val="5"/>
          <w:numId w:val="11"/>
        </w:numPr>
      </w:pPr>
      <w:r>
        <w:t>T</w:t>
      </w:r>
      <w:r w:rsidRPr="00B75655">
        <w:t>he exponent is stored in the range 1 .. 254 (0 and 255 have special meanings), and is biased by subtracting 127 to get an exponent value in the range −126 .. +127</w:t>
      </w:r>
    </w:p>
    <w:p w14:paraId="31457251" w14:textId="77777777" w:rsidR="00801774" w:rsidRPr="00720C1D" w:rsidRDefault="00801774" w:rsidP="00801774">
      <w:pPr>
        <w:pStyle w:val="ListParagraph"/>
        <w:numPr>
          <w:ilvl w:val="3"/>
          <w:numId w:val="11"/>
        </w:numPr>
        <w:rPr>
          <w:rStyle w:val="Strong"/>
          <w:b w:val="0"/>
          <w:bCs w:val="0"/>
        </w:rPr>
      </w:pPr>
      <w:r w:rsidRPr="00B75655">
        <w:rPr>
          <w:rStyle w:val="Strong"/>
        </w:rPr>
        <w:t xml:space="preserve">Significand </w:t>
      </w:r>
      <w:r>
        <w:rPr>
          <w:rStyle w:val="Strong"/>
        </w:rPr>
        <w:t>field width</w:t>
      </w:r>
      <w:r w:rsidRPr="00720C1D">
        <w:t>: 23 bits</w:t>
      </w:r>
      <w:r w:rsidRPr="00B75655">
        <w:rPr>
          <w:rStyle w:val="Strong"/>
        </w:rPr>
        <w:t xml:space="preserve"> </w:t>
      </w:r>
    </w:p>
    <w:p w14:paraId="503F6ADC" w14:textId="77777777" w:rsidR="00801774" w:rsidRDefault="00801774" w:rsidP="00801774">
      <w:pPr>
        <w:pStyle w:val="ListParagraph"/>
        <w:numPr>
          <w:ilvl w:val="3"/>
          <w:numId w:val="11"/>
        </w:numPr>
      </w:pPr>
      <w:r>
        <w:rPr>
          <w:rStyle w:val="Strong"/>
        </w:rPr>
        <w:t>Bits</w:t>
      </w:r>
      <w:r w:rsidRPr="00B75655">
        <w:rPr>
          <w:rStyle w:val="Strong"/>
        </w:rPr>
        <w:t xml:space="preserve"> precision</w:t>
      </w:r>
      <w:r>
        <w:t>: 24 bits</w:t>
      </w:r>
    </w:p>
    <w:p w14:paraId="2BF3672B" w14:textId="77777777" w:rsidR="00801774" w:rsidRDefault="00801774" w:rsidP="00801774">
      <w:pPr>
        <w:pStyle w:val="ListParagraph"/>
        <w:numPr>
          <w:ilvl w:val="2"/>
          <w:numId w:val="11"/>
        </w:numPr>
      </w:pPr>
      <w:r>
        <w:t>Double Precision (</w:t>
      </w:r>
      <w:r w:rsidRPr="0085269B">
        <w:t>binary</w:t>
      </w:r>
      <w:r>
        <w:t>64, occupies 64 bits in memory)</w:t>
      </w:r>
    </w:p>
    <w:p w14:paraId="33C9B004" w14:textId="77777777" w:rsidR="00801774" w:rsidRDefault="00801774" w:rsidP="00801774">
      <w:pPr>
        <w:pStyle w:val="ListParagraph"/>
        <w:numPr>
          <w:ilvl w:val="3"/>
          <w:numId w:val="11"/>
        </w:numPr>
      </w:pPr>
      <w:r w:rsidRPr="00B75655">
        <w:rPr>
          <w:rStyle w:val="Strong"/>
        </w:rPr>
        <w:t>Sign bit</w:t>
      </w:r>
      <w:r>
        <w:t>: 1 bit</w:t>
      </w:r>
    </w:p>
    <w:p w14:paraId="5B7269A9" w14:textId="77777777" w:rsidR="00801774" w:rsidRDefault="00801774" w:rsidP="00801774">
      <w:pPr>
        <w:pStyle w:val="ListParagraph"/>
        <w:numPr>
          <w:ilvl w:val="3"/>
          <w:numId w:val="11"/>
        </w:numPr>
      </w:pPr>
      <w:r w:rsidRPr="00B75655">
        <w:rPr>
          <w:rStyle w:val="Strong"/>
        </w:rPr>
        <w:t>Exponent</w:t>
      </w:r>
      <w:r>
        <w:rPr>
          <w:rStyle w:val="Strong"/>
        </w:rPr>
        <w:t xml:space="preserve"> width</w:t>
      </w:r>
      <w:r>
        <w:t>: 11 bits</w:t>
      </w:r>
    </w:p>
    <w:p w14:paraId="4F4C5AED" w14:textId="77777777" w:rsidR="00801774" w:rsidRDefault="00801774" w:rsidP="00801774">
      <w:pPr>
        <w:pStyle w:val="ListParagraph"/>
        <w:numPr>
          <w:ilvl w:val="4"/>
          <w:numId w:val="11"/>
        </w:numPr>
      </w:pPr>
      <w:r w:rsidRPr="00341ACA">
        <w:rPr>
          <w:rStyle w:val="Strong"/>
        </w:rPr>
        <w:t>Exponent bias</w:t>
      </w:r>
      <w:r>
        <w:t xml:space="preserve">: </w:t>
      </w:r>
      <m:oMath>
        <m:r>
          <w:rPr>
            <w:rFonts w:ascii="Cambria Math" w:hAnsi="Cambria Math"/>
          </w:rPr>
          <m:t>ϵ=1023</m:t>
        </m:r>
      </m:oMath>
    </w:p>
    <w:p w14:paraId="3F490A78" w14:textId="77777777" w:rsidR="00801774" w:rsidRPr="00341ACA" w:rsidRDefault="00801774" w:rsidP="00801774">
      <w:pPr>
        <w:pStyle w:val="ListParagraph"/>
        <w:numPr>
          <w:ilvl w:val="5"/>
          <w:numId w:val="11"/>
        </w:numPr>
      </w:pPr>
      <m:oMath>
        <m:r>
          <w:rPr>
            <w:rFonts w:ascii="Cambria Math" w:hAnsi="Cambria Math"/>
          </w:rPr>
          <m:t>k=11</m:t>
        </m:r>
      </m:oMath>
      <w:r>
        <w:t xml:space="preserve"> since exponent width is 8 bits</w:t>
      </w:r>
    </w:p>
    <w:p w14:paraId="7023654C" w14:textId="77777777" w:rsidR="00801774" w:rsidRPr="00341ACA" w:rsidRDefault="00801774" w:rsidP="00801774">
      <w:pPr>
        <w:pStyle w:val="ListParagraph"/>
        <w:numPr>
          <w:ilvl w:val="5"/>
          <w:numId w:val="11"/>
        </w:numPr>
      </w:pPr>
      <m:oMath>
        <m:r>
          <w:rPr>
            <w:rFonts w:ascii="Cambria Math" w:hAnsi="Cambria Math"/>
          </w:rPr>
          <m:t>ϵ=</m:t>
        </m:r>
        <m:sSup>
          <m:sSupPr>
            <m:ctrlPr>
              <w:rPr>
                <w:rFonts w:ascii="Cambria Math" w:hAnsi="Cambria Math"/>
                <w:i/>
              </w:rPr>
            </m:ctrlPr>
          </m:sSupPr>
          <m:e>
            <m:r>
              <w:rPr>
                <w:rFonts w:ascii="Cambria Math" w:hAnsi="Cambria Math"/>
              </w:rPr>
              <m:t>2</m:t>
            </m:r>
          </m:e>
          <m:sup>
            <m:r>
              <w:rPr>
                <w:rFonts w:ascii="Cambria Math" w:hAnsi="Cambria Math"/>
              </w:rPr>
              <m:t>11-1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-1=1024-1=1023</m:t>
        </m:r>
      </m:oMath>
    </w:p>
    <w:p w14:paraId="18F20E4C" w14:textId="77777777" w:rsidR="00801774" w:rsidRDefault="00801774" w:rsidP="00801774">
      <w:pPr>
        <w:pStyle w:val="ListParagraph"/>
        <w:numPr>
          <w:ilvl w:val="5"/>
          <w:numId w:val="11"/>
        </w:numPr>
      </w:pPr>
      <w:r>
        <w:t>T</w:t>
      </w:r>
      <w:r w:rsidRPr="00B75655">
        <w:t xml:space="preserve">he </w:t>
      </w:r>
      <w:r w:rsidRPr="00341ACA">
        <w:t>exponent is stored in the range 1 .. 2046 (0 and 2047 have special meanings), and is biased by subtracting 1023 to get an exponent value in the range −1022 .. +1023</w:t>
      </w:r>
    </w:p>
    <w:p w14:paraId="191B2C7D" w14:textId="77777777" w:rsidR="00801774" w:rsidRPr="00720C1D" w:rsidRDefault="00801774" w:rsidP="00801774">
      <w:pPr>
        <w:pStyle w:val="ListParagraph"/>
        <w:numPr>
          <w:ilvl w:val="3"/>
          <w:numId w:val="11"/>
        </w:numPr>
        <w:rPr>
          <w:rStyle w:val="Strong"/>
          <w:b w:val="0"/>
          <w:bCs w:val="0"/>
        </w:rPr>
      </w:pPr>
      <w:r w:rsidRPr="00B75655">
        <w:rPr>
          <w:rStyle w:val="Strong"/>
        </w:rPr>
        <w:t xml:space="preserve">Significand </w:t>
      </w:r>
      <w:r>
        <w:rPr>
          <w:rStyle w:val="Strong"/>
        </w:rPr>
        <w:t>field width</w:t>
      </w:r>
      <w:r>
        <w:t>: 52</w:t>
      </w:r>
      <w:r w:rsidRPr="00720C1D">
        <w:t xml:space="preserve"> bits</w:t>
      </w:r>
      <w:r w:rsidRPr="00B75655">
        <w:rPr>
          <w:rStyle w:val="Strong"/>
        </w:rPr>
        <w:t xml:space="preserve"> </w:t>
      </w:r>
    </w:p>
    <w:p w14:paraId="428677B3" w14:textId="77777777" w:rsidR="00801774" w:rsidRDefault="00801774" w:rsidP="00801774">
      <w:pPr>
        <w:pStyle w:val="ListParagraph"/>
        <w:numPr>
          <w:ilvl w:val="3"/>
          <w:numId w:val="11"/>
        </w:numPr>
      </w:pPr>
      <w:r>
        <w:rPr>
          <w:rStyle w:val="Strong"/>
        </w:rPr>
        <w:t>Bits</w:t>
      </w:r>
      <w:r w:rsidRPr="00B75655">
        <w:rPr>
          <w:rStyle w:val="Strong"/>
        </w:rPr>
        <w:t xml:space="preserve"> precision</w:t>
      </w:r>
      <w:r>
        <w:t>: 53 bits</w:t>
      </w:r>
    </w:p>
    <w:p w14:paraId="3BAAE206" w14:textId="77777777" w:rsidR="00801774" w:rsidRDefault="00801774" w:rsidP="00801774">
      <w:pPr>
        <w:pStyle w:val="ListParagraph"/>
        <w:numPr>
          <w:ilvl w:val="2"/>
          <w:numId w:val="11"/>
        </w:numPr>
      </w:pPr>
      <w:r>
        <w:t>Quadruple Precision (binary128, occupies 128 bits in memory)</w:t>
      </w:r>
    </w:p>
    <w:p w14:paraId="4BB2ECE2" w14:textId="25ADCB69" w:rsidR="00D50AC7" w:rsidRDefault="00801774" w:rsidP="00801774">
      <w:pPr>
        <w:pStyle w:val="ListParagraph"/>
        <w:numPr>
          <w:ilvl w:val="3"/>
          <w:numId w:val="11"/>
        </w:numPr>
      </w:pPr>
      <w:bookmarkStart w:id="0" w:name="_GoBack"/>
      <w:bookmarkEnd w:id="0"/>
      <w:r>
        <w:t>Same idea</w:t>
      </w:r>
    </w:p>
    <w:sectPr w:rsidR="00D50AC7" w:rsidSect="001054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1C1"/>
    <w:multiLevelType w:val="hybridMultilevel"/>
    <w:tmpl w:val="5980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42CF"/>
    <w:multiLevelType w:val="hybridMultilevel"/>
    <w:tmpl w:val="5D7CF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04923"/>
    <w:multiLevelType w:val="hybridMultilevel"/>
    <w:tmpl w:val="CD3CF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3313"/>
    <w:multiLevelType w:val="hybridMultilevel"/>
    <w:tmpl w:val="8F60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FC6"/>
    <w:multiLevelType w:val="hybridMultilevel"/>
    <w:tmpl w:val="DD84D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67857"/>
    <w:multiLevelType w:val="hybridMultilevel"/>
    <w:tmpl w:val="FEFA46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12C9C"/>
    <w:multiLevelType w:val="hybridMultilevel"/>
    <w:tmpl w:val="40009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B22DD"/>
    <w:multiLevelType w:val="hybridMultilevel"/>
    <w:tmpl w:val="65D4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52AB6"/>
    <w:multiLevelType w:val="hybridMultilevel"/>
    <w:tmpl w:val="88D4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80D2A"/>
    <w:multiLevelType w:val="hybridMultilevel"/>
    <w:tmpl w:val="46E8A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C4DF8"/>
    <w:multiLevelType w:val="hybridMultilevel"/>
    <w:tmpl w:val="9FC60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0711E"/>
    <w:multiLevelType w:val="hybridMultilevel"/>
    <w:tmpl w:val="9B62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11"/>
  </w:num>
  <w:num w:numId="6">
    <w:abstractNumId w:val="2"/>
  </w:num>
  <w:num w:numId="7">
    <w:abstractNumId w:val="1"/>
  </w:num>
  <w:num w:numId="8">
    <w:abstractNumId w:val="3"/>
  </w:num>
  <w:num w:numId="9">
    <w:abstractNumId w:val="6"/>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63"/>
    <w:rsid w:val="00013CBE"/>
    <w:rsid w:val="00055B56"/>
    <w:rsid w:val="00090AA3"/>
    <w:rsid w:val="00097C9C"/>
    <w:rsid w:val="000E2004"/>
    <w:rsid w:val="000E5B72"/>
    <w:rsid w:val="000E65E4"/>
    <w:rsid w:val="000F0273"/>
    <w:rsid w:val="00102CB5"/>
    <w:rsid w:val="00105463"/>
    <w:rsid w:val="00167F16"/>
    <w:rsid w:val="00173DA9"/>
    <w:rsid w:val="001A5B25"/>
    <w:rsid w:val="001B1B3F"/>
    <w:rsid w:val="001B5B67"/>
    <w:rsid w:val="0029286A"/>
    <w:rsid w:val="00300D99"/>
    <w:rsid w:val="003330D7"/>
    <w:rsid w:val="00342470"/>
    <w:rsid w:val="003A617C"/>
    <w:rsid w:val="003D04F4"/>
    <w:rsid w:val="003D3523"/>
    <w:rsid w:val="004737C1"/>
    <w:rsid w:val="0047553A"/>
    <w:rsid w:val="004B00E5"/>
    <w:rsid w:val="004B6E4F"/>
    <w:rsid w:val="004C4576"/>
    <w:rsid w:val="004D3B94"/>
    <w:rsid w:val="005440D7"/>
    <w:rsid w:val="00555BA9"/>
    <w:rsid w:val="00556345"/>
    <w:rsid w:val="00573FE3"/>
    <w:rsid w:val="005D6C01"/>
    <w:rsid w:val="005E62F5"/>
    <w:rsid w:val="005F5783"/>
    <w:rsid w:val="00610860"/>
    <w:rsid w:val="006510F6"/>
    <w:rsid w:val="0067684C"/>
    <w:rsid w:val="006969F8"/>
    <w:rsid w:val="00696EDA"/>
    <w:rsid w:val="006A0814"/>
    <w:rsid w:val="006A1CEE"/>
    <w:rsid w:val="007072B9"/>
    <w:rsid w:val="00740ED0"/>
    <w:rsid w:val="0074728B"/>
    <w:rsid w:val="007A205F"/>
    <w:rsid w:val="007A57F1"/>
    <w:rsid w:val="007B329A"/>
    <w:rsid w:val="007B43F1"/>
    <w:rsid w:val="007B55F6"/>
    <w:rsid w:val="007D1BF5"/>
    <w:rsid w:val="007E4EE6"/>
    <w:rsid w:val="007F3D80"/>
    <w:rsid w:val="008013DD"/>
    <w:rsid w:val="00801774"/>
    <w:rsid w:val="0080770E"/>
    <w:rsid w:val="00825D05"/>
    <w:rsid w:val="00827EA6"/>
    <w:rsid w:val="0087091C"/>
    <w:rsid w:val="008878BC"/>
    <w:rsid w:val="0089040F"/>
    <w:rsid w:val="008908A1"/>
    <w:rsid w:val="008A378F"/>
    <w:rsid w:val="00901133"/>
    <w:rsid w:val="00901CF9"/>
    <w:rsid w:val="00910158"/>
    <w:rsid w:val="009141F6"/>
    <w:rsid w:val="0092497B"/>
    <w:rsid w:val="00934D30"/>
    <w:rsid w:val="009557FE"/>
    <w:rsid w:val="009826E2"/>
    <w:rsid w:val="009904A9"/>
    <w:rsid w:val="00991FCF"/>
    <w:rsid w:val="00993F03"/>
    <w:rsid w:val="009C51E3"/>
    <w:rsid w:val="009C77BE"/>
    <w:rsid w:val="009C7F05"/>
    <w:rsid w:val="00A146CF"/>
    <w:rsid w:val="00A37372"/>
    <w:rsid w:val="00A53562"/>
    <w:rsid w:val="00A73C09"/>
    <w:rsid w:val="00A849F8"/>
    <w:rsid w:val="00AD0122"/>
    <w:rsid w:val="00AE3F28"/>
    <w:rsid w:val="00B14949"/>
    <w:rsid w:val="00B37265"/>
    <w:rsid w:val="00B42888"/>
    <w:rsid w:val="00B552EB"/>
    <w:rsid w:val="00B856DF"/>
    <w:rsid w:val="00BD1EA7"/>
    <w:rsid w:val="00BE4A44"/>
    <w:rsid w:val="00BF7D3B"/>
    <w:rsid w:val="00C032E2"/>
    <w:rsid w:val="00C751DE"/>
    <w:rsid w:val="00C84BCF"/>
    <w:rsid w:val="00C85E9D"/>
    <w:rsid w:val="00C90683"/>
    <w:rsid w:val="00CB1B8D"/>
    <w:rsid w:val="00CC3237"/>
    <w:rsid w:val="00D16173"/>
    <w:rsid w:val="00D316D8"/>
    <w:rsid w:val="00D3556B"/>
    <w:rsid w:val="00D50AC7"/>
    <w:rsid w:val="00D5492C"/>
    <w:rsid w:val="00D63202"/>
    <w:rsid w:val="00DA12CF"/>
    <w:rsid w:val="00DB0708"/>
    <w:rsid w:val="00DB24EA"/>
    <w:rsid w:val="00DB794F"/>
    <w:rsid w:val="00DC4DD8"/>
    <w:rsid w:val="00DE1AE4"/>
    <w:rsid w:val="00E05B2F"/>
    <w:rsid w:val="00E2615D"/>
    <w:rsid w:val="00E669F4"/>
    <w:rsid w:val="00E82F15"/>
    <w:rsid w:val="00E92FAF"/>
    <w:rsid w:val="00ED42F0"/>
    <w:rsid w:val="00EE1BB0"/>
    <w:rsid w:val="00EF6286"/>
    <w:rsid w:val="00F20436"/>
    <w:rsid w:val="00F32F22"/>
    <w:rsid w:val="00FB764F"/>
    <w:rsid w:val="00FE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B0EF"/>
  <w15:chartTrackingRefBased/>
  <w15:docId w15:val="{B615765B-351E-4DF5-A5F4-F8404EBA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94F"/>
    <w:rPr>
      <w:rFonts w:eastAsiaTheme="minorEastAsia"/>
      <w:sz w:val="24"/>
    </w:rPr>
  </w:style>
  <w:style w:type="paragraph" w:styleId="Heading1">
    <w:name w:val="heading 1"/>
    <w:basedOn w:val="Normal"/>
    <w:next w:val="Normal"/>
    <w:link w:val="Heading1Char"/>
    <w:uiPriority w:val="9"/>
    <w:qFormat/>
    <w:rsid w:val="00C85E9D"/>
    <w:pPr>
      <w:keepNext/>
      <w:keepLines/>
      <w:pBdr>
        <w:bottom w:val="single" w:sz="4" w:space="2" w:color="58B6C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684C"/>
    <w:pPr>
      <w:keepNext/>
      <w:keepLines/>
      <w:spacing w:before="120" w:after="0" w:line="240" w:lineRule="auto"/>
      <w:outlineLvl w:val="1"/>
    </w:pPr>
    <w:rPr>
      <w:rFonts w:asciiTheme="majorHAnsi" w:eastAsiaTheme="majorEastAsia" w:hAnsiTheme="majorHAnsi" w:cstheme="majorBidi"/>
      <w:color w:val="398E98" w:themeColor="accent2" w:themeShade="BF"/>
      <w:sz w:val="36"/>
      <w:szCs w:val="36"/>
    </w:rPr>
  </w:style>
  <w:style w:type="paragraph" w:styleId="Heading3">
    <w:name w:val="heading 3"/>
    <w:basedOn w:val="Normal"/>
    <w:next w:val="Normal"/>
    <w:link w:val="Heading3Char"/>
    <w:uiPriority w:val="9"/>
    <w:unhideWhenUsed/>
    <w:qFormat/>
    <w:rsid w:val="00C85E9D"/>
    <w:pPr>
      <w:keepNext/>
      <w:keepLines/>
      <w:spacing w:before="80" w:after="0" w:line="240" w:lineRule="auto"/>
      <w:outlineLvl w:val="2"/>
    </w:pPr>
    <w:rPr>
      <w:rFonts w:asciiTheme="majorHAnsi" w:eastAsiaTheme="majorEastAsia" w:hAnsiTheme="majorHAnsi" w:cstheme="majorBidi"/>
      <w:color w:val="398E98" w:themeColor="accent2" w:themeShade="BF"/>
      <w:sz w:val="32"/>
      <w:szCs w:val="32"/>
    </w:rPr>
  </w:style>
  <w:style w:type="paragraph" w:styleId="Heading4">
    <w:name w:val="heading 4"/>
    <w:basedOn w:val="Normal"/>
    <w:next w:val="Normal"/>
    <w:link w:val="Heading4Char"/>
    <w:uiPriority w:val="9"/>
    <w:unhideWhenUsed/>
    <w:qFormat/>
    <w:rsid w:val="00C85E9D"/>
    <w:pPr>
      <w:keepNext/>
      <w:keepLines/>
      <w:spacing w:before="80" w:after="0" w:line="240" w:lineRule="auto"/>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C85E9D"/>
    <w:pPr>
      <w:keepNext/>
      <w:keepLines/>
      <w:spacing w:before="80" w:after="0" w:line="240" w:lineRule="auto"/>
      <w:outlineLvl w:val="4"/>
    </w:pPr>
    <w:rPr>
      <w:rFonts w:asciiTheme="majorHAnsi" w:eastAsiaTheme="majorEastAsia" w:hAnsiTheme="majorHAnsi" w:cstheme="majorBidi"/>
      <w:color w:val="398E98" w:themeColor="accent2" w:themeShade="BF"/>
      <w:szCs w:val="24"/>
    </w:rPr>
  </w:style>
  <w:style w:type="paragraph" w:styleId="Heading6">
    <w:name w:val="heading 6"/>
    <w:basedOn w:val="Normal"/>
    <w:next w:val="Normal"/>
    <w:link w:val="Heading6Char"/>
    <w:uiPriority w:val="9"/>
    <w:semiHidden/>
    <w:unhideWhenUsed/>
    <w:qFormat/>
    <w:rsid w:val="00C85E9D"/>
    <w:pPr>
      <w:keepNext/>
      <w:keepLines/>
      <w:spacing w:before="80" w:after="0" w:line="240" w:lineRule="auto"/>
      <w:outlineLvl w:val="5"/>
    </w:pPr>
    <w:rPr>
      <w:rFonts w:asciiTheme="majorHAnsi" w:eastAsiaTheme="majorEastAsia" w:hAnsiTheme="majorHAnsi" w:cstheme="majorBidi"/>
      <w:i/>
      <w:iCs/>
      <w:color w:val="265F65" w:themeColor="accent2" w:themeShade="80"/>
      <w:szCs w:val="24"/>
    </w:rPr>
  </w:style>
  <w:style w:type="paragraph" w:styleId="Heading7">
    <w:name w:val="heading 7"/>
    <w:basedOn w:val="Normal"/>
    <w:next w:val="Normal"/>
    <w:link w:val="Heading7Char"/>
    <w:uiPriority w:val="9"/>
    <w:semiHidden/>
    <w:unhideWhenUsed/>
    <w:qFormat/>
    <w:rsid w:val="00C85E9D"/>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C85E9D"/>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C85E9D"/>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E9D"/>
    <w:pPr>
      <w:spacing w:after="0" w:line="240" w:lineRule="auto"/>
    </w:pPr>
  </w:style>
  <w:style w:type="character" w:customStyle="1" w:styleId="Heading1Char">
    <w:name w:val="Heading 1 Char"/>
    <w:basedOn w:val="DefaultParagraphFont"/>
    <w:link w:val="Heading1"/>
    <w:uiPriority w:val="9"/>
    <w:rsid w:val="00C85E9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684C"/>
    <w:rPr>
      <w:rFonts w:asciiTheme="majorHAnsi" w:eastAsiaTheme="majorEastAsia" w:hAnsiTheme="majorHAnsi" w:cstheme="majorBidi"/>
      <w:color w:val="398E98" w:themeColor="accent2" w:themeShade="BF"/>
      <w:sz w:val="36"/>
      <w:szCs w:val="36"/>
    </w:rPr>
  </w:style>
  <w:style w:type="character" w:customStyle="1" w:styleId="Heading3Char">
    <w:name w:val="Heading 3 Char"/>
    <w:basedOn w:val="DefaultParagraphFont"/>
    <w:link w:val="Heading3"/>
    <w:uiPriority w:val="9"/>
    <w:rsid w:val="00C85E9D"/>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C85E9D"/>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C85E9D"/>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C85E9D"/>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C85E9D"/>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C85E9D"/>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C85E9D"/>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C85E9D"/>
    <w:pPr>
      <w:spacing w:line="240" w:lineRule="auto"/>
    </w:pPr>
    <w:rPr>
      <w:rFonts w:eastAsiaTheme="minorHAnsi"/>
      <w:b/>
      <w:bCs/>
      <w:color w:val="404040" w:themeColor="text1" w:themeTint="BF"/>
      <w:sz w:val="16"/>
      <w:szCs w:val="16"/>
    </w:rPr>
  </w:style>
  <w:style w:type="paragraph" w:styleId="Title">
    <w:name w:val="Title"/>
    <w:basedOn w:val="Normal"/>
    <w:next w:val="Normal"/>
    <w:link w:val="TitleChar"/>
    <w:uiPriority w:val="10"/>
    <w:qFormat/>
    <w:rsid w:val="007A57F1"/>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leChar">
    <w:name w:val="Title Char"/>
    <w:basedOn w:val="DefaultParagraphFont"/>
    <w:link w:val="Title"/>
    <w:uiPriority w:val="10"/>
    <w:rsid w:val="007A57F1"/>
    <w:rPr>
      <w:rFonts w:asciiTheme="majorHAnsi" w:eastAsiaTheme="majorEastAsia" w:hAnsiTheme="majorHAnsi" w:cstheme="majorBidi"/>
      <w:color w:val="262626" w:themeColor="text1" w:themeTint="D9"/>
      <w:sz w:val="72"/>
      <w:szCs w:val="96"/>
    </w:rPr>
  </w:style>
  <w:style w:type="paragraph" w:styleId="Subtitle">
    <w:name w:val="Subtitle"/>
    <w:basedOn w:val="Normal"/>
    <w:next w:val="Normal"/>
    <w:link w:val="SubtitleChar"/>
    <w:uiPriority w:val="11"/>
    <w:qFormat/>
    <w:rsid w:val="00C85E9D"/>
    <w:pPr>
      <w:numPr>
        <w:ilvl w:val="1"/>
      </w:numPr>
      <w:spacing w:after="240"/>
    </w:pPr>
    <w:rPr>
      <w:rFonts w:eastAsiaTheme="minorHAnsi"/>
      <w:caps/>
      <w:color w:val="404040" w:themeColor="text1" w:themeTint="BF"/>
      <w:spacing w:val="20"/>
      <w:sz w:val="28"/>
      <w:szCs w:val="28"/>
    </w:rPr>
  </w:style>
  <w:style w:type="character" w:customStyle="1" w:styleId="SubtitleChar">
    <w:name w:val="Subtitle Char"/>
    <w:basedOn w:val="DefaultParagraphFont"/>
    <w:link w:val="Subtitle"/>
    <w:uiPriority w:val="11"/>
    <w:rsid w:val="00C85E9D"/>
    <w:rPr>
      <w:caps/>
      <w:color w:val="404040" w:themeColor="text1" w:themeTint="BF"/>
      <w:spacing w:val="20"/>
      <w:sz w:val="28"/>
      <w:szCs w:val="28"/>
    </w:rPr>
  </w:style>
  <w:style w:type="character" w:styleId="Strong">
    <w:name w:val="Strong"/>
    <w:basedOn w:val="DefaultParagraphFont"/>
    <w:uiPriority w:val="22"/>
    <w:qFormat/>
    <w:rsid w:val="00C85E9D"/>
    <w:rPr>
      <w:b/>
      <w:bCs/>
    </w:rPr>
  </w:style>
  <w:style w:type="character" w:styleId="Emphasis">
    <w:name w:val="Emphasis"/>
    <w:basedOn w:val="DefaultParagraphFont"/>
    <w:uiPriority w:val="20"/>
    <w:qFormat/>
    <w:rsid w:val="00C85E9D"/>
    <w:rPr>
      <w:i/>
      <w:iCs/>
      <w:color w:val="000000" w:themeColor="text1"/>
    </w:rPr>
  </w:style>
  <w:style w:type="paragraph" w:styleId="Quote">
    <w:name w:val="Quote"/>
    <w:basedOn w:val="Normal"/>
    <w:next w:val="Normal"/>
    <w:link w:val="QuoteChar"/>
    <w:uiPriority w:val="29"/>
    <w:qFormat/>
    <w:rsid w:val="00C85E9D"/>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C85E9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85E9D"/>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C85E9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85E9D"/>
    <w:rPr>
      <w:i/>
      <w:iCs/>
      <w:color w:val="595959" w:themeColor="text1" w:themeTint="A6"/>
    </w:rPr>
  </w:style>
  <w:style w:type="character" w:styleId="IntenseEmphasis">
    <w:name w:val="Intense Emphasis"/>
    <w:basedOn w:val="DefaultParagraphFont"/>
    <w:uiPriority w:val="21"/>
    <w:qFormat/>
    <w:rsid w:val="0067684C"/>
    <w:rPr>
      <w:b/>
      <w:bCs/>
      <w:i/>
      <w:iCs/>
      <w:caps w:val="0"/>
      <w:smallCaps w:val="0"/>
      <w:strike w:val="0"/>
      <w:dstrike w:val="0"/>
      <w:color w:val="265F65" w:themeColor="accent2" w:themeShade="80"/>
    </w:rPr>
  </w:style>
  <w:style w:type="character" w:styleId="SubtleReference">
    <w:name w:val="Subtle Reference"/>
    <w:basedOn w:val="DefaultParagraphFont"/>
    <w:uiPriority w:val="31"/>
    <w:qFormat/>
    <w:rsid w:val="00C85E9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85E9D"/>
    <w:rPr>
      <w:b/>
      <w:bCs/>
      <w:caps w:val="0"/>
      <w:smallCaps/>
      <w:color w:val="auto"/>
      <w:spacing w:val="0"/>
      <w:u w:val="single"/>
    </w:rPr>
  </w:style>
  <w:style w:type="character" w:styleId="BookTitle">
    <w:name w:val="Book Title"/>
    <w:basedOn w:val="DefaultParagraphFont"/>
    <w:uiPriority w:val="33"/>
    <w:qFormat/>
    <w:rsid w:val="00C85E9D"/>
    <w:rPr>
      <w:b/>
      <w:bCs/>
      <w:caps w:val="0"/>
      <w:smallCaps/>
      <w:spacing w:val="0"/>
    </w:rPr>
  </w:style>
  <w:style w:type="paragraph" w:styleId="TOCHeading">
    <w:name w:val="TOC Heading"/>
    <w:basedOn w:val="Heading1"/>
    <w:next w:val="Normal"/>
    <w:uiPriority w:val="39"/>
    <w:semiHidden/>
    <w:unhideWhenUsed/>
    <w:qFormat/>
    <w:rsid w:val="00C85E9D"/>
    <w:pPr>
      <w:outlineLvl w:val="9"/>
    </w:pPr>
  </w:style>
  <w:style w:type="paragraph" w:styleId="ListParagraph">
    <w:name w:val="List Paragraph"/>
    <w:basedOn w:val="Normal"/>
    <w:uiPriority w:val="34"/>
    <w:qFormat/>
    <w:rsid w:val="008878BC"/>
    <w:pPr>
      <w:ind w:left="720"/>
      <w:contextualSpacing/>
    </w:pPr>
  </w:style>
  <w:style w:type="character" w:styleId="PlaceholderText">
    <w:name w:val="Placeholder Text"/>
    <w:basedOn w:val="DefaultParagraphFont"/>
    <w:uiPriority w:val="99"/>
    <w:semiHidden/>
    <w:rsid w:val="00D316D8"/>
    <w:rPr>
      <w:color w:val="808080"/>
    </w:rPr>
  </w:style>
  <w:style w:type="table" w:styleId="TableGrid">
    <w:name w:val="Table Grid"/>
    <w:basedOn w:val="TableNormal"/>
    <w:uiPriority w:val="39"/>
    <w:rsid w:val="0091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9286A"/>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2">
    <w:name w:val="Grid Table 4 Accent 2"/>
    <w:basedOn w:val="TableNormal"/>
    <w:uiPriority w:val="49"/>
    <w:rsid w:val="00A37372"/>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4">
    <w:name w:val="Grid Table 4 Accent 4"/>
    <w:basedOn w:val="TableNormal"/>
    <w:uiPriority w:val="49"/>
    <w:rsid w:val="00342470"/>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1">
    <w:name w:val="Grid Table 4 Accent 1"/>
    <w:basedOn w:val="TableNormal"/>
    <w:uiPriority w:val="49"/>
    <w:rsid w:val="005F5783"/>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1Light-Accent1">
    <w:name w:val="Grid Table 1 Light Accent 1"/>
    <w:basedOn w:val="TableNormal"/>
    <w:uiPriority w:val="46"/>
    <w:rsid w:val="005F5783"/>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CustomTableStyle1">
    <w:name w:val="Custom Table Style 1"/>
    <w:basedOn w:val="TableNormal"/>
    <w:uiPriority w:val="99"/>
    <w:rsid w:val="0089040F"/>
    <w:pPr>
      <w:spacing w:after="0" w:line="240" w:lineRule="auto"/>
    </w:pPr>
    <w:rPr>
      <w:rFonts w:ascii="Century Gothic" w:hAnsi="Century Gothic"/>
      <w:sz w:val="24"/>
    </w:rPr>
    <w:tblPr>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Pr>
    <w:tblStylePr w:type="firstRow">
      <w:rPr>
        <w:b/>
        <w:color w:val="FFFFFF" w:themeColor="background1"/>
      </w:rPr>
      <w:tblPr/>
      <w:tcPr>
        <w:shd w:val="clear" w:color="auto" w:fill="276E8B" w:themeFill="accent1" w:themeFillShade="BF"/>
      </w:tcPr>
    </w:tblStylePr>
  </w:style>
  <w:style w:type="table" w:customStyle="1" w:styleId="Style1">
    <w:name w:val="Style1"/>
    <w:basedOn w:val="CustomTableStyle1"/>
    <w:uiPriority w:val="99"/>
    <w:rsid w:val="009C77BE"/>
    <w:tblPr>
      <w:tblBorders>
        <w:top w:val="single" w:sz="4" w:space="0" w:color="3C4647" w:themeColor="accent4" w:themeShade="80"/>
        <w:left w:val="single" w:sz="4" w:space="0" w:color="3C4647" w:themeColor="accent4" w:themeShade="80"/>
        <w:bottom w:val="single" w:sz="4" w:space="0" w:color="3C4647" w:themeColor="accent4" w:themeShade="80"/>
        <w:right w:val="single" w:sz="4" w:space="0" w:color="3C4647" w:themeColor="accent4" w:themeShade="80"/>
        <w:insideH w:val="single" w:sz="4" w:space="0" w:color="3C4647" w:themeColor="accent4" w:themeShade="80"/>
        <w:insideV w:val="single" w:sz="4" w:space="0" w:color="3C4647" w:themeColor="accent4" w:themeShade="80"/>
      </w:tblBorders>
    </w:tblPr>
    <w:tblStylePr w:type="firstRow">
      <w:rPr>
        <w:b/>
        <w:color w:val="FFFFFF" w:themeColor="background1"/>
      </w:rPr>
      <w:tblPr/>
      <w:tcPr>
        <w:shd w:val="clear" w:color="auto" w:fill="5A696A"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Salvatore</dc:creator>
  <cp:keywords/>
  <dc:description/>
  <cp:lastModifiedBy>Sophia Salvatore</cp:lastModifiedBy>
  <cp:revision>3</cp:revision>
  <dcterms:created xsi:type="dcterms:W3CDTF">2018-02-14T18:42:00Z</dcterms:created>
  <dcterms:modified xsi:type="dcterms:W3CDTF">2018-02-14T18:43:00Z</dcterms:modified>
</cp:coreProperties>
</file>