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B957E" w14:textId="66432BE7" w:rsidR="00974B3B" w:rsidRPr="00411F08" w:rsidRDefault="005225C7" w:rsidP="00B81FDA">
      <w:pPr>
        <w:jc w:val="center"/>
        <w:rPr>
          <w:b/>
          <w:bCs/>
          <w:color w:val="000000" w:themeColor="text1"/>
          <w:kern w:val="0"/>
          <w:sz w:val="32"/>
          <w:szCs w:val="32"/>
        </w:rPr>
      </w:pPr>
      <w:bookmarkStart w:id="0" w:name="_Hlk223604010"/>
      <w:r w:rsidRPr="00411F08">
        <w:rPr>
          <w:b/>
          <w:bCs/>
          <w:color w:val="000000" w:themeColor="text1"/>
          <w:kern w:val="0"/>
          <w:sz w:val="32"/>
          <w:szCs w:val="32"/>
        </w:rPr>
        <w:t xml:space="preserve">INFLUENCE OF ARTIFICIAL INTELLIGENCE ENABLED PREDICTIVE ANALYTICS ON STRATEGIC DECISION-MAKING AT </w:t>
      </w:r>
      <w:r w:rsidRPr="00411F08">
        <w:rPr>
          <w:b/>
          <w:bCs/>
          <w:sz w:val="32"/>
          <w:szCs w:val="32"/>
        </w:rPr>
        <w:t>KENYA COMMERCIAL</w:t>
      </w:r>
      <w:r w:rsidRPr="00411F08">
        <w:rPr>
          <w:b/>
          <w:bCs/>
          <w:color w:val="000000" w:themeColor="text1"/>
          <w:kern w:val="0"/>
          <w:sz w:val="32"/>
          <w:szCs w:val="32"/>
        </w:rPr>
        <w:t xml:space="preserve"> BANK LIMITED</w:t>
      </w:r>
    </w:p>
    <w:bookmarkEnd w:id="0"/>
    <w:p w14:paraId="27524550" w14:textId="77777777" w:rsidR="00B81FDA" w:rsidRPr="00411F08" w:rsidRDefault="00B81FDA" w:rsidP="00B81FDA">
      <w:pPr>
        <w:jc w:val="center"/>
        <w:rPr>
          <w:b/>
          <w:bCs/>
          <w:color w:val="000000" w:themeColor="text1"/>
          <w:kern w:val="0"/>
          <w:sz w:val="32"/>
          <w:szCs w:val="28"/>
        </w:rPr>
      </w:pPr>
    </w:p>
    <w:p w14:paraId="0619A7B5" w14:textId="77777777" w:rsidR="00B81FDA" w:rsidRPr="00411F08" w:rsidRDefault="00B81FDA" w:rsidP="00B81FDA">
      <w:pPr>
        <w:jc w:val="center"/>
        <w:rPr>
          <w:b/>
          <w:bCs/>
          <w:color w:val="000000" w:themeColor="text1"/>
          <w:kern w:val="0"/>
          <w:sz w:val="32"/>
          <w:szCs w:val="28"/>
        </w:rPr>
      </w:pPr>
    </w:p>
    <w:p w14:paraId="77C85823" w14:textId="77777777" w:rsidR="00B81FDA" w:rsidRPr="00411F08" w:rsidRDefault="00B81FDA" w:rsidP="00B81FDA">
      <w:pPr>
        <w:jc w:val="center"/>
        <w:rPr>
          <w:b/>
          <w:color w:val="000000" w:themeColor="text1"/>
          <w:sz w:val="32"/>
        </w:rPr>
      </w:pPr>
      <w:bookmarkStart w:id="1" w:name="_Toc221722370"/>
      <w:r w:rsidRPr="00411F08">
        <w:rPr>
          <w:b/>
          <w:color w:val="000000" w:themeColor="text1"/>
          <w:sz w:val="32"/>
        </w:rPr>
        <w:t>BY</w:t>
      </w:r>
    </w:p>
    <w:p w14:paraId="5BEA2801" w14:textId="77777777" w:rsidR="00B81FDA" w:rsidRPr="00411F08" w:rsidRDefault="00B81FDA" w:rsidP="00B81FDA">
      <w:pPr>
        <w:jc w:val="center"/>
        <w:rPr>
          <w:b/>
          <w:color w:val="000000" w:themeColor="text1"/>
          <w:sz w:val="32"/>
        </w:rPr>
      </w:pPr>
    </w:p>
    <w:p w14:paraId="410DA0C7" w14:textId="77777777" w:rsidR="00B81FDA" w:rsidRPr="00411F08" w:rsidRDefault="00B81FDA" w:rsidP="00B81FDA">
      <w:pPr>
        <w:jc w:val="center"/>
        <w:rPr>
          <w:b/>
          <w:color w:val="000000" w:themeColor="text1"/>
          <w:sz w:val="32"/>
        </w:rPr>
      </w:pPr>
      <w:r w:rsidRPr="00411F08">
        <w:rPr>
          <w:b/>
          <w:color w:val="000000" w:themeColor="text1"/>
          <w:sz w:val="32"/>
        </w:rPr>
        <w:t>BRIAN GITUANJA MUTHUA</w:t>
      </w:r>
    </w:p>
    <w:p w14:paraId="42DDDA25" w14:textId="77777777" w:rsidR="00B81FDA" w:rsidRPr="00411F08" w:rsidRDefault="00B81FDA" w:rsidP="00B81FDA">
      <w:pPr>
        <w:jc w:val="center"/>
        <w:rPr>
          <w:b/>
          <w:color w:val="000000" w:themeColor="text1"/>
          <w:sz w:val="32"/>
        </w:rPr>
      </w:pPr>
    </w:p>
    <w:p w14:paraId="54068DD7" w14:textId="77777777" w:rsidR="00B81FDA" w:rsidRPr="00411F08" w:rsidRDefault="00B81FDA" w:rsidP="00B81FDA">
      <w:pPr>
        <w:jc w:val="center"/>
        <w:rPr>
          <w:b/>
          <w:color w:val="000000" w:themeColor="text1"/>
          <w:sz w:val="32"/>
        </w:rPr>
      </w:pPr>
    </w:p>
    <w:p w14:paraId="1A7C4720" w14:textId="77777777" w:rsidR="00B81FDA" w:rsidRPr="00411F08" w:rsidRDefault="00B81FDA" w:rsidP="00B81FDA">
      <w:pPr>
        <w:jc w:val="center"/>
        <w:rPr>
          <w:b/>
          <w:color w:val="000000" w:themeColor="text1"/>
          <w:sz w:val="32"/>
        </w:rPr>
      </w:pPr>
    </w:p>
    <w:p w14:paraId="2CC15E2F" w14:textId="77777777" w:rsidR="00B81FDA" w:rsidRPr="00411F08" w:rsidRDefault="00B81FDA" w:rsidP="00B81FDA">
      <w:pPr>
        <w:jc w:val="center"/>
        <w:rPr>
          <w:b/>
          <w:color w:val="000000" w:themeColor="text1"/>
          <w:sz w:val="32"/>
        </w:rPr>
      </w:pPr>
    </w:p>
    <w:p w14:paraId="1146F676" w14:textId="77777777" w:rsidR="00B81FDA" w:rsidRPr="00411F08" w:rsidRDefault="00B81FDA" w:rsidP="00B81FDA">
      <w:pPr>
        <w:jc w:val="center"/>
        <w:rPr>
          <w:b/>
          <w:color w:val="000000" w:themeColor="text1"/>
          <w:sz w:val="32"/>
        </w:rPr>
      </w:pPr>
    </w:p>
    <w:p w14:paraId="6A69C7FC" w14:textId="77777777" w:rsidR="00B81FDA" w:rsidRPr="00411F08" w:rsidRDefault="00B81FDA" w:rsidP="00B81FDA">
      <w:pPr>
        <w:jc w:val="center"/>
        <w:rPr>
          <w:b/>
          <w:color w:val="000000" w:themeColor="text1"/>
          <w:sz w:val="32"/>
        </w:rPr>
      </w:pPr>
    </w:p>
    <w:p w14:paraId="7729F472" w14:textId="77777777" w:rsidR="00B81FDA" w:rsidRPr="00411F08" w:rsidRDefault="00B81FDA" w:rsidP="00B81FDA">
      <w:pPr>
        <w:jc w:val="center"/>
        <w:rPr>
          <w:b/>
          <w:color w:val="000000" w:themeColor="text1"/>
          <w:sz w:val="32"/>
        </w:rPr>
      </w:pPr>
      <w:r w:rsidRPr="00411F08">
        <w:rPr>
          <w:b/>
          <w:color w:val="000000" w:themeColor="text1"/>
          <w:sz w:val="32"/>
        </w:rPr>
        <w:t>UNITED STATES INTERNATIONAL UNIVERSITY-AFRICA</w:t>
      </w:r>
    </w:p>
    <w:p w14:paraId="1F93BAD1" w14:textId="77777777" w:rsidR="00B81FDA" w:rsidRPr="00411F08" w:rsidRDefault="00B81FDA" w:rsidP="00B81FDA">
      <w:pPr>
        <w:jc w:val="center"/>
        <w:rPr>
          <w:b/>
          <w:color w:val="000000" w:themeColor="text1"/>
          <w:sz w:val="32"/>
        </w:rPr>
      </w:pPr>
    </w:p>
    <w:p w14:paraId="0172B215" w14:textId="77777777" w:rsidR="00B81FDA" w:rsidRPr="00411F08" w:rsidRDefault="00B81FDA" w:rsidP="00B81FDA">
      <w:pPr>
        <w:jc w:val="center"/>
        <w:rPr>
          <w:b/>
          <w:color w:val="000000" w:themeColor="text1"/>
          <w:sz w:val="32"/>
        </w:rPr>
      </w:pPr>
    </w:p>
    <w:p w14:paraId="28266E0D" w14:textId="77777777" w:rsidR="00B81FDA" w:rsidRPr="00411F08" w:rsidRDefault="00B81FDA" w:rsidP="00B81FDA">
      <w:pPr>
        <w:jc w:val="center"/>
        <w:rPr>
          <w:b/>
          <w:color w:val="000000" w:themeColor="text1"/>
          <w:sz w:val="32"/>
        </w:rPr>
      </w:pPr>
    </w:p>
    <w:p w14:paraId="6558B8D2" w14:textId="77777777" w:rsidR="00B81FDA" w:rsidRPr="00411F08" w:rsidRDefault="00B81FDA" w:rsidP="00B81FDA">
      <w:pPr>
        <w:jc w:val="center"/>
        <w:rPr>
          <w:b/>
          <w:color w:val="000000" w:themeColor="text1"/>
          <w:sz w:val="32"/>
        </w:rPr>
      </w:pPr>
    </w:p>
    <w:p w14:paraId="17B73C4D" w14:textId="77777777" w:rsidR="00B81FDA" w:rsidRPr="00411F08" w:rsidRDefault="00B81FDA" w:rsidP="00B81FDA">
      <w:pPr>
        <w:jc w:val="center"/>
        <w:rPr>
          <w:b/>
          <w:color w:val="000000" w:themeColor="text1"/>
          <w:sz w:val="32"/>
        </w:rPr>
      </w:pPr>
    </w:p>
    <w:p w14:paraId="6B911642" w14:textId="480707BB" w:rsidR="00B81FDA" w:rsidRPr="00411F08" w:rsidRDefault="00B81FDA" w:rsidP="00B81FDA">
      <w:pPr>
        <w:jc w:val="center"/>
        <w:rPr>
          <w:b/>
          <w:color w:val="000000" w:themeColor="text1"/>
          <w:sz w:val="32"/>
        </w:rPr>
      </w:pPr>
      <w:r w:rsidRPr="00411F08">
        <w:rPr>
          <w:b/>
          <w:color w:val="000000" w:themeColor="text1"/>
          <w:sz w:val="32"/>
        </w:rPr>
        <w:t>SPRING 2026</w:t>
      </w:r>
    </w:p>
    <w:p w14:paraId="4EAF8CD8" w14:textId="77777777" w:rsidR="00B81FDA" w:rsidRPr="00411F08" w:rsidRDefault="00B81FDA" w:rsidP="00B81FDA">
      <w:pPr>
        <w:jc w:val="center"/>
        <w:rPr>
          <w:b/>
          <w:bCs/>
          <w:color w:val="000000" w:themeColor="text1"/>
          <w:kern w:val="0"/>
          <w:sz w:val="32"/>
          <w:szCs w:val="28"/>
        </w:rPr>
        <w:sectPr w:rsidR="00B81FDA" w:rsidRPr="00411F08" w:rsidSect="004B525B">
          <w:footerReference w:type="default" r:id="rId8"/>
          <w:pgSz w:w="12240" w:h="15840"/>
          <w:pgMar w:top="1440" w:right="1440" w:bottom="1440" w:left="2160" w:header="720" w:footer="720" w:gutter="0"/>
          <w:pgNumType w:fmt="lowerRoman" w:start="1"/>
          <w:cols w:space="720"/>
          <w:titlePg/>
          <w:docGrid w:linePitch="360"/>
        </w:sectPr>
      </w:pPr>
    </w:p>
    <w:p w14:paraId="43D2AD04" w14:textId="77777777" w:rsidR="005225C7" w:rsidRPr="00411F08" w:rsidRDefault="005225C7" w:rsidP="005225C7">
      <w:pPr>
        <w:jc w:val="center"/>
        <w:rPr>
          <w:b/>
          <w:bCs/>
          <w:color w:val="000000" w:themeColor="text1"/>
          <w:kern w:val="0"/>
          <w:sz w:val="32"/>
          <w:szCs w:val="32"/>
        </w:rPr>
      </w:pPr>
      <w:r w:rsidRPr="00411F08">
        <w:rPr>
          <w:b/>
          <w:bCs/>
          <w:color w:val="000000" w:themeColor="text1"/>
          <w:kern w:val="0"/>
          <w:sz w:val="32"/>
          <w:szCs w:val="32"/>
        </w:rPr>
        <w:lastRenderedPageBreak/>
        <w:t xml:space="preserve">INFLUENCE OF ARTIFICIAL INTELLIGENCE ENABLED PREDICTIVE ANALYTICS ON STRATEGIC DECISION-MAKING AT </w:t>
      </w:r>
      <w:r w:rsidRPr="00411F08">
        <w:rPr>
          <w:b/>
          <w:bCs/>
          <w:sz w:val="32"/>
          <w:szCs w:val="32"/>
        </w:rPr>
        <w:t>KENYA COMMERCIAL</w:t>
      </w:r>
      <w:r w:rsidRPr="00411F08">
        <w:rPr>
          <w:b/>
          <w:bCs/>
          <w:color w:val="000000" w:themeColor="text1"/>
          <w:kern w:val="0"/>
          <w:sz w:val="32"/>
          <w:szCs w:val="32"/>
        </w:rPr>
        <w:t xml:space="preserve"> BANK LIMITED</w:t>
      </w:r>
    </w:p>
    <w:p w14:paraId="46A94D6B" w14:textId="5583A999" w:rsidR="00B81FDA" w:rsidRPr="00411F08" w:rsidRDefault="00B81FDA">
      <w:pPr>
        <w:spacing w:after="160" w:line="259" w:lineRule="auto"/>
        <w:jc w:val="left"/>
        <w:rPr>
          <w:rFonts w:cs="Times New Roman"/>
          <w:b/>
          <w:color w:val="000000" w:themeColor="text1"/>
          <w:sz w:val="32"/>
          <w:szCs w:val="32"/>
          <w:lang w:val="en-GB"/>
        </w:rPr>
      </w:pPr>
    </w:p>
    <w:p w14:paraId="4CE49743" w14:textId="77777777" w:rsidR="005225C7" w:rsidRPr="00411F08" w:rsidRDefault="005225C7">
      <w:pPr>
        <w:spacing w:after="160" w:line="259" w:lineRule="auto"/>
        <w:jc w:val="left"/>
        <w:rPr>
          <w:rFonts w:cs="Times New Roman"/>
          <w:b/>
          <w:color w:val="000000" w:themeColor="text1"/>
          <w:sz w:val="32"/>
          <w:szCs w:val="32"/>
          <w:lang w:val="en-GB"/>
        </w:rPr>
      </w:pPr>
    </w:p>
    <w:p w14:paraId="0BCB3ED7" w14:textId="6BC6DA15" w:rsidR="00B81FDA" w:rsidRPr="00411F08" w:rsidRDefault="00B81FDA" w:rsidP="00B81FDA">
      <w:pPr>
        <w:jc w:val="center"/>
        <w:rPr>
          <w:rFonts w:cs="Times New Roman"/>
          <w:b/>
          <w:color w:val="000000" w:themeColor="text1"/>
          <w:sz w:val="32"/>
          <w:szCs w:val="32"/>
          <w:lang w:val="en-GB"/>
        </w:rPr>
      </w:pPr>
      <w:r w:rsidRPr="00411F08">
        <w:rPr>
          <w:rFonts w:cs="Times New Roman"/>
          <w:b/>
          <w:color w:val="000000" w:themeColor="text1"/>
          <w:sz w:val="32"/>
          <w:szCs w:val="32"/>
          <w:lang w:val="en-GB"/>
        </w:rPr>
        <w:t>BY</w:t>
      </w:r>
    </w:p>
    <w:p w14:paraId="0F367D46" w14:textId="77777777" w:rsidR="00B81FDA" w:rsidRPr="00411F08" w:rsidRDefault="00B81FDA" w:rsidP="00B81FDA">
      <w:pPr>
        <w:jc w:val="center"/>
        <w:rPr>
          <w:b/>
          <w:color w:val="000000" w:themeColor="text1"/>
          <w:sz w:val="32"/>
          <w:szCs w:val="32"/>
        </w:rPr>
      </w:pPr>
      <w:r w:rsidRPr="00411F08">
        <w:rPr>
          <w:b/>
          <w:color w:val="000000" w:themeColor="text1"/>
          <w:sz w:val="32"/>
          <w:szCs w:val="32"/>
        </w:rPr>
        <w:t>BRIAN GITUANJA MUTHUA</w:t>
      </w:r>
    </w:p>
    <w:p w14:paraId="38709EA0" w14:textId="77777777" w:rsidR="00B81FDA" w:rsidRPr="00411F08" w:rsidRDefault="00B81FDA" w:rsidP="00B81FDA">
      <w:pPr>
        <w:jc w:val="center"/>
        <w:rPr>
          <w:rFonts w:cs="Times New Roman"/>
          <w:b/>
          <w:color w:val="000000" w:themeColor="text1"/>
          <w:sz w:val="32"/>
          <w:szCs w:val="32"/>
          <w:lang w:val="en-GB"/>
        </w:rPr>
      </w:pPr>
    </w:p>
    <w:p w14:paraId="538242CE" w14:textId="77777777" w:rsidR="00B81FDA" w:rsidRPr="00411F08" w:rsidRDefault="00B81FDA" w:rsidP="00B81FDA">
      <w:pPr>
        <w:jc w:val="center"/>
        <w:rPr>
          <w:rFonts w:cs="Times New Roman"/>
          <w:b/>
          <w:color w:val="000000" w:themeColor="text1"/>
          <w:sz w:val="32"/>
          <w:szCs w:val="32"/>
          <w:lang w:val="en-GB"/>
        </w:rPr>
      </w:pPr>
    </w:p>
    <w:p w14:paraId="4749BB24" w14:textId="77777777" w:rsidR="00B81FDA" w:rsidRPr="00411F08" w:rsidRDefault="00B81FDA" w:rsidP="00B81FDA">
      <w:pPr>
        <w:jc w:val="center"/>
        <w:rPr>
          <w:rFonts w:cs="Times New Roman"/>
          <w:b/>
          <w:color w:val="000000" w:themeColor="text1"/>
          <w:sz w:val="32"/>
          <w:szCs w:val="32"/>
          <w:lang w:val="en-GB"/>
        </w:rPr>
      </w:pPr>
    </w:p>
    <w:p w14:paraId="729D39E7" w14:textId="77777777" w:rsidR="00B81FDA" w:rsidRPr="00411F08" w:rsidRDefault="00B81FDA" w:rsidP="00B81FDA">
      <w:pPr>
        <w:jc w:val="center"/>
        <w:rPr>
          <w:rFonts w:cs="Times New Roman"/>
          <w:b/>
          <w:color w:val="000000" w:themeColor="text1"/>
          <w:sz w:val="32"/>
          <w:szCs w:val="32"/>
          <w:lang w:val="en-GB"/>
        </w:rPr>
      </w:pPr>
    </w:p>
    <w:p w14:paraId="14C34D5B" w14:textId="77777777" w:rsidR="00B81FDA" w:rsidRPr="00411F08" w:rsidRDefault="00B81FDA" w:rsidP="00B81FDA">
      <w:pPr>
        <w:jc w:val="center"/>
        <w:rPr>
          <w:rFonts w:cs="Times New Roman"/>
          <w:b/>
          <w:bCs/>
          <w:color w:val="000000" w:themeColor="text1"/>
          <w:sz w:val="32"/>
          <w:szCs w:val="32"/>
          <w:lang w:val="en-GB"/>
        </w:rPr>
      </w:pPr>
      <w:r w:rsidRPr="00411F08">
        <w:rPr>
          <w:rFonts w:cs="Times New Roman"/>
          <w:b/>
          <w:bCs/>
          <w:color w:val="000000" w:themeColor="text1"/>
          <w:sz w:val="32"/>
          <w:szCs w:val="32"/>
          <w:lang w:val="en-GB"/>
        </w:rPr>
        <w:t>A Research Proposal Submitted to the Chandaria School of Business in Partial Fulfilment of the Requirements for the Degree of Masters of Management and Organizational Development (MoD)</w:t>
      </w:r>
    </w:p>
    <w:p w14:paraId="237B480B" w14:textId="77777777" w:rsidR="00B81FDA" w:rsidRPr="00411F08" w:rsidRDefault="00B81FDA" w:rsidP="00B81FDA">
      <w:pPr>
        <w:jc w:val="center"/>
        <w:rPr>
          <w:rFonts w:cs="Times New Roman"/>
          <w:b/>
          <w:bCs/>
          <w:color w:val="000000" w:themeColor="text1"/>
          <w:sz w:val="32"/>
          <w:szCs w:val="32"/>
          <w:lang w:val="en-GB"/>
        </w:rPr>
      </w:pPr>
    </w:p>
    <w:p w14:paraId="4B879960" w14:textId="77777777" w:rsidR="00B81FDA" w:rsidRPr="00411F08" w:rsidRDefault="00B81FDA" w:rsidP="00B81FDA">
      <w:pPr>
        <w:jc w:val="center"/>
        <w:rPr>
          <w:rFonts w:cs="Times New Roman"/>
          <w:b/>
          <w:bCs/>
          <w:color w:val="000000" w:themeColor="text1"/>
          <w:sz w:val="32"/>
          <w:szCs w:val="32"/>
          <w:lang w:val="en-GB"/>
        </w:rPr>
      </w:pPr>
    </w:p>
    <w:p w14:paraId="2C13C760" w14:textId="77777777" w:rsidR="00B81FDA" w:rsidRPr="00411F08" w:rsidRDefault="00B81FDA" w:rsidP="00B81FDA">
      <w:pPr>
        <w:jc w:val="center"/>
        <w:rPr>
          <w:rFonts w:cs="Times New Roman"/>
          <w:b/>
          <w:bCs/>
          <w:color w:val="000000" w:themeColor="text1"/>
          <w:sz w:val="32"/>
          <w:szCs w:val="32"/>
          <w:lang w:val="en-GB"/>
        </w:rPr>
      </w:pPr>
    </w:p>
    <w:p w14:paraId="0DD47D01" w14:textId="77777777" w:rsidR="00B81FDA" w:rsidRPr="00411F08" w:rsidRDefault="00B81FDA" w:rsidP="00B81FDA">
      <w:pPr>
        <w:jc w:val="center"/>
        <w:rPr>
          <w:rFonts w:cs="Times New Roman"/>
          <w:b/>
          <w:color w:val="000000" w:themeColor="text1"/>
          <w:sz w:val="32"/>
          <w:szCs w:val="32"/>
          <w:lang w:val="en-GB"/>
        </w:rPr>
      </w:pPr>
      <w:r w:rsidRPr="00411F08">
        <w:rPr>
          <w:rFonts w:cs="Times New Roman"/>
          <w:b/>
          <w:color w:val="000000" w:themeColor="text1"/>
          <w:sz w:val="32"/>
          <w:szCs w:val="32"/>
          <w:lang w:val="en-GB"/>
        </w:rPr>
        <w:t>UNITED STATES INTERNATIONAL UNIVERSITY-AFRICA</w:t>
      </w:r>
    </w:p>
    <w:p w14:paraId="2BCC3BA6" w14:textId="77777777" w:rsidR="00B81FDA" w:rsidRPr="00411F08" w:rsidRDefault="00B81FDA" w:rsidP="00B81FDA">
      <w:pPr>
        <w:jc w:val="center"/>
        <w:rPr>
          <w:rFonts w:cs="Times New Roman"/>
          <w:b/>
          <w:color w:val="000000" w:themeColor="text1"/>
          <w:sz w:val="32"/>
          <w:szCs w:val="32"/>
          <w:lang w:val="en-GB"/>
        </w:rPr>
      </w:pPr>
    </w:p>
    <w:p w14:paraId="55191031" w14:textId="77777777" w:rsidR="00B81FDA" w:rsidRPr="00411F08" w:rsidRDefault="00B81FDA" w:rsidP="00B81FDA">
      <w:pPr>
        <w:jc w:val="center"/>
        <w:rPr>
          <w:rFonts w:cs="Times New Roman"/>
          <w:b/>
          <w:color w:val="000000" w:themeColor="text1"/>
          <w:sz w:val="32"/>
          <w:szCs w:val="32"/>
          <w:lang w:val="en-GB"/>
        </w:rPr>
      </w:pPr>
    </w:p>
    <w:p w14:paraId="3D8F0D2E" w14:textId="590EBFC7" w:rsidR="00B81FDA" w:rsidRPr="00411F08" w:rsidRDefault="00B81FDA" w:rsidP="00B81FDA">
      <w:pPr>
        <w:jc w:val="center"/>
        <w:rPr>
          <w:rFonts w:eastAsia="Times New Roman" w:cs="Times New Roman"/>
          <w:b/>
          <w:bCs/>
          <w:color w:val="000000" w:themeColor="text1"/>
          <w:szCs w:val="24"/>
          <w:lang w:val="en-GB"/>
        </w:rPr>
      </w:pPr>
      <w:r w:rsidRPr="00411F08">
        <w:rPr>
          <w:rFonts w:cs="Times New Roman"/>
          <w:b/>
          <w:color w:val="000000" w:themeColor="text1"/>
          <w:sz w:val="32"/>
          <w:szCs w:val="32"/>
        </w:rPr>
        <w:t>SPRING 202</w:t>
      </w:r>
      <w:bookmarkStart w:id="2" w:name="_Toc91141806"/>
      <w:bookmarkStart w:id="3" w:name="_Toc130118841"/>
      <w:bookmarkStart w:id="4" w:name="_Toc182830482"/>
      <w:bookmarkStart w:id="5" w:name="_Toc201505627"/>
      <w:bookmarkStart w:id="6" w:name="_Toc202788154"/>
      <w:bookmarkStart w:id="7" w:name="_Toc203730001"/>
      <w:r w:rsidRPr="00411F08">
        <w:rPr>
          <w:rFonts w:cs="Times New Roman"/>
          <w:b/>
          <w:color w:val="000000" w:themeColor="text1"/>
          <w:sz w:val="32"/>
          <w:szCs w:val="32"/>
        </w:rPr>
        <w:t>6</w:t>
      </w:r>
      <w:r w:rsidRPr="00411F08">
        <w:rPr>
          <w:rFonts w:eastAsia="Times New Roman" w:cs="Times New Roman"/>
          <w:b/>
          <w:bCs/>
          <w:color w:val="000000" w:themeColor="text1"/>
          <w:szCs w:val="24"/>
          <w:lang w:val="en-GB"/>
        </w:rPr>
        <w:br w:type="page"/>
      </w:r>
    </w:p>
    <w:p w14:paraId="33F96E56" w14:textId="77777777" w:rsidR="00B81FDA" w:rsidRPr="00411F08" w:rsidRDefault="00B81FDA" w:rsidP="003665F8">
      <w:pPr>
        <w:pStyle w:val="Heading1"/>
      </w:pPr>
      <w:bookmarkStart w:id="8" w:name="_Toc203742601"/>
      <w:bookmarkStart w:id="9" w:name="_Toc223360120"/>
      <w:r w:rsidRPr="00411F08">
        <w:lastRenderedPageBreak/>
        <w:t>STUDENT’S DECLARATION</w:t>
      </w:r>
      <w:bookmarkEnd w:id="2"/>
      <w:bookmarkEnd w:id="3"/>
      <w:bookmarkEnd w:id="4"/>
      <w:bookmarkEnd w:id="5"/>
      <w:bookmarkEnd w:id="6"/>
      <w:bookmarkEnd w:id="7"/>
      <w:bookmarkEnd w:id="8"/>
      <w:bookmarkEnd w:id="9"/>
    </w:p>
    <w:p w14:paraId="2B5D8FCB" w14:textId="77777777" w:rsidR="0085511E" w:rsidRPr="00411F08" w:rsidRDefault="0085511E" w:rsidP="0085511E">
      <w:pPr>
        <w:rPr>
          <w:color w:val="000000" w:themeColor="text1"/>
        </w:rPr>
      </w:pPr>
      <w:r w:rsidRPr="00411F08">
        <w:rPr>
          <w:color w:val="000000" w:themeColor="text1"/>
        </w:rPr>
        <w:t>I, the undersigned, declare that this is my original work and has not been submitted to any other college, institution or university other than the United States International University in Nairobi for academic credit.</w:t>
      </w:r>
    </w:p>
    <w:p w14:paraId="6295E420" w14:textId="77777777" w:rsidR="0085511E" w:rsidRPr="00411F08" w:rsidRDefault="0085511E" w:rsidP="00B81FDA">
      <w:pPr>
        <w:rPr>
          <w:rFonts w:cs="Times New Roman"/>
          <w:color w:val="000000" w:themeColor="text1"/>
          <w:szCs w:val="24"/>
          <w:lang w:val="en-GB"/>
        </w:rPr>
      </w:pPr>
    </w:p>
    <w:p w14:paraId="4954A307" w14:textId="77777777" w:rsidR="00B81FDA" w:rsidRPr="00411F08" w:rsidRDefault="00B81FDA" w:rsidP="00B81FDA">
      <w:pPr>
        <w:rPr>
          <w:rFonts w:cs="Times New Roman"/>
          <w:b/>
          <w:color w:val="000000" w:themeColor="text1"/>
          <w:szCs w:val="24"/>
          <w:lang w:val="en-GB"/>
        </w:rPr>
      </w:pPr>
    </w:p>
    <w:p w14:paraId="4EFF306A" w14:textId="70D07994" w:rsidR="00B81FDA" w:rsidRPr="00411F08" w:rsidRDefault="00B81FDA" w:rsidP="005225C7">
      <w:pPr>
        <w:rPr>
          <w:rFonts w:cs="Times New Roman"/>
          <w:color w:val="000000" w:themeColor="text1"/>
          <w:szCs w:val="24"/>
          <w:lang w:val="en-GB"/>
        </w:rPr>
      </w:pPr>
      <w:proofErr w:type="gramStart"/>
      <w:r w:rsidRPr="00411F08">
        <w:rPr>
          <w:rFonts w:cs="Times New Roman"/>
          <w:b/>
          <w:color w:val="000000" w:themeColor="text1"/>
          <w:szCs w:val="24"/>
          <w:lang w:val="en-GB"/>
        </w:rPr>
        <w:t>Signature</w:t>
      </w:r>
      <w:r w:rsidRPr="00411F08">
        <w:rPr>
          <w:rFonts w:cs="Times New Roman"/>
          <w:color w:val="000000" w:themeColor="text1"/>
          <w:szCs w:val="24"/>
          <w:lang w:val="en-GB"/>
        </w:rPr>
        <w:t>:…</w:t>
      </w:r>
      <w:proofErr w:type="gramEnd"/>
      <w:r w:rsidRPr="00411F08">
        <w:rPr>
          <w:rFonts w:cs="Times New Roman"/>
          <w:color w:val="000000" w:themeColor="text1"/>
          <w:szCs w:val="24"/>
          <w:lang w:val="en-GB"/>
        </w:rPr>
        <w:t>………………............................</w:t>
      </w:r>
      <w:proofErr w:type="gramStart"/>
      <w:r w:rsidRPr="00411F08">
        <w:rPr>
          <w:rFonts w:cs="Times New Roman"/>
          <w:b/>
          <w:color w:val="000000" w:themeColor="text1"/>
          <w:szCs w:val="24"/>
          <w:lang w:val="en-GB"/>
        </w:rPr>
        <w:t>Date</w:t>
      </w:r>
      <w:r w:rsidRPr="00411F08">
        <w:rPr>
          <w:rFonts w:cs="Times New Roman"/>
          <w:color w:val="000000" w:themeColor="text1"/>
          <w:szCs w:val="24"/>
          <w:lang w:val="en-GB"/>
        </w:rPr>
        <w:t>:…</w:t>
      </w:r>
      <w:proofErr w:type="gramEnd"/>
      <w:r w:rsidRPr="00411F08">
        <w:rPr>
          <w:rFonts w:cs="Times New Roman"/>
          <w:color w:val="000000" w:themeColor="text1"/>
          <w:szCs w:val="24"/>
          <w:lang w:val="en-GB"/>
        </w:rPr>
        <w:t>……</w:t>
      </w:r>
      <w:r w:rsidR="005225C7" w:rsidRPr="00411F08">
        <w:rPr>
          <w:rFonts w:cs="Times New Roman"/>
          <w:color w:val="000000" w:themeColor="text1"/>
          <w:szCs w:val="24"/>
          <w:lang w:val="en-GB"/>
        </w:rPr>
        <w:t>06/03/2026</w:t>
      </w:r>
      <w:r w:rsidRPr="00411F08">
        <w:rPr>
          <w:rFonts w:cs="Times New Roman"/>
          <w:color w:val="000000" w:themeColor="text1"/>
          <w:szCs w:val="24"/>
          <w:lang w:val="en-GB"/>
        </w:rPr>
        <w:t>…………………</w:t>
      </w:r>
    </w:p>
    <w:p w14:paraId="2EF1406E" w14:textId="0C9763E4" w:rsidR="00B81FDA" w:rsidRPr="00411F08" w:rsidRDefault="00B81FDA" w:rsidP="005225C7">
      <w:pPr>
        <w:rPr>
          <w:b/>
          <w:color w:val="000000" w:themeColor="text1"/>
        </w:rPr>
      </w:pPr>
      <w:r w:rsidRPr="00411F08">
        <w:rPr>
          <w:b/>
          <w:color w:val="000000" w:themeColor="text1"/>
        </w:rPr>
        <w:t xml:space="preserve">Brian Gituanja </w:t>
      </w:r>
      <w:proofErr w:type="spellStart"/>
      <w:r w:rsidRPr="00411F08">
        <w:rPr>
          <w:b/>
          <w:color w:val="000000" w:themeColor="text1"/>
        </w:rPr>
        <w:t>Muthua</w:t>
      </w:r>
      <w:proofErr w:type="spellEnd"/>
      <w:r w:rsidR="005225C7" w:rsidRPr="00411F08">
        <w:t xml:space="preserve"> (</w:t>
      </w:r>
      <w:r w:rsidR="005225C7" w:rsidRPr="00411F08">
        <w:rPr>
          <w:b/>
          <w:color w:val="000000" w:themeColor="text1"/>
        </w:rPr>
        <w:t>632543</w:t>
      </w:r>
      <w:r w:rsidR="005225C7" w:rsidRPr="00411F08">
        <w:rPr>
          <w:b/>
          <w:color w:val="000000" w:themeColor="text1"/>
        </w:rPr>
        <w:t>)</w:t>
      </w:r>
    </w:p>
    <w:p w14:paraId="78418157" w14:textId="77777777" w:rsidR="00B81FDA" w:rsidRPr="00411F08" w:rsidRDefault="00B81FDA" w:rsidP="00B81FDA">
      <w:pPr>
        <w:rPr>
          <w:rFonts w:cs="Times New Roman"/>
          <w:color w:val="000000" w:themeColor="text1"/>
          <w:szCs w:val="24"/>
          <w:lang w:val="en-GB"/>
        </w:rPr>
      </w:pPr>
    </w:p>
    <w:p w14:paraId="040BEE74" w14:textId="77777777" w:rsidR="00B81FDA" w:rsidRPr="00411F08" w:rsidRDefault="00B81FDA" w:rsidP="00B81FDA">
      <w:pPr>
        <w:rPr>
          <w:rFonts w:cs="Times New Roman"/>
          <w:color w:val="000000" w:themeColor="text1"/>
          <w:szCs w:val="24"/>
          <w:lang w:val="en-GB"/>
        </w:rPr>
      </w:pPr>
    </w:p>
    <w:p w14:paraId="58C797C1" w14:textId="77777777" w:rsidR="00B81FDA" w:rsidRPr="00411F08" w:rsidRDefault="00B81FDA" w:rsidP="00B81FDA">
      <w:pPr>
        <w:rPr>
          <w:rFonts w:cs="Times New Roman"/>
          <w:color w:val="000000" w:themeColor="text1"/>
          <w:szCs w:val="24"/>
          <w:lang w:val="en-GB"/>
        </w:rPr>
      </w:pPr>
    </w:p>
    <w:p w14:paraId="7C15A91E" w14:textId="77777777" w:rsidR="00B81FDA" w:rsidRPr="00411F08" w:rsidRDefault="00B81FDA" w:rsidP="00B81FDA">
      <w:pPr>
        <w:rPr>
          <w:rFonts w:cs="Times New Roman"/>
          <w:color w:val="000000" w:themeColor="text1"/>
          <w:szCs w:val="24"/>
          <w:lang w:val="en-GB"/>
        </w:rPr>
      </w:pPr>
    </w:p>
    <w:p w14:paraId="63E921A7" w14:textId="0A78CCA7" w:rsidR="0085511E" w:rsidRPr="00411F08" w:rsidRDefault="0085511E" w:rsidP="0085511E">
      <w:pPr>
        <w:rPr>
          <w:color w:val="000000" w:themeColor="text1"/>
        </w:rPr>
      </w:pPr>
      <w:r w:rsidRPr="00411F08">
        <w:rPr>
          <w:color w:val="000000" w:themeColor="text1"/>
        </w:rPr>
        <w:t xml:space="preserve">This </w:t>
      </w:r>
      <w:r w:rsidRPr="00411F08">
        <w:rPr>
          <w:rFonts w:cs="Times New Roman"/>
          <w:color w:val="000000" w:themeColor="text1"/>
          <w:szCs w:val="24"/>
          <w:lang w:val="en-GB"/>
        </w:rPr>
        <w:t xml:space="preserve">proposal </w:t>
      </w:r>
      <w:r w:rsidRPr="00411F08">
        <w:rPr>
          <w:color w:val="000000" w:themeColor="text1"/>
        </w:rPr>
        <w:t>has been presented for examination with my approval as the appointed supervisor.</w:t>
      </w:r>
    </w:p>
    <w:p w14:paraId="08AB269D" w14:textId="77777777" w:rsidR="00B81FDA" w:rsidRPr="00411F08" w:rsidRDefault="00B81FDA" w:rsidP="00B81FDA">
      <w:pPr>
        <w:rPr>
          <w:rFonts w:cs="Times New Roman"/>
          <w:color w:val="000000" w:themeColor="text1"/>
          <w:szCs w:val="24"/>
          <w:lang w:val="en-GB"/>
        </w:rPr>
      </w:pPr>
    </w:p>
    <w:p w14:paraId="28F50657" w14:textId="77777777" w:rsidR="00B81FDA" w:rsidRPr="00411F08" w:rsidRDefault="00B81FDA" w:rsidP="00B81FDA">
      <w:pPr>
        <w:rPr>
          <w:rFonts w:cs="Times New Roman"/>
          <w:color w:val="000000" w:themeColor="text1"/>
          <w:szCs w:val="24"/>
          <w:lang w:val="en-GB"/>
        </w:rPr>
      </w:pPr>
      <w:proofErr w:type="gramStart"/>
      <w:r w:rsidRPr="00411F08">
        <w:rPr>
          <w:rFonts w:cs="Times New Roman"/>
          <w:b/>
          <w:color w:val="000000" w:themeColor="text1"/>
          <w:szCs w:val="24"/>
          <w:lang w:val="en-GB"/>
        </w:rPr>
        <w:t>Signature</w:t>
      </w:r>
      <w:r w:rsidRPr="00411F08">
        <w:rPr>
          <w:rFonts w:cs="Times New Roman"/>
          <w:color w:val="000000" w:themeColor="text1"/>
          <w:szCs w:val="24"/>
          <w:lang w:val="en-GB"/>
        </w:rPr>
        <w:t>:…</w:t>
      </w:r>
      <w:proofErr w:type="gramEnd"/>
      <w:r w:rsidRPr="00411F08">
        <w:rPr>
          <w:rFonts w:cs="Times New Roman"/>
          <w:color w:val="000000" w:themeColor="text1"/>
          <w:szCs w:val="24"/>
          <w:lang w:val="en-GB"/>
        </w:rPr>
        <w:t>………………............................</w:t>
      </w:r>
      <w:proofErr w:type="gramStart"/>
      <w:r w:rsidRPr="00411F08">
        <w:rPr>
          <w:rFonts w:cs="Times New Roman"/>
          <w:b/>
          <w:color w:val="000000" w:themeColor="text1"/>
          <w:szCs w:val="24"/>
          <w:lang w:val="en-GB"/>
        </w:rPr>
        <w:t>Date</w:t>
      </w:r>
      <w:r w:rsidRPr="00411F08">
        <w:rPr>
          <w:rFonts w:cs="Times New Roman"/>
          <w:color w:val="000000" w:themeColor="text1"/>
          <w:szCs w:val="24"/>
          <w:lang w:val="en-GB"/>
        </w:rPr>
        <w:t>:…</w:t>
      </w:r>
      <w:proofErr w:type="gramEnd"/>
      <w:r w:rsidRPr="00411F08">
        <w:rPr>
          <w:rFonts w:cs="Times New Roman"/>
          <w:color w:val="000000" w:themeColor="text1"/>
          <w:szCs w:val="24"/>
          <w:lang w:val="en-GB"/>
        </w:rPr>
        <w:t>……………………………………</w:t>
      </w:r>
    </w:p>
    <w:p w14:paraId="59F0A847" w14:textId="4B027CA8" w:rsidR="00B81FDA" w:rsidRPr="00411F08" w:rsidRDefault="005225C7" w:rsidP="00B81FDA">
      <w:pPr>
        <w:rPr>
          <w:rFonts w:cs="Times New Roman"/>
          <w:b/>
          <w:bCs/>
          <w:color w:val="000000" w:themeColor="text1"/>
          <w:szCs w:val="24"/>
          <w:lang w:val="en-GB"/>
        </w:rPr>
      </w:pPr>
      <w:r w:rsidRPr="00411F08">
        <w:rPr>
          <w:b/>
          <w:bCs/>
        </w:rPr>
        <w:t xml:space="preserve">Veronicah </w:t>
      </w:r>
      <w:proofErr w:type="spellStart"/>
      <w:r w:rsidRPr="00411F08">
        <w:rPr>
          <w:b/>
          <w:bCs/>
        </w:rPr>
        <w:t>Kaluyu</w:t>
      </w:r>
      <w:proofErr w:type="spellEnd"/>
      <w:r w:rsidRPr="00411F08">
        <w:rPr>
          <w:b/>
          <w:bCs/>
        </w:rPr>
        <w:t xml:space="preserve"> </w:t>
      </w:r>
      <w:r w:rsidRPr="00411F08">
        <w:rPr>
          <w:b/>
          <w:bCs/>
        </w:rPr>
        <w:t>PhD</w:t>
      </w:r>
    </w:p>
    <w:p w14:paraId="007490F3" w14:textId="77777777" w:rsidR="00B81FDA" w:rsidRPr="00411F08" w:rsidRDefault="00B81FDA" w:rsidP="00B81FDA">
      <w:pPr>
        <w:rPr>
          <w:rFonts w:cs="Times New Roman"/>
          <w:b/>
          <w:color w:val="000000" w:themeColor="text1"/>
          <w:szCs w:val="24"/>
          <w:lang w:val="en-GB"/>
        </w:rPr>
      </w:pPr>
    </w:p>
    <w:p w14:paraId="3DDDA800" w14:textId="77777777" w:rsidR="0085511E" w:rsidRPr="00411F08" w:rsidRDefault="0085511E" w:rsidP="00B81FDA">
      <w:pPr>
        <w:rPr>
          <w:rFonts w:cs="Times New Roman"/>
          <w:b/>
          <w:color w:val="000000" w:themeColor="text1"/>
          <w:szCs w:val="24"/>
          <w:lang w:val="en-GB"/>
        </w:rPr>
      </w:pPr>
    </w:p>
    <w:p w14:paraId="12E97600" w14:textId="77777777" w:rsidR="00B81FDA" w:rsidRPr="00411F08" w:rsidRDefault="00B81FDA" w:rsidP="00B81FDA">
      <w:pPr>
        <w:rPr>
          <w:rFonts w:cs="Times New Roman"/>
          <w:b/>
          <w:color w:val="000000" w:themeColor="text1"/>
          <w:szCs w:val="24"/>
          <w:lang w:val="en-GB"/>
        </w:rPr>
      </w:pPr>
    </w:p>
    <w:p w14:paraId="21608890" w14:textId="77777777" w:rsidR="00B81FDA" w:rsidRPr="00411F08" w:rsidRDefault="00B81FDA" w:rsidP="00B81FDA">
      <w:pPr>
        <w:rPr>
          <w:rFonts w:cs="Times New Roman"/>
          <w:color w:val="000000" w:themeColor="text1"/>
          <w:szCs w:val="24"/>
          <w:lang w:val="en-GB"/>
        </w:rPr>
      </w:pPr>
      <w:proofErr w:type="gramStart"/>
      <w:r w:rsidRPr="00411F08">
        <w:rPr>
          <w:rFonts w:cs="Times New Roman"/>
          <w:b/>
          <w:color w:val="000000" w:themeColor="text1"/>
          <w:szCs w:val="24"/>
          <w:lang w:val="en-GB"/>
        </w:rPr>
        <w:t>Signature</w:t>
      </w:r>
      <w:r w:rsidRPr="00411F08">
        <w:rPr>
          <w:rFonts w:cs="Times New Roman"/>
          <w:color w:val="000000" w:themeColor="text1"/>
          <w:szCs w:val="24"/>
          <w:lang w:val="en-GB"/>
        </w:rPr>
        <w:t>:…</w:t>
      </w:r>
      <w:proofErr w:type="gramEnd"/>
      <w:r w:rsidRPr="00411F08">
        <w:rPr>
          <w:rFonts w:cs="Times New Roman"/>
          <w:color w:val="000000" w:themeColor="text1"/>
          <w:szCs w:val="24"/>
          <w:lang w:val="en-GB"/>
        </w:rPr>
        <w:t>………………............................</w:t>
      </w:r>
      <w:proofErr w:type="gramStart"/>
      <w:r w:rsidRPr="00411F08">
        <w:rPr>
          <w:rFonts w:cs="Times New Roman"/>
          <w:b/>
          <w:color w:val="000000" w:themeColor="text1"/>
          <w:szCs w:val="24"/>
          <w:lang w:val="en-GB"/>
        </w:rPr>
        <w:t>Date</w:t>
      </w:r>
      <w:r w:rsidRPr="00411F08">
        <w:rPr>
          <w:rFonts w:cs="Times New Roman"/>
          <w:color w:val="000000" w:themeColor="text1"/>
          <w:szCs w:val="24"/>
          <w:lang w:val="en-GB"/>
        </w:rPr>
        <w:t>:…</w:t>
      </w:r>
      <w:proofErr w:type="gramEnd"/>
      <w:r w:rsidRPr="00411F08">
        <w:rPr>
          <w:rFonts w:cs="Times New Roman"/>
          <w:color w:val="000000" w:themeColor="text1"/>
          <w:szCs w:val="24"/>
          <w:lang w:val="en-GB"/>
        </w:rPr>
        <w:t>……………………………………</w:t>
      </w:r>
    </w:p>
    <w:p w14:paraId="0F63C1E3" w14:textId="70826433" w:rsidR="00B81FDA" w:rsidRPr="00411F08" w:rsidRDefault="00B81FDA" w:rsidP="00B81FDA">
      <w:pPr>
        <w:rPr>
          <w:rFonts w:cs="Times New Roman"/>
          <w:b/>
          <w:color w:val="000000" w:themeColor="text1"/>
          <w:szCs w:val="24"/>
          <w:lang w:val="en-GB"/>
        </w:rPr>
      </w:pPr>
      <w:r w:rsidRPr="00411F08">
        <w:rPr>
          <w:rFonts w:cs="Times New Roman"/>
          <w:b/>
          <w:color w:val="000000" w:themeColor="text1"/>
          <w:szCs w:val="24"/>
          <w:lang w:val="en-GB"/>
        </w:rPr>
        <w:t>Dean</w:t>
      </w:r>
      <w:r w:rsidR="0085511E" w:rsidRPr="00411F08">
        <w:rPr>
          <w:rFonts w:cs="Times New Roman"/>
          <w:b/>
          <w:color w:val="000000" w:themeColor="text1"/>
          <w:szCs w:val="24"/>
          <w:lang w:val="en-GB"/>
        </w:rPr>
        <w:t>, Chandaria</w:t>
      </w:r>
      <w:r w:rsidRPr="00411F08">
        <w:rPr>
          <w:rFonts w:cs="Times New Roman"/>
          <w:b/>
          <w:color w:val="000000" w:themeColor="text1"/>
          <w:szCs w:val="24"/>
          <w:lang w:val="en-GB"/>
        </w:rPr>
        <w:t xml:space="preserve"> School of Business</w:t>
      </w:r>
    </w:p>
    <w:p w14:paraId="0111DAD4" w14:textId="77777777" w:rsidR="00B81FDA" w:rsidRPr="00411F08" w:rsidRDefault="00B81FDA" w:rsidP="00B81FDA">
      <w:pPr>
        <w:rPr>
          <w:rFonts w:cs="Times New Roman"/>
          <w:b/>
          <w:bCs/>
          <w:color w:val="000000" w:themeColor="text1"/>
          <w:szCs w:val="24"/>
        </w:rPr>
      </w:pPr>
    </w:p>
    <w:p w14:paraId="25049913" w14:textId="77777777" w:rsidR="00B81FDA" w:rsidRPr="00411F08" w:rsidRDefault="00B81FDA" w:rsidP="00B81FDA">
      <w:pPr>
        <w:spacing w:after="160" w:line="259" w:lineRule="auto"/>
        <w:jc w:val="left"/>
        <w:rPr>
          <w:rFonts w:cs="Times New Roman"/>
          <w:b/>
          <w:bCs/>
          <w:color w:val="000000" w:themeColor="text1"/>
          <w:szCs w:val="24"/>
        </w:rPr>
      </w:pPr>
      <w:bookmarkStart w:id="10" w:name="_Toc130118842"/>
      <w:r w:rsidRPr="00411F08">
        <w:rPr>
          <w:rFonts w:cs="Times New Roman"/>
          <w:b/>
          <w:bCs/>
          <w:color w:val="000000" w:themeColor="text1"/>
          <w:szCs w:val="24"/>
        </w:rPr>
        <w:br w:type="page"/>
      </w:r>
    </w:p>
    <w:p w14:paraId="3C712384" w14:textId="77777777" w:rsidR="00B81FDA" w:rsidRPr="00411F08" w:rsidRDefault="00B81FDA" w:rsidP="003665F8">
      <w:pPr>
        <w:pStyle w:val="Heading1"/>
      </w:pPr>
      <w:bookmarkStart w:id="11" w:name="_Toc182830483"/>
      <w:bookmarkStart w:id="12" w:name="_Toc201505628"/>
      <w:bookmarkStart w:id="13" w:name="_Toc202788155"/>
      <w:bookmarkStart w:id="14" w:name="_Toc203730002"/>
      <w:bookmarkStart w:id="15" w:name="_Toc203742602"/>
      <w:bookmarkStart w:id="16" w:name="_Toc223360121"/>
      <w:r w:rsidRPr="00411F08">
        <w:lastRenderedPageBreak/>
        <w:t>COPYRIGHT</w:t>
      </w:r>
      <w:bookmarkEnd w:id="10"/>
      <w:bookmarkEnd w:id="11"/>
      <w:bookmarkEnd w:id="12"/>
      <w:bookmarkEnd w:id="13"/>
      <w:bookmarkEnd w:id="14"/>
      <w:bookmarkEnd w:id="15"/>
      <w:bookmarkEnd w:id="16"/>
    </w:p>
    <w:p w14:paraId="5B6C4FB9" w14:textId="77777777" w:rsidR="00B81FDA" w:rsidRPr="00411F08" w:rsidRDefault="00B81FDA" w:rsidP="00B81FDA">
      <w:pPr>
        <w:rPr>
          <w:rFonts w:cs="Times New Roman"/>
          <w:color w:val="000000" w:themeColor="text1"/>
          <w:szCs w:val="24"/>
          <w:lang w:val="en-GB"/>
        </w:rPr>
      </w:pPr>
      <w:r w:rsidRPr="00411F08">
        <w:rPr>
          <w:rFonts w:cs="Times New Roman"/>
          <w:color w:val="000000" w:themeColor="text1"/>
          <w:szCs w:val="24"/>
          <w:lang w:val="en-GB"/>
        </w:rPr>
        <w:t>Copyrights are all reserved, no part of this research proposal can be reproduced or transmitted in any form or any means whether electronic or mechanical including photocopying, recording or any information storage without notifying and seeking permission from the author.</w:t>
      </w:r>
    </w:p>
    <w:p w14:paraId="653B6510" w14:textId="77777777" w:rsidR="00B81FDA" w:rsidRPr="00411F08" w:rsidRDefault="00B81FDA" w:rsidP="00B81FDA">
      <w:pPr>
        <w:rPr>
          <w:rFonts w:cs="Times New Roman"/>
          <w:color w:val="000000" w:themeColor="text1"/>
          <w:szCs w:val="24"/>
          <w:lang w:val="en-GB"/>
        </w:rPr>
      </w:pPr>
    </w:p>
    <w:p w14:paraId="32A1167E" w14:textId="408F8258" w:rsidR="00B81FDA" w:rsidRPr="00411F08" w:rsidRDefault="00B81FDA" w:rsidP="00B81FDA">
      <w:pPr>
        <w:jc w:val="center"/>
        <w:rPr>
          <w:rFonts w:cs="Times New Roman"/>
          <w:color w:val="000000" w:themeColor="text1"/>
          <w:szCs w:val="24"/>
        </w:rPr>
      </w:pPr>
      <w:r w:rsidRPr="00411F08">
        <w:rPr>
          <w:rFonts w:cs="Times New Roman"/>
          <w:color w:val="000000" w:themeColor="text1"/>
          <w:szCs w:val="24"/>
          <w:lang w:val="en-GB"/>
        </w:rPr>
        <w:t xml:space="preserve">© Copyright </w:t>
      </w:r>
      <w:r w:rsidRPr="00411F08">
        <w:rPr>
          <w:color w:val="000000" w:themeColor="text1"/>
        </w:rPr>
        <w:t xml:space="preserve">Brian Gituanja </w:t>
      </w:r>
      <w:proofErr w:type="spellStart"/>
      <w:r w:rsidRPr="00411F08">
        <w:rPr>
          <w:color w:val="000000" w:themeColor="text1"/>
        </w:rPr>
        <w:t>Muthua</w:t>
      </w:r>
      <w:proofErr w:type="spellEnd"/>
      <w:r w:rsidRPr="00411F08">
        <w:rPr>
          <w:b/>
          <w:color w:val="000000" w:themeColor="text1"/>
        </w:rPr>
        <w:t xml:space="preserve"> </w:t>
      </w:r>
      <w:r w:rsidRPr="00411F08">
        <w:rPr>
          <w:rFonts w:cs="Times New Roman"/>
          <w:color w:val="000000" w:themeColor="text1"/>
          <w:szCs w:val="24"/>
          <w:lang w:val="en-GB"/>
        </w:rPr>
        <w:t>2026</w:t>
      </w:r>
    </w:p>
    <w:p w14:paraId="68E8A707" w14:textId="77777777" w:rsidR="00B81FDA" w:rsidRPr="00411F08" w:rsidRDefault="00B81FDA" w:rsidP="00B81FDA">
      <w:pPr>
        <w:rPr>
          <w:color w:val="000000" w:themeColor="text1"/>
        </w:rPr>
      </w:pPr>
    </w:p>
    <w:p w14:paraId="405CADC8" w14:textId="77777777" w:rsidR="00B81FDA" w:rsidRPr="00411F08" w:rsidRDefault="00B81FDA" w:rsidP="00B81FDA">
      <w:pPr>
        <w:spacing w:after="160" w:line="259" w:lineRule="auto"/>
        <w:jc w:val="left"/>
        <w:rPr>
          <w:rFonts w:eastAsia="Calibri" w:cs="Times New Roman"/>
          <w:b/>
          <w:bCs/>
          <w:color w:val="000000" w:themeColor="text1"/>
          <w:szCs w:val="24"/>
        </w:rPr>
      </w:pPr>
      <w:r w:rsidRPr="00411F08">
        <w:rPr>
          <w:color w:val="000000" w:themeColor="text1"/>
        </w:rPr>
        <w:br w:type="page"/>
      </w:r>
    </w:p>
    <w:p w14:paraId="3E839D42" w14:textId="77777777" w:rsidR="00B81FDA" w:rsidRPr="00411F08" w:rsidRDefault="00B81FDA" w:rsidP="003665F8">
      <w:pPr>
        <w:pStyle w:val="Heading1"/>
      </w:pPr>
      <w:bookmarkStart w:id="17" w:name="_Toc203742603"/>
      <w:bookmarkStart w:id="18" w:name="_Toc223360122"/>
      <w:r w:rsidRPr="00411F08">
        <w:lastRenderedPageBreak/>
        <w:t>ABSTRACT</w:t>
      </w:r>
      <w:bookmarkEnd w:id="17"/>
      <w:bookmarkEnd w:id="18"/>
    </w:p>
    <w:p w14:paraId="1F1A4D8D" w14:textId="486F25B3" w:rsidR="003665F8" w:rsidRPr="00411F08" w:rsidRDefault="003665F8" w:rsidP="009D7453">
      <w:pPr>
        <w:rPr>
          <w:color w:val="000000" w:themeColor="text1"/>
        </w:rPr>
      </w:pPr>
      <w:r w:rsidRPr="00411F08">
        <w:rPr>
          <w:color w:val="000000" w:themeColor="text1"/>
        </w:rPr>
        <w:t xml:space="preserve">This study examines the influence of </w:t>
      </w:r>
      <w:r w:rsidR="005225C7" w:rsidRPr="00411F08">
        <w:rPr>
          <w:color w:val="000000" w:themeColor="text1"/>
        </w:rPr>
        <w:t>artificial intelligence–enabled predictive analytics on strategic decision-making at Kenya Commercial Bank Limited</w:t>
      </w:r>
      <w:r w:rsidRPr="00411F08">
        <w:rPr>
          <w:color w:val="000000" w:themeColor="text1"/>
        </w:rPr>
        <w:t xml:space="preserve">. The research is guided by three specific objectives: to examine the influence of machine learning–based predictive analytics on strategic decision-making; to determine the influence of AI-enabled forecasting systems on strategic decision-making; and to assess the influence of AI-driven risk prediction models on strategic decision-making at </w:t>
      </w:r>
      <w:r w:rsidR="005225C7" w:rsidRPr="00411F08">
        <w:rPr>
          <w:color w:val="000000" w:themeColor="text1"/>
        </w:rPr>
        <w:t>Kenya Commercial Bank Limited</w:t>
      </w:r>
      <w:r w:rsidRPr="00411F08">
        <w:rPr>
          <w:color w:val="000000" w:themeColor="text1"/>
        </w:rPr>
        <w:t>. A descriptive cross-sectional research design will be adopted, targeting a population of 860 employees drawn from strategic, financial, risk, analytics, and operational functional areas of the bank. Using stratified random sampling and Yamane’s formula, a sample of 273 respondents will be selected. Primary data will be collected using structured questionnaires measured on a five-point Likert scale. Instrument reliability will be assessed using Cronbach’s alpha, while validity will be ensured through expert review and alignment with study constructs. Data will be analyzed using descriptive statistics, correlation analysis, and multiple regression techniques in SPSS to determine the magnitude and statistical significance of relationships among variables. The study is expected to generate empirical evidence clarifying how predictive analytics capabilities shape decision accuracy, timeliness, and quality within executive strategic processes of a leading Kenyan commercial bank. The findings will contribute to strategic management and digital banking scholarship, inform managerial decision frameworks, and support policy discourse on responsible artificial intelligence governance in Kenya’s financial sector.</w:t>
      </w:r>
    </w:p>
    <w:p w14:paraId="000F4824" w14:textId="77777777" w:rsidR="00B81FDA" w:rsidRPr="00411F08" w:rsidRDefault="00B81FDA" w:rsidP="00B81FDA">
      <w:pPr>
        <w:rPr>
          <w:color w:val="000000" w:themeColor="text1"/>
        </w:rPr>
      </w:pPr>
    </w:p>
    <w:p w14:paraId="5459AD7D" w14:textId="77777777" w:rsidR="003665F8" w:rsidRPr="00411F08" w:rsidRDefault="003665F8">
      <w:pPr>
        <w:spacing w:after="160" w:line="259" w:lineRule="auto"/>
        <w:jc w:val="left"/>
        <w:rPr>
          <w:rFonts w:eastAsiaTheme="majorEastAsia" w:cstheme="majorBidi"/>
          <w:b/>
          <w:color w:val="000000" w:themeColor="text1"/>
          <w:szCs w:val="32"/>
          <w:lang w:val="en-GB"/>
        </w:rPr>
      </w:pPr>
      <w:bookmarkStart w:id="19" w:name="_Toc203742604"/>
      <w:r w:rsidRPr="00411F08">
        <w:rPr>
          <w:color w:val="000000" w:themeColor="text1"/>
        </w:rPr>
        <w:br w:type="page"/>
      </w:r>
    </w:p>
    <w:p w14:paraId="4DAB789F" w14:textId="168DAE05" w:rsidR="003665F8" w:rsidRPr="00411F08" w:rsidRDefault="003665F8" w:rsidP="003665F8">
      <w:pPr>
        <w:pStyle w:val="Heading1"/>
      </w:pPr>
      <w:bookmarkStart w:id="20" w:name="_Toc223360123"/>
      <w:r w:rsidRPr="00411F08">
        <w:lastRenderedPageBreak/>
        <w:t>ACKNOWLEDGEMENT</w:t>
      </w:r>
      <w:bookmarkEnd w:id="19"/>
      <w:bookmarkEnd w:id="20"/>
    </w:p>
    <w:p w14:paraId="463F4633" w14:textId="0A729844" w:rsidR="003665F8" w:rsidRPr="00411F08" w:rsidRDefault="003665F8" w:rsidP="003665F8">
      <w:pPr>
        <w:rPr>
          <w:color w:val="000000" w:themeColor="text1"/>
        </w:rPr>
      </w:pPr>
      <w:r w:rsidRPr="00411F08">
        <w:rPr>
          <w:color w:val="000000" w:themeColor="text1"/>
        </w:rPr>
        <w:t xml:space="preserve">First and foremost, I am incredibly grateful to the Almighty God for granting me the strength, wisdom, and opportunity to undertake this research proposal. I wish to express my heartfelt appreciation to everyone who contributed to the success of this study. I am especially thankful to my instructor, </w:t>
      </w:r>
      <w:r w:rsidR="004A3259" w:rsidRPr="00411F08">
        <w:rPr>
          <w:color w:val="000000" w:themeColor="text1"/>
        </w:rPr>
        <w:t xml:space="preserve">Prof. Veronicah </w:t>
      </w:r>
      <w:proofErr w:type="spellStart"/>
      <w:r w:rsidR="004A3259" w:rsidRPr="00411F08">
        <w:rPr>
          <w:color w:val="000000" w:themeColor="text1"/>
        </w:rPr>
        <w:t>Kaluya</w:t>
      </w:r>
      <w:proofErr w:type="spellEnd"/>
      <w:r w:rsidRPr="00411F08">
        <w:rPr>
          <w:color w:val="000000" w:themeColor="text1"/>
        </w:rPr>
        <w:t>, for h</w:t>
      </w:r>
      <w:r w:rsidR="004A3259" w:rsidRPr="00411F08">
        <w:rPr>
          <w:color w:val="000000" w:themeColor="text1"/>
        </w:rPr>
        <w:t>er</w:t>
      </w:r>
      <w:r w:rsidRPr="00411F08">
        <w:rPr>
          <w:color w:val="000000" w:themeColor="text1"/>
        </w:rPr>
        <w:t xml:space="preserve"> invaluable guidance, encouragement, and professional insight throughout the preparation of this research. I also extend my gratitude to my friends and family for their unwavering support, patience, and motivation during this academic journey.</w:t>
      </w:r>
    </w:p>
    <w:p w14:paraId="0474F596" w14:textId="77777777" w:rsidR="003665F8" w:rsidRPr="00411F08" w:rsidRDefault="003665F8" w:rsidP="003665F8">
      <w:pPr>
        <w:rPr>
          <w:color w:val="000000" w:themeColor="text1"/>
          <w:lang w:val="en-GB"/>
        </w:rPr>
      </w:pPr>
      <w:bookmarkStart w:id="21" w:name="_Toc202788158"/>
    </w:p>
    <w:p w14:paraId="15FE33EB" w14:textId="77777777" w:rsidR="003665F8" w:rsidRPr="00411F08" w:rsidRDefault="003665F8" w:rsidP="003665F8">
      <w:pPr>
        <w:spacing w:after="160" w:line="259" w:lineRule="auto"/>
        <w:jc w:val="left"/>
        <w:rPr>
          <w:color w:val="000000" w:themeColor="text1"/>
          <w:lang w:val="en-GB"/>
        </w:rPr>
      </w:pPr>
      <w:bookmarkStart w:id="22" w:name="_Toc203730005"/>
      <w:r w:rsidRPr="00411F08">
        <w:rPr>
          <w:color w:val="000000" w:themeColor="text1"/>
          <w:lang w:val="en-GB"/>
        </w:rPr>
        <w:br w:type="page"/>
      </w:r>
    </w:p>
    <w:p w14:paraId="541A693B" w14:textId="77777777" w:rsidR="003665F8" w:rsidRPr="00411F08" w:rsidRDefault="003665F8" w:rsidP="003665F8">
      <w:pPr>
        <w:pStyle w:val="Heading1"/>
      </w:pPr>
      <w:bookmarkStart w:id="23" w:name="_Toc203742605"/>
      <w:bookmarkStart w:id="24" w:name="_Toc223360124"/>
      <w:r w:rsidRPr="00411F08">
        <w:lastRenderedPageBreak/>
        <w:t>DEDICATION</w:t>
      </w:r>
      <w:bookmarkEnd w:id="21"/>
      <w:bookmarkEnd w:id="22"/>
      <w:bookmarkEnd w:id="23"/>
      <w:bookmarkEnd w:id="24"/>
    </w:p>
    <w:p w14:paraId="1443D261" w14:textId="77777777" w:rsidR="003665F8" w:rsidRPr="00411F08" w:rsidRDefault="003665F8" w:rsidP="003665F8">
      <w:pPr>
        <w:rPr>
          <w:color w:val="000000" w:themeColor="text1"/>
        </w:rPr>
      </w:pPr>
      <w:r w:rsidRPr="00411F08">
        <w:rPr>
          <w:color w:val="000000" w:themeColor="text1"/>
        </w:rPr>
        <w:t>This research proposal is dedicated to my beloved parents, siblings, and extended family whose constant love, prayers, and encouragement continue to inspire me. I also dedicate this work to my professional colleagues at my work place, whose tireless commitment to positive change motivates my ongoing pursuit of knowledge and growth. Special thanks go to all who have supported me in both my personal and professional life, making this achievement possible.</w:t>
      </w:r>
    </w:p>
    <w:p w14:paraId="2254A1F6" w14:textId="77777777" w:rsidR="004B525B" w:rsidRPr="00411F08" w:rsidRDefault="004B525B">
      <w:pPr>
        <w:spacing w:after="160" w:line="259" w:lineRule="auto"/>
        <w:jc w:val="left"/>
        <w:rPr>
          <w:color w:val="000000" w:themeColor="text1"/>
        </w:rPr>
      </w:pPr>
      <w:r w:rsidRPr="00411F08">
        <w:rPr>
          <w:color w:val="000000" w:themeColor="text1"/>
        </w:rPr>
        <w:br w:type="page"/>
      </w:r>
    </w:p>
    <w:p w14:paraId="2928B4A2" w14:textId="298E7D8D" w:rsidR="004B525B" w:rsidRPr="00411F08" w:rsidRDefault="004B525B" w:rsidP="003665F8">
      <w:pPr>
        <w:pStyle w:val="Heading1"/>
      </w:pPr>
      <w:bookmarkStart w:id="25" w:name="_Toc223360125"/>
      <w:r w:rsidRPr="00411F08">
        <w:lastRenderedPageBreak/>
        <w:t>TABLE OF CONTENTS</w:t>
      </w:r>
      <w:bookmarkEnd w:id="25"/>
    </w:p>
    <w:sdt>
      <w:sdtPr>
        <w:rPr>
          <w:color w:val="000000" w:themeColor="text1"/>
        </w:rPr>
        <w:id w:val="-622544499"/>
        <w:docPartObj>
          <w:docPartGallery w:val="Table of Contents"/>
          <w:docPartUnique/>
        </w:docPartObj>
      </w:sdtPr>
      <w:sdtEndPr>
        <w:rPr>
          <w:b w:val="0"/>
          <w:bCs/>
          <w:noProof/>
        </w:rPr>
      </w:sdtEndPr>
      <w:sdtContent>
        <w:p w14:paraId="3A665436" w14:textId="05D896A5" w:rsidR="001F16DA" w:rsidRPr="00411F08" w:rsidRDefault="00760A0D">
          <w:pPr>
            <w:pStyle w:val="TOC1"/>
            <w:tabs>
              <w:tab w:val="right" w:leader="dot" w:pos="8630"/>
            </w:tabs>
            <w:rPr>
              <w:rFonts w:asciiTheme="minorHAnsi" w:eastAsiaTheme="minorEastAsia" w:hAnsiTheme="minorHAnsi"/>
              <w:b w:val="0"/>
              <w:noProof/>
              <w:color w:val="000000" w:themeColor="text1"/>
              <w:szCs w:val="24"/>
            </w:rPr>
          </w:pPr>
          <w:r w:rsidRPr="00411F08">
            <w:rPr>
              <w:color w:val="000000" w:themeColor="text1"/>
            </w:rPr>
            <w:fldChar w:fldCharType="begin"/>
          </w:r>
          <w:r w:rsidRPr="00411F08">
            <w:rPr>
              <w:color w:val="000000" w:themeColor="text1"/>
            </w:rPr>
            <w:instrText xml:space="preserve"> TOC \o "1-2" \h \z \u </w:instrText>
          </w:r>
          <w:r w:rsidRPr="00411F08">
            <w:rPr>
              <w:color w:val="000000" w:themeColor="text1"/>
            </w:rPr>
            <w:fldChar w:fldCharType="separate"/>
          </w:r>
          <w:hyperlink w:anchor="_Toc223360120" w:history="1">
            <w:r w:rsidR="001F16DA" w:rsidRPr="00411F08">
              <w:rPr>
                <w:rStyle w:val="Hyperlink"/>
                <w:noProof/>
                <w:color w:val="000000" w:themeColor="text1"/>
              </w:rPr>
              <w:t>STUDENT’S DECLARATION</w:t>
            </w:r>
            <w:r w:rsidR="001F16DA" w:rsidRPr="00411F08">
              <w:rPr>
                <w:noProof/>
                <w:webHidden/>
                <w:color w:val="000000" w:themeColor="text1"/>
              </w:rPr>
              <w:tab/>
            </w:r>
            <w:r w:rsidR="001F16DA" w:rsidRPr="00411F08">
              <w:rPr>
                <w:noProof/>
                <w:webHidden/>
                <w:color w:val="000000" w:themeColor="text1"/>
              </w:rPr>
              <w:fldChar w:fldCharType="begin"/>
            </w:r>
            <w:r w:rsidR="001F16DA" w:rsidRPr="00411F08">
              <w:rPr>
                <w:noProof/>
                <w:webHidden/>
                <w:color w:val="000000" w:themeColor="text1"/>
              </w:rPr>
              <w:instrText xml:space="preserve"> PAGEREF _Toc223360120 \h </w:instrText>
            </w:r>
            <w:r w:rsidR="001F16DA" w:rsidRPr="00411F08">
              <w:rPr>
                <w:noProof/>
                <w:webHidden/>
                <w:color w:val="000000" w:themeColor="text1"/>
              </w:rPr>
            </w:r>
            <w:r w:rsidR="001F16DA" w:rsidRPr="00411F08">
              <w:rPr>
                <w:noProof/>
                <w:webHidden/>
                <w:color w:val="000000" w:themeColor="text1"/>
              </w:rPr>
              <w:fldChar w:fldCharType="separate"/>
            </w:r>
            <w:r w:rsidR="001F16DA" w:rsidRPr="00411F08">
              <w:rPr>
                <w:noProof/>
                <w:webHidden/>
                <w:color w:val="000000" w:themeColor="text1"/>
              </w:rPr>
              <w:t>ii</w:t>
            </w:r>
            <w:r w:rsidR="001F16DA" w:rsidRPr="00411F08">
              <w:rPr>
                <w:noProof/>
                <w:webHidden/>
                <w:color w:val="000000" w:themeColor="text1"/>
              </w:rPr>
              <w:fldChar w:fldCharType="end"/>
            </w:r>
          </w:hyperlink>
        </w:p>
        <w:p w14:paraId="02B9802D" w14:textId="6AD7FA43" w:rsidR="001F16DA" w:rsidRPr="00411F08" w:rsidRDefault="001F16DA">
          <w:pPr>
            <w:pStyle w:val="TOC1"/>
            <w:tabs>
              <w:tab w:val="right" w:leader="dot" w:pos="8630"/>
            </w:tabs>
            <w:rPr>
              <w:rFonts w:asciiTheme="minorHAnsi" w:eastAsiaTheme="minorEastAsia" w:hAnsiTheme="minorHAnsi"/>
              <w:b w:val="0"/>
              <w:noProof/>
              <w:color w:val="000000" w:themeColor="text1"/>
              <w:szCs w:val="24"/>
            </w:rPr>
          </w:pPr>
          <w:hyperlink w:anchor="_Toc223360121" w:history="1">
            <w:r w:rsidRPr="00411F08">
              <w:rPr>
                <w:rStyle w:val="Hyperlink"/>
                <w:noProof/>
                <w:color w:val="000000" w:themeColor="text1"/>
              </w:rPr>
              <w:t>COPYRIGHT</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_Toc223360121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iii</w:t>
            </w:r>
            <w:r w:rsidRPr="00411F08">
              <w:rPr>
                <w:noProof/>
                <w:webHidden/>
                <w:color w:val="000000" w:themeColor="text1"/>
              </w:rPr>
              <w:fldChar w:fldCharType="end"/>
            </w:r>
          </w:hyperlink>
        </w:p>
        <w:p w14:paraId="2176E8AF" w14:textId="36562964" w:rsidR="001F16DA" w:rsidRPr="00411F08" w:rsidRDefault="001F16DA">
          <w:pPr>
            <w:pStyle w:val="TOC1"/>
            <w:tabs>
              <w:tab w:val="right" w:leader="dot" w:pos="8630"/>
            </w:tabs>
            <w:rPr>
              <w:rFonts w:asciiTheme="minorHAnsi" w:eastAsiaTheme="minorEastAsia" w:hAnsiTheme="minorHAnsi"/>
              <w:b w:val="0"/>
              <w:noProof/>
              <w:color w:val="000000" w:themeColor="text1"/>
              <w:szCs w:val="24"/>
            </w:rPr>
          </w:pPr>
          <w:hyperlink w:anchor="_Toc223360122" w:history="1">
            <w:r w:rsidRPr="00411F08">
              <w:rPr>
                <w:rStyle w:val="Hyperlink"/>
                <w:noProof/>
                <w:color w:val="000000" w:themeColor="text1"/>
              </w:rPr>
              <w:t>ABSTRACT</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_Toc223360122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iv</w:t>
            </w:r>
            <w:r w:rsidRPr="00411F08">
              <w:rPr>
                <w:noProof/>
                <w:webHidden/>
                <w:color w:val="000000" w:themeColor="text1"/>
              </w:rPr>
              <w:fldChar w:fldCharType="end"/>
            </w:r>
          </w:hyperlink>
        </w:p>
        <w:p w14:paraId="69C94D1A" w14:textId="72103B9A" w:rsidR="001F16DA" w:rsidRPr="00411F08" w:rsidRDefault="001F16DA">
          <w:pPr>
            <w:pStyle w:val="TOC1"/>
            <w:tabs>
              <w:tab w:val="right" w:leader="dot" w:pos="8630"/>
            </w:tabs>
            <w:rPr>
              <w:rFonts w:asciiTheme="minorHAnsi" w:eastAsiaTheme="minorEastAsia" w:hAnsiTheme="minorHAnsi"/>
              <w:b w:val="0"/>
              <w:noProof/>
              <w:color w:val="000000" w:themeColor="text1"/>
              <w:szCs w:val="24"/>
            </w:rPr>
          </w:pPr>
          <w:hyperlink w:anchor="_Toc223360123" w:history="1">
            <w:r w:rsidRPr="00411F08">
              <w:rPr>
                <w:rStyle w:val="Hyperlink"/>
                <w:noProof/>
                <w:color w:val="000000" w:themeColor="text1"/>
              </w:rPr>
              <w:t>ACKNOWLEDGEMENT</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_Toc223360123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v</w:t>
            </w:r>
            <w:r w:rsidRPr="00411F08">
              <w:rPr>
                <w:noProof/>
                <w:webHidden/>
                <w:color w:val="000000" w:themeColor="text1"/>
              </w:rPr>
              <w:fldChar w:fldCharType="end"/>
            </w:r>
          </w:hyperlink>
        </w:p>
        <w:p w14:paraId="6A9FD2E2" w14:textId="5FDAECEA" w:rsidR="001F16DA" w:rsidRPr="00411F08" w:rsidRDefault="001F16DA">
          <w:pPr>
            <w:pStyle w:val="TOC1"/>
            <w:tabs>
              <w:tab w:val="right" w:leader="dot" w:pos="8630"/>
            </w:tabs>
            <w:rPr>
              <w:rFonts w:asciiTheme="minorHAnsi" w:eastAsiaTheme="minorEastAsia" w:hAnsiTheme="minorHAnsi"/>
              <w:b w:val="0"/>
              <w:noProof/>
              <w:color w:val="000000" w:themeColor="text1"/>
              <w:szCs w:val="24"/>
            </w:rPr>
          </w:pPr>
          <w:hyperlink w:anchor="_Toc223360124" w:history="1">
            <w:r w:rsidRPr="00411F08">
              <w:rPr>
                <w:rStyle w:val="Hyperlink"/>
                <w:noProof/>
                <w:color w:val="000000" w:themeColor="text1"/>
              </w:rPr>
              <w:t>DEDICATION</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_Toc223360124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vi</w:t>
            </w:r>
            <w:r w:rsidRPr="00411F08">
              <w:rPr>
                <w:noProof/>
                <w:webHidden/>
                <w:color w:val="000000" w:themeColor="text1"/>
              </w:rPr>
              <w:fldChar w:fldCharType="end"/>
            </w:r>
          </w:hyperlink>
        </w:p>
        <w:p w14:paraId="106A0C49" w14:textId="11E34850" w:rsidR="001F16DA" w:rsidRPr="00411F08" w:rsidRDefault="001F16DA">
          <w:pPr>
            <w:pStyle w:val="TOC1"/>
            <w:tabs>
              <w:tab w:val="right" w:leader="dot" w:pos="8630"/>
            </w:tabs>
            <w:rPr>
              <w:rFonts w:asciiTheme="minorHAnsi" w:eastAsiaTheme="minorEastAsia" w:hAnsiTheme="minorHAnsi"/>
              <w:b w:val="0"/>
              <w:noProof/>
              <w:color w:val="000000" w:themeColor="text1"/>
              <w:szCs w:val="24"/>
            </w:rPr>
          </w:pPr>
          <w:hyperlink w:anchor="_Toc223360125" w:history="1">
            <w:r w:rsidRPr="00411F08">
              <w:rPr>
                <w:rStyle w:val="Hyperlink"/>
                <w:noProof/>
                <w:color w:val="000000" w:themeColor="text1"/>
              </w:rPr>
              <w:t>TABLE OF CONTENTS</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_Toc223360125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vii</w:t>
            </w:r>
            <w:r w:rsidRPr="00411F08">
              <w:rPr>
                <w:noProof/>
                <w:webHidden/>
                <w:color w:val="000000" w:themeColor="text1"/>
              </w:rPr>
              <w:fldChar w:fldCharType="end"/>
            </w:r>
          </w:hyperlink>
        </w:p>
        <w:p w14:paraId="4F65FA60" w14:textId="301C520B" w:rsidR="001F16DA" w:rsidRPr="00411F08" w:rsidRDefault="001F16DA">
          <w:pPr>
            <w:pStyle w:val="TOC1"/>
            <w:tabs>
              <w:tab w:val="right" w:leader="dot" w:pos="8630"/>
            </w:tabs>
            <w:rPr>
              <w:rFonts w:asciiTheme="minorHAnsi" w:eastAsiaTheme="minorEastAsia" w:hAnsiTheme="minorHAnsi"/>
              <w:b w:val="0"/>
              <w:noProof/>
              <w:color w:val="000000" w:themeColor="text1"/>
              <w:szCs w:val="24"/>
            </w:rPr>
          </w:pPr>
          <w:hyperlink w:anchor="_Toc223360126" w:history="1">
            <w:r w:rsidRPr="00411F08">
              <w:rPr>
                <w:rStyle w:val="Hyperlink"/>
                <w:noProof/>
                <w:color w:val="000000" w:themeColor="text1"/>
              </w:rPr>
              <w:t>LIST OF TABLES</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_Toc223360126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ix</w:t>
            </w:r>
            <w:r w:rsidRPr="00411F08">
              <w:rPr>
                <w:noProof/>
                <w:webHidden/>
                <w:color w:val="000000" w:themeColor="text1"/>
              </w:rPr>
              <w:fldChar w:fldCharType="end"/>
            </w:r>
          </w:hyperlink>
        </w:p>
        <w:p w14:paraId="16431503" w14:textId="70E3C180" w:rsidR="001F16DA" w:rsidRPr="00411F08" w:rsidRDefault="001F16DA">
          <w:pPr>
            <w:pStyle w:val="TOC1"/>
            <w:tabs>
              <w:tab w:val="right" w:leader="dot" w:pos="8630"/>
            </w:tabs>
            <w:rPr>
              <w:rFonts w:asciiTheme="minorHAnsi" w:eastAsiaTheme="minorEastAsia" w:hAnsiTheme="minorHAnsi"/>
              <w:b w:val="0"/>
              <w:noProof/>
              <w:color w:val="000000" w:themeColor="text1"/>
              <w:szCs w:val="24"/>
            </w:rPr>
          </w:pPr>
          <w:hyperlink w:anchor="_Toc223360127" w:history="1">
            <w:r w:rsidRPr="00411F08">
              <w:rPr>
                <w:rStyle w:val="Hyperlink"/>
                <w:noProof/>
                <w:color w:val="000000" w:themeColor="text1"/>
              </w:rPr>
              <w:t>LIST OF FIGURES</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_Toc223360127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x</w:t>
            </w:r>
            <w:r w:rsidRPr="00411F08">
              <w:rPr>
                <w:noProof/>
                <w:webHidden/>
                <w:color w:val="000000" w:themeColor="text1"/>
              </w:rPr>
              <w:fldChar w:fldCharType="end"/>
            </w:r>
          </w:hyperlink>
        </w:p>
        <w:p w14:paraId="2689C94A" w14:textId="02FF1586" w:rsidR="001F16DA" w:rsidRPr="00411F08" w:rsidRDefault="001F16DA">
          <w:pPr>
            <w:pStyle w:val="TOC1"/>
            <w:tabs>
              <w:tab w:val="right" w:leader="dot" w:pos="8630"/>
            </w:tabs>
            <w:rPr>
              <w:rFonts w:asciiTheme="minorHAnsi" w:eastAsiaTheme="minorEastAsia" w:hAnsiTheme="minorHAnsi"/>
              <w:b w:val="0"/>
              <w:noProof/>
              <w:color w:val="000000" w:themeColor="text1"/>
              <w:szCs w:val="24"/>
            </w:rPr>
          </w:pPr>
          <w:hyperlink w:anchor="_Toc223360128" w:history="1">
            <w:r w:rsidRPr="00411F08">
              <w:rPr>
                <w:rStyle w:val="Hyperlink"/>
                <w:noProof/>
                <w:color w:val="000000" w:themeColor="text1"/>
              </w:rPr>
              <w:t>CHAPTER ONE</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_Toc223360128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1</w:t>
            </w:r>
            <w:r w:rsidRPr="00411F08">
              <w:rPr>
                <w:noProof/>
                <w:webHidden/>
                <w:color w:val="000000" w:themeColor="text1"/>
              </w:rPr>
              <w:fldChar w:fldCharType="end"/>
            </w:r>
          </w:hyperlink>
        </w:p>
        <w:p w14:paraId="0EFBF460" w14:textId="294C0E0A" w:rsidR="001F16DA" w:rsidRPr="00411F08" w:rsidRDefault="001F16DA">
          <w:pPr>
            <w:pStyle w:val="TOC1"/>
            <w:tabs>
              <w:tab w:val="right" w:leader="dot" w:pos="8630"/>
            </w:tabs>
            <w:rPr>
              <w:rFonts w:asciiTheme="minorHAnsi" w:eastAsiaTheme="minorEastAsia" w:hAnsiTheme="minorHAnsi"/>
              <w:b w:val="0"/>
              <w:noProof/>
              <w:color w:val="000000" w:themeColor="text1"/>
              <w:szCs w:val="24"/>
            </w:rPr>
          </w:pPr>
          <w:hyperlink w:anchor="_Toc223360129" w:history="1">
            <w:r w:rsidRPr="00411F08">
              <w:rPr>
                <w:rStyle w:val="Hyperlink"/>
                <w:noProof/>
                <w:color w:val="000000" w:themeColor="text1"/>
              </w:rPr>
              <w:t>1.0 INTRODUCTION</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_Toc223360129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1</w:t>
            </w:r>
            <w:r w:rsidRPr="00411F08">
              <w:rPr>
                <w:noProof/>
                <w:webHidden/>
                <w:color w:val="000000" w:themeColor="text1"/>
              </w:rPr>
              <w:fldChar w:fldCharType="end"/>
            </w:r>
          </w:hyperlink>
        </w:p>
        <w:p w14:paraId="72DACE34" w14:textId="1111DAC0" w:rsidR="001F16DA" w:rsidRPr="00411F08" w:rsidRDefault="001F16DA">
          <w:pPr>
            <w:pStyle w:val="TOC2"/>
            <w:tabs>
              <w:tab w:val="right" w:leader="dot" w:pos="8630"/>
            </w:tabs>
            <w:rPr>
              <w:rFonts w:asciiTheme="minorHAnsi" w:eastAsiaTheme="minorEastAsia" w:hAnsiTheme="minorHAnsi"/>
              <w:noProof/>
              <w:color w:val="000000" w:themeColor="text1"/>
              <w:szCs w:val="24"/>
            </w:rPr>
          </w:pPr>
          <w:hyperlink w:anchor="_Toc223360130" w:history="1">
            <w:r w:rsidRPr="00411F08">
              <w:rPr>
                <w:rStyle w:val="Hyperlink"/>
                <w:noProof/>
                <w:color w:val="000000" w:themeColor="text1"/>
              </w:rPr>
              <w:t>1.1 Background of the Study</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_Toc223360130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1</w:t>
            </w:r>
            <w:r w:rsidRPr="00411F08">
              <w:rPr>
                <w:noProof/>
                <w:webHidden/>
                <w:color w:val="000000" w:themeColor="text1"/>
              </w:rPr>
              <w:fldChar w:fldCharType="end"/>
            </w:r>
          </w:hyperlink>
        </w:p>
        <w:p w14:paraId="4F259E18" w14:textId="5DADAF3F" w:rsidR="001F16DA" w:rsidRPr="00411F08" w:rsidRDefault="001F16DA">
          <w:pPr>
            <w:pStyle w:val="TOC2"/>
            <w:tabs>
              <w:tab w:val="right" w:leader="dot" w:pos="8630"/>
            </w:tabs>
            <w:rPr>
              <w:rFonts w:asciiTheme="minorHAnsi" w:eastAsiaTheme="minorEastAsia" w:hAnsiTheme="minorHAnsi"/>
              <w:noProof/>
              <w:color w:val="000000" w:themeColor="text1"/>
              <w:szCs w:val="24"/>
            </w:rPr>
          </w:pPr>
          <w:hyperlink w:anchor="_Toc223360131" w:history="1">
            <w:r w:rsidRPr="00411F08">
              <w:rPr>
                <w:rStyle w:val="Hyperlink"/>
                <w:noProof/>
                <w:color w:val="000000" w:themeColor="text1"/>
              </w:rPr>
              <w:t>1.2 Statement of the Problem</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_Toc223360131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4</w:t>
            </w:r>
            <w:r w:rsidRPr="00411F08">
              <w:rPr>
                <w:noProof/>
                <w:webHidden/>
                <w:color w:val="000000" w:themeColor="text1"/>
              </w:rPr>
              <w:fldChar w:fldCharType="end"/>
            </w:r>
          </w:hyperlink>
        </w:p>
        <w:p w14:paraId="712EECA3" w14:textId="1D6C909A" w:rsidR="001F16DA" w:rsidRPr="00411F08" w:rsidRDefault="001F16DA">
          <w:pPr>
            <w:pStyle w:val="TOC2"/>
            <w:tabs>
              <w:tab w:val="right" w:leader="dot" w:pos="8630"/>
            </w:tabs>
            <w:rPr>
              <w:rFonts w:asciiTheme="minorHAnsi" w:eastAsiaTheme="minorEastAsia" w:hAnsiTheme="minorHAnsi"/>
              <w:noProof/>
              <w:color w:val="000000" w:themeColor="text1"/>
              <w:szCs w:val="24"/>
            </w:rPr>
          </w:pPr>
          <w:hyperlink w:anchor="_Toc223360132" w:history="1">
            <w:r w:rsidRPr="00411F08">
              <w:rPr>
                <w:rStyle w:val="Hyperlink"/>
                <w:noProof/>
                <w:color w:val="000000" w:themeColor="text1"/>
              </w:rPr>
              <w:t>1.3 Purpose of the Study</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_Toc223360132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6</w:t>
            </w:r>
            <w:r w:rsidRPr="00411F08">
              <w:rPr>
                <w:noProof/>
                <w:webHidden/>
                <w:color w:val="000000" w:themeColor="text1"/>
              </w:rPr>
              <w:fldChar w:fldCharType="end"/>
            </w:r>
          </w:hyperlink>
        </w:p>
        <w:p w14:paraId="303914F7" w14:textId="797DC185" w:rsidR="001F16DA" w:rsidRPr="00411F08" w:rsidRDefault="001F16DA">
          <w:pPr>
            <w:pStyle w:val="TOC2"/>
            <w:tabs>
              <w:tab w:val="right" w:leader="dot" w:pos="8630"/>
            </w:tabs>
            <w:rPr>
              <w:rFonts w:asciiTheme="minorHAnsi" w:eastAsiaTheme="minorEastAsia" w:hAnsiTheme="minorHAnsi"/>
              <w:noProof/>
              <w:color w:val="000000" w:themeColor="text1"/>
              <w:szCs w:val="24"/>
            </w:rPr>
          </w:pPr>
          <w:hyperlink w:anchor="_Toc223360133" w:history="1">
            <w:r w:rsidRPr="00411F08">
              <w:rPr>
                <w:rStyle w:val="Hyperlink"/>
                <w:noProof/>
                <w:color w:val="000000" w:themeColor="text1"/>
              </w:rPr>
              <w:t>1.4 Specific Objectives</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_Toc223360133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6</w:t>
            </w:r>
            <w:r w:rsidRPr="00411F08">
              <w:rPr>
                <w:noProof/>
                <w:webHidden/>
                <w:color w:val="000000" w:themeColor="text1"/>
              </w:rPr>
              <w:fldChar w:fldCharType="end"/>
            </w:r>
          </w:hyperlink>
        </w:p>
        <w:p w14:paraId="18E60300" w14:textId="1411FA27" w:rsidR="001F16DA" w:rsidRPr="00411F08" w:rsidRDefault="001F16DA">
          <w:pPr>
            <w:pStyle w:val="TOC2"/>
            <w:tabs>
              <w:tab w:val="right" w:leader="dot" w:pos="8630"/>
            </w:tabs>
            <w:rPr>
              <w:rFonts w:asciiTheme="minorHAnsi" w:eastAsiaTheme="minorEastAsia" w:hAnsiTheme="minorHAnsi"/>
              <w:noProof/>
              <w:color w:val="000000" w:themeColor="text1"/>
              <w:szCs w:val="24"/>
            </w:rPr>
          </w:pPr>
          <w:hyperlink w:anchor="_Toc223360134" w:history="1">
            <w:r w:rsidRPr="00411F08">
              <w:rPr>
                <w:rStyle w:val="Hyperlink"/>
                <w:noProof/>
                <w:color w:val="000000" w:themeColor="text1"/>
              </w:rPr>
              <w:t>1.5 Justification of the Study</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_Toc223360134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6</w:t>
            </w:r>
            <w:r w:rsidRPr="00411F08">
              <w:rPr>
                <w:noProof/>
                <w:webHidden/>
                <w:color w:val="000000" w:themeColor="text1"/>
              </w:rPr>
              <w:fldChar w:fldCharType="end"/>
            </w:r>
          </w:hyperlink>
        </w:p>
        <w:p w14:paraId="4B0DE47A" w14:textId="3FB4AECB" w:rsidR="001F16DA" w:rsidRPr="00411F08" w:rsidRDefault="001F16DA">
          <w:pPr>
            <w:pStyle w:val="TOC2"/>
            <w:tabs>
              <w:tab w:val="right" w:leader="dot" w:pos="8630"/>
            </w:tabs>
            <w:rPr>
              <w:rFonts w:asciiTheme="minorHAnsi" w:eastAsiaTheme="minorEastAsia" w:hAnsiTheme="minorHAnsi"/>
              <w:noProof/>
              <w:color w:val="000000" w:themeColor="text1"/>
              <w:szCs w:val="24"/>
            </w:rPr>
          </w:pPr>
          <w:hyperlink w:anchor="_Toc223360135" w:history="1">
            <w:r w:rsidRPr="00411F08">
              <w:rPr>
                <w:rStyle w:val="Hyperlink"/>
                <w:noProof/>
                <w:color w:val="000000" w:themeColor="text1"/>
              </w:rPr>
              <w:t>1.6 Scope of the Study</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_Toc223360135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7</w:t>
            </w:r>
            <w:r w:rsidRPr="00411F08">
              <w:rPr>
                <w:noProof/>
                <w:webHidden/>
                <w:color w:val="000000" w:themeColor="text1"/>
              </w:rPr>
              <w:fldChar w:fldCharType="end"/>
            </w:r>
          </w:hyperlink>
        </w:p>
        <w:p w14:paraId="6F02EF1D" w14:textId="224F10F3" w:rsidR="001F16DA" w:rsidRPr="00411F08" w:rsidRDefault="001F16DA">
          <w:pPr>
            <w:pStyle w:val="TOC2"/>
            <w:tabs>
              <w:tab w:val="right" w:leader="dot" w:pos="8630"/>
            </w:tabs>
            <w:rPr>
              <w:rFonts w:asciiTheme="minorHAnsi" w:eastAsiaTheme="minorEastAsia" w:hAnsiTheme="minorHAnsi"/>
              <w:noProof/>
              <w:color w:val="000000" w:themeColor="text1"/>
              <w:szCs w:val="24"/>
            </w:rPr>
          </w:pPr>
          <w:hyperlink w:anchor="_Toc223360136" w:history="1">
            <w:r w:rsidRPr="00411F08">
              <w:rPr>
                <w:rStyle w:val="Hyperlink"/>
                <w:noProof/>
                <w:color w:val="000000" w:themeColor="text1"/>
              </w:rPr>
              <w:t>1.7 Definition of Terms</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_Toc223360136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8</w:t>
            </w:r>
            <w:r w:rsidRPr="00411F08">
              <w:rPr>
                <w:noProof/>
                <w:webHidden/>
                <w:color w:val="000000" w:themeColor="text1"/>
              </w:rPr>
              <w:fldChar w:fldCharType="end"/>
            </w:r>
          </w:hyperlink>
        </w:p>
        <w:p w14:paraId="5E9C20B9" w14:textId="0815958D" w:rsidR="001F16DA" w:rsidRPr="00411F08" w:rsidRDefault="001F16DA">
          <w:pPr>
            <w:pStyle w:val="TOC2"/>
            <w:tabs>
              <w:tab w:val="right" w:leader="dot" w:pos="8630"/>
            </w:tabs>
            <w:rPr>
              <w:rFonts w:asciiTheme="minorHAnsi" w:eastAsiaTheme="minorEastAsia" w:hAnsiTheme="minorHAnsi"/>
              <w:noProof/>
              <w:color w:val="000000" w:themeColor="text1"/>
              <w:szCs w:val="24"/>
            </w:rPr>
          </w:pPr>
          <w:hyperlink w:anchor="_Toc223360137" w:history="1">
            <w:r w:rsidRPr="00411F08">
              <w:rPr>
                <w:rStyle w:val="Hyperlink"/>
                <w:noProof/>
                <w:color w:val="000000" w:themeColor="text1"/>
              </w:rPr>
              <w:t>1.8 Chapter Summary</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_Toc223360137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9</w:t>
            </w:r>
            <w:r w:rsidRPr="00411F08">
              <w:rPr>
                <w:noProof/>
                <w:webHidden/>
                <w:color w:val="000000" w:themeColor="text1"/>
              </w:rPr>
              <w:fldChar w:fldCharType="end"/>
            </w:r>
          </w:hyperlink>
        </w:p>
        <w:p w14:paraId="26A03658" w14:textId="710D2C7A" w:rsidR="001F16DA" w:rsidRPr="00411F08" w:rsidRDefault="001F16DA">
          <w:pPr>
            <w:pStyle w:val="TOC1"/>
            <w:tabs>
              <w:tab w:val="right" w:leader="dot" w:pos="8630"/>
            </w:tabs>
            <w:rPr>
              <w:rFonts w:asciiTheme="minorHAnsi" w:eastAsiaTheme="minorEastAsia" w:hAnsiTheme="minorHAnsi"/>
              <w:b w:val="0"/>
              <w:noProof/>
              <w:color w:val="000000" w:themeColor="text1"/>
              <w:szCs w:val="24"/>
            </w:rPr>
          </w:pPr>
          <w:hyperlink w:anchor="_Toc223360138" w:history="1">
            <w:r w:rsidRPr="00411F08">
              <w:rPr>
                <w:rStyle w:val="Hyperlink"/>
                <w:noProof/>
                <w:color w:val="000000" w:themeColor="text1"/>
              </w:rPr>
              <w:t>CHAPTER TWO</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_Toc223360138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10</w:t>
            </w:r>
            <w:r w:rsidRPr="00411F08">
              <w:rPr>
                <w:noProof/>
                <w:webHidden/>
                <w:color w:val="000000" w:themeColor="text1"/>
              </w:rPr>
              <w:fldChar w:fldCharType="end"/>
            </w:r>
          </w:hyperlink>
        </w:p>
        <w:p w14:paraId="6B519F57" w14:textId="6B3DF7A2" w:rsidR="001F16DA" w:rsidRPr="00411F08" w:rsidRDefault="001F16DA">
          <w:pPr>
            <w:pStyle w:val="TOC1"/>
            <w:tabs>
              <w:tab w:val="right" w:leader="dot" w:pos="8630"/>
            </w:tabs>
            <w:rPr>
              <w:rFonts w:asciiTheme="minorHAnsi" w:eastAsiaTheme="minorEastAsia" w:hAnsiTheme="minorHAnsi"/>
              <w:b w:val="0"/>
              <w:noProof/>
              <w:color w:val="000000" w:themeColor="text1"/>
              <w:szCs w:val="24"/>
            </w:rPr>
          </w:pPr>
          <w:hyperlink w:anchor="_Toc223360139" w:history="1">
            <w:r w:rsidRPr="00411F08">
              <w:rPr>
                <w:rStyle w:val="Hyperlink"/>
                <w:noProof/>
                <w:color w:val="000000" w:themeColor="text1"/>
              </w:rPr>
              <w:t>2.0 LITERATURE REVIEW</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_Toc223360139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10</w:t>
            </w:r>
            <w:r w:rsidRPr="00411F08">
              <w:rPr>
                <w:noProof/>
                <w:webHidden/>
                <w:color w:val="000000" w:themeColor="text1"/>
              </w:rPr>
              <w:fldChar w:fldCharType="end"/>
            </w:r>
          </w:hyperlink>
        </w:p>
        <w:p w14:paraId="355AB07C" w14:textId="3A9BD6A0" w:rsidR="001F16DA" w:rsidRPr="00411F08" w:rsidRDefault="001F16DA">
          <w:pPr>
            <w:pStyle w:val="TOC2"/>
            <w:tabs>
              <w:tab w:val="right" w:leader="dot" w:pos="8630"/>
            </w:tabs>
            <w:rPr>
              <w:rFonts w:asciiTheme="minorHAnsi" w:eastAsiaTheme="minorEastAsia" w:hAnsiTheme="minorHAnsi"/>
              <w:noProof/>
              <w:color w:val="000000" w:themeColor="text1"/>
              <w:szCs w:val="24"/>
            </w:rPr>
          </w:pPr>
          <w:hyperlink w:anchor="_Toc223360140" w:history="1">
            <w:r w:rsidRPr="00411F08">
              <w:rPr>
                <w:rStyle w:val="Hyperlink"/>
                <w:noProof/>
                <w:color w:val="000000" w:themeColor="text1"/>
              </w:rPr>
              <w:t>2.1 Introduction</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_Toc223360140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10</w:t>
            </w:r>
            <w:r w:rsidRPr="00411F08">
              <w:rPr>
                <w:noProof/>
                <w:webHidden/>
                <w:color w:val="000000" w:themeColor="text1"/>
              </w:rPr>
              <w:fldChar w:fldCharType="end"/>
            </w:r>
          </w:hyperlink>
        </w:p>
        <w:p w14:paraId="733163D4" w14:textId="2AA21DE1" w:rsidR="001F16DA" w:rsidRPr="00411F08" w:rsidRDefault="001F16DA">
          <w:pPr>
            <w:pStyle w:val="TOC2"/>
            <w:tabs>
              <w:tab w:val="right" w:leader="dot" w:pos="8630"/>
            </w:tabs>
            <w:rPr>
              <w:rFonts w:asciiTheme="minorHAnsi" w:eastAsiaTheme="minorEastAsia" w:hAnsiTheme="minorHAnsi"/>
              <w:noProof/>
              <w:color w:val="000000" w:themeColor="text1"/>
              <w:szCs w:val="24"/>
            </w:rPr>
          </w:pPr>
          <w:hyperlink w:anchor="_Toc223360141" w:history="1">
            <w:r w:rsidRPr="00411F08">
              <w:rPr>
                <w:rStyle w:val="Hyperlink"/>
                <w:noProof/>
                <w:color w:val="000000" w:themeColor="text1"/>
              </w:rPr>
              <w:t>2.2 Machine Learning–Based Predictive Analytics and Strategic Decision-Making</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_Toc223360141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10</w:t>
            </w:r>
            <w:r w:rsidRPr="00411F08">
              <w:rPr>
                <w:noProof/>
                <w:webHidden/>
                <w:color w:val="000000" w:themeColor="text1"/>
              </w:rPr>
              <w:fldChar w:fldCharType="end"/>
            </w:r>
          </w:hyperlink>
        </w:p>
        <w:p w14:paraId="48CFB39A" w14:textId="2BD60486" w:rsidR="001F16DA" w:rsidRPr="00411F08" w:rsidRDefault="001F16DA">
          <w:pPr>
            <w:pStyle w:val="TOC2"/>
            <w:tabs>
              <w:tab w:val="right" w:leader="dot" w:pos="8630"/>
            </w:tabs>
            <w:rPr>
              <w:rFonts w:asciiTheme="minorHAnsi" w:eastAsiaTheme="minorEastAsia" w:hAnsiTheme="minorHAnsi"/>
              <w:noProof/>
              <w:color w:val="000000" w:themeColor="text1"/>
              <w:szCs w:val="24"/>
            </w:rPr>
          </w:pPr>
          <w:hyperlink w:anchor="_Toc223360142" w:history="1">
            <w:r w:rsidRPr="00411F08">
              <w:rPr>
                <w:rStyle w:val="Hyperlink"/>
                <w:noProof/>
                <w:color w:val="000000" w:themeColor="text1"/>
              </w:rPr>
              <w:t>2.3 AI-Enabled Forecasting Systems and Strategic Decision-Making</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_Toc223360142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18</w:t>
            </w:r>
            <w:r w:rsidRPr="00411F08">
              <w:rPr>
                <w:noProof/>
                <w:webHidden/>
                <w:color w:val="000000" w:themeColor="text1"/>
              </w:rPr>
              <w:fldChar w:fldCharType="end"/>
            </w:r>
          </w:hyperlink>
        </w:p>
        <w:p w14:paraId="6329F0E3" w14:textId="3E12A066" w:rsidR="001F16DA" w:rsidRPr="00411F08" w:rsidRDefault="001F16DA">
          <w:pPr>
            <w:pStyle w:val="TOC2"/>
            <w:tabs>
              <w:tab w:val="right" w:leader="dot" w:pos="8630"/>
            </w:tabs>
            <w:rPr>
              <w:rFonts w:asciiTheme="minorHAnsi" w:eastAsiaTheme="minorEastAsia" w:hAnsiTheme="minorHAnsi"/>
              <w:noProof/>
              <w:color w:val="000000" w:themeColor="text1"/>
              <w:szCs w:val="24"/>
            </w:rPr>
          </w:pPr>
          <w:hyperlink w:anchor="_Toc223360143" w:history="1">
            <w:r w:rsidRPr="00411F08">
              <w:rPr>
                <w:rStyle w:val="Hyperlink"/>
                <w:noProof/>
                <w:color w:val="000000" w:themeColor="text1"/>
              </w:rPr>
              <w:t>2.4 AI-Driven Risk Prediction Models and Strategic Decision-Making</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_Toc223360143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23</w:t>
            </w:r>
            <w:r w:rsidRPr="00411F08">
              <w:rPr>
                <w:noProof/>
                <w:webHidden/>
                <w:color w:val="000000" w:themeColor="text1"/>
              </w:rPr>
              <w:fldChar w:fldCharType="end"/>
            </w:r>
          </w:hyperlink>
        </w:p>
        <w:p w14:paraId="5B0B1B6A" w14:textId="7D9503F9" w:rsidR="001F16DA" w:rsidRPr="00411F08" w:rsidRDefault="001F16DA">
          <w:pPr>
            <w:pStyle w:val="TOC2"/>
            <w:tabs>
              <w:tab w:val="right" w:leader="dot" w:pos="8630"/>
            </w:tabs>
            <w:rPr>
              <w:rFonts w:asciiTheme="minorHAnsi" w:eastAsiaTheme="minorEastAsia" w:hAnsiTheme="minorHAnsi"/>
              <w:noProof/>
              <w:color w:val="000000" w:themeColor="text1"/>
              <w:szCs w:val="24"/>
            </w:rPr>
          </w:pPr>
          <w:hyperlink w:anchor="_Toc223360144" w:history="1">
            <w:r w:rsidRPr="00411F08">
              <w:rPr>
                <w:rStyle w:val="Hyperlink"/>
                <w:noProof/>
                <w:color w:val="000000" w:themeColor="text1"/>
              </w:rPr>
              <w:t>2.5 Chapter Summary</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_Toc223360144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29</w:t>
            </w:r>
            <w:r w:rsidRPr="00411F08">
              <w:rPr>
                <w:noProof/>
                <w:webHidden/>
                <w:color w:val="000000" w:themeColor="text1"/>
              </w:rPr>
              <w:fldChar w:fldCharType="end"/>
            </w:r>
          </w:hyperlink>
        </w:p>
        <w:p w14:paraId="5427A160" w14:textId="4DEE16DE" w:rsidR="001F16DA" w:rsidRPr="00411F08" w:rsidRDefault="001F16DA">
          <w:pPr>
            <w:pStyle w:val="TOC1"/>
            <w:tabs>
              <w:tab w:val="right" w:leader="dot" w:pos="8630"/>
            </w:tabs>
            <w:rPr>
              <w:rFonts w:asciiTheme="minorHAnsi" w:eastAsiaTheme="minorEastAsia" w:hAnsiTheme="minorHAnsi"/>
              <w:b w:val="0"/>
              <w:noProof/>
              <w:color w:val="000000" w:themeColor="text1"/>
              <w:szCs w:val="24"/>
            </w:rPr>
          </w:pPr>
          <w:hyperlink w:anchor="_Toc223360145" w:history="1">
            <w:r w:rsidRPr="00411F08">
              <w:rPr>
                <w:rStyle w:val="Hyperlink"/>
                <w:rFonts w:eastAsia="Times New Roman"/>
                <w:noProof/>
                <w:color w:val="000000" w:themeColor="text1"/>
              </w:rPr>
              <w:t>CHAPTER THREE</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_Toc223360145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31</w:t>
            </w:r>
            <w:r w:rsidRPr="00411F08">
              <w:rPr>
                <w:noProof/>
                <w:webHidden/>
                <w:color w:val="000000" w:themeColor="text1"/>
              </w:rPr>
              <w:fldChar w:fldCharType="end"/>
            </w:r>
          </w:hyperlink>
        </w:p>
        <w:p w14:paraId="0F66C0FC" w14:textId="321A6940" w:rsidR="001F16DA" w:rsidRPr="00411F08" w:rsidRDefault="001F16DA">
          <w:pPr>
            <w:pStyle w:val="TOC1"/>
            <w:tabs>
              <w:tab w:val="right" w:leader="dot" w:pos="8630"/>
            </w:tabs>
            <w:rPr>
              <w:rFonts w:asciiTheme="minorHAnsi" w:eastAsiaTheme="minorEastAsia" w:hAnsiTheme="minorHAnsi"/>
              <w:b w:val="0"/>
              <w:noProof/>
              <w:color w:val="000000" w:themeColor="text1"/>
              <w:szCs w:val="24"/>
            </w:rPr>
          </w:pPr>
          <w:hyperlink w:anchor="_Toc223360146" w:history="1">
            <w:r w:rsidRPr="00411F08">
              <w:rPr>
                <w:rStyle w:val="Hyperlink"/>
                <w:noProof/>
                <w:color w:val="000000" w:themeColor="text1"/>
              </w:rPr>
              <w:t xml:space="preserve">3.0 </w:t>
            </w:r>
            <w:r w:rsidRPr="00411F08">
              <w:rPr>
                <w:rStyle w:val="Hyperlink"/>
                <w:rFonts w:eastAsia="Times New Roman"/>
                <w:noProof/>
                <w:color w:val="000000" w:themeColor="text1"/>
              </w:rPr>
              <w:t>RESEARCH METHODOLOGY</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_Toc223360146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31</w:t>
            </w:r>
            <w:r w:rsidRPr="00411F08">
              <w:rPr>
                <w:noProof/>
                <w:webHidden/>
                <w:color w:val="000000" w:themeColor="text1"/>
              </w:rPr>
              <w:fldChar w:fldCharType="end"/>
            </w:r>
          </w:hyperlink>
        </w:p>
        <w:p w14:paraId="7406469B" w14:textId="70E348B1" w:rsidR="001F16DA" w:rsidRPr="00411F08" w:rsidRDefault="001F16DA">
          <w:pPr>
            <w:pStyle w:val="TOC2"/>
            <w:tabs>
              <w:tab w:val="right" w:leader="dot" w:pos="8630"/>
            </w:tabs>
            <w:rPr>
              <w:rFonts w:asciiTheme="minorHAnsi" w:eastAsiaTheme="minorEastAsia" w:hAnsiTheme="minorHAnsi"/>
              <w:noProof/>
              <w:color w:val="000000" w:themeColor="text1"/>
              <w:szCs w:val="24"/>
            </w:rPr>
          </w:pPr>
          <w:hyperlink w:anchor="_Toc223360147" w:history="1">
            <w:r w:rsidRPr="00411F08">
              <w:rPr>
                <w:rStyle w:val="Hyperlink"/>
                <w:noProof/>
                <w:color w:val="000000" w:themeColor="text1"/>
              </w:rPr>
              <w:t>3.1 Introduction</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_Toc223360147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31</w:t>
            </w:r>
            <w:r w:rsidRPr="00411F08">
              <w:rPr>
                <w:noProof/>
                <w:webHidden/>
                <w:color w:val="000000" w:themeColor="text1"/>
              </w:rPr>
              <w:fldChar w:fldCharType="end"/>
            </w:r>
          </w:hyperlink>
        </w:p>
        <w:p w14:paraId="2FCF97F4" w14:textId="7D997592" w:rsidR="001F16DA" w:rsidRPr="00411F08" w:rsidRDefault="001F16DA">
          <w:pPr>
            <w:pStyle w:val="TOC2"/>
            <w:tabs>
              <w:tab w:val="right" w:leader="dot" w:pos="8630"/>
            </w:tabs>
            <w:rPr>
              <w:rFonts w:asciiTheme="minorHAnsi" w:eastAsiaTheme="minorEastAsia" w:hAnsiTheme="minorHAnsi"/>
              <w:noProof/>
              <w:color w:val="000000" w:themeColor="text1"/>
              <w:szCs w:val="24"/>
            </w:rPr>
          </w:pPr>
          <w:hyperlink w:anchor="_Toc223360148" w:history="1">
            <w:r w:rsidRPr="00411F08">
              <w:rPr>
                <w:rStyle w:val="Hyperlink"/>
                <w:noProof/>
                <w:color w:val="000000" w:themeColor="text1"/>
              </w:rPr>
              <w:t>3.2 Research Design</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_Toc223360148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31</w:t>
            </w:r>
            <w:r w:rsidRPr="00411F08">
              <w:rPr>
                <w:noProof/>
                <w:webHidden/>
                <w:color w:val="000000" w:themeColor="text1"/>
              </w:rPr>
              <w:fldChar w:fldCharType="end"/>
            </w:r>
          </w:hyperlink>
        </w:p>
        <w:p w14:paraId="4A0537FE" w14:textId="54D27B34" w:rsidR="001F16DA" w:rsidRPr="00411F08" w:rsidRDefault="001F16DA">
          <w:pPr>
            <w:pStyle w:val="TOC2"/>
            <w:tabs>
              <w:tab w:val="right" w:leader="dot" w:pos="8630"/>
            </w:tabs>
            <w:rPr>
              <w:rFonts w:asciiTheme="minorHAnsi" w:eastAsiaTheme="minorEastAsia" w:hAnsiTheme="minorHAnsi"/>
              <w:noProof/>
              <w:color w:val="000000" w:themeColor="text1"/>
              <w:szCs w:val="24"/>
            </w:rPr>
          </w:pPr>
          <w:hyperlink w:anchor="_Toc223360149" w:history="1">
            <w:r w:rsidRPr="00411F08">
              <w:rPr>
                <w:rStyle w:val="Hyperlink"/>
                <w:noProof/>
                <w:color w:val="000000" w:themeColor="text1"/>
              </w:rPr>
              <w:t>3.3 Population and Sampling Design</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_Toc223360149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32</w:t>
            </w:r>
            <w:r w:rsidRPr="00411F08">
              <w:rPr>
                <w:noProof/>
                <w:webHidden/>
                <w:color w:val="000000" w:themeColor="text1"/>
              </w:rPr>
              <w:fldChar w:fldCharType="end"/>
            </w:r>
          </w:hyperlink>
        </w:p>
        <w:p w14:paraId="4541E8A2" w14:textId="44E137CF" w:rsidR="001F16DA" w:rsidRPr="00411F08" w:rsidRDefault="001F16DA">
          <w:pPr>
            <w:pStyle w:val="TOC2"/>
            <w:tabs>
              <w:tab w:val="right" w:leader="dot" w:pos="8630"/>
            </w:tabs>
            <w:rPr>
              <w:rFonts w:asciiTheme="minorHAnsi" w:eastAsiaTheme="minorEastAsia" w:hAnsiTheme="minorHAnsi"/>
              <w:noProof/>
              <w:color w:val="000000" w:themeColor="text1"/>
              <w:szCs w:val="24"/>
            </w:rPr>
          </w:pPr>
          <w:hyperlink w:anchor="_Toc223360150" w:history="1">
            <w:r w:rsidRPr="00411F08">
              <w:rPr>
                <w:rStyle w:val="Hyperlink"/>
                <w:noProof/>
                <w:color w:val="000000" w:themeColor="text1"/>
              </w:rPr>
              <w:t>3.4 Data Collection Methods</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_Toc223360150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35</w:t>
            </w:r>
            <w:r w:rsidRPr="00411F08">
              <w:rPr>
                <w:noProof/>
                <w:webHidden/>
                <w:color w:val="000000" w:themeColor="text1"/>
              </w:rPr>
              <w:fldChar w:fldCharType="end"/>
            </w:r>
          </w:hyperlink>
        </w:p>
        <w:p w14:paraId="0C867522" w14:textId="5E1A9F3D" w:rsidR="001F16DA" w:rsidRPr="00411F08" w:rsidRDefault="001F16DA">
          <w:pPr>
            <w:pStyle w:val="TOC2"/>
            <w:tabs>
              <w:tab w:val="right" w:leader="dot" w:pos="8630"/>
            </w:tabs>
            <w:rPr>
              <w:rFonts w:asciiTheme="minorHAnsi" w:eastAsiaTheme="minorEastAsia" w:hAnsiTheme="minorHAnsi"/>
              <w:noProof/>
              <w:color w:val="000000" w:themeColor="text1"/>
              <w:szCs w:val="24"/>
            </w:rPr>
          </w:pPr>
          <w:hyperlink w:anchor="_Toc223360151" w:history="1">
            <w:r w:rsidRPr="00411F08">
              <w:rPr>
                <w:rStyle w:val="Hyperlink"/>
                <w:noProof/>
                <w:color w:val="000000" w:themeColor="text1"/>
              </w:rPr>
              <w:t>3.5 Research Procedures</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_Toc223360151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35</w:t>
            </w:r>
            <w:r w:rsidRPr="00411F08">
              <w:rPr>
                <w:noProof/>
                <w:webHidden/>
                <w:color w:val="000000" w:themeColor="text1"/>
              </w:rPr>
              <w:fldChar w:fldCharType="end"/>
            </w:r>
          </w:hyperlink>
        </w:p>
        <w:p w14:paraId="1D484A82" w14:textId="6221A1FF" w:rsidR="001F16DA" w:rsidRPr="00411F08" w:rsidRDefault="001F16DA">
          <w:pPr>
            <w:pStyle w:val="TOC2"/>
            <w:tabs>
              <w:tab w:val="right" w:leader="dot" w:pos="8630"/>
            </w:tabs>
            <w:rPr>
              <w:rFonts w:asciiTheme="minorHAnsi" w:eastAsiaTheme="minorEastAsia" w:hAnsiTheme="minorHAnsi"/>
              <w:noProof/>
              <w:color w:val="000000" w:themeColor="text1"/>
              <w:szCs w:val="24"/>
            </w:rPr>
          </w:pPr>
          <w:hyperlink w:anchor="_Toc223360152" w:history="1">
            <w:r w:rsidRPr="00411F08">
              <w:rPr>
                <w:rStyle w:val="Hyperlink"/>
                <w:noProof/>
                <w:color w:val="000000" w:themeColor="text1"/>
              </w:rPr>
              <w:t>3.6 Data Analysis</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_Toc223360152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37</w:t>
            </w:r>
            <w:r w:rsidRPr="00411F08">
              <w:rPr>
                <w:noProof/>
                <w:webHidden/>
                <w:color w:val="000000" w:themeColor="text1"/>
              </w:rPr>
              <w:fldChar w:fldCharType="end"/>
            </w:r>
          </w:hyperlink>
        </w:p>
        <w:p w14:paraId="795F16B2" w14:textId="12F6B479" w:rsidR="001F16DA" w:rsidRPr="00411F08" w:rsidRDefault="001F16DA">
          <w:pPr>
            <w:pStyle w:val="TOC2"/>
            <w:tabs>
              <w:tab w:val="right" w:leader="dot" w:pos="8630"/>
            </w:tabs>
            <w:rPr>
              <w:rFonts w:asciiTheme="minorHAnsi" w:eastAsiaTheme="minorEastAsia" w:hAnsiTheme="minorHAnsi"/>
              <w:noProof/>
              <w:color w:val="000000" w:themeColor="text1"/>
              <w:szCs w:val="24"/>
            </w:rPr>
          </w:pPr>
          <w:hyperlink w:anchor="_Toc223360153" w:history="1">
            <w:r w:rsidRPr="00411F08">
              <w:rPr>
                <w:rStyle w:val="Hyperlink"/>
                <w:noProof/>
                <w:color w:val="000000" w:themeColor="text1"/>
              </w:rPr>
              <w:t>3.7 Chapter Summary</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_Toc223360153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38</w:t>
            </w:r>
            <w:r w:rsidRPr="00411F08">
              <w:rPr>
                <w:noProof/>
                <w:webHidden/>
                <w:color w:val="000000" w:themeColor="text1"/>
              </w:rPr>
              <w:fldChar w:fldCharType="end"/>
            </w:r>
          </w:hyperlink>
        </w:p>
        <w:p w14:paraId="4FF690B7" w14:textId="5F2F3ED6" w:rsidR="001F16DA" w:rsidRPr="00411F08" w:rsidRDefault="001F16DA">
          <w:pPr>
            <w:pStyle w:val="TOC1"/>
            <w:tabs>
              <w:tab w:val="right" w:leader="dot" w:pos="8630"/>
            </w:tabs>
            <w:rPr>
              <w:rFonts w:asciiTheme="minorHAnsi" w:eastAsiaTheme="minorEastAsia" w:hAnsiTheme="minorHAnsi"/>
              <w:b w:val="0"/>
              <w:noProof/>
              <w:color w:val="000000" w:themeColor="text1"/>
              <w:szCs w:val="24"/>
            </w:rPr>
          </w:pPr>
          <w:hyperlink w:anchor="_Toc223360154" w:history="1">
            <w:r w:rsidRPr="00411F08">
              <w:rPr>
                <w:rStyle w:val="Hyperlink"/>
                <w:noProof/>
                <w:color w:val="000000" w:themeColor="text1"/>
              </w:rPr>
              <w:t>REFERENCES</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_Toc223360154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39</w:t>
            </w:r>
            <w:r w:rsidRPr="00411F08">
              <w:rPr>
                <w:noProof/>
                <w:webHidden/>
                <w:color w:val="000000" w:themeColor="text1"/>
              </w:rPr>
              <w:fldChar w:fldCharType="end"/>
            </w:r>
          </w:hyperlink>
        </w:p>
        <w:p w14:paraId="411AA59B" w14:textId="040634E0" w:rsidR="001F16DA" w:rsidRPr="00411F08" w:rsidRDefault="001F16DA">
          <w:pPr>
            <w:pStyle w:val="TOC1"/>
            <w:tabs>
              <w:tab w:val="right" w:leader="dot" w:pos="8630"/>
            </w:tabs>
            <w:rPr>
              <w:rFonts w:asciiTheme="minorHAnsi" w:eastAsiaTheme="minorEastAsia" w:hAnsiTheme="minorHAnsi"/>
              <w:b w:val="0"/>
              <w:noProof/>
              <w:color w:val="000000" w:themeColor="text1"/>
              <w:szCs w:val="24"/>
            </w:rPr>
          </w:pPr>
          <w:hyperlink w:anchor="_Toc223360155" w:history="1">
            <w:r w:rsidRPr="00411F08">
              <w:rPr>
                <w:rStyle w:val="Hyperlink"/>
                <w:noProof/>
                <w:color w:val="000000" w:themeColor="text1"/>
              </w:rPr>
              <w:t>APPENDECIES</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_Toc223360155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42</w:t>
            </w:r>
            <w:r w:rsidRPr="00411F08">
              <w:rPr>
                <w:noProof/>
                <w:webHidden/>
                <w:color w:val="000000" w:themeColor="text1"/>
              </w:rPr>
              <w:fldChar w:fldCharType="end"/>
            </w:r>
          </w:hyperlink>
        </w:p>
        <w:p w14:paraId="364FFF14" w14:textId="60A7D844" w:rsidR="001F16DA" w:rsidRPr="00411F08" w:rsidRDefault="001F16DA">
          <w:pPr>
            <w:pStyle w:val="TOC1"/>
            <w:tabs>
              <w:tab w:val="right" w:leader="dot" w:pos="8630"/>
            </w:tabs>
            <w:rPr>
              <w:rFonts w:asciiTheme="minorHAnsi" w:eastAsiaTheme="minorEastAsia" w:hAnsiTheme="minorHAnsi"/>
              <w:b w:val="0"/>
              <w:noProof/>
              <w:color w:val="000000" w:themeColor="text1"/>
              <w:szCs w:val="24"/>
            </w:rPr>
          </w:pPr>
          <w:hyperlink w:anchor="_Toc223360156" w:history="1">
            <w:r w:rsidRPr="00411F08">
              <w:rPr>
                <w:rStyle w:val="Hyperlink"/>
                <w:noProof/>
                <w:color w:val="000000" w:themeColor="text1"/>
              </w:rPr>
              <w:t>APPENDIX I: COVER LETTER</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_Toc223360156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42</w:t>
            </w:r>
            <w:r w:rsidRPr="00411F08">
              <w:rPr>
                <w:noProof/>
                <w:webHidden/>
                <w:color w:val="000000" w:themeColor="text1"/>
              </w:rPr>
              <w:fldChar w:fldCharType="end"/>
            </w:r>
          </w:hyperlink>
        </w:p>
        <w:p w14:paraId="35F97EF4" w14:textId="54D25971" w:rsidR="001F16DA" w:rsidRPr="00411F08" w:rsidRDefault="001F16DA">
          <w:pPr>
            <w:pStyle w:val="TOC1"/>
            <w:tabs>
              <w:tab w:val="right" w:leader="dot" w:pos="8630"/>
            </w:tabs>
            <w:rPr>
              <w:rFonts w:asciiTheme="minorHAnsi" w:eastAsiaTheme="minorEastAsia" w:hAnsiTheme="minorHAnsi"/>
              <w:b w:val="0"/>
              <w:noProof/>
              <w:color w:val="000000" w:themeColor="text1"/>
              <w:szCs w:val="24"/>
            </w:rPr>
          </w:pPr>
          <w:hyperlink w:anchor="_Toc223360157" w:history="1">
            <w:r w:rsidRPr="00411F08">
              <w:rPr>
                <w:rStyle w:val="Hyperlink"/>
                <w:noProof/>
                <w:color w:val="000000" w:themeColor="text1"/>
              </w:rPr>
              <w:t>APPENDIX II: CONSENT FORM</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_Toc223360157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43</w:t>
            </w:r>
            <w:r w:rsidRPr="00411F08">
              <w:rPr>
                <w:noProof/>
                <w:webHidden/>
                <w:color w:val="000000" w:themeColor="text1"/>
              </w:rPr>
              <w:fldChar w:fldCharType="end"/>
            </w:r>
          </w:hyperlink>
        </w:p>
        <w:p w14:paraId="3F882491" w14:textId="2EDDAADC" w:rsidR="001F16DA" w:rsidRPr="00411F08" w:rsidRDefault="001F16DA">
          <w:pPr>
            <w:pStyle w:val="TOC1"/>
            <w:tabs>
              <w:tab w:val="right" w:leader="dot" w:pos="8630"/>
            </w:tabs>
            <w:rPr>
              <w:rFonts w:asciiTheme="minorHAnsi" w:eastAsiaTheme="minorEastAsia" w:hAnsiTheme="minorHAnsi"/>
              <w:b w:val="0"/>
              <w:noProof/>
              <w:color w:val="000000" w:themeColor="text1"/>
              <w:szCs w:val="24"/>
            </w:rPr>
          </w:pPr>
          <w:hyperlink w:anchor="_Toc223360158" w:history="1">
            <w:r w:rsidRPr="00411F08">
              <w:rPr>
                <w:rStyle w:val="Hyperlink"/>
                <w:noProof/>
                <w:color w:val="000000" w:themeColor="text1"/>
              </w:rPr>
              <w:t>APPENDIX III: DEBRIEF FORM</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_Toc223360158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44</w:t>
            </w:r>
            <w:r w:rsidRPr="00411F08">
              <w:rPr>
                <w:noProof/>
                <w:webHidden/>
                <w:color w:val="000000" w:themeColor="text1"/>
              </w:rPr>
              <w:fldChar w:fldCharType="end"/>
            </w:r>
          </w:hyperlink>
        </w:p>
        <w:p w14:paraId="64EFA4EB" w14:textId="0F927AD4" w:rsidR="001F16DA" w:rsidRPr="00411F08" w:rsidRDefault="001F16DA">
          <w:pPr>
            <w:pStyle w:val="TOC1"/>
            <w:tabs>
              <w:tab w:val="right" w:leader="dot" w:pos="8630"/>
            </w:tabs>
            <w:rPr>
              <w:rFonts w:asciiTheme="minorHAnsi" w:eastAsiaTheme="minorEastAsia" w:hAnsiTheme="minorHAnsi"/>
              <w:b w:val="0"/>
              <w:noProof/>
              <w:color w:val="000000" w:themeColor="text1"/>
              <w:szCs w:val="24"/>
            </w:rPr>
          </w:pPr>
          <w:hyperlink w:anchor="_Toc223360159" w:history="1">
            <w:r w:rsidRPr="00411F08">
              <w:rPr>
                <w:rStyle w:val="Hyperlink"/>
                <w:noProof/>
                <w:color w:val="000000" w:themeColor="text1"/>
              </w:rPr>
              <w:t>APPENDIX IV: RESEARCH QUESTIONNAIRE</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_Toc223360159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45</w:t>
            </w:r>
            <w:r w:rsidRPr="00411F08">
              <w:rPr>
                <w:noProof/>
                <w:webHidden/>
                <w:color w:val="000000" w:themeColor="text1"/>
              </w:rPr>
              <w:fldChar w:fldCharType="end"/>
            </w:r>
          </w:hyperlink>
        </w:p>
        <w:p w14:paraId="5896A7D5" w14:textId="7692E7CE" w:rsidR="001F16DA" w:rsidRPr="00411F08" w:rsidRDefault="001F16DA">
          <w:pPr>
            <w:pStyle w:val="TOC1"/>
            <w:tabs>
              <w:tab w:val="right" w:leader="dot" w:pos="8630"/>
            </w:tabs>
            <w:rPr>
              <w:rFonts w:asciiTheme="minorHAnsi" w:eastAsiaTheme="minorEastAsia" w:hAnsiTheme="minorHAnsi"/>
              <w:b w:val="0"/>
              <w:noProof/>
              <w:color w:val="000000" w:themeColor="text1"/>
              <w:szCs w:val="24"/>
            </w:rPr>
          </w:pPr>
          <w:hyperlink w:anchor="_Toc223360160" w:history="1">
            <w:r w:rsidRPr="00411F08">
              <w:rPr>
                <w:rStyle w:val="Hyperlink"/>
                <w:noProof/>
                <w:color w:val="000000" w:themeColor="text1"/>
              </w:rPr>
              <w:t>APPENDIX V: WORK PLAN</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_Toc223360160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50</w:t>
            </w:r>
            <w:r w:rsidRPr="00411F08">
              <w:rPr>
                <w:noProof/>
                <w:webHidden/>
                <w:color w:val="000000" w:themeColor="text1"/>
              </w:rPr>
              <w:fldChar w:fldCharType="end"/>
            </w:r>
          </w:hyperlink>
        </w:p>
        <w:p w14:paraId="26B175C4" w14:textId="655F2EE1" w:rsidR="001F16DA" w:rsidRPr="00411F08" w:rsidRDefault="001F16DA">
          <w:pPr>
            <w:pStyle w:val="TOC1"/>
            <w:tabs>
              <w:tab w:val="right" w:leader="dot" w:pos="8630"/>
            </w:tabs>
            <w:rPr>
              <w:rFonts w:asciiTheme="minorHAnsi" w:eastAsiaTheme="minorEastAsia" w:hAnsiTheme="minorHAnsi"/>
              <w:b w:val="0"/>
              <w:noProof/>
              <w:color w:val="000000" w:themeColor="text1"/>
              <w:szCs w:val="24"/>
            </w:rPr>
          </w:pPr>
          <w:hyperlink w:anchor="_Toc223360161" w:history="1">
            <w:r w:rsidRPr="00411F08">
              <w:rPr>
                <w:rStyle w:val="Hyperlink"/>
                <w:noProof/>
                <w:color w:val="000000" w:themeColor="text1"/>
              </w:rPr>
              <w:t>APPENDIX VI: BUDGET</w:t>
            </w:r>
            <w:r w:rsidRPr="00411F08">
              <w:rPr>
                <w:noProof/>
                <w:webHidden/>
                <w:color w:val="000000" w:themeColor="text1"/>
              </w:rPr>
              <w:tab/>
            </w:r>
            <w:r w:rsidRPr="00411F08">
              <w:rPr>
                <w:noProof/>
                <w:webHidden/>
                <w:color w:val="000000" w:themeColor="text1"/>
              </w:rPr>
              <w:fldChar w:fldCharType="begin"/>
            </w:r>
            <w:r w:rsidRPr="00411F08">
              <w:rPr>
                <w:noProof/>
                <w:webHidden/>
                <w:color w:val="000000" w:themeColor="text1"/>
              </w:rPr>
              <w:instrText xml:space="preserve"> PAGEREF _Toc223360161 \h </w:instrText>
            </w:r>
            <w:r w:rsidRPr="00411F08">
              <w:rPr>
                <w:noProof/>
                <w:webHidden/>
                <w:color w:val="000000" w:themeColor="text1"/>
              </w:rPr>
            </w:r>
            <w:r w:rsidRPr="00411F08">
              <w:rPr>
                <w:noProof/>
                <w:webHidden/>
                <w:color w:val="000000" w:themeColor="text1"/>
              </w:rPr>
              <w:fldChar w:fldCharType="separate"/>
            </w:r>
            <w:r w:rsidRPr="00411F08">
              <w:rPr>
                <w:noProof/>
                <w:webHidden/>
                <w:color w:val="000000" w:themeColor="text1"/>
              </w:rPr>
              <w:t>51</w:t>
            </w:r>
            <w:r w:rsidRPr="00411F08">
              <w:rPr>
                <w:noProof/>
                <w:webHidden/>
                <w:color w:val="000000" w:themeColor="text1"/>
              </w:rPr>
              <w:fldChar w:fldCharType="end"/>
            </w:r>
          </w:hyperlink>
        </w:p>
        <w:p w14:paraId="665312BF" w14:textId="00FF9C73" w:rsidR="003B7854" w:rsidRPr="00411F08" w:rsidRDefault="00760A0D" w:rsidP="00760A0D">
          <w:pPr>
            <w:pStyle w:val="TOC1"/>
            <w:tabs>
              <w:tab w:val="right" w:leader="dot" w:pos="8630"/>
            </w:tabs>
            <w:rPr>
              <w:b w:val="0"/>
              <w:bCs/>
              <w:noProof/>
              <w:color w:val="000000" w:themeColor="text1"/>
            </w:rPr>
          </w:pPr>
          <w:r w:rsidRPr="00411F08">
            <w:rPr>
              <w:color w:val="000000" w:themeColor="text1"/>
            </w:rPr>
            <w:fldChar w:fldCharType="end"/>
          </w:r>
        </w:p>
      </w:sdtContent>
    </w:sdt>
    <w:p w14:paraId="50506A64" w14:textId="77777777" w:rsidR="003B7854" w:rsidRPr="00411F08" w:rsidRDefault="003B7854">
      <w:pPr>
        <w:spacing w:after="160" w:line="259" w:lineRule="auto"/>
        <w:jc w:val="left"/>
        <w:rPr>
          <w:color w:val="000000" w:themeColor="text1"/>
        </w:rPr>
      </w:pPr>
      <w:r w:rsidRPr="00411F08">
        <w:rPr>
          <w:color w:val="000000" w:themeColor="text1"/>
        </w:rPr>
        <w:br w:type="page"/>
      </w:r>
    </w:p>
    <w:p w14:paraId="295C463E" w14:textId="2972B959" w:rsidR="003B7854" w:rsidRPr="00411F08" w:rsidRDefault="003B7854" w:rsidP="001F16DA">
      <w:pPr>
        <w:pStyle w:val="Heading1"/>
      </w:pPr>
      <w:bookmarkStart w:id="26" w:name="_Toc223360126"/>
      <w:r w:rsidRPr="00411F08">
        <w:lastRenderedPageBreak/>
        <w:t>LIST OF TABLES</w:t>
      </w:r>
      <w:bookmarkEnd w:id="26"/>
    </w:p>
    <w:p w14:paraId="45FECC93" w14:textId="741BB103" w:rsidR="003B7854" w:rsidRPr="00411F08" w:rsidRDefault="003B7854" w:rsidP="003B7854">
      <w:pPr>
        <w:rPr>
          <w:color w:val="000000" w:themeColor="text1"/>
        </w:rPr>
      </w:pPr>
      <w:r w:rsidRPr="00411F08">
        <w:rPr>
          <w:b/>
          <w:color w:val="000000" w:themeColor="text1"/>
        </w:rPr>
        <w:t>Table 3.1</w:t>
      </w:r>
      <w:r w:rsidRPr="00411F08">
        <w:rPr>
          <w:color w:val="000000" w:themeColor="text1"/>
        </w:rPr>
        <w:t xml:space="preserve">    Target Population……………………………………………………………3</w:t>
      </w:r>
      <w:r w:rsidR="001F16DA" w:rsidRPr="00411F08">
        <w:rPr>
          <w:color w:val="000000" w:themeColor="text1"/>
        </w:rPr>
        <w:t>3</w:t>
      </w:r>
    </w:p>
    <w:p w14:paraId="5AFAF0F4" w14:textId="197D634D" w:rsidR="003B7854" w:rsidRPr="00411F08" w:rsidRDefault="003B7854" w:rsidP="003B7854">
      <w:pPr>
        <w:rPr>
          <w:rFonts w:cs="Times New Roman"/>
          <w:bCs/>
          <w:color w:val="000000" w:themeColor="text1"/>
          <w:kern w:val="0"/>
          <w:szCs w:val="24"/>
        </w:rPr>
      </w:pPr>
      <w:r w:rsidRPr="00411F08">
        <w:rPr>
          <w:rFonts w:cs="Times New Roman"/>
          <w:b/>
          <w:color w:val="000000" w:themeColor="text1"/>
          <w:kern w:val="0"/>
          <w:szCs w:val="24"/>
        </w:rPr>
        <w:t>Table 3.2</w:t>
      </w:r>
      <w:r w:rsidRPr="00411F08">
        <w:rPr>
          <w:rFonts w:cs="Times New Roman"/>
          <w:bCs/>
          <w:color w:val="000000" w:themeColor="text1"/>
          <w:kern w:val="0"/>
          <w:szCs w:val="24"/>
        </w:rPr>
        <w:t xml:space="preserve">    Sample Size Distribution…………………………………………………….3</w:t>
      </w:r>
      <w:r w:rsidR="001F16DA" w:rsidRPr="00411F08">
        <w:rPr>
          <w:rFonts w:cs="Times New Roman"/>
          <w:bCs/>
          <w:color w:val="000000" w:themeColor="text1"/>
          <w:kern w:val="0"/>
          <w:szCs w:val="24"/>
        </w:rPr>
        <w:t>4</w:t>
      </w:r>
    </w:p>
    <w:p w14:paraId="30D64600" w14:textId="67FA9A67" w:rsidR="00353269" w:rsidRPr="00411F08" w:rsidRDefault="00353269" w:rsidP="00353269">
      <w:pPr>
        <w:pStyle w:val="TOC1"/>
        <w:tabs>
          <w:tab w:val="right" w:leader="dot" w:pos="8630"/>
        </w:tabs>
        <w:rPr>
          <w:b w:val="0"/>
          <w:bCs/>
          <w:noProof/>
          <w:color w:val="000000" w:themeColor="text1"/>
        </w:rPr>
      </w:pPr>
    </w:p>
    <w:p w14:paraId="371A1D36" w14:textId="77777777" w:rsidR="001F16DA" w:rsidRPr="00411F08" w:rsidRDefault="001F16DA">
      <w:pPr>
        <w:spacing w:after="160" w:line="259" w:lineRule="auto"/>
        <w:jc w:val="left"/>
        <w:rPr>
          <w:rFonts w:cs="Times New Roman"/>
          <w:b/>
          <w:color w:val="000000" w:themeColor="text1"/>
          <w:kern w:val="0"/>
          <w:szCs w:val="24"/>
          <w14:ligatures w14:val="none"/>
        </w:rPr>
      </w:pPr>
      <w:r w:rsidRPr="00411F08">
        <w:rPr>
          <w:rFonts w:cs="Times New Roman"/>
          <w:b/>
          <w:color w:val="000000" w:themeColor="text1"/>
          <w:kern w:val="0"/>
          <w:szCs w:val="24"/>
          <w14:ligatures w14:val="none"/>
        </w:rPr>
        <w:br w:type="page"/>
      </w:r>
    </w:p>
    <w:p w14:paraId="720CE03B" w14:textId="48068A36" w:rsidR="001F16DA" w:rsidRPr="00411F08" w:rsidRDefault="001F16DA" w:rsidP="001F16DA">
      <w:pPr>
        <w:pStyle w:val="Heading1"/>
      </w:pPr>
      <w:bookmarkStart w:id="27" w:name="_Toc223360127"/>
      <w:r w:rsidRPr="00411F08">
        <w:lastRenderedPageBreak/>
        <w:t>LIST OF FIGURES</w:t>
      </w:r>
      <w:bookmarkEnd w:id="27"/>
    </w:p>
    <w:p w14:paraId="7E97A772" w14:textId="3A012CAE" w:rsidR="001F16DA" w:rsidRPr="00411F08" w:rsidRDefault="001F16DA" w:rsidP="001F16DA">
      <w:pPr>
        <w:rPr>
          <w:bCs/>
          <w:color w:val="000000" w:themeColor="text1"/>
          <w:kern w:val="0"/>
          <w14:ligatures w14:val="none"/>
        </w:rPr>
      </w:pPr>
      <w:r w:rsidRPr="00411F08">
        <w:rPr>
          <w:rFonts w:cs="Times New Roman"/>
          <w:b/>
          <w:color w:val="000000" w:themeColor="text1"/>
          <w:kern w:val="0"/>
          <w:szCs w:val="24"/>
          <w14:ligatures w14:val="none"/>
        </w:rPr>
        <w:t>Figure 2.1</w:t>
      </w:r>
      <w:r w:rsidRPr="00411F08">
        <w:rPr>
          <w:rFonts w:cs="Times New Roman"/>
          <w:bCs/>
          <w:color w:val="000000" w:themeColor="text1"/>
          <w:kern w:val="0"/>
          <w:szCs w:val="24"/>
          <w14:ligatures w14:val="none"/>
        </w:rPr>
        <w:t xml:space="preserve">    </w:t>
      </w:r>
      <w:r w:rsidRPr="00411F08">
        <w:rPr>
          <w:bCs/>
          <w:color w:val="000000" w:themeColor="text1"/>
          <w:kern w:val="0"/>
          <w14:ligatures w14:val="none"/>
        </w:rPr>
        <w:t>Conceptual Framework…………………………………………………</w:t>
      </w:r>
      <w:proofErr w:type="gramStart"/>
      <w:r w:rsidRPr="00411F08">
        <w:rPr>
          <w:bCs/>
          <w:color w:val="000000" w:themeColor="text1"/>
          <w:kern w:val="0"/>
          <w14:ligatures w14:val="none"/>
        </w:rPr>
        <w:t>…..</w:t>
      </w:r>
      <w:proofErr w:type="gramEnd"/>
      <w:r w:rsidRPr="00411F08">
        <w:rPr>
          <w:bCs/>
          <w:color w:val="000000" w:themeColor="text1"/>
          <w:kern w:val="0"/>
          <w14:ligatures w14:val="none"/>
        </w:rPr>
        <w:t>29</w:t>
      </w:r>
    </w:p>
    <w:p w14:paraId="6B1E25A9" w14:textId="77777777" w:rsidR="001F16DA" w:rsidRPr="00411F08" w:rsidRDefault="001F16DA" w:rsidP="001F16DA">
      <w:pPr>
        <w:rPr>
          <w:color w:val="000000" w:themeColor="text1"/>
        </w:rPr>
      </w:pPr>
    </w:p>
    <w:p w14:paraId="2AF344B5" w14:textId="18708CCD" w:rsidR="004B525B" w:rsidRPr="00411F08" w:rsidRDefault="004B525B" w:rsidP="00353269">
      <w:pPr>
        <w:pStyle w:val="TOC1"/>
        <w:tabs>
          <w:tab w:val="right" w:leader="dot" w:pos="8630"/>
        </w:tabs>
        <w:rPr>
          <w:b w:val="0"/>
          <w:bCs/>
          <w:noProof/>
          <w:color w:val="000000" w:themeColor="text1"/>
        </w:rPr>
      </w:pPr>
      <w:r w:rsidRPr="00411F08">
        <w:rPr>
          <w:color w:val="000000" w:themeColor="text1"/>
        </w:rPr>
        <w:br w:type="page"/>
      </w:r>
    </w:p>
    <w:p w14:paraId="0CBD302F" w14:textId="77777777" w:rsidR="004B525B" w:rsidRPr="00411F08" w:rsidRDefault="004B525B" w:rsidP="009D6756">
      <w:pPr>
        <w:pStyle w:val="Heading1"/>
        <w:sectPr w:rsidR="004B525B" w:rsidRPr="00411F08" w:rsidSect="00B81FDA">
          <w:pgSz w:w="12240" w:h="15840"/>
          <w:pgMar w:top="1440" w:right="1440" w:bottom="1440" w:left="2160" w:header="720" w:footer="720" w:gutter="0"/>
          <w:pgNumType w:fmt="lowerRoman" w:start="1"/>
          <w:cols w:space="720"/>
          <w:titlePg/>
          <w:docGrid w:linePitch="360"/>
        </w:sectPr>
      </w:pPr>
    </w:p>
    <w:p w14:paraId="0A4EC31A" w14:textId="3475EC34" w:rsidR="009D6756" w:rsidRPr="00411F08" w:rsidRDefault="009D6756" w:rsidP="009D6756">
      <w:pPr>
        <w:pStyle w:val="Heading1"/>
      </w:pPr>
      <w:bookmarkStart w:id="28" w:name="_Toc223360128"/>
      <w:r w:rsidRPr="00411F08">
        <w:lastRenderedPageBreak/>
        <w:t>CHAPTER ONE</w:t>
      </w:r>
      <w:bookmarkEnd w:id="1"/>
      <w:bookmarkEnd w:id="28"/>
    </w:p>
    <w:p w14:paraId="0A9F6775" w14:textId="77777777" w:rsidR="009D6756" w:rsidRPr="00411F08" w:rsidRDefault="009D6756" w:rsidP="009D6756">
      <w:pPr>
        <w:pStyle w:val="Heading1"/>
        <w:jc w:val="both"/>
      </w:pPr>
      <w:bookmarkStart w:id="29" w:name="_Toc221722371"/>
      <w:bookmarkStart w:id="30" w:name="_Toc223360129"/>
      <w:r w:rsidRPr="00411F08">
        <w:t>1.0 INTRODUCTION</w:t>
      </w:r>
      <w:bookmarkEnd w:id="29"/>
      <w:bookmarkEnd w:id="30"/>
    </w:p>
    <w:p w14:paraId="2050B106" w14:textId="77777777" w:rsidR="009D6756" w:rsidRPr="00411F08" w:rsidRDefault="009D6756" w:rsidP="009D6756">
      <w:pPr>
        <w:pStyle w:val="Heading2"/>
      </w:pPr>
      <w:bookmarkStart w:id="31" w:name="_Toc221722372"/>
      <w:bookmarkStart w:id="32" w:name="_Toc223360130"/>
      <w:r w:rsidRPr="00411F08">
        <w:t>1.1 Background of the Study</w:t>
      </w:r>
      <w:bookmarkEnd w:id="31"/>
      <w:bookmarkEnd w:id="32"/>
    </w:p>
    <w:p w14:paraId="52A3EB86" w14:textId="77777777" w:rsidR="009D6756" w:rsidRPr="00411F08" w:rsidRDefault="009D6756" w:rsidP="009D6756">
      <w:pPr>
        <w:rPr>
          <w:rFonts w:cs="Times New Roman"/>
          <w:color w:val="000000" w:themeColor="text1"/>
          <w:kern w:val="0"/>
          <w:szCs w:val="24"/>
        </w:rPr>
      </w:pPr>
      <w:r w:rsidRPr="00411F08">
        <w:rPr>
          <w:rFonts w:cs="Times New Roman"/>
          <w:color w:val="000000" w:themeColor="text1"/>
          <w:kern w:val="0"/>
          <w:szCs w:val="24"/>
        </w:rPr>
        <w:t>Globally, the banking and financial services sector continues to undergo rapid transformation driven by advances in artificial intelligence (AI), machine learning, and big data analytics. Contemporary scholarship increasingly positions predictive analytics as a strategic capability that enables organizations to convert complex data into forward-looking intelligence that supports evidence-based managerial decision-making. Within strategic management discourse, AI-enabled analytics is associated with improved organizational sensing, faster interpretation of environmental signals, and enhanced responsiveness to uncertainty, all of which strengthen long-term competitiveness and institutional resilience (Teece, 2020). As financial markets become more volatile and data-intensive, the ability of banks to leverage predictive intelligence is progressively viewed as a prerequisite for sustainable strategic positioning (Verhoef et al., 2021).</w:t>
      </w:r>
    </w:p>
    <w:p w14:paraId="758F644B" w14:textId="77777777" w:rsidR="009D6756" w:rsidRPr="00411F08" w:rsidRDefault="009D6756" w:rsidP="009D6756">
      <w:pPr>
        <w:pStyle w:val="NoSpacing"/>
        <w:rPr>
          <w:color w:val="000000" w:themeColor="text1"/>
        </w:rPr>
      </w:pPr>
    </w:p>
    <w:p w14:paraId="190791AD" w14:textId="77777777" w:rsidR="009D6756" w:rsidRPr="00411F08" w:rsidRDefault="009D6756" w:rsidP="009D6756">
      <w:pPr>
        <w:rPr>
          <w:rFonts w:cs="Times New Roman"/>
          <w:color w:val="000000" w:themeColor="text1"/>
          <w:kern w:val="0"/>
          <w:szCs w:val="24"/>
        </w:rPr>
      </w:pPr>
      <w:r w:rsidRPr="00411F08">
        <w:rPr>
          <w:rFonts w:cs="Times New Roman"/>
          <w:color w:val="000000" w:themeColor="text1"/>
          <w:kern w:val="0"/>
          <w:szCs w:val="24"/>
        </w:rPr>
        <w:t>Recent empirical studies in developed economies demonstrate that predictive analytics enhances forecasting precision, decision support capability, and risk anticipation in banking institutions. AI-driven analytical systems enable automated pattern recognition across massive transactional datasets, thereby reducing human bias and improving the precision of credit assessment, fraud detection, and portfolio management decisions (Hasan et al., 2021). Additional evidence indicates that advanced analytics integration reshapes organizational agility and strengthens real-time strategic interpretation within digitally mature financial institutions (Kraus et al., 2022). These developments reflect a broader shift toward algorithmically augmented management in which strategic judgment is increasingly supported rather than replaced by intelligent analytical systems.</w:t>
      </w:r>
    </w:p>
    <w:p w14:paraId="526C5A36" w14:textId="77777777" w:rsidR="009D6756" w:rsidRPr="00411F08" w:rsidRDefault="009D6756" w:rsidP="009D6756">
      <w:pPr>
        <w:pStyle w:val="NoSpacing"/>
        <w:rPr>
          <w:color w:val="000000" w:themeColor="text1"/>
        </w:rPr>
      </w:pPr>
    </w:p>
    <w:p w14:paraId="21CDA495" w14:textId="77777777" w:rsidR="009D6756" w:rsidRPr="00411F08" w:rsidRDefault="009D6756" w:rsidP="009D6756">
      <w:pPr>
        <w:rPr>
          <w:rFonts w:cs="Times New Roman"/>
          <w:color w:val="000000" w:themeColor="text1"/>
          <w:kern w:val="0"/>
          <w:szCs w:val="24"/>
        </w:rPr>
      </w:pPr>
      <w:r w:rsidRPr="00411F08">
        <w:rPr>
          <w:rFonts w:cs="Times New Roman"/>
          <w:color w:val="000000" w:themeColor="text1"/>
          <w:kern w:val="0"/>
          <w:szCs w:val="24"/>
        </w:rPr>
        <w:t xml:space="preserve">Despite these developments, governance and implementation challenges remain prominent in AI-enabled banking environments. Concerns regarding algorithmic transparency, explainability, cybersecurity exposure, and ethical accountability continue to complicate executive reliance on predictive systems for high-stakes strategic decisions (Arner et al., 2020). Furthermore, research indicates that without strong organizational learning </w:t>
      </w:r>
      <w:r w:rsidRPr="00411F08">
        <w:rPr>
          <w:rFonts w:cs="Times New Roman"/>
          <w:color w:val="000000" w:themeColor="text1"/>
          <w:kern w:val="0"/>
          <w:szCs w:val="24"/>
        </w:rPr>
        <w:lastRenderedPageBreak/>
        <w:t>structures and managerial data literacy, predictive analytics investments may not be fully integrated into executive strategic reasoning processes (</w:t>
      </w:r>
      <w:proofErr w:type="spellStart"/>
      <w:r w:rsidRPr="00411F08">
        <w:rPr>
          <w:rFonts w:cs="Times New Roman"/>
          <w:color w:val="000000" w:themeColor="text1"/>
          <w:kern w:val="0"/>
          <w:szCs w:val="24"/>
        </w:rPr>
        <w:t>Ransbotham</w:t>
      </w:r>
      <w:proofErr w:type="spellEnd"/>
      <w:r w:rsidRPr="00411F08">
        <w:rPr>
          <w:rFonts w:cs="Times New Roman"/>
          <w:color w:val="000000" w:themeColor="text1"/>
          <w:kern w:val="0"/>
          <w:szCs w:val="24"/>
        </w:rPr>
        <w:t xml:space="preserve"> et al., 2021). These limitations highlight the persistent gap between technological capability and strategic utilization.</w:t>
      </w:r>
    </w:p>
    <w:p w14:paraId="692FAF3C" w14:textId="77777777" w:rsidR="009D6756" w:rsidRPr="00411F08" w:rsidRDefault="009D6756" w:rsidP="009D6756">
      <w:pPr>
        <w:pStyle w:val="NoSpacing"/>
        <w:rPr>
          <w:color w:val="000000" w:themeColor="text1"/>
        </w:rPr>
      </w:pPr>
    </w:p>
    <w:p w14:paraId="65627918" w14:textId="77777777" w:rsidR="009D6756" w:rsidRPr="00411F08" w:rsidRDefault="009D6756" w:rsidP="009D6756">
      <w:pPr>
        <w:rPr>
          <w:rFonts w:cs="Times New Roman"/>
          <w:color w:val="000000" w:themeColor="text1"/>
          <w:kern w:val="0"/>
          <w:szCs w:val="24"/>
        </w:rPr>
      </w:pPr>
      <w:r w:rsidRPr="00411F08">
        <w:rPr>
          <w:rFonts w:cs="Times New Roman"/>
          <w:color w:val="000000" w:themeColor="text1"/>
          <w:kern w:val="0"/>
          <w:szCs w:val="24"/>
        </w:rPr>
        <w:t>Within emerging economies, digital transformation in the banking sector is accelerating due to competitive pressure, regulatory modernization, and expanding financial inclusion agendas. Evidence suggests that predictive analytics adoption reshapes institutional decision environments, customer engagement logic, and analytical governance structures when supported by adequate technological infrastructure and analytical capabilities (Mhlanga, 2021). However, structural constraints such as weak data governance frameworks, shortages of advanced analytical skills, and limited integration between analytics units and executive leadership continue to shape how predictive insights are incorporated into strategic deliberations (</w:t>
      </w:r>
      <w:proofErr w:type="spellStart"/>
      <w:r w:rsidRPr="00411F08">
        <w:rPr>
          <w:rFonts w:cs="Times New Roman"/>
          <w:color w:val="000000" w:themeColor="text1"/>
          <w:kern w:val="0"/>
          <w:szCs w:val="24"/>
        </w:rPr>
        <w:t>Omarini</w:t>
      </w:r>
      <w:proofErr w:type="spellEnd"/>
      <w:r w:rsidRPr="00411F08">
        <w:rPr>
          <w:rFonts w:cs="Times New Roman"/>
          <w:color w:val="000000" w:themeColor="text1"/>
          <w:kern w:val="0"/>
          <w:szCs w:val="24"/>
        </w:rPr>
        <w:t>, 2022). These unresolved issues indicate that technology deployment alone is insufficient without complementary organizational transformation and governance maturity.</w:t>
      </w:r>
    </w:p>
    <w:p w14:paraId="0DCC87EE" w14:textId="77777777" w:rsidR="009D6756" w:rsidRPr="00411F08" w:rsidRDefault="009D6756" w:rsidP="009D6756">
      <w:pPr>
        <w:pStyle w:val="NoSpacing"/>
        <w:rPr>
          <w:color w:val="000000" w:themeColor="text1"/>
        </w:rPr>
      </w:pPr>
    </w:p>
    <w:p w14:paraId="7A8772C0" w14:textId="77777777" w:rsidR="009D6756" w:rsidRPr="00411F08" w:rsidRDefault="009D6756" w:rsidP="009D6756">
      <w:pPr>
        <w:rPr>
          <w:rFonts w:cs="Times New Roman"/>
          <w:color w:val="000000" w:themeColor="text1"/>
          <w:kern w:val="0"/>
          <w:szCs w:val="24"/>
        </w:rPr>
      </w:pPr>
      <w:r w:rsidRPr="00411F08">
        <w:rPr>
          <w:rFonts w:cs="Times New Roman"/>
          <w:color w:val="000000" w:themeColor="text1"/>
          <w:kern w:val="0"/>
          <w:szCs w:val="24"/>
        </w:rPr>
        <w:t>Across the African continent, banking institutions are increasingly investing in AI-enabled analytics to enhance credit scoring, fraud surveillance, and customer behavior prediction. Empirical research shows varied institutional experiences, with some banks reporting faster decision cycles and enhanced analytical interpretation while others encounter implementation complexity and regulatory uncertainty (Banna &amp; Alam, 2022). Additional continental-level studies emphasize that institutional readiness, leadership commitment, and digital capability development significantly influence how AI adoption interacts with executive strategic reasoning processes (Mpofu, 2023). This divergence highlights the importance of context-specific empirical investigation into how predictive analytics shapes executive strategic decision-making within individual banking institutions.</w:t>
      </w:r>
    </w:p>
    <w:p w14:paraId="394A1FEB" w14:textId="77777777" w:rsidR="009D6756" w:rsidRPr="00411F08" w:rsidRDefault="009D6756" w:rsidP="009D6756">
      <w:pPr>
        <w:pStyle w:val="NoSpacing"/>
        <w:rPr>
          <w:color w:val="000000" w:themeColor="text1"/>
        </w:rPr>
      </w:pPr>
    </w:p>
    <w:p w14:paraId="6BB75110" w14:textId="77777777" w:rsidR="009D6756" w:rsidRPr="00411F08" w:rsidRDefault="009D6756" w:rsidP="009D6756">
      <w:pPr>
        <w:rPr>
          <w:rFonts w:cs="Times New Roman"/>
          <w:color w:val="000000" w:themeColor="text1"/>
          <w:kern w:val="0"/>
          <w:szCs w:val="24"/>
        </w:rPr>
      </w:pPr>
      <w:r w:rsidRPr="00411F08">
        <w:rPr>
          <w:rFonts w:cs="Times New Roman"/>
          <w:color w:val="000000" w:themeColor="text1"/>
          <w:kern w:val="0"/>
          <w:szCs w:val="24"/>
        </w:rPr>
        <w:t xml:space="preserve">In Kenya, the banking sector is widely recognized as one of the most technologically advanced in Sub-Saharan Africa, supported by strong mobile money ecosystems, progressive regulatory frameworks, and sustained investment in digital innovation. Kenyan commercial banks increasingly utilize AI-driven analytics for automated lending, fraud </w:t>
      </w:r>
      <w:r w:rsidRPr="00411F08">
        <w:rPr>
          <w:rFonts w:cs="Times New Roman"/>
          <w:color w:val="000000" w:themeColor="text1"/>
          <w:kern w:val="0"/>
          <w:szCs w:val="24"/>
        </w:rPr>
        <w:lastRenderedPageBreak/>
        <w:t>monitoring, and customer segmentation to support analytical insight generation within managerial processes. Recent local evidence confirms that digital transformation is deeply embedded within banking operations and decision environments in Kenya (Njoroge, 2023). However, scholarly analysis further indicates that empirical linkage between predictive analytics and strategic decision-making quality at executive level remains limited and under-examined (Waweru, 2022). This gap suggests that while analytics tools are operationally embedded, their role within strategic governance processes is not yet fully understood.</w:t>
      </w:r>
    </w:p>
    <w:p w14:paraId="72ADB2B8" w14:textId="77777777" w:rsidR="009D6756" w:rsidRPr="00411F08" w:rsidRDefault="009D6756" w:rsidP="009D6756">
      <w:pPr>
        <w:pStyle w:val="NoSpacing"/>
        <w:rPr>
          <w:color w:val="000000" w:themeColor="text1"/>
        </w:rPr>
      </w:pPr>
    </w:p>
    <w:p w14:paraId="0CAE29DE" w14:textId="77777777" w:rsidR="009D6756" w:rsidRPr="00411F08" w:rsidRDefault="009D6756" w:rsidP="009D6756">
      <w:pPr>
        <w:rPr>
          <w:rFonts w:cs="Times New Roman"/>
          <w:color w:val="000000" w:themeColor="text1"/>
          <w:kern w:val="0"/>
          <w:szCs w:val="24"/>
        </w:rPr>
      </w:pPr>
      <w:r w:rsidRPr="00411F08">
        <w:rPr>
          <w:rFonts w:cs="Times New Roman"/>
          <w:color w:val="000000" w:themeColor="text1"/>
          <w:kern w:val="0"/>
          <w:szCs w:val="24"/>
        </w:rPr>
        <w:t>From a theoretical perspective, the resource-based view conceptualizes AI analytics as a valuable, rare, and difficult-to-imitate organizational capability capable of shaping how firms interpret information and formulate strategic choices. Complementing this, dynamic capabilities theory emphasizes the role of advanced analytics in enabling organizations to sense opportunities, evaluate alternatives, and reconfigure strategic options in turbulent environments (Warner &amp; Wäger, 2021). Recent extensions of digital strategy scholarship further argue that predictive analytics must be institutionally embedded within leadership decision routines to influence strategic formulation processes (Bharadwaj et al., 2023). Despite these theoretical expectations, empirical findings across banking contexts remain inconclusive regarding how predictive accuracy and forecasting reliability interact with executive strategic decision-making.</w:t>
      </w:r>
    </w:p>
    <w:p w14:paraId="1088E837" w14:textId="77777777" w:rsidR="009D6756" w:rsidRPr="00411F08" w:rsidRDefault="009D6756" w:rsidP="009D6756">
      <w:pPr>
        <w:pStyle w:val="NoSpacing"/>
        <w:rPr>
          <w:color w:val="000000" w:themeColor="text1"/>
        </w:rPr>
      </w:pPr>
    </w:p>
    <w:p w14:paraId="6F415327" w14:textId="77777777" w:rsidR="009D6756" w:rsidRPr="00411F08" w:rsidRDefault="009D6756" w:rsidP="009D6756">
      <w:pPr>
        <w:rPr>
          <w:rFonts w:cs="Times New Roman"/>
          <w:color w:val="000000" w:themeColor="text1"/>
          <w:kern w:val="0"/>
          <w:szCs w:val="24"/>
        </w:rPr>
      </w:pPr>
      <w:r w:rsidRPr="00411F08">
        <w:rPr>
          <w:rFonts w:cs="Times New Roman"/>
          <w:color w:val="000000" w:themeColor="text1"/>
          <w:kern w:val="0"/>
          <w:szCs w:val="24"/>
        </w:rPr>
        <w:t>Furthermore, contemporary governance and ethics scholarship raises important concerns about algorithmic accountability, explainability, and regulatory compliance in AI-enabled financial decision systems. Weak oversight of predictive models may expose banks to systemic risk, discriminatory lending outcomes, or strategic misjudgment if model assumptions are flawed or poorly monitored (Arner et al., 2020). Emerging regulatory discourse therefore emphasizes the necessity of responsible AI governance frameworks capable of ensuring transparency, fairness, and auditability in financial analytics deployment (World Bank, 2022). These concerns reinforce the importance of examining not only the presence of predictive analytics but also its influence on real strategic decision processes within financial institutions.</w:t>
      </w:r>
    </w:p>
    <w:p w14:paraId="382002D1" w14:textId="77777777" w:rsidR="009D6756" w:rsidRPr="00411F08" w:rsidRDefault="009D6756" w:rsidP="009D6756">
      <w:pPr>
        <w:pStyle w:val="NoSpacing"/>
        <w:rPr>
          <w:color w:val="000000" w:themeColor="text1"/>
        </w:rPr>
      </w:pPr>
    </w:p>
    <w:p w14:paraId="3F18EB4F" w14:textId="624D7AFF" w:rsidR="009D6756" w:rsidRPr="00411F08" w:rsidRDefault="009D6756" w:rsidP="009D6756">
      <w:pPr>
        <w:rPr>
          <w:rFonts w:cs="Times New Roman"/>
          <w:color w:val="000000" w:themeColor="text1"/>
          <w:kern w:val="0"/>
          <w:szCs w:val="24"/>
        </w:rPr>
      </w:pPr>
      <w:r w:rsidRPr="00411F08">
        <w:rPr>
          <w:rFonts w:cs="Times New Roman"/>
          <w:color w:val="000000" w:themeColor="text1"/>
          <w:kern w:val="0"/>
          <w:szCs w:val="24"/>
        </w:rPr>
        <w:lastRenderedPageBreak/>
        <w:t xml:space="preserve">Focusing on </w:t>
      </w:r>
      <w:r w:rsidR="005225C7" w:rsidRPr="00411F08">
        <w:rPr>
          <w:rFonts w:cs="Times New Roman"/>
          <w:color w:val="000000" w:themeColor="text1"/>
          <w:kern w:val="0"/>
          <w:szCs w:val="24"/>
        </w:rPr>
        <w:t>Kenya Commercial Bank Limited</w:t>
      </w:r>
      <w:r w:rsidRPr="00411F08">
        <w:rPr>
          <w:rFonts w:cs="Times New Roman"/>
          <w:color w:val="000000" w:themeColor="text1"/>
          <w:kern w:val="0"/>
          <w:szCs w:val="24"/>
        </w:rPr>
        <w:t>, sustained investment in digital infrastructure and analytics platforms has created strong potential for predictive intelligence to inform managerial strategy. The bank generates extensive transactional and behavioral datasets capable of informing predictive modeling, forecasting, and proactive risk anticipation within executive decision environments. However, uncertainties remain regarding prediction precision, integration of analytical outputs into executive workflows, and the timing of strategic responses derived from AI-generated insights. Limited localized empirical research examining these dynamics within KCB Bank therefore represents a significant scholarly and practical knowledge gap.</w:t>
      </w:r>
    </w:p>
    <w:p w14:paraId="3A08184E" w14:textId="77777777" w:rsidR="009D6756" w:rsidRPr="00411F08" w:rsidRDefault="009D6756" w:rsidP="009D6756">
      <w:pPr>
        <w:pStyle w:val="NoSpacing"/>
        <w:rPr>
          <w:color w:val="000000" w:themeColor="text1"/>
        </w:rPr>
      </w:pPr>
    </w:p>
    <w:p w14:paraId="639943AC" w14:textId="77777777" w:rsidR="009D6756" w:rsidRPr="00411F08" w:rsidRDefault="009D6756" w:rsidP="009D6756">
      <w:pPr>
        <w:rPr>
          <w:rFonts w:cs="Times New Roman"/>
          <w:color w:val="000000" w:themeColor="text1"/>
          <w:kern w:val="0"/>
          <w:szCs w:val="24"/>
        </w:rPr>
      </w:pPr>
      <w:r w:rsidRPr="00411F08">
        <w:rPr>
          <w:rFonts w:cs="Times New Roman"/>
          <w:color w:val="000000" w:themeColor="text1"/>
          <w:kern w:val="0"/>
          <w:szCs w:val="24"/>
        </w:rPr>
        <w:t>Consequently, the present study is anchored in the need to examine the relationship between artificial intelligence-enabled predictive analytics and strategic decision-making in Kenyan commercial banking. By focusing on machine learning-based predictive analytics, AI-enabled forecasting systems, and AI-driven risk prediction models in relation to decision accuracy, timeliness, and quality, the research seeks to generate contemporary empirical evidence that advances theoretical understanding of analytics-driven strategic cognition within financial institutions. This progression from global digital transformation to the institutional context of KCB Bank establishes the conceptual foundation upon which the statement of the problem is developed.</w:t>
      </w:r>
    </w:p>
    <w:p w14:paraId="09C60770" w14:textId="77777777" w:rsidR="009D6756" w:rsidRPr="00411F08" w:rsidRDefault="009D6756" w:rsidP="009D6756">
      <w:pPr>
        <w:rPr>
          <w:rFonts w:cs="Times New Roman"/>
          <w:color w:val="000000" w:themeColor="text1"/>
          <w:kern w:val="0"/>
          <w:szCs w:val="24"/>
        </w:rPr>
      </w:pPr>
    </w:p>
    <w:p w14:paraId="0D180106" w14:textId="77777777" w:rsidR="009D6756" w:rsidRPr="00411F08" w:rsidRDefault="009D6756" w:rsidP="009D6756">
      <w:pPr>
        <w:pStyle w:val="Heading2"/>
      </w:pPr>
      <w:bookmarkStart w:id="33" w:name="_Toc223360131"/>
      <w:r w:rsidRPr="00411F08">
        <w:t>1.2 Statement of the Problem</w:t>
      </w:r>
      <w:bookmarkEnd w:id="33"/>
    </w:p>
    <w:p w14:paraId="6CEBF288" w14:textId="77777777" w:rsidR="009D6756" w:rsidRPr="00411F08" w:rsidRDefault="009D6756" w:rsidP="009D6756">
      <w:pPr>
        <w:rPr>
          <w:rFonts w:cs="Times New Roman"/>
          <w:color w:val="000000" w:themeColor="text1"/>
          <w:kern w:val="0"/>
          <w:szCs w:val="24"/>
        </w:rPr>
      </w:pPr>
      <w:r w:rsidRPr="00411F08">
        <w:rPr>
          <w:rFonts w:cs="Times New Roman"/>
          <w:color w:val="000000" w:themeColor="text1"/>
          <w:kern w:val="0"/>
          <w:szCs w:val="24"/>
        </w:rPr>
        <w:t>Artificial intelligence–enabled predictive analytics is rapidly becoming integral to strategic management within the global banking sector. Industry reports indicate that more than 70% of financial institutions worldwide had adopted some form of AI-driven analytics by 2023, primarily to support forecasting, risk modelling, and executive decision processes (McKinsey &amp; Company, 2023). Scholarly evidence similarly shows that predictive analytics increasingly informs scenario evaluation, uncertainty interpretation, and long-term strategic planning in data-intensive organizations (</w:t>
      </w:r>
      <w:proofErr w:type="spellStart"/>
      <w:r w:rsidRPr="00411F08">
        <w:rPr>
          <w:rFonts w:cs="Times New Roman"/>
          <w:color w:val="000000" w:themeColor="text1"/>
          <w:kern w:val="0"/>
          <w:szCs w:val="24"/>
        </w:rPr>
        <w:t>Rialti</w:t>
      </w:r>
      <w:proofErr w:type="spellEnd"/>
      <w:r w:rsidRPr="00411F08">
        <w:rPr>
          <w:rFonts w:cs="Times New Roman"/>
          <w:color w:val="000000" w:themeColor="text1"/>
          <w:kern w:val="0"/>
          <w:szCs w:val="24"/>
        </w:rPr>
        <w:t xml:space="preserve"> et al., 2021). Despite this widespread adoption, empirical understanding of how predictive analytics directly shapes strategic decision-making processes within banks remains limited, revealing a persistent global knowledge gap.</w:t>
      </w:r>
    </w:p>
    <w:p w14:paraId="2E6A7EDF" w14:textId="77777777" w:rsidR="009D6756" w:rsidRPr="00411F08" w:rsidRDefault="009D6756" w:rsidP="009D6756">
      <w:pPr>
        <w:rPr>
          <w:rFonts w:cs="Times New Roman"/>
          <w:color w:val="000000" w:themeColor="text1"/>
          <w:kern w:val="0"/>
          <w:szCs w:val="24"/>
        </w:rPr>
      </w:pPr>
      <w:r w:rsidRPr="00411F08">
        <w:rPr>
          <w:rFonts w:cs="Times New Roman"/>
          <w:color w:val="000000" w:themeColor="text1"/>
          <w:kern w:val="0"/>
          <w:szCs w:val="24"/>
        </w:rPr>
        <w:lastRenderedPageBreak/>
        <w:t>In developed financial systems, recent studies largely focus on technological deployment outcomes such as automation levels, fraud detection rates, or digital innovation maturity rather than executive strategic reasoning influenced by analytics. For example, surveys of European and North American banks show that while over 60% report improved analytical insight availability, fewer than 30% confirm systematic integration of predictive analytics into board-level strategic deliberations (OECD, 2021). This discrepancy indicates that the presence of advanced analytics infrastructure does not necessarily translate into its consistent use within strategic decision formulation, thereby exposing a significant managerial and governance gap in contemporary banking research.</w:t>
      </w:r>
    </w:p>
    <w:p w14:paraId="4691F19A" w14:textId="77777777" w:rsidR="009D6756" w:rsidRPr="00411F08" w:rsidRDefault="009D6756" w:rsidP="009D6756">
      <w:pPr>
        <w:pStyle w:val="NoSpacing"/>
        <w:rPr>
          <w:color w:val="000000" w:themeColor="text1"/>
        </w:rPr>
      </w:pPr>
    </w:p>
    <w:p w14:paraId="67EE6A73" w14:textId="77777777" w:rsidR="009D6756" w:rsidRPr="00411F08" w:rsidRDefault="009D6756" w:rsidP="009D6756">
      <w:pPr>
        <w:rPr>
          <w:rFonts w:cs="Times New Roman"/>
          <w:color w:val="000000" w:themeColor="text1"/>
          <w:kern w:val="0"/>
          <w:szCs w:val="24"/>
        </w:rPr>
      </w:pPr>
      <w:r w:rsidRPr="00411F08">
        <w:rPr>
          <w:rFonts w:cs="Times New Roman"/>
          <w:color w:val="000000" w:themeColor="text1"/>
          <w:kern w:val="0"/>
          <w:szCs w:val="24"/>
        </w:rPr>
        <w:t>Within emerging economies, digital banking expansion has accelerated significantly, particularly in regions pursuing financial inclusion and technological modernization. Sub-Saharan Africa recorded the fastest global growth in digital financial services between 2020 and 2024, yet empirical studies continue to prioritize access, mobile banking adoption, and fintech ecosystems rather than executive strategic decision dynamics shaped by predictive analytics (GSMA, 2024). Recent academic analysis further highlights limited institutional frameworks guiding how analytics outputs inform leadership judgment and policy direction in developing-country banking environments (Agarwal et al., 2022). This demonstrates a continuing policy and empirical gap concerning analytics-driven strategic decision-making in emerging markets.</w:t>
      </w:r>
    </w:p>
    <w:p w14:paraId="40769EE2" w14:textId="77777777" w:rsidR="009D6756" w:rsidRPr="00411F08" w:rsidRDefault="009D6756" w:rsidP="009D6756">
      <w:pPr>
        <w:pStyle w:val="NoSpacing"/>
        <w:rPr>
          <w:color w:val="000000" w:themeColor="text1"/>
        </w:rPr>
      </w:pPr>
    </w:p>
    <w:p w14:paraId="21BA2D87" w14:textId="78D0358A" w:rsidR="009D6756" w:rsidRPr="00411F08" w:rsidRDefault="009D6756" w:rsidP="009D6756">
      <w:pPr>
        <w:rPr>
          <w:rFonts w:cs="Times New Roman"/>
          <w:color w:val="000000" w:themeColor="text1"/>
          <w:kern w:val="0"/>
          <w:szCs w:val="24"/>
        </w:rPr>
      </w:pPr>
      <w:r w:rsidRPr="00411F08">
        <w:rPr>
          <w:rFonts w:cs="Times New Roman"/>
          <w:color w:val="000000" w:themeColor="text1"/>
          <w:kern w:val="0"/>
          <w:szCs w:val="24"/>
        </w:rPr>
        <w:t xml:space="preserve">In Kenya, commercial banks are recognized for advanced digital infrastructure and high mobile financial penetration, with digital transactions accounting for more than 85% of banking activity by 2024 (Central Bank of Kenya, 2024). However, existing local research remains concentrated on digital service delivery, financial innovation, and customer adoption, with minimal empirical attention to how AI-enabled predictive analytics influences strategic decision-making within executive leadership structures of individual banks. The absence of institution-specific evidence particularly within major banks such as KCB reveals a clear knowledge, managerial, and policy gap. Consequently, this study seeks to examine the influence of artificial intelligence–enabled predictive analytics on strategic decision-making at </w:t>
      </w:r>
      <w:r w:rsidR="005225C7" w:rsidRPr="00411F08">
        <w:rPr>
          <w:rFonts w:cs="Times New Roman"/>
          <w:color w:val="000000" w:themeColor="text1"/>
          <w:kern w:val="0"/>
          <w:szCs w:val="24"/>
        </w:rPr>
        <w:t>Kenya Commercial Bank Limited</w:t>
      </w:r>
      <w:r w:rsidRPr="00411F08">
        <w:rPr>
          <w:rFonts w:cs="Times New Roman"/>
          <w:color w:val="000000" w:themeColor="text1"/>
          <w:kern w:val="0"/>
          <w:szCs w:val="24"/>
        </w:rPr>
        <w:t xml:space="preserve"> in order to generate </w:t>
      </w:r>
      <w:r w:rsidRPr="00411F08">
        <w:rPr>
          <w:rFonts w:cs="Times New Roman"/>
          <w:color w:val="000000" w:themeColor="text1"/>
          <w:kern w:val="0"/>
          <w:szCs w:val="24"/>
        </w:rPr>
        <w:lastRenderedPageBreak/>
        <w:t>empirical evidence capable of informing banking leadership practice, governance frameworks, and digital strategy policy in Kenya.</w:t>
      </w:r>
    </w:p>
    <w:p w14:paraId="7E715D52" w14:textId="77777777" w:rsidR="009D6756" w:rsidRPr="00411F08" w:rsidRDefault="009D6756" w:rsidP="009D6756">
      <w:pPr>
        <w:rPr>
          <w:rFonts w:cs="Times New Roman"/>
          <w:color w:val="000000" w:themeColor="text1"/>
          <w:kern w:val="0"/>
          <w:szCs w:val="24"/>
        </w:rPr>
      </w:pPr>
    </w:p>
    <w:p w14:paraId="5E16055A" w14:textId="77777777" w:rsidR="009D6756" w:rsidRPr="00411F08" w:rsidRDefault="009D6756" w:rsidP="009D6756">
      <w:pPr>
        <w:pStyle w:val="Heading2"/>
      </w:pPr>
      <w:bookmarkStart w:id="34" w:name="_Toc223360132"/>
      <w:r w:rsidRPr="00411F08">
        <w:t>1.3 Purpose of the Study</w:t>
      </w:r>
      <w:bookmarkEnd w:id="34"/>
    </w:p>
    <w:p w14:paraId="0DD84390" w14:textId="154A25D2" w:rsidR="009D6756" w:rsidRPr="00411F08" w:rsidRDefault="009D6756" w:rsidP="009D6756">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 xml:space="preserve">The purpose of this study is to examine the influence of </w:t>
      </w:r>
      <w:r w:rsidR="005225C7" w:rsidRPr="00411F08">
        <w:rPr>
          <w:rFonts w:eastAsia="Times New Roman" w:cs="Times New Roman"/>
          <w:color w:val="000000" w:themeColor="text1"/>
          <w:kern w:val="0"/>
          <w:szCs w:val="24"/>
          <w14:ligatures w14:val="none"/>
        </w:rPr>
        <w:t>artificial intelligence–enabled predictive analytics on strategic decision-making at Kenya Commercial Bank Limited</w:t>
      </w:r>
      <w:r w:rsidRPr="00411F08">
        <w:rPr>
          <w:rFonts w:eastAsia="Times New Roman" w:cs="Times New Roman"/>
          <w:color w:val="000000" w:themeColor="text1"/>
          <w:kern w:val="0"/>
          <w:szCs w:val="24"/>
          <w14:ligatures w14:val="none"/>
        </w:rPr>
        <w:t>. The study seeks to determine how key predictive analytics capabilities namely machine learning–based predictive analytics, AI-enabled forecasting systems, and AI-driven risk prediction models shape the accuracy, timeliness, and quality of strategic decisions within executive leadership structures. By generating empirical evidence from a leading Kenyan commercial bank, the study aims to contribute to scholarly understanding of analytics-driven strategic cognition while informing managerial practice and digital governance within the banking sector.</w:t>
      </w:r>
    </w:p>
    <w:p w14:paraId="3CA49413" w14:textId="77777777" w:rsidR="009D6756" w:rsidRPr="00411F08" w:rsidRDefault="009D6756" w:rsidP="009D6756">
      <w:pPr>
        <w:rPr>
          <w:rFonts w:eastAsia="Times New Roman" w:cs="Times New Roman"/>
          <w:color w:val="000000" w:themeColor="text1"/>
          <w:kern w:val="0"/>
          <w:szCs w:val="24"/>
          <w14:ligatures w14:val="none"/>
        </w:rPr>
      </w:pPr>
    </w:p>
    <w:p w14:paraId="10D16F8D" w14:textId="77777777" w:rsidR="009D6756" w:rsidRPr="00411F08" w:rsidRDefault="009D6756" w:rsidP="009D6756">
      <w:pPr>
        <w:pStyle w:val="Heading2"/>
      </w:pPr>
      <w:bookmarkStart w:id="35" w:name="_Toc223360133"/>
      <w:r w:rsidRPr="00411F08">
        <w:t>1.4 Specific Objectives</w:t>
      </w:r>
      <w:bookmarkEnd w:id="35"/>
    </w:p>
    <w:p w14:paraId="4DB1351C" w14:textId="155CB5A1" w:rsidR="009D6756" w:rsidRPr="00411F08" w:rsidRDefault="009D6756" w:rsidP="004B525B">
      <w:pPr>
        <w:ind w:left="720" w:hanging="630"/>
        <w:rPr>
          <w:rFonts w:eastAsia="Times New Roman" w:cs="Times New Roman"/>
          <w:color w:val="000000" w:themeColor="text1"/>
          <w:kern w:val="0"/>
          <w:szCs w:val="24"/>
          <w14:ligatures w14:val="none"/>
        </w:rPr>
      </w:pPr>
      <w:r w:rsidRPr="00411F08">
        <w:rPr>
          <w:rFonts w:eastAsia="Times New Roman" w:cs="Times New Roman"/>
          <w:b/>
          <w:bCs/>
          <w:color w:val="000000" w:themeColor="text1"/>
          <w:kern w:val="0"/>
          <w:szCs w:val="24"/>
          <w14:ligatures w14:val="none"/>
        </w:rPr>
        <w:t>1.4.1</w:t>
      </w:r>
      <w:r w:rsidRPr="00411F08">
        <w:rPr>
          <w:rFonts w:eastAsia="Times New Roman" w:cs="Times New Roman"/>
          <w:color w:val="000000" w:themeColor="text1"/>
          <w:kern w:val="0"/>
          <w:szCs w:val="24"/>
          <w14:ligatures w14:val="none"/>
        </w:rPr>
        <w:t xml:space="preserve"> To examine the influence of machine learning–based predictive analytics on strategic decision-making at </w:t>
      </w:r>
      <w:r w:rsidR="005225C7" w:rsidRPr="00411F08">
        <w:rPr>
          <w:rFonts w:eastAsia="Times New Roman" w:cs="Times New Roman"/>
          <w:color w:val="000000" w:themeColor="text1"/>
          <w:kern w:val="0"/>
          <w:szCs w:val="24"/>
          <w14:ligatures w14:val="none"/>
        </w:rPr>
        <w:t>Kenya Commercial Bank Limited</w:t>
      </w:r>
      <w:r w:rsidRPr="00411F08">
        <w:rPr>
          <w:rFonts w:eastAsia="Times New Roman" w:cs="Times New Roman"/>
          <w:color w:val="000000" w:themeColor="text1"/>
          <w:kern w:val="0"/>
          <w:szCs w:val="24"/>
          <w14:ligatures w14:val="none"/>
        </w:rPr>
        <w:t>.</w:t>
      </w:r>
    </w:p>
    <w:p w14:paraId="224F588D" w14:textId="30D3FEF7" w:rsidR="009D6756" w:rsidRPr="00411F08" w:rsidRDefault="009D6756" w:rsidP="004B525B">
      <w:pPr>
        <w:ind w:left="720" w:hanging="630"/>
        <w:rPr>
          <w:rFonts w:eastAsia="Times New Roman" w:cs="Times New Roman"/>
          <w:color w:val="000000" w:themeColor="text1"/>
          <w:kern w:val="0"/>
          <w:szCs w:val="24"/>
          <w14:ligatures w14:val="none"/>
        </w:rPr>
      </w:pPr>
      <w:r w:rsidRPr="00411F08">
        <w:rPr>
          <w:rFonts w:eastAsia="Times New Roman" w:cs="Times New Roman"/>
          <w:b/>
          <w:bCs/>
          <w:color w:val="000000" w:themeColor="text1"/>
          <w:kern w:val="0"/>
          <w:szCs w:val="24"/>
          <w14:ligatures w14:val="none"/>
        </w:rPr>
        <w:t>1.4.2</w:t>
      </w:r>
      <w:r w:rsidRPr="00411F08">
        <w:rPr>
          <w:rFonts w:eastAsia="Times New Roman" w:cs="Times New Roman"/>
          <w:color w:val="000000" w:themeColor="text1"/>
          <w:kern w:val="0"/>
          <w:szCs w:val="24"/>
          <w14:ligatures w14:val="none"/>
        </w:rPr>
        <w:t xml:space="preserve"> To determine the influence of AI-enabled forecasting systems on strategic decision-making at </w:t>
      </w:r>
      <w:r w:rsidR="005225C7" w:rsidRPr="00411F08">
        <w:rPr>
          <w:rFonts w:eastAsia="Times New Roman" w:cs="Times New Roman"/>
          <w:color w:val="000000" w:themeColor="text1"/>
          <w:kern w:val="0"/>
          <w:szCs w:val="24"/>
          <w14:ligatures w14:val="none"/>
        </w:rPr>
        <w:t>Kenya Commercial Bank Limited</w:t>
      </w:r>
      <w:r w:rsidRPr="00411F08">
        <w:rPr>
          <w:rFonts w:eastAsia="Times New Roman" w:cs="Times New Roman"/>
          <w:color w:val="000000" w:themeColor="text1"/>
          <w:kern w:val="0"/>
          <w:szCs w:val="24"/>
          <w14:ligatures w14:val="none"/>
        </w:rPr>
        <w:t>.</w:t>
      </w:r>
    </w:p>
    <w:p w14:paraId="5904E9D8" w14:textId="3BC4A3B5" w:rsidR="009D6756" w:rsidRPr="00411F08" w:rsidRDefault="009D6756" w:rsidP="004B525B">
      <w:pPr>
        <w:ind w:left="720" w:hanging="630"/>
        <w:rPr>
          <w:rFonts w:eastAsia="Times New Roman" w:cs="Times New Roman"/>
          <w:color w:val="000000" w:themeColor="text1"/>
          <w:kern w:val="0"/>
          <w:szCs w:val="24"/>
          <w14:ligatures w14:val="none"/>
        </w:rPr>
      </w:pPr>
      <w:r w:rsidRPr="00411F08">
        <w:rPr>
          <w:rFonts w:eastAsia="Times New Roman" w:cs="Times New Roman"/>
          <w:b/>
          <w:bCs/>
          <w:color w:val="000000" w:themeColor="text1"/>
          <w:kern w:val="0"/>
          <w:szCs w:val="24"/>
          <w14:ligatures w14:val="none"/>
        </w:rPr>
        <w:t>1.4.3</w:t>
      </w:r>
      <w:r w:rsidRPr="00411F08">
        <w:rPr>
          <w:rFonts w:eastAsia="Times New Roman" w:cs="Times New Roman"/>
          <w:color w:val="000000" w:themeColor="text1"/>
          <w:kern w:val="0"/>
          <w:szCs w:val="24"/>
          <w14:ligatures w14:val="none"/>
        </w:rPr>
        <w:t xml:space="preserve"> To assess the influence of AI-driven risk prediction models on strategic decision-making at </w:t>
      </w:r>
      <w:r w:rsidR="005225C7" w:rsidRPr="00411F08">
        <w:rPr>
          <w:rFonts w:eastAsia="Times New Roman" w:cs="Times New Roman"/>
          <w:color w:val="000000" w:themeColor="text1"/>
          <w:kern w:val="0"/>
          <w:szCs w:val="24"/>
          <w14:ligatures w14:val="none"/>
        </w:rPr>
        <w:t>Kenya Commercial Bank Limited</w:t>
      </w:r>
      <w:r w:rsidRPr="00411F08">
        <w:rPr>
          <w:rFonts w:eastAsia="Times New Roman" w:cs="Times New Roman"/>
          <w:color w:val="000000" w:themeColor="text1"/>
          <w:kern w:val="0"/>
          <w:szCs w:val="24"/>
          <w14:ligatures w14:val="none"/>
        </w:rPr>
        <w:t>.</w:t>
      </w:r>
    </w:p>
    <w:p w14:paraId="2C8BEE65" w14:textId="77777777" w:rsidR="009D6756" w:rsidRPr="00411F08" w:rsidRDefault="009D6756" w:rsidP="009D6756">
      <w:pPr>
        <w:rPr>
          <w:rFonts w:cs="Times New Roman"/>
          <w:color w:val="000000" w:themeColor="text1"/>
          <w:kern w:val="0"/>
          <w:szCs w:val="24"/>
        </w:rPr>
      </w:pPr>
    </w:p>
    <w:p w14:paraId="0F4553E3" w14:textId="77777777" w:rsidR="009D6756" w:rsidRPr="00411F08" w:rsidRDefault="009D6756" w:rsidP="009D6756">
      <w:pPr>
        <w:pStyle w:val="Heading2"/>
      </w:pPr>
      <w:bookmarkStart w:id="36" w:name="_Toc223360134"/>
      <w:r w:rsidRPr="00411F08">
        <w:t>1.5 Justification of the Study</w:t>
      </w:r>
      <w:bookmarkEnd w:id="36"/>
    </w:p>
    <w:p w14:paraId="71AFF1F8" w14:textId="77777777" w:rsidR="009D6756" w:rsidRPr="00411F08" w:rsidRDefault="009D6756" w:rsidP="009D6756">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The rapid integration of artificial intelligence–enabled predictive analytics within the global banking industry has fundamentally altered how financial institutions interpret data, anticipate uncertainty, and formulate strategic choices. Despite widespread technological adoption, empirical understanding of how predictive analytics shapes strategic decision-making within executive leadership structures remains limited, particularly in emerging banking contexts. This study is therefore justified on scholarly, managerial, and policy grounds.</w:t>
      </w:r>
    </w:p>
    <w:p w14:paraId="05E2B461" w14:textId="77777777" w:rsidR="009D6756" w:rsidRPr="00411F08" w:rsidRDefault="009D6756" w:rsidP="009D6756">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lastRenderedPageBreak/>
        <w:t>From a scholarly perspective, existing literature has largely concentrated on operational automation, fraud detection, financial performance, and digital service delivery rather than the cognitive and procedural dimensions of strategic decision-making influenced by predictive analytics. By empirically examining the relationship between machine learning-based predictive analytics, AI-enabled forecasting systems, and AI-driven risk prediction models in relation to decision accuracy, timeliness, and quality, the study contributes new knowledge to the intersection of strategic management, artificial intelligence, and banking research.</w:t>
      </w:r>
    </w:p>
    <w:p w14:paraId="3B9449B5" w14:textId="77777777" w:rsidR="009D6756" w:rsidRPr="00411F08" w:rsidRDefault="009D6756" w:rsidP="009D6756">
      <w:pPr>
        <w:pStyle w:val="NoSpacing"/>
        <w:rPr>
          <w:color w:val="000000" w:themeColor="text1"/>
        </w:rPr>
      </w:pPr>
    </w:p>
    <w:p w14:paraId="652E9553" w14:textId="77777777" w:rsidR="009D6756" w:rsidRPr="00411F08" w:rsidRDefault="009D6756" w:rsidP="009D6756">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From a managerial perspective, commercial bank executives increasingly rely on predictive intelligence to guide high-stakes strategic choices involving credit risk exposure, investment allocation, and long-term institutional positioning. However, limited empirical evidence exists to clarify how predictive analytics actually informs executive decision processes within Kenyan banks. Findings from this study will therefore provide evidence-based insights capable of strengthening analytics-driven strategic governance, leadership decision frameworks, and digital transformation practices in the banking sector.</w:t>
      </w:r>
    </w:p>
    <w:p w14:paraId="56A2B9D1" w14:textId="77777777" w:rsidR="009D6756" w:rsidRPr="00411F08" w:rsidRDefault="009D6756" w:rsidP="009D6756">
      <w:pPr>
        <w:pStyle w:val="NoSpacing"/>
        <w:rPr>
          <w:color w:val="000000" w:themeColor="text1"/>
        </w:rPr>
      </w:pPr>
    </w:p>
    <w:p w14:paraId="472371CF" w14:textId="77777777" w:rsidR="009D6756" w:rsidRPr="00411F08" w:rsidRDefault="009D6756" w:rsidP="009D6756">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From a policy perspective, Kenya’s financial system continues to advance toward data-driven regulation, digital financial inclusion, and responsible artificial intelligence governance. Understanding the influence of predictive analytics on strategic decision-making within a major commercial bank will provide empirical evidence relevant to financial sector regulation, digital governance policy, and AI oversight frameworks. Consequently, the study supports national priorities related to financial stability, technological innovation, and evidence-based policy formulation.</w:t>
      </w:r>
    </w:p>
    <w:p w14:paraId="35D1F82D" w14:textId="77777777" w:rsidR="009D6756" w:rsidRPr="00411F08" w:rsidRDefault="009D6756" w:rsidP="009D6756">
      <w:pPr>
        <w:rPr>
          <w:rFonts w:eastAsia="Times New Roman" w:cs="Times New Roman"/>
          <w:color w:val="000000" w:themeColor="text1"/>
          <w:kern w:val="0"/>
          <w:szCs w:val="24"/>
          <w14:ligatures w14:val="none"/>
        </w:rPr>
      </w:pPr>
    </w:p>
    <w:p w14:paraId="532AB85A" w14:textId="77777777" w:rsidR="009D6756" w:rsidRPr="00411F08" w:rsidRDefault="009D6756" w:rsidP="009D6756">
      <w:pPr>
        <w:pStyle w:val="Heading2"/>
      </w:pPr>
      <w:bookmarkStart w:id="37" w:name="_Toc223360135"/>
      <w:r w:rsidRPr="00411F08">
        <w:t>1.6 Scope of the Study</w:t>
      </w:r>
      <w:bookmarkEnd w:id="37"/>
    </w:p>
    <w:p w14:paraId="28EF4504" w14:textId="1BF004B3" w:rsidR="009D6756" w:rsidRPr="00411F08" w:rsidRDefault="009D6756" w:rsidP="009D6756">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 xml:space="preserve">This study examines the influence of artificial intelligence–enabled predictive analytics on strategic decision-making within commercial banks in Kenya, specifically focusing on </w:t>
      </w:r>
      <w:r w:rsidR="005225C7" w:rsidRPr="00411F08">
        <w:rPr>
          <w:rFonts w:eastAsia="Times New Roman" w:cs="Times New Roman"/>
          <w:color w:val="000000" w:themeColor="text1"/>
          <w:kern w:val="0"/>
          <w:szCs w:val="24"/>
          <w14:ligatures w14:val="none"/>
        </w:rPr>
        <w:t>Kenya Commercial Bank Limited</w:t>
      </w:r>
      <w:r w:rsidRPr="00411F08">
        <w:rPr>
          <w:rFonts w:eastAsia="Times New Roman" w:cs="Times New Roman"/>
          <w:color w:val="000000" w:themeColor="text1"/>
          <w:kern w:val="0"/>
          <w:szCs w:val="24"/>
          <w14:ligatures w14:val="none"/>
        </w:rPr>
        <w:t xml:space="preserve"> as the case institution. Conceptually, the study is limited to three dimensions of predictive analytics machine learning-based predictive analytics, AI-enabled forecasting systems, and AI-driven risk prediction models as the independent </w:t>
      </w:r>
      <w:r w:rsidRPr="00411F08">
        <w:rPr>
          <w:rFonts w:eastAsia="Times New Roman" w:cs="Times New Roman"/>
          <w:color w:val="000000" w:themeColor="text1"/>
          <w:kern w:val="0"/>
          <w:szCs w:val="24"/>
          <w14:ligatures w14:val="none"/>
        </w:rPr>
        <w:lastRenderedPageBreak/>
        <w:t>variables, and strategic decision-making, measured through decision accuracy, decision timeliness, and decision quality, as the dependent variable.</w:t>
      </w:r>
    </w:p>
    <w:p w14:paraId="231EEF79" w14:textId="77777777" w:rsidR="009D6756" w:rsidRPr="00411F08" w:rsidRDefault="009D6756" w:rsidP="009D6756">
      <w:pPr>
        <w:pStyle w:val="NoSpacing"/>
        <w:rPr>
          <w:color w:val="000000" w:themeColor="text1"/>
        </w:rPr>
      </w:pPr>
    </w:p>
    <w:p w14:paraId="7E3768A4" w14:textId="7542A9F9" w:rsidR="009D6756" w:rsidRPr="00411F08" w:rsidRDefault="009D6756" w:rsidP="009D6756">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 xml:space="preserve">The geographical scope of the study is confined to Kenya, while the organizational scope is limited to </w:t>
      </w:r>
      <w:r w:rsidR="005225C7" w:rsidRPr="00411F08">
        <w:rPr>
          <w:rFonts w:eastAsia="Times New Roman" w:cs="Times New Roman"/>
          <w:color w:val="000000" w:themeColor="text1"/>
          <w:kern w:val="0"/>
          <w:szCs w:val="24"/>
          <w14:ligatures w14:val="none"/>
        </w:rPr>
        <w:t>Kenya Commercial Bank Limited</w:t>
      </w:r>
      <w:r w:rsidRPr="00411F08">
        <w:rPr>
          <w:rFonts w:eastAsia="Times New Roman" w:cs="Times New Roman"/>
          <w:color w:val="000000" w:themeColor="text1"/>
          <w:kern w:val="0"/>
          <w:szCs w:val="24"/>
          <w14:ligatures w14:val="none"/>
        </w:rPr>
        <w:t>. The theoretical scope is guided by perspectives from the resource-based view and dynamic capabilities theory in explaining how analytics capabilities shape executive strategic decision processes. The time scope of the study will cover a six-month period beginning November 2025 and ending April 2026, within which data collection, analysis, and interpretation will be conducted.</w:t>
      </w:r>
    </w:p>
    <w:p w14:paraId="2EB652A4" w14:textId="77777777" w:rsidR="009D6756" w:rsidRPr="00411F08" w:rsidRDefault="009D6756" w:rsidP="009D6756">
      <w:pPr>
        <w:rPr>
          <w:rFonts w:eastAsia="Times New Roman" w:cs="Times New Roman"/>
          <w:color w:val="000000" w:themeColor="text1"/>
          <w:kern w:val="0"/>
          <w:szCs w:val="24"/>
          <w14:ligatures w14:val="none"/>
        </w:rPr>
      </w:pPr>
    </w:p>
    <w:p w14:paraId="238D292F" w14:textId="77777777" w:rsidR="009D6756" w:rsidRPr="00411F08" w:rsidRDefault="009D6756" w:rsidP="009D6756">
      <w:pPr>
        <w:pStyle w:val="Heading2"/>
      </w:pPr>
      <w:bookmarkStart w:id="38" w:name="_Toc223360136"/>
      <w:r w:rsidRPr="00411F08">
        <w:t>1.7 Definition of Terms</w:t>
      </w:r>
      <w:bookmarkEnd w:id="38"/>
    </w:p>
    <w:p w14:paraId="39023535" w14:textId="77777777" w:rsidR="008A2A15" w:rsidRPr="00411F08" w:rsidRDefault="008A2A15" w:rsidP="008A2A15">
      <w:pPr>
        <w:ind w:left="720" w:hanging="720"/>
        <w:rPr>
          <w:rFonts w:eastAsia="Times New Roman" w:cs="Times New Roman"/>
          <w:color w:val="000000" w:themeColor="text1"/>
          <w:kern w:val="0"/>
          <w:szCs w:val="24"/>
          <w14:ligatures w14:val="none"/>
        </w:rPr>
      </w:pPr>
      <w:r w:rsidRPr="00411F08">
        <w:rPr>
          <w:b/>
          <w:bCs/>
          <w:color w:val="000000" w:themeColor="text1"/>
          <w:szCs w:val="24"/>
        </w:rPr>
        <w:t>AI-Driven Risk Prediction Models:</w:t>
      </w:r>
      <w:r w:rsidRPr="00411F08">
        <w:rPr>
          <w:color w:val="000000" w:themeColor="text1"/>
          <w:szCs w:val="24"/>
        </w:rPr>
        <w:t xml:space="preserve"> Algorithmic models that utilize artificial intelligence techniques to identify and anticipate financial risks such as credit default, fraud occurrence, and market volatility through predictive modelling and probabilistic analysis (Bussmann et al., 2021).</w:t>
      </w:r>
    </w:p>
    <w:p w14:paraId="1AC7D2D5" w14:textId="77777777" w:rsidR="008A2A15" w:rsidRPr="00411F08" w:rsidRDefault="008A2A15" w:rsidP="008A2A15">
      <w:pPr>
        <w:ind w:left="720" w:hanging="720"/>
        <w:rPr>
          <w:rFonts w:eastAsia="Times New Roman" w:cs="Times New Roman"/>
          <w:color w:val="000000" w:themeColor="text1"/>
          <w:kern w:val="0"/>
          <w:szCs w:val="24"/>
          <w14:ligatures w14:val="none"/>
        </w:rPr>
      </w:pPr>
      <w:r w:rsidRPr="00411F08">
        <w:rPr>
          <w:b/>
          <w:bCs/>
          <w:color w:val="000000" w:themeColor="text1"/>
          <w:szCs w:val="24"/>
        </w:rPr>
        <w:t>AI-Enabled Forecasting Systems:</w:t>
      </w:r>
      <w:r w:rsidRPr="00411F08">
        <w:rPr>
          <w:color w:val="000000" w:themeColor="text1"/>
          <w:szCs w:val="24"/>
        </w:rPr>
        <w:t xml:space="preserve"> Digital analytical systems that apply machine learning and advanced forecasting algorithms to generate forward-looking projections of financial trends and uncertainty for strategic planning purposes (</w:t>
      </w:r>
      <w:proofErr w:type="spellStart"/>
      <w:r w:rsidRPr="00411F08">
        <w:rPr>
          <w:color w:val="000000" w:themeColor="text1"/>
          <w:szCs w:val="24"/>
        </w:rPr>
        <w:t>Makridakis</w:t>
      </w:r>
      <w:proofErr w:type="spellEnd"/>
      <w:r w:rsidRPr="00411F08">
        <w:rPr>
          <w:color w:val="000000" w:themeColor="text1"/>
          <w:szCs w:val="24"/>
        </w:rPr>
        <w:t xml:space="preserve"> et al., 2020).</w:t>
      </w:r>
    </w:p>
    <w:p w14:paraId="0D833E7B" w14:textId="77777777" w:rsidR="008A2A15" w:rsidRPr="00411F08" w:rsidRDefault="008A2A15" w:rsidP="008A2A15">
      <w:pPr>
        <w:ind w:left="720" w:hanging="720"/>
        <w:rPr>
          <w:rFonts w:eastAsia="Times New Roman" w:cs="Times New Roman"/>
          <w:color w:val="000000" w:themeColor="text1"/>
          <w:kern w:val="0"/>
          <w:szCs w:val="24"/>
          <w14:ligatures w14:val="none"/>
        </w:rPr>
      </w:pPr>
      <w:r w:rsidRPr="00411F08">
        <w:rPr>
          <w:b/>
          <w:bCs/>
          <w:color w:val="000000" w:themeColor="text1"/>
          <w:szCs w:val="24"/>
        </w:rPr>
        <w:t>Artificial Intelligence–Enabled Predictive Analytics:</w:t>
      </w:r>
      <w:r w:rsidRPr="00411F08">
        <w:rPr>
          <w:color w:val="000000" w:themeColor="text1"/>
          <w:szCs w:val="24"/>
        </w:rPr>
        <w:t xml:space="preserve"> The use of machine learning and algorithmic modelling techniques to </w:t>
      </w:r>
      <w:proofErr w:type="spellStart"/>
      <w:r w:rsidRPr="00411F08">
        <w:rPr>
          <w:color w:val="000000" w:themeColor="text1"/>
          <w:szCs w:val="24"/>
        </w:rPr>
        <w:t>analyse</w:t>
      </w:r>
      <w:proofErr w:type="spellEnd"/>
      <w:r w:rsidRPr="00411F08">
        <w:rPr>
          <w:color w:val="000000" w:themeColor="text1"/>
          <w:szCs w:val="24"/>
        </w:rPr>
        <w:t xml:space="preserve"> historical and real-time data in order to generate patterns, forecasts, and decision-support insights for managerial application (Jordan &amp; Mitchell, 2020).</w:t>
      </w:r>
    </w:p>
    <w:p w14:paraId="36D3CD43" w14:textId="77777777" w:rsidR="008A2A15" w:rsidRPr="00411F08" w:rsidRDefault="008A2A15" w:rsidP="008A2A15">
      <w:pPr>
        <w:ind w:left="720" w:hanging="720"/>
        <w:rPr>
          <w:rFonts w:eastAsia="Times New Roman" w:cs="Times New Roman"/>
          <w:color w:val="000000" w:themeColor="text1"/>
          <w:kern w:val="0"/>
          <w:szCs w:val="24"/>
          <w14:ligatures w14:val="none"/>
        </w:rPr>
      </w:pPr>
      <w:r w:rsidRPr="00411F08">
        <w:rPr>
          <w:b/>
          <w:bCs/>
          <w:color w:val="000000" w:themeColor="text1"/>
          <w:szCs w:val="24"/>
        </w:rPr>
        <w:t>Machine Learning–Based Predictive Analytics:</w:t>
      </w:r>
      <w:r w:rsidRPr="00411F08">
        <w:rPr>
          <w:color w:val="000000" w:themeColor="text1"/>
          <w:szCs w:val="24"/>
        </w:rPr>
        <w:t xml:space="preserve"> Analytical systems that employ computational algorithms capable of learning from data and improving predictive accuracy over time without explicit programming rules (Kou et al., 2021).</w:t>
      </w:r>
    </w:p>
    <w:p w14:paraId="51F868CC" w14:textId="5AD4F54F" w:rsidR="008A2A15" w:rsidRPr="00411F08" w:rsidRDefault="008A2A15" w:rsidP="008A2A15">
      <w:pPr>
        <w:ind w:left="720" w:hanging="720"/>
        <w:rPr>
          <w:rFonts w:eastAsia="Times New Roman" w:cs="Times New Roman"/>
          <w:color w:val="000000" w:themeColor="text1"/>
          <w:kern w:val="0"/>
          <w:szCs w:val="24"/>
          <w14:ligatures w14:val="none"/>
        </w:rPr>
      </w:pPr>
      <w:r w:rsidRPr="00411F08">
        <w:rPr>
          <w:b/>
          <w:bCs/>
          <w:color w:val="000000" w:themeColor="text1"/>
          <w:szCs w:val="24"/>
        </w:rPr>
        <w:t>Strategic Decision-Making:</w:t>
      </w:r>
      <w:r w:rsidRPr="00411F08">
        <w:rPr>
          <w:color w:val="000000" w:themeColor="text1"/>
          <w:szCs w:val="24"/>
        </w:rPr>
        <w:t xml:space="preserve"> Executive-level processes through which organizational leaders interpret environmental uncertainty, evaluate alternatives, and determine long-term courses of action that shape institutional competitiveness (Teece, 2020).</w:t>
      </w:r>
    </w:p>
    <w:p w14:paraId="6B917993" w14:textId="77777777" w:rsidR="00760A0D" w:rsidRPr="00411F08" w:rsidRDefault="00760A0D" w:rsidP="008A2A15">
      <w:pPr>
        <w:rPr>
          <w:color w:val="000000" w:themeColor="text1"/>
        </w:rPr>
      </w:pPr>
    </w:p>
    <w:p w14:paraId="021E3E2B" w14:textId="77777777" w:rsidR="009D6756" w:rsidRPr="00411F08" w:rsidRDefault="009D6756" w:rsidP="009D6756">
      <w:pPr>
        <w:pStyle w:val="Heading2"/>
      </w:pPr>
      <w:bookmarkStart w:id="39" w:name="_Toc223360137"/>
      <w:r w:rsidRPr="00411F08">
        <w:lastRenderedPageBreak/>
        <w:t>1.8 Chapter Summary</w:t>
      </w:r>
      <w:bookmarkEnd w:id="39"/>
    </w:p>
    <w:p w14:paraId="5D439C09" w14:textId="77777777" w:rsidR="009D6756" w:rsidRPr="00411F08" w:rsidRDefault="009D6756" w:rsidP="009D6756">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This chapter has presented the foundational elements of the study. It introduced the background of the problem, highlighting global, regional, and local developments in artificial intelligence–enabled predictive analytics and their relevance to strategic decision-making in banking. The statement of the problem identified the existing scholarly, managerial, and policy gaps regarding the influence of predictive analytics on executive strategic decisions, particularly within Kenyan commercial banks.</w:t>
      </w:r>
    </w:p>
    <w:p w14:paraId="7E0214A8" w14:textId="77777777" w:rsidR="009D6756" w:rsidRPr="00411F08" w:rsidRDefault="009D6756" w:rsidP="009D6756">
      <w:pPr>
        <w:pStyle w:val="NoSpacing"/>
        <w:rPr>
          <w:color w:val="000000" w:themeColor="text1"/>
        </w:rPr>
      </w:pPr>
    </w:p>
    <w:p w14:paraId="05C5E9C1" w14:textId="77777777" w:rsidR="009D6756" w:rsidRPr="00411F08" w:rsidRDefault="009D6756" w:rsidP="009D6756">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The chapter further outlined the purpose of the study and specific objectives, followed by the justification, scope, and operational definitions of key terms guiding the research. Collectively, these sections establish the conceptual and contextual foundation for the study. The next chapter presents the literature review, examining empirical studies relevant to artificial intelligence–enabled predictive analytics and strategic decision-making.</w:t>
      </w:r>
    </w:p>
    <w:p w14:paraId="5E3C704A" w14:textId="29BA5343" w:rsidR="00E44E0F" w:rsidRPr="00411F08" w:rsidRDefault="00E44E0F">
      <w:pPr>
        <w:spacing w:after="160" w:line="259" w:lineRule="auto"/>
        <w:jc w:val="left"/>
        <w:rPr>
          <w:rFonts w:cs="Times New Roman"/>
          <w:color w:val="000000" w:themeColor="text1"/>
          <w:kern w:val="0"/>
          <w:szCs w:val="24"/>
        </w:rPr>
      </w:pPr>
    </w:p>
    <w:p w14:paraId="175E9A6E" w14:textId="23572855" w:rsidR="00353269" w:rsidRPr="00411F08" w:rsidRDefault="00353269">
      <w:pPr>
        <w:spacing w:after="160" w:line="259" w:lineRule="auto"/>
        <w:jc w:val="left"/>
        <w:rPr>
          <w:rFonts w:cs="Times New Roman"/>
          <w:color w:val="000000" w:themeColor="text1"/>
          <w:kern w:val="0"/>
          <w:szCs w:val="24"/>
        </w:rPr>
      </w:pPr>
      <w:r w:rsidRPr="00411F08">
        <w:rPr>
          <w:rFonts w:cs="Times New Roman"/>
          <w:color w:val="000000" w:themeColor="text1"/>
          <w:kern w:val="0"/>
          <w:szCs w:val="24"/>
        </w:rPr>
        <w:br w:type="page"/>
      </w:r>
    </w:p>
    <w:p w14:paraId="2CCB8BC1" w14:textId="77777777" w:rsidR="00353269" w:rsidRPr="00411F08" w:rsidRDefault="00353269" w:rsidP="00353269">
      <w:pPr>
        <w:pStyle w:val="Heading1"/>
      </w:pPr>
      <w:bookmarkStart w:id="40" w:name="_Toc221722380"/>
      <w:bookmarkStart w:id="41" w:name="_Toc223360138"/>
      <w:r w:rsidRPr="00411F08">
        <w:lastRenderedPageBreak/>
        <w:t>CHAPTER TWO</w:t>
      </w:r>
      <w:bookmarkEnd w:id="40"/>
      <w:bookmarkEnd w:id="41"/>
    </w:p>
    <w:p w14:paraId="17BD3572" w14:textId="77777777" w:rsidR="00353269" w:rsidRPr="00411F08" w:rsidRDefault="00353269" w:rsidP="00353269">
      <w:pPr>
        <w:pStyle w:val="Heading1"/>
        <w:jc w:val="both"/>
      </w:pPr>
      <w:bookmarkStart w:id="42" w:name="_Toc221722381"/>
      <w:bookmarkStart w:id="43" w:name="_Toc223360139"/>
      <w:r w:rsidRPr="00411F08">
        <w:t>2.0 LITERATURE REVIEW</w:t>
      </w:r>
      <w:bookmarkEnd w:id="42"/>
      <w:bookmarkEnd w:id="43"/>
    </w:p>
    <w:p w14:paraId="50B81115" w14:textId="77777777" w:rsidR="00353269" w:rsidRPr="00411F08" w:rsidRDefault="00353269" w:rsidP="00353269">
      <w:pPr>
        <w:pStyle w:val="Heading2"/>
      </w:pPr>
      <w:bookmarkStart w:id="44" w:name="_Toc223360140"/>
      <w:r w:rsidRPr="00411F08">
        <w:t>2.1 Introduction</w:t>
      </w:r>
      <w:bookmarkEnd w:id="44"/>
    </w:p>
    <w:p w14:paraId="40743516" w14:textId="542C5D59" w:rsidR="00353269" w:rsidRPr="00411F08" w:rsidRDefault="00353269" w:rsidP="00353269">
      <w:pPr>
        <w:rPr>
          <w:rFonts w:cs="Times New Roman"/>
          <w:color w:val="000000" w:themeColor="text1"/>
          <w:szCs w:val="24"/>
        </w:rPr>
      </w:pPr>
      <w:r w:rsidRPr="00411F08">
        <w:rPr>
          <w:rFonts w:cs="Times New Roman"/>
          <w:color w:val="000000" w:themeColor="text1"/>
          <w:szCs w:val="24"/>
        </w:rPr>
        <w:t xml:space="preserve">Chapter Two presents a comprehensive review of theoretical and empirical literature related to artificial intelligence–enabled predictive analytics and strategic decision-making within the banking sector. The chapter synthesizes recent scholarly studies, institutional reports, and analytical frameworks to establish the existing knowledge base, identify conceptual relationships among study variables, and highlight unresolved empirical and contextual gaps that justify the present research. The review is structured according to the study’s specific objectives, covering machine learning–based predictive analytics, AI-enabled forecasting systems, and AI-driven risk prediction models in relation to strategic decision-making outcomes. Through this structured synthesis, the chapter provides the theoretical grounding and empirical evidence necessary to support investigation of how predictive analytics influences executive strategic decision processes within </w:t>
      </w:r>
      <w:r w:rsidR="005225C7" w:rsidRPr="00411F08">
        <w:rPr>
          <w:rFonts w:cs="Times New Roman"/>
          <w:color w:val="000000" w:themeColor="text1"/>
          <w:szCs w:val="24"/>
        </w:rPr>
        <w:t>Kenya Commercial Bank Limited</w:t>
      </w:r>
      <w:r w:rsidRPr="00411F08">
        <w:rPr>
          <w:rFonts w:cs="Times New Roman"/>
          <w:color w:val="000000" w:themeColor="text1"/>
          <w:szCs w:val="24"/>
        </w:rPr>
        <w:t>.</w:t>
      </w:r>
    </w:p>
    <w:p w14:paraId="45255A65" w14:textId="77777777" w:rsidR="00353269" w:rsidRPr="00411F08" w:rsidRDefault="00353269" w:rsidP="00353269">
      <w:pPr>
        <w:rPr>
          <w:rFonts w:cs="Times New Roman"/>
          <w:color w:val="000000" w:themeColor="text1"/>
          <w:szCs w:val="24"/>
        </w:rPr>
      </w:pPr>
    </w:p>
    <w:p w14:paraId="4509A085" w14:textId="77777777" w:rsidR="00353269" w:rsidRPr="00411F08" w:rsidRDefault="00353269" w:rsidP="00353269">
      <w:pPr>
        <w:pStyle w:val="Heading2"/>
      </w:pPr>
      <w:bookmarkStart w:id="45" w:name="_Toc223360141"/>
      <w:r w:rsidRPr="00411F08">
        <w:t>2.2 Machine Learning–Based Predictive Analytics and Strategic Decision-Making</w:t>
      </w:r>
      <w:bookmarkEnd w:id="45"/>
    </w:p>
    <w:p w14:paraId="1D5FE144" w14:textId="77777777" w:rsidR="00353269" w:rsidRPr="00411F08" w:rsidRDefault="00353269" w:rsidP="00353269">
      <w:pPr>
        <w:rPr>
          <w:rFonts w:cs="Times New Roman"/>
          <w:color w:val="000000" w:themeColor="text1"/>
          <w:kern w:val="0"/>
          <w:szCs w:val="24"/>
        </w:rPr>
      </w:pPr>
      <w:r w:rsidRPr="00411F08">
        <w:rPr>
          <w:rFonts w:cs="Times New Roman"/>
          <w:color w:val="000000" w:themeColor="text1"/>
          <w:kern w:val="0"/>
          <w:szCs w:val="24"/>
        </w:rPr>
        <w:t>Machine learning–based predictive analytics has emerged as a central analytical capability within contemporary banking environments, enabling organizations to extract predictive insight from large-scale structured and unstructured datasets. Recent digital strategy scholarship explains that machine learning enhances managerial interpretation of uncertainty by generating probabilistic predictions that support structured strategic reasoning rather than intuition-driven judgment (</w:t>
      </w:r>
      <w:proofErr w:type="spellStart"/>
      <w:r w:rsidRPr="00411F08">
        <w:rPr>
          <w:rFonts w:cs="Times New Roman"/>
          <w:color w:val="000000" w:themeColor="text1"/>
          <w:kern w:val="0"/>
          <w:szCs w:val="24"/>
        </w:rPr>
        <w:t>Rialti</w:t>
      </w:r>
      <w:proofErr w:type="spellEnd"/>
      <w:r w:rsidRPr="00411F08">
        <w:rPr>
          <w:rFonts w:cs="Times New Roman"/>
          <w:color w:val="000000" w:themeColor="text1"/>
          <w:kern w:val="0"/>
          <w:szCs w:val="24"/>
        </w:rPr>
        <w:t xml:space="preserve"> et al., 2021). Within financial institutions, predictive analytics tools are increasingly embedded in executive dashboards, scenario-modelling platforms, and risk evaluation systems that inform long-term organizational direction. Consequently, machine learning is no longer viewed solely as an operational automation technology but as an analytical mechanism capable of shaping executive strategic cognition and decision formulation.</w:t>
      </w:r>
    </w:p>
    <w:p w14:paraId="0251A41B" w14:textId="77777777" w:rsidR="00353269" w:rsidRPr="00411F08" w:rsidRDefault="00353269" w:rsidP="00353269">
      <w:pPr>
        <w:pStyle w:val="NoSpacing"/>
        <w:rPr>
          <w:color w:val="000000" w:themeColor="text1"/>
        </w:rPr>
      </w:pPr>
    </w:p>
    <w:p w14:paraId="11114E58" w14:textId="77777777" w:rsidR="00353269" w:rsidRPr="00411F08" w:rsidRDefault="00353269" w:rsidP="00353269">
      <w:pPr>
        <w:rPr>
          <w:rFonts w:cs="Times New Roman"/>
          <w:color w:val="000000" w:themeColor="text1"/>
          <w:kern w:val="0"/>
          <w:szCs w:val="24"/>
        </w:rPr>
      </w:pPr>
      <w:r w:rsidRPr="00411F08">
        <w:rPr>
          <w:rFonts w:cs="Times New Roman"/>
          <w:color w:val="000000" w:themeColor="text1"/>
          <w:kern w:val="0"/>
          <w:szCs w:val="24"/>
        </w:rPr>
        <w:t xml:space="preserve">Empirical evidence from recent financial analytics research further indicates that machine learning applications transform decision environments by improving the reliability of </w:t>
      </w:r>
      <w:r w:rsidRPr="00411F08">
        <w:rPr>
          <w:rFonts w:cs="Times New Roman"/>
          <w:color w:val="000000" w:themeColor="text1"/>
          <w:kern w:val="0"/>
          <w:szCs w:val="24"/>
        </w:rPr>
        <w:lastRenderedPageBreak/>
        <w:t>predictive insight and enabling continuous adaptation to dynamic financial conditions. Studies examining AI adoption in banking show that predictive learning systems support anticipatory evaluation of credit behavior, customer segmentation, and market volatility, thereby structuring how strategic alternatives are assessed within leadership deliberations (Agarwal et al., 2022). These developments position machine learning-based predictive analytics as a foundational element in analytics-driven strategic decision-making within modern commercial banks.</w:t>
      </w:r>
    </w:p>
    <w:p w14:paraId="5FF731BA" w14:textId="77777777" w:rsidR="00353269" w:rsidRPr="00411F08" w:rsidRDefault="00353269" w:rsidP="00353269">
      <w:pPr>
        <w:rPr>
          <w:rFonts w:cs="Times New Roman"/>
          <w:color w:val="000000" w:themeColor="text1"/>
          <w:kern w:val="0"/>
          <w:szCs w:val="24"/>
        </w:rPr>
      </w:pPr>
    </w:p>
    <w:p w14:paraId="293BA069" w14:textId="77777777" w:rsidR="00353269" w:rsidRPr="00411F08" w:rsidRDefault="00353269" w:rsidP="00353269">
      <w:pPr>
        <w:pStyle w:val="Heading3"/>
        <w:rPr>
          <w:rFonts w:eastAsia="Times New Roman"/>
          <w:color w:val="000000" w:themeColor="text1"/>
        </w:rPr>
      </w:pPr>
      <w:r w:rsidRPr="00411F08">
        <w:rPr>
          <w:rFonts w:eastAsia="Times New Roman"/>
          <w:color w:val="000000" w:themeColor="text1"/>
        </w:rPr>
        <w:t>2.2.1 Prediction Accuracy</w:t>
      </w:r>
    </w:p>
    <w:p w14:paraId="6F85AEF0" w14:textId="106E8795" w:rsidR="00353269" w:rsidRPr="00411F08" w:rsidRDefault="00353269" w:rsidP="00353269">
      <w:pPr>
        <w:rPr>
          <w:rFonts w:cs="Times New Roman"/>
          <w:color w:val="000000" w:themeColor="text1"/>
          <w:kern w:val="0"/>
          <w:szCs w:val="24"/>
        </w:rPr>
      </w:pPr>
      <w:proofErr w:type="spellStart"/>
      <w:r w:rsidRPr="00411F08">
        <w:rPr>
          <w:rFonts w:cs="Times New Roman"/>
          <w:color w:val="000000" w:themeColor="text1"/>
          <w:kern w:val="0"/>
          <w:szCs w:val="24"/>
        </w:rPr>
        <w:t>Rialti</w:t>
      </w:r>
      <w:proofErr w:type="spellEnd"/>
      <w:r w:rsidRPr="00411F08">
        <w:rPr>
          <w:rFonts w:cs="Times New Roman"/>
          <w:color w:val="000000" w:themeColor="text1"/>
          <w:kern w:val="0"/>
          <w:szCs w:val="24"/>
        </w:rPr>
        <w:t xml:space="preserve"> et al. (2021) conducted a large-scale quantitative investigation across digitally transformed financial institutions to determine how machine learning prediction accuracy influences executive interpretation of uncertain market environments. The researchers applied regression modelling, predictive validation testing, and longitudinal transactional data analysis to evaluate how accurately algorithmic forecasts aligned with future financial outcomes. Their findings demonstrated that higher predictive accuracy significantly strengthened managerial confidence in forward-looking analytics and increased the likelihood that predictive outputs would be incorporated into formal strategic planning deliberations. The study therefore established prediction accuracy as a </w:t>
      </w:r>
      <w:proofErr w:type="spellStart"/>
      <w:r w:rsidRPr="00411F08">
        <w:rPr>
          <w:rFonts w:cs="Times New Roman"/>
          <w:color w:val="000000" w:themeColor="text1"/>
          <w:kern w:val="0"/>
          <w:szCs w:val="24"/>
        </w:rPr>
        <w:t>behavioural</w:t>
      </w:r>
      <w:proofErr w:type="spellEnd"/>
      <w:r w:rsidRPr="00411F08">
        <w:rPr>
          <w:rFonts w:cs="Times New Roman"/>
          <w:color w:val="000000" w:themeColor="text1"/>
          <w:kern w:val="0"/>
          <w:szCs w:val="24"/>
        </w:rPr>
        <w:t xml:space="preserve"> determinant shaping whether analytics prediction becomes embedded within executive reasoning rather than remaining a technical output. This finding is directly relevant to the current study because it suggests that examining prediction accuracy within </w:t>
      </w:r>
      <w:r w:rsidR="005225C7" w:rsidRPr="00411F08">
        <w:rPr>
          <w:rFonts w:cs="Times New Roman"/>
          <w:color w:val="000000" w:themeColor="text1"/>
          <w:kern w:val="0"/>
          <w:szCs w:val="24"/>
        </w:rPr>
        <w:t>Kenya Commercial Bank Limited</w:t>
      </w:r>
      <w:r w:rsidRPr="00411F08">
        <w:rPr>
          <w:rFonts w:cs="Times New Roman"/>
          <w:color w:val="000000" w:themeColor="text1"/>
          <w:kern w:val="0"/>
          <w:szCs w:val="24"/>
        </w:rPr>
        <w:t xml:space="preserve"> may reveal how machine learning reliability influences strategic decision-making processes in a Kenyan commercial banking context.</w:t>
      </w:r>
    </w:p>
    <w:p w14:paraId="7695225F" w14:textId="77777777" w:rsidR="00353269" w:rsidRPr="00411F08" w:rsidRDefault="00353269" w:rsidP="00353269">
      <w:pPr>
        <w:pStyle w:val="NoSpacing"/>
        <w:rPr>
          <w:color w:val="000000" w:themeColor="text1"/>
        </w:rPr>
      </w:pPr>
    </w:p>
    <w:p w14:paraId="52549A03" w14:textId="77777777" w:rsidR="00353269" w:rsidRPr="00411F08" w:rsidRDefault="00353269" w:rsidP="00353269">
      <w:pPr>
        <w:rPr>
          <w:rFonts w:cs="Times New Roman"/>
          <w:color w:val="000000" w:themeColor="text1"/>
          <w:kern w:val="0"/>
          <w:szCs w:val="24"/>
        </w:rPr>
      </w:pPr>
      <w:r w:rsidRPr="00411F08">
        <w:rPr>
          <w:rFonts w:cs="Times New Roman"/>
          <w:color w:val="000000" w:themeColor="text1"/>
          <w:kern w:val="0"/>
          <w:szCs w:val="24"/>
        </w:rPr>
        <w:t xml:space="preserve">Kou et al. (2021) applied ensemble learning and neural network </w:t>
      </w:r>
      <w:proofErr w:type="spellStart"/>
      <w:r w:rsidRPr="00411F08">
        <w:rPr>
          <w:rFonts w:cs="Times New Roman"/>
          <w:color w:val="000000" w:themeColor="text1"/>
          <w:kern w:val="0"/>
          <w:szCs w:val="24"/>
        </w:rPr>
        <w:t>optimisation</w:t>
      </w:r>
      <w:proofErr w:type="spellEnd"/>
      <w:r w:rsidRPr="00411F08">
        <w:rPr>
          <w:rFonts w:cs="Times New Roman"/>
          <w:color w:val="000000" w:themeColor="text1"/>
          <w:kern w:val="0"/>
          <w:szCs w:val="24"/>
        </w:rPr>
        <w:t xml:space="preserve"> techniques to evaluate predictive accuracy in loan default forecasting across multiple European banking institutions. Using historical credit datasets, out-of-sample validation, and comparative statistical benchmarking against traditional econometric models, the study demonstrated that machine learning approaches consistently achieved superior predictive precision. Importantly, the authors found that improved prediction accuracy enhanced the credibility of scenario projections used by senior leadership when evaluating long-term institutional exposure and risk positioning. This indicates that predictive reliability shapes how </w:t>
      </w:r>
      <w:r w:rsidRPr="00411F08">
        <w:rPr>
          <w:rFonts w:cs="Times New Roman"/>
          <w:color w:val="000000" w:themeColor="text1"/>
          <w:kern w:val="0"/>
          <w:szCs w:val="24"/>
        </w:rPr>
        <w:lastRenderedPageBreak/>
        <w:t>executives assess alternative strategic futures and allocate institutional resources. The relevance of this evidence to the present study lies in its implication that accurate predictive modelling may directly influence strategic decision formulation within KCB Bank by structuring how leadership interprets credit risk and financial uncertainty.</w:t>
      </w:r>
    </w:p>
    <w:p w14:paraId="12A5368A" w14:textId="77777777" w:rsidR="00353269" w:rsidRPr="00411F08" w:rsidRDefault="00353269" w:rsidP="00353269">
      <w:pPr>
        <w:pStyle w:val="NoSpacing"/>
        <w:rPr>
          <w:color w:val="000000" w:themeColor="text1"/>
        </w:rPr>
      </w:pPr>
    </w:p>
    <w:p w14:paraId="672A109D" w14:textId="77777777" w:rsidR="00353269" w:rsidRPr="00411F08" w:rsidRDefault="00353269" w:rsidP="00353269">
      <w:pPr>
        <w:rPr>
          <w:rFonts w:cs="Times New Roman"/>
          <w:color w:val="000000" w:themeColor="text1"/>
          <w:kern w:val="0"/>
          <w:szCs w:val="24"/>
        </w:rPr>
      </w:pPr>
      <w:r w:rsidRPr="00411F08">
        <w:rPr>
          <w:rFonts w:cs="Times New Roman"/>
          <w:color w:val="000000" w:themeColor="text1"/>
          <w:kern w:val="0"/>
          <w:szCs w:val="24"/>
        </w:rPr>
        <w:t xml:space="preserve">Brynjolfsson et al. (2021) employed structural equation modelling to </w:t>
      </w:r>
      <w:proofErr w:type="spellStart"/>
      <w:r w:rsidRPr="00411F08">
        <w:rPr>
          <w:rFonts w:cs="Times New Roman"/>
          <w:color w:val="000000" w:themeColor="text1"/>
          <w:kern w:val="0"/>
          <w:szCs w:val="24"/>
        </w:rPr>
        <w:t>analyse</w:t>
      </w:r>
      <w:proofErr w:type="spellEnd"/>
      <w:r w:rsidRPr="00411F08">
        <w:rPr>
          <w:rFonts w:cs="Times New Roman"/>
          <w:color w:val="000000" w:themeColor="text1"/>
          <w:kern w:val="0"/>
          <w:szCs w:val="24"/>
        </w:rPr>
        <w:t xml:space="preserve"> analytics adoption among digitally mature </w:t>
      </w:r>
      <w:proofErr w:type="spellStart"/>
      <w:r w:rsidRPr="00411F08">
        <w:rPr>
          <w:rFonts w:cs="Times New Roman"/>
          <w:color w:val="000000" w:themeColor="text1"/>
          <w:kern w:val="0"/>
          <w:szCs w:val="24"/>
        </w:rPr>
        <w:t>organisations</w:t>
      </w:r>
      <w:proofErr w:type="spellEnd"/>
      <w:r w:rsidRPr="00411F08">
        <w:rPr>
          <w:rFonts w:cs="Times New Roman"/>
          <w:color w:val="000000" w:themeColor="text1"/>
          <w:kern w:val="0"/>
          <w:szCs w:val="24"/>
        </w:rPr>
        <w:t xml:space="preserve"> operating in volatile competitive environments. Their empirical model linked predictive accuracy with executive trust, </w:t>
      </w:r>
      <w:proofErr w:type="spellStart"/>
      <w:r w:rsidRPr="00411F08">
        <w:rPr>
          <w:rFonts w:cs="Times New Roman"/>
          <w:color w:val="000000" w:themeColor="text1"/>
          <w:kern w:val="0"/>
          <w:szCs w:val="24"/>
        </w:rPr>
        <w:t>organisational</w:t>
      </w:r>
      <w:proofErr w:type="spellEnd"/>
      <w:r w:rsidRPr="00411F08">
        <w:rPr>
          <w:rFonts w:cs="Times New Roman"/>
          <w:color w:val="000000" w:themeColor="text1"/>
          <w:kern w:val="0"/>
          <w:szCs w:val="24"/>
        </w:rPr>
        <w:t xml:space="preserve"> learning, and integration of analytics into board-level strategic deliberations. Results showed that consistent predictive reliability significantly increased executive willingness to rely on algorithmic insight when making long-term strategic choices, while inconsistent accuracy weakened such reliance. This demonstrates that prediction accuracy functions not merely as a technical performance indicator but as a cognitive mechanism shaping strategic judgement and </w:t>
      </w:r>
      <w:proofErr w:type="spellStart"/>
      <w:r w:rsidRPr="00411F08">
        <w:rPr>
          <w:rFonts w:cs="Times New Roman"/>
          <w:color w:val="000000" w:themeColor="text1"/>
          <w:kern w:val="0"/>
          <w:szCs w:val="24"/>
        </w:rPr>
        <w:t>organisational</w:t>
      </w:r>
      <w:proofErr w:type="spellEnd"/>
      <w:r w:rsidRPr="00411F08">
        <w:rPr>
          <w:rFonts w:cs="Times New Roman"/>
          <w:color w:val="000000" w:themeColor="text1"/>
          <w:kern w:val="0"/>
          <w:szCs w:val="24"/>
        </w:rPr>
        <w:t xml:space="preserve"> decision culture. The present study draws direct relevance from these findings because it seeks to determine whether similar relationships between prediction accuracy and executive strategic decision-making exist within a leading Kenyan commercial bank.</w:t>
      </w:r>
    </w:p>
    <w:p w14:paraId="53CC57FC" w14:textId="77777777" w:rsidR="00353269" w:rsidRPr="00411F08" w:rsidRDefault="00353269" w:rsidP="00353269">
      <w:pPr>
        <w:pStyle w:val="NoSpacing"/>
        <w:rPr>
          <w:color w:val="000000" w:themeColor="text1"/>
        </w:rPr>
      </w:pPr>
    </w:p>
    <w:p w14:paraId="61584F89" w14:textId="77777777" w:rsidR="00353269" w:rsidRPr="00411F08" w:rsidRDefault="00353269" w:rsidP="00353269">
      <w:pPr>
        <w:rPr>
          <w:rFonts w:cs="Times New Roman"/>
          <w:color w:val="000000" w:themeColor="text1"/>
          <w:kern w:val="0"/>
          <w:szCs w:val="24"/>
        </w:rPr>
      </w:pPr>
      <w:r w:rsidRPr="00411F08">
        <w:rPr>
          <w:rFonts w:cs="Times New Roman"/>
          <w:color w:val="000000" w:themeColor="text1"/>
          <w:kern w:val="0"/>
          <w:szCs w:val="24"/>
        </w:rPr>
        <w:t xml:space="preserve">Agarwal et al. (2022) adopted a mixed-methods panel research design combining statistical forecasting evaluation with in-depth executive interviews across emerging-economy banking institutions. Quantitative analysis confirmed that machine learning improved predictive precision in financial trend estimation; however, qualitative findings revealed persistent managerial hesitation in fully integrating predictive outputs into strategic decisions due to concerns about contextual volatility, incomplete datasets, and institutional uncertainty. This divergence between technical accuracy and managerial </w:t>
      </w:r>
      <w:proofErr w:type="spellStart"/>
      <w:r w:rsidRPr="00411F08">
        <w:rPr>
          <w:rFonts w:cs="Times New Roman"/>
          <w:color w:val="000000" w:themeColor="text1"/>
          <w:kern w:val="0"/>
          <w:szCs w:val="24"/>
        </w:rPr>
        <w:t>utilisation</w:t>
      </w:r>
      <w:proofErr w:type="spellEnd"/>
      <w:r w:rsidRPr="00411F08">
        <w:rPr>
          <w:rFonts w:cs="Times New Roman"/>
          <w:color w:val="000000" w:themeColor="text1"/>
          <w:kern w:val="0"/>
          <w:szCs w:val="24"/>
        </w:rPr>
        <w:t xml:space="preserve"> highlights the complex </w:t>
      </w:r>
      <w:proofErr w:type="spellStart"/>
      <w:r w:rsidRPr="00411F08">
        <w:rPr>
          <w:rFonts w:cs="Times New Roman"/>
          <w:color w:val="000000" w:themeColor="text1"/>
          <w:kern w:val="0"/>
          <w:szCs w:val="24"/>
        </w:rPr>
        <w:t>organisational</w:t>
      </w:r>
      <w:proofErr w:type="spellEnd"/>
      <w:r w:rsidRPr="00411F08">
        <w:rPr>
          <w:rFonts w:cs="Times New Roman"/>
          <w:color w:val="000000" w:themeColor="text1"/>
          <w:kern w:val="0"/>
          <w:szCs w:val="24"/>
        </w:rPr>
        <w:t xml:space="preserve"> conditions required for predictive analytics to influence executive reasoning. The relevance to the current study is significant because Kenyan banking operates within a similar emerging-economy context, making it necessary to empirically examine whether prediction accuracy at KCB Bank translates into actual strategic decision influence.</w:t>
      </w:r>
    </w:p>
    <w:p w14:paraId="13F037AE" w14:textId="77777777" w:rsidR="00353269" w:rsidRPr="00411F08" w:rsidRDefault="00353269" w:rsidP="00353269">
      <w:pPr>
        <w:pStyle w:val="NoSpacing"/>
        <w:rPr>
          <w:color w:val="000000" w:themeColor="text1"/>
        </w:rPr>
      </w:pPr>
    </w:p>
    <w:p w14:paraId="0194B9D3" w14:textId="77777777" w:rsidR="00353269" w:rsidRPr="00411F08" w:rsidRDefault="00353269" w:rsidP="00353269">
      <w:pPr>
        <w:rPr>
          <w:rFonts w:cs="Times New Roman"/>
          <w:color w:val="000000" w:themeColor="text1"/>
          <w:kern w:val="0"/>
          <w:szCs w:val="24"/>
        </w:rPr>
      </w:pPr>
      <w:r w:rsidRPr="00411F08">
        <w:rPr>
          <w:rFonts w:cs="Times New Roman"/>
          <w:color w:val="000000" w:themeColor="text1"/>
          <w:kern w:val="0"/>
          <w:szCs w:val="24"/>
        </w:rPr>
        <w:lastRenderedPageBreak/>
        <w:t xml:space="preserve">Petropoulos et al. (2022) </w:t>
      </w:r>
      <w:proofErr w:type="spellStart"/>
      <w:r w:rsidRPr="00411F08">
        <w:rPr>
          <w:rFonts w:cs="Times New Roman"/>
          <w:color w:val="000000" w:themeColor="text1"/>
          <w:kern w:val="0"/>
          <w:szCs w:val="24"/>
        </w:rPr>
        <w:t>utilised</w:t>
      </w:r>
      <w:proofErr w:type="spellEnd"/>
      <w:r w:rsidRPr="00411F08">
        <w:rPr>
          <w:rFonts w:cs="Times New Roman"/>
          <w:color w:val="000000" w:themeColor="text1"/>
          <w:kern w:val="0"/>
          <w:szCs w:val="24"/>
        </w:rPr>
        <w:t xml:space="preserve"> probabilistic time-series modelling across volatile macroeconomic environments to evaluate how forecasting accuracy shapes strategic anticipation in financial institutions. Their results indicated that higher predictive accuracy improved the credibility of forward-looking intelligence applied in executive planning cycles, enabling leadership to evaluate multiple future scenarios with greater analytical certainty. Nevertheless, the study also showed that predictive reliability declined during periods of macroeconomic instability, thereby constraining executive reliance on algorithmic forecasts for long-term strategic positioning. These findings are directly applicable to the present research because Kenya’s financial environment is similarly exposed to economic fluctuations, making it essential to investigate whether prediction accuracy within KCB Bank remains sufficiently reliable to inform strategic decision-making.</w:t>
      </w:r>
    </w:p>
    <w:p w14:paraId="41A97C30" w14:textId="77777777" w:rsidR="00353269" w:rsidRPr="00411F08" w:rsidRDefault="00353269" w:rsidP="00353269">
      <w:pPr>
        <w:pStyle w:val="NoSpacing"/>
        <w:rPr>
          <w:color w:val="000000" w:themeColor="text1"/>
        </w:rPr>
      </w:pPr>
    </w:p>
    <w:p w14:paraId="1E0E218C" w14:textId="77777777" w:rsidR="00353269" w:rsidRPr="00411F08" w:rsidRDefault="00353269" w:rsidP="00353269">
      <w:pPr>
        <w:rPr>
          <w:rFonts w:cs="Times New Roman"/>
          <w:color w:val="000000" w:themeColor="text1"/>
          <w:kern w:val="0"/>
          <w:szCs w:val="24"/>
        </w:rPr>
      </w:pPr>
      <w:r w:rsidRPr="00411F08">
        <w:rPr>
          <w:rFonts w:cs="Times New Roman"/>
          <w:color w:val="000000" w:themeColor="text1"/>
          <w:kern w:val="0"/>
          <w:szCs w:val="24"/>
        </w:rPr>
        <w:t xml:space="preserve">Bussmann et al. (2021) examined prediction accuracy within explainable artificial intelligence credit-risk models using simulation-based evaluation and interpretability analysis. The study found that executives were more willing to incorporate highly accurate predictions into strategic reasoning when algorithmic outputs were transparent and explainable, demonstrating an interaction between predictive precision and governance trust. Conversely, opaque yet accurate models generated hesitation in executive </w:t>
      </w:r>
      <w:proofErr w:type="spellStart"/>
      <w:r w:rsidRPr="00411F08">
        <w:rPr>
          <w:rFonts w:cs="Times New Roman"/>
          <w:color w:val="000000" w:themeColor="text1"/>
          <w:kern w:val="0"/>
          <w:szCs w:val="24"/>
        </w:rPr>
        <w:t>utilisation</w:t>
      </w:r>
      <w:proofErr w:type="spellEnd"/>
      <w:r w:rsidRPr="00411F08">
        <w:rPr>
          <w:rFonts w:cs="Times New Roman"/>
          <w:color w:val="000000" w:themeColor="text1"/>
          <w:kern w:val="0"/>
          <w:szCs w:val="24"/>
        </w:rPr>
        <w:t xml:space="preserve">. This insight is highly relevant to the current study because it implies that prediction accuracy alone may not determine influence on strategic decision-making unless accompanied by </w:t>
      </w:r>
      <w:proofErr w:type="spellStart"/>
      <w:r w:rsidRPr="00411F08">
        <w:rPr>
          <w:rFonts w:cs="Times New Roman"/>
          <w:color w:val="000000" w:themeColor="text1"/>
          <w:kern w:val="0"/>
          <w:szCs w:val="24"/>
        </w:rPr>
        <w:t>organisational</w:t>
      </w:r>
      <w:proofErr w:type="spellEnd"/>
      <w:r w:rsidRPr="00411F08">
        <w:rPr>
          <w:rFonts w:cs="Times New Roman"/>
          <w:color w:val="000000" w:themeColor="text1"/>
          <w:kern w:val="0"/>
          <w:szCs w:val="24"/>
        </w:rPr>
        <w:t xml:space="preserve"> trust and interpretability within KCB Bank’s governance structures.</w:t>
      </w:r>
    </w:p>
    <w:p w14:paraId="1F29AA37" w14:textId="77777777" w:rsidR="00353269" w:rsidRPr="00411F08" w:rsidRDefault="00353269" w:rsidP="00353269">
      <w:pPr>
        <w:pStyle w:val="NoSpacing"/>
        <w:rPr>
          <w:color w:val="000000" w:themeColor="text1"/>
        </w:rPr>
      </w:pPr>
    </w:p>
    <w:p w14:paraId="1C73B5DB" w14:textId="65A7DB77" w:rsidR="00353269" w:rsidRPr="00411F08" w:rsidRDefault="00353269" w:rsidP="00353269">
      <w:pPr>
        <w:rPr>
          <w:rFonts w:cs="Times New Roman"/>
          <w:color w:val="000000" w:themeColor="text1"/>
          <w:kern w:val="0"/>
          <w:szCs w:val="24"/>
        </w:rPr>
      </w:pPr>
      <w:proofErr w:type="spellStart"/>
      <w:r w:rsidRPr="00411F08">
        <w:rPr>
          <w:rFonts w:cs="Times New Roman"/>
          <w:color w:val="000000" w:themeColor="text1"/>
          <w:kern w:val="0"/>
          <w:szCs w:val="24"/>
        </w:rPr>
        <w:t>Ransbotham</w:t>
      </w:r>
      <w:proofErr w:type="spellEnd"/>
      <w:r w:rsidRPr="00411F08">
        <w:rPr>
          <w:rFonts w:cs="Times New Roman"/>
          <w:color w:val="000000" w:themeColor="text1"/>
          <w:kern w:val="0"/>
          <w:szCs w:val="24"/>
        </w:rPr>
        <w:t xml:space="preserve"> et al. (2021) combined executive survey data with decision-process tracing techniques to explore how predictive accuracy affects complex strategic evaluation in data-driven </w:t>
      </w:r>
      <w:proofErr w:type="spellStart"/>
      <w:r w:rsidRPr="00411F08">
        <w:rPr>
          <w:rFonts w:cs="Times New Roman"/>
          <w:color w:val="000000" w:themeColor="text1"/>
          <w:kern w:val="0"/>
          <w:szCs w:val="24"/>
        </w:rPr>
        <w:t>organisations</w:t>
      </w:r>
      <w:proofErr w:type="spellEnd"/>
      <w:r w:rsidRPr="00411F08">
        <w:rPr>
          <w:rFonts w:cs="Times New Roman"/>
          <w:color w:val="000000" w:themeColor="text1"/>
          <w:kern w:val="0"/>
          <w:szCs w:val="24"/>
        </w:rPr>
        <w:t xml:space="preserve">. Their findings showed that improvements in predictive reliability reduced ambiguity during executive deliberation, enhanced evidence-based reasoning, and supported clearer selection among competing strategic alternatives. The study concluded that prediction accuracy functions as a cognitive </w:t>
      </w:r>
      <w:proofErr w:type="spellStart"/>
      <w:r w:rsidRPr="00411F08">
        <w:rPr>
          <w:rFonts w:cs="Times New Roman"/>
          <w:color w:val="000000" w:themeColor="text1"/>
          <w:kern w:val="0"/>
          <w:szCs w:val="24"/>
        </w:rPr>
        <w:t>stabiliser</w:t>
      </w:r>
      <w:proofErr w:type="spellEnd"/>
      <w:r w:rsidRPr="00411F08">
        <w:rPr>
          <w:rFonts w:cs="Times New Roman"/>
          <w:color w:val="000000" w:themeColor="text1"/>
          <w:kern w:val="0"/>
          <w:szCs w:val="24"/>
        </w:rPr>
        <w:t xml:space="preserve"> shaping how uncertainty is interpreted and how long-term </w:t>
      </w:r>
      <w:proofErr w:type="spellStart"/>
      <w:r w:rsidRPr="00411F08">
        <w:rPr>
          <w:rFonts w:cs="Times New Roman"/>
          <w:color w:val="000000" w:themeColor="text1"/>
          <w:kern w:val="0"/>
          <w:szCs w:val="24"/>
        </w:rPr>
        <w:t>organisational</w:t>
      </w:r>
      <w:proofErr w:type="spellEnd"/>
      <w:r w:rsidRPr="00411F08">
        <w:rPr>
          <w:rFonts w:cs="Times New Roman"/>
          <w:color w:val="000000" w:themeColor="text1"/>
          <w:kern w:val="0"/>
          <w:szCs w:val="24"/>
        </w:rPr>
        <w:t xml:space="preserve"> direction is determined. This conclusion is directly aligned with the current research objective, as it underscores the need to </w:t>
      </w:r>
      <w:r w:rsidRPr="00411F08">
        <w:rPr>
          <w:rFonts w:cs="Times New Roman"/>
          <w:color w:val="000000" w:themeColor="text1"/>
          <w:kern w:val="0"/>
          <w:szCs w:val="24"/>
        </w:rPr>
        <w:lastRenderedPageBreak/>
        <w:t xml:space="preserve">empirically assess whether machine learning prediction accuracy influences strategic decision-making at </w:t>
      </w:r>
      <w:r w:rsidR="005225C7" w:rsidRPr="00411F08">
        <w:rPr>
          <w:rFonts w:cs="Times New Roman"/>
          <w:color w:val="000000" w:themeColor="text1"/>
          <w:kern w:val="0"/>
          <w:szCs w:val="24"/>
        </w:rPr>
        <w:t>Kenya Commercial Bank Limited</w:t>
      </w:r>
      <w:r w:rsidRPr="00411F08">
        <w:rPr>
          <w:rFonts w:cs="Times New Roman"/>
          <w:color w:val="000000" w:themeColor="text1"/>
          <w:kern w:val="0"/>
          <w:szCs w:val="24"/>
        </w:rPr>
        <w:t>.</w:t>
      </w:r>
    </w:p>
    <w:p w14:paraId="1E145D0A" w14:textId="77777777" w:rsidR="00353269" w:rsidRPr="00411F08" w:rsidRDefault="00353269" w:rsidP="00353269">
      <w:pPr>
        <w:rPr>
          <w:rFonts w:cs="Times New Roman"/>
          <w:color w:val="000000" w:themeColor="text1"/>
          <w:szCs w:val="24"/>
        </w:rPr>
      </w:pPr>
    </w:p>
    <w:p w14:paraId="0E42113E" w14:textId="77777777" w:rsidR="00353269" w:rsidRPr="00411F08" w:rsidRDefault="00353269" w:rsidP="00353269">
      <w:pPr>
        <w:pStyle w:val="Heading3"/>
        <w:rPr>
          <w:rFonts w:eastAsia="Times New Roman"/>
          <w:color w:val="000000" w:themeColor="text1"/>
        </w:rPr>
      </w:pPr>
      <w:r w:rsidRPr="00411F08">
        <w:rPr>
          <w:rFonts w:eastAsia="Times New Roman"/>
          <w:color w:val="000000" w:themeColor="text1"/>
        </w:rPr>
        <w:t>2.2.2 Model Precision in Classification</w:t>
      </w:r>
    </w:p>
    <w:p w14:paraId="179C2B60" w14:textId="2B3ACA11"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 xml:space="preserve">Hasan et al. (2021) examined the role of classification precision in machine learning–driven credit risk assessment using supervised learning algorithms applied to large-scale financial datasets from commercial banking institutions. The study employed comparative model validation techniques, including confusion matrix evaluation and precision–recall analysis, to determine how accurately predictive systems distinguished between high-risk and low-risk borrowers. Findings revealed that higher classification precision significantly improved managerial confidence in risk categorization and informed structured executive deliberation regarding lending strategies and portfolio exposure. This evidence is directly relevant to the current study because it suggests that examining classification precision within </w:t>
      </w:r>
      <w:r w:rsidR="005225C7" w:rsidRPr="00411F08">
        <w:rPr>
          <w:rFonts w:eastAsia="Times New Roman" w:cs="Times New Roman"/>
          <w:color w:val="000000" w:themeColor="text1"/>
          <w:kern w:val="0"/>
          <w:szCs w:val="24"/>
          <w14:ligatures w14:val="none"/>
        </w:rPr>
        <w:t>Kenya Commercial Bank Limited</w:t>
      </w:r>
      <w:r w:rsidRPr="00411F08">
        <w:rPr>
          <w:rFonts w:eastAsia="Times New Roman" w:cs="Times New Roman"/>
          <w:color w:val="000000" w:themeColor="text1"/>
          <w:kern w:val="0"/>
          <w:szCs w:val="24"/>
          <w14:ligatures w14:val="none"/>
        </w:rPr>
        <w:t xml:space="preserve"> may clarify how accurate borrower segmentation influences strategic decision-making in Kenyan commercial banking.</w:t>
      </w:r>
    </w:p>
    <w:p w14:paraId="5D38D006" w14:textId="77777777" w:rsidR="00353269" w:rsidRPr="00411F08" w:rsidRDefault="00353269" w:rsidP="00353269">
      <w:pPr>
        <w:pStyle w:val="NoSpacing"/>
        <w:rPr>
          <w:color w:val="000000" w:themeColor="text1"/>
        </w:rPr>
      </w:pPr>
    </w:p>
    <w:p w14:paraId="67916153"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Leo et al. (2021) conducted an empirical investigation using machine learning classification models to detect fraudulent financial transactions within banking environments. The researchers applied ensemble algorithms and anomaly detection techniques to transactional datasets and evaluated model performance through precision, recall, and F1-score metrics. Results indicated that high classification precision reduced false-positive fraud alerts and enabled leadership to allocate investigative resources more strategically, thereby shaping institutional governance responses to financial risk. The relevance of this study to the present research lies in demonstrating that precise classification outputs can directly structure executive interpretation of institutional threats, a relationship that the current study seeks to examine within the strategic decision processes of KCB Bank.</w:t>
      </w:r>
    </w:p>
    <w:p w14:paraId="4F4FA39D" w14:textId="77777777" w:rsidR="00353269" w:rsidRPr="00411F08" w:rsidRDefault="00353269" w:rsidP="00353269">
      <w:pPr>
        <w:pStyle w:val="NoSpacing"/>
        <w:rPr>
          <w:color w:val="000000" w:themeColor="text1"/>
        </w:rPr>
      </w:pPr>
    </w:p>
    <w:p w14:paraId="3D449E8B"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 xml:space="preserve">Bussmann et al. (2021) explored explainable artificial intelligence approaches in credit risk modelling through simulation-based experimentation and interpretable machine learning frameworks. Their findings showed that even when predictive accuracy was high, insufficient classification precision or lack of transparency in classification boundaries </w:t>
      </w:r>
      <w:r w:rsidRPr="00411F08">
        <w:rPr>
          <w:rFonts w:eastAsia="Times New Roman" w:cs="Times New Roman"/>
          <w:color w:val="000000" w:themeColor="text1"/>
          <w:kern w:val="0"/>
          <w:szCs w:val="24"/>
          <w14:ligatures w14:val="none"/>
        </w:rPr>
        <w:lastRenderedPageBreak/>
        <w:t>weakened executive trust in algorithmic outputs. Conversely, models demonstrating both high precision and interpretability were more readily incorporated into governance deliberations and strategic planning discussions. This insight is highly relevant to the current study because it indicates that classification precision interacts with organizational trust mechanisms to influence whether predictive analytics meaningfully informs strategic decision-making within financial institutions such as KCB Bank.</w:t>
      </w:r>
    </w:p>
    <w:p w14:paraId="0C83128A" w14:textId="77777777" w:rsidR="00353269" w:rsidRPr="00411F08" w:rsidRDefault="00353269" w:rsidP="00353269">
      <w:pPr>
        <w:pStyle w:val="NoSpacing"/>
        <w:rPr>
          <w:color w:val="000000" w:themeColor="text1"/>
        </w:rPr>
      </w:pPr>
    </w:p>
    <w:p w14:paraId="1B6AFC05"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 xml:space="preserve">European Banking Authority (2021) </w:t>
      </w:r>
      <w:proofErr w:type="spellStart"/>
      <w:r w:rsidRPr="00411F08">
        <w:rPr>
          <w:rFonts w:eastAsia="Times New Roman" w:cs="Times New Roman"/>
          <w:color w:val="000000" w:themeColor="text1"/>
          <w:kern w:val="0"/>
          <w:szCs w:val="24"/>
          <w14:ligatures w14:val="none"/>
        </w:rPr>
        <w:t>analysed</w:t>
      </w:r>
      <w:proofErr w:type="spellEnd"/>
      <w:r w:rsidRPr="00411F08">
        <w:rPr>
          <w:rFonts w:eastAsia="Times New Roman" w:cs="Times New Roman"/>
          <w:color w:val="000000" w:themeColor="text1"/>
          <w:kern w:val="0"/>
          <w:szCs w:val="24"/>
          <w14:ligatures w14:val="none"/>
        </w:rPr>
        <w:t xml:space="preserve"> the application of advanced analytics and classification systems across European financial institutions using regulatory data review and institutional case analysis. The report highlighted that misclassification of financial risk categories can distort leadership perception of exposure and potentially lead to inappropriate strategic responses. It further emphasized the regulatory importance of maintaining high-precision classification models to support sound governance and strategic oversight. These findings relate directly to the present study because they underscore the necessity of empirically evaluating whether classification precision within Kenyan banking analytics contributes to reliable executive strategic decision formulation.</w:t>
      </w:r>
    </w:p>
    <w:p w14:paraId="72531505" w14:textId="77777777" w:rsidR="00353269" w:rsidRPr="00411F08" w:rsidRDefault="00353269" w:rsidP="00353269">
      <w:pPr>
        <w:pStyle w:val="NoSpacing"/>
        <w:rPr>
          <w:color w:val="000000" w:themeColor="text1"/>
        </w:rPr>
      </w:pPr>
    </w:p>
    <w:p w14:paraId="785A4C69"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Mpofu (2023) investigated artificial intelligence adoption in African financial institutions through panel-data analysis and institutional performance modelling. The study demonstrated that banks deploying high-precision classification algorithms achieved clearer differentiation of customer risk profiles and more structured prioritization of strategic interventions. However, the research also identified contextual challenges including data quality limitations and governance maturity that moderated the influence of classification precision on executive decision processes. This evidence is particularly relevant to the current study because KCB Bank operates within a similar African institutional environment, necessitating localized empirical assessment of how classification precision shapes strategic decision-making.</w:t>
      </w:r>
    </w:p>
    <w:p w14:paraId="3B32520E" w14:textId="77777777" w:rsidR="00353269" w:rsidRPr="00411F08" w:rsidRDefault="00353269" w:rsidP="00353269">
      <w:pPr>
        <w:pStyle w:val="NoSpacing"/>
        <w:rPr>
          <w:color w:val="000000" w:themeColor="text1"/>
        </w:rPr>
      </w:pPr>
    </w:p>
    <w:p w14:paraId="1482AAF2" w14:textId="456AA644"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 xml:space="preserve">Agarwal et al. (2022) examined artificial intelligence integration in emerging financial systems using mixed-methods analysis combining statistical modelling with executive interviews. Their findings indicated that while precise classification models improved analytical clarity, strategic utilization depended on leadership interpretation, institutional </w:t>
      </w:r>
      <w:r w:rsidRPr="00411F08">
        <w:rPr>
          <w:rFonts w:eastAsia="Times New Roman" w:cs="Times New Roman"/>
          <w:color w:val="000000" w:themeColor="text1"/>
          <w:kern w:val="0"/>
          <w:szCs w:val="24"/>
          <w14:ligatures w14:val="none"/>
        </w:rPr>
        <w:lastRenderedPageBreak/>
        <w:t xml:space="preserve">readiness, and alignment with governance frameworks. The study concluded that classification precision alone does not guarantee influence on executive strategic reasoning without supportive organizational conditions. This conclusion directly informs the present study by highlighting the need to investigate whether machine learning classification precision within </w:t>
      </w:r>
      <w:r w:rsidR="005225C7" w:rsidRPr="00411F08">
        <w:rPr>
          <w:rFonts w:eastAsia="Times New Roman" w:cs="Times New Roman"/>
          <w:color w:val="000000" w:themeColor="text1"/>
          <w:kern w:val="0"/>
          <w:szCs w:val="24"/>
          <w14:ligatures w14:val="none"/>
        </w:rPr>
        <w:t>Kenya Commercial Bank Limited</w:t>
      </w:r>
      <w:r w:rsidRPr="00411F08">
        <w:rPr>
          <w:rFonts w:eastAsia="Times New Roman" w:cs="Times New Roman"/>
          <w:color w:val="000000" w:themeColor="text1"/>
          <w:kern w:val="0"/>
          <w:szCs w:val="24"/>
          <w14:ligatures w14:val="none"/>
        </w:rPr>
        <w:t xml:space="preserve"> translates into measurable influence on strategic decision-making outcomes.</w:t>
      </w:r>
    </w:p>
    <w:p w14:paraId="73E4C0CE" w14:textId="77777777" w:rsidR="00353269" w:rsidRPr="00411F08" w:rsidRDefault="00353269" w:rsidP="00353269">
      <w:pPr>
        <w:rPr>
          <w:rFonts w:eastAsia="Times New Roman" w:cs="Times New Roman"/>
          <w:color w:val="000000" w:themeColor="text1"/>
          <w:kern w:val="0"/>
          <w:szCs w:val="24"/>
          <w14:ligatures w14:val="none"/>
        </w:rPr>
      </w:pPr>
    </w:p>
    <w:p w14:paraId="29C59633" w14:textId="77777777" w:rsidR="00353269" w:rsidRPr="00411F08" w:rsidRDefault="00353269" w:rsidP="00353269">
      <w:pPr>
        <w:pStyle w:val="Heading3"/>
        <w:rPr>
          <w:rFonts w:eastAsia="Times New Roman"/>
          <w:color w:val="000000" w:themeColor="text1"/>
        </w:rPr>
      </w:pPr>
      <w:r w:rsidRPr="00411F08">
        <w:rPr>
          <w:rFonts w:eastAsia="Times New Roman"/>
          <w:color w:val="000000" w:themeColor="text1"/>
        </w:rPr>
        <w:t>2.2.3 Reduction in Decision Errors</w:t>
      </w:r>
    </w:p>
    <w:p w14:paraId="1C1FE3A4" w14:textId="749FE5AA"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 xml:space="preserve">Brynjolfsson et al. (2021) investigated how artificial intelligence–supported analytics influences managerial judgment by </w:t>
      </w:r>
      <w:proofErr w:type="spellStart"/>
      <w:r w:rsidRPr="00411F08">
        <w:rPr>
          <w:rFonts w:eastAsia="Times New Roman" w:cs="Times New Roman"/>
          <w:color w:val="000000" w:themeColor="text1"/>
          <w:kern w:val="0"/>
          <w:szCs w:val="24"/>
          <w14:ligatures w14:val="none"/>
        </w:rPr>
        <w:t>analysing</w:t>
      </w:r>
      <w:proofErr w:type="spellEnd"/>
      <w:r w:rsidRPr="00411F08">
        <w:rPr>
          <w:rFonts w:eastAsia="Times New Roman" w:cs="Times New Roman"/>
          <w:color w:val="000000" w:themeColor="text1"/>
          <w:kern w:val="0"/>
          <w:szCs w:val="24"/>
          <w14:ligatures w14:val="none"/>
        </w:rPr>
        <w:t xml:space="preserve"> organizational datasets and executive survey responses across digitally intensive firms. Using econometric modelling and </w:t>
      </w:r>
      <w:proofErr w:type="spellStart"/>
      <w:r w:rsidRPr="00411F08">
        <w:rPr>
          <w:rFonts w:eastAsia="Times New Roman" w:cs="Times New Roman"/>
          <w:color w:val="000000" w:themeColor="text1"/>
          <w:kern w:val="0"/>
          <w:szCs w:val="24"/>
          <w14:ligatures w14:val="none"/>
        </w:rPr>
        <w:t>behavioural</w:t>
      </w:r>
      <w:proofErr w:type="spellEnd"/>
      <w:r w:rsidRPr="00411F08">
        <w:rPr>
          <w:rFonts w:eastAsia="Times New Roman" w:cs="Times New Roman"/>
          <w:color w:val="000000" w:themeColor="text1"/>
          <w:kern w:val="0"/>
          <w:szCs w:val="24"/>
          <w14:ligatures w14:val="none"/>
        </w:rPr>
        <w:t xml:space="preserve"> decision analysis, the study established that data-driven predictive systems significantly reduce cognitive bias and heuristic-based misjudgment during complex strategic evaluation. Executives relying on machine learning decision-support tools demonstrated greater consistency in scenario interpretation and reduced likelihood of erroneous strategic choices compared to intuition-driven decision processes. This finding is directly relevant to the current study because it suggests that machine learning–enabled error reduction may shape strategic decision-making within </w:t>
      </w:r>
      <w:r w:rsidR="005225C7" w:rsidRPr="00411F08">
        <w:rPr>
          <w:rFonts w:eastAsia="Times New Roman" w:cs="Times New Roman"/>
          <w:color w:val="000000" w:themeColor="text1"/>
          <w:kern w:val="0"/>
          <w:szCs w:val="24"/>
          <w14:ligatures w14:val="none"/>
        </w:rPr>
        <w:t>Kenya Commercial Bank Limited</w:t>
      </w:r>
      <w:r w:rsidRPr="00411F08">
        <w:rPr>
          <w:rFonts w:eastAsia="Times New Roman" w:cs="Times New Roman"/>
          <w:color w:val="000000" w:themeColor="text1"/>
          <w:kern w:val="0"/>
          <w:szCs w:val="24"/>
          <w14:ligatures w14:val="none"/>
        </w:rPr>
        <w:t xml:space="preserve"> by improving evidence-based executive reasoning.</w:t>
      </w:r>
    </w:p>
    <w:p w14:paraId="0E6CDE80" w14:textId="77777777" w:rsidR="00353269" w:rsidRPr="00411F08" w:rsidRDefault="00353269" w:rsidP="00353269">
      <w:pPr>
        <w:pStyle w:val="NoSpacing"/>
        <w:rPr>
          <w:color w:val="000000" w:themeColor="text1"/>
        </w:rPr>
      </w:pPr>
    </w:p>
    <w:p w14:paraId="01A098C4" w14:textId="77777777" w:rsidR="00353269" w:rsidRPr="00411F08" w:rsidRDefault="00353269" w:rsidP="00353269">
      <w:pPr>
        <w:rPr>
          <w:rFonts w:eastAsia="Times New Roman" w:cs="Times New Roman"/>
          <w:color w:val="000000" w:themeColor="text1"/>
          <w:kern w:val="0"/>
          <w:szCs w:val="24"/>
          <w14:ligatures w14:val="none"/>
        </w:rPr>
      </w:pPr>
      <w:proofErr w:type="spellStart"/>
      <w:r w:rsidRPr="00411F08">
        <w:rPr>
          <w:rFonts w:eastAsia="Times New Roman" w:cs="Times New Roman"/>
          <w:color w:val="000000" w:themeColor="text1"/>
          <w:kern w:val="0"/>
          <w:szCs w:val="24"/>
          <w14:ligatures w14:val="none"/>
        </w:rPr>
        <w:t>Ransbotham</w:t>
      </w:r>
      <w:proofErr w:type="spellEnd"/>
      <w:r w:rsidRPr="00411F08">
        <w:rPr>
          <w:rFonts w:eastAsia="Times New Roman" w:cs="Times New Roman"/>
          <w:color w:val="000000" w:themeColor="text1"/>
          <w:kern w:val="0"/>
          <w:szCs w:val="24"/>
          <w14:ligatures w14:val="none"/>
        </w:rPr>
        <w:t xml:space="preserve"> et al. (2021) employed large-scale executive surveys combined with organizational performance analytics to examine the relationship between artificial intelligence adoption and decision quality in data-driven enterprises. Their results showed that predictive analytics systems minimize ambiguity in information processing and reduce inconsistencies in executive judgment across competing strategic alternatives. The study further revealed that organizations integrating AI into decision-support structures experienced fewer strategic reversals caused by misinterpretation of environmental signals. This evidence is relevant to the present study because it highlights the potential for predictive analytics to reduce decision errors within executive leadership structures in Kenyan commercial banking.</w:t>
      </w:r>
    </w:p>
    <w:p w14:paraId="09113687" w14:textId="77777777" w:rsidR="00353269" w:rsidRPr="00411F08" w:rsidRDefault="00353269" w:rsidP="00353269">
      <w:pPr>
        <w:pStyle w:val="NoSpacing"/>
        <w:rPr>
          <w:color w:val="000000" w:themeColor="text1"/>
        </w:rPr>
      </w:pPr>
    </w:p>
    <w:p w14:paraId="746589AB"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lastRenderedPageBreak/>
        <w:t>Jordan and Mitchell (2020) explored machine learning’s influence on decision reliability through experimental modelling and computational learning analysis. Their research demonstrated that algorithmic prediction systems outperform traditional statistical and human judgment approaches in environments characterized by complex, nonlinear data relationships. By reducing misclassification, overfitting of intuition, and incomplete information processing, machine learning contributes to more stable and rational decision pathways. The relevance to the current study lies in the implication that reduction in decision errors may constitute a key mechanism through which predictive analytics shapes strategic decision-making at KCB Bank.</w:t>
      </w:r>
    </w:p>
    <w:p w14:paraId="765F6C67" w14:textId="77777777" w:rsidR="00353269" w:rsidRPr="00411F08" w:rsidRDefault="00353269" w:rsidP="00353269">
      <w:pPr>
        <w:pStyle w:val="NoSpacing"/>
        <w:rPr>
          <w:color w:val="000000" w:themeColor="text1"/>
        </w:rPr>
      </w:pPr>
    </w:p>
    <w:p w14:paraId="45CE96A4"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 xml:space="preserve">Doshi-Velez and Kim (2020) </w:t>
      </w:r>
      <w:proofErr w:type="spellStart"/>
      <w:r w:rsidRPr="00411F08">
        <w:rPr>
          <w:rFonts w:eastAsia="Times New Roman" w:cs="Times New Roman"/>
          <w:color w:val="000000" w:themeColor="text1"/>
          <w:kern w:val="0"/>
          <w:szCs w:val="24"/>
          <w14:ligatures w14:val="none"/>
        </w:rPr>
        <w:t>analysed</w:t>
      </w:r>
      <w:proofErr w:type="spellEnd"/>
      <w:r w:rsidRPr="00411F08">
        <w:rPr>
          <w:rFonts w:eastAsia="Times New Roman" w:cs="Times New Roman"/>
          <w:color w:val="000000" w:themeColor="text1"/>
          <w:kern w:val="0"/>
          <w:szCs w:val="24"/>
          <w14:ligatures w14:val="none"/>
        </w:rPr>
        <w:t xml:space="preserve"> interpretability in machine learning decision-support systems using simulation-based experimentation and human–algorithm interaction studies. Findings indicated that transparent and interpretable predictive models reduce misunderstanding of algorithmic recommendations and minimize executive misapplication of analytics outputs in strategic contexts. Conversely, opaque models increased the probability of decision errors despite high predictive capability. This insight is highly relevant to the present study because it suggests that the extent to which predictive analytics reduces strategic decision errors in KCB Bank may depend not only on accuracy but also on interpretability and governance trust.</w:t>
      </w:r>
    </w:p>
    <w:p w14:paraId="2175E8B9" w14:textId="77777777" w:rsidR="00353269" w:rsidRPr="00411F08" w:rsidRDefault="00353269" w:rsidP="00353269">
      <w:pPr>
        <w:pStyle w:val="NoSpacing"/>
        <w:rPr>
          <w:color w:val="000000" w:themeColor="text1"/>
        </w:rPr>
      </w:pPr>
    </w:p>
    <w:p w14:paraId="436DBE33"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European Banking Authority (2021) conducted a regulatory assessment of advanced analytics deployment across European financial institutions using institutional case reviews and supervisory data analysis. The report concluded that predictive analytics contributes to reduction of operational and strategic misjudgments when supported by strong data governance, validation procedures, and risk oversight frameworks. However, inadequate governance structures were associated with new forms of algorithmic error capable of influencing executive strategic reasoning. This evidence directly informs the current study by emphasizing the need to empirically evaluate whether predictive analytics at KCB Bank reduces decision errors within executive strategic processes under Kenyan regulatory and organizational conditions.</w:t>
      </w:r>
    </w:p>
    <w:p w14:paraId="64267ED2" w14:textId="77777777" w:rsidR="00353269" w:rsidRPr="00411F08" w:rsidRDefault="00353269" w:rsidP="00353269">
      <w:pPr>
        <w:pStyle w:val="NoSpacing"/>
        <w:rPr>
          <w:color w:val="000000" w:themeColor="text1"/>
        </w:rPr>
      </w:pPr>
    </w:p>
    <w:p w14:paraId="33DC2564" w14:textId="27FF62A2"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lastRenderedPageBreak/>
        <w:t xml:space="preserve">Mpofu (2023) </w:t>
      </w:r>
      <w:proofErr w:type="spellStart"/>
      <w:r w:rsidRPr="00411F08">
        <w:rPr>
          <w:rFonts w:eastAsia="Times New Roman" w:cs="Times New Roman"/>
          <w:color w:val="000000" w:themeColor="text1"/>
          <w:kern w:val="0"/>
          <w:szCs w:val="24"/>
          <w14:ligatures w14:val="none"/>
        </w:rPr>
        <w:t>analysed</w:t>
      </w:r>
      <w:proofErr w:type="spellEnd"/>
      <w:r w:rsidRPr="00411F08">
        <w:rPr>
          <w:rFonts w:eastAsia="Times New Roman" w:cs="Times New Roman"/>
          <w:color w:val="000000" w:themeColor="text1"/>
          <w:kern w:val="0"/>
          <w:szCs w:val="24"/>
          <w14:ligatures w14:val="none"/>
        </w:rPr>
        <w:t xml:space="preserve"> artificial intelligence adoption across African financial institutions through panel-data modelling and institutional capability assessment. The study found that banks implementing predictive decision-support systems experienced clearer interpretation of financial risk signals and fewer strategic miscalculations during uncertain economic conditions. Nonetheless, contextual constraints such as data quality limitations and governance maturity moderated the extent of error reduction achieved. These findings are directly relevant to the present research because they highlight the importance of examining whether machine learning–driven reduction in decision errors meaningfully influences strategic decision-making within </w:t>
      </w:r>
      <w:r w:rsidR="005225C7" w:rsidRPr="00411F08">
        <w:rPr>
          <w:rFonts w:eastAsia="Times New Roman" w:cs="Times New Roman"/>
          <w:color w:val="000000" w:themeColor="text1"/>
          <w:kern w:val="0"/>
          <w:szCs w:val="24"/>
          <w14:ligatures w14:val="none"/>
        </w:rPr>
        <w:t>Kenya Commercial Bank Limited</w:t>
      </w:r>
      <w:r w:rsidRPr="00411F08">
        <w:rPr>
          <w:rFonts w:eastAsia="Times New Roman" w:cs="Times New Roman"/>
          <w:color w:val="000000" w:themeColor="text1"/>
          <w:kern w:val="0"/>
          <w:szCs w:val="24"/>
          <w14:ligatures w14:val="none"/>
        </w:rPr>
        <w:t>.</w:t>
      </w:r>
    </w:p>
    <w:p w14:paraId="1F9344C6" w14:textId="77777777" w:rsidR="00353269" w:rsidRPr="00411F08" w:rsidRDefault="00353269" w:rsidP="00353269">
      <w:pPr>
        <w:rPr>
          <w:rFonts w:eastAsia="Times New Roman" w:cs="Times New Roman"/>
          <w:color w:val="000000" w:themeColor="text1"/>
          <w:kern w:val="0"/>
          <w:szCs w:val="24"/>
          <w14:ligatures w14:val="none"/>
        </w:rPr>
      </w:pPr>
    </w:p>
    <w:p w14:paraId="6FC2126E" w14:textId="77777777" w:rsidR="00353269" w:rsidRPr="00411F08" w:rsidRDefault="00353269" w:rsidP="00353269">
      <w:pPr>
        <w:pStyle w:val="Heading2"/>
      </w:pPr>
      <w:bookmarkStart w:id="46" w:name="_Toc223360142"/>
      <w:r w:rsidRPr="00411F08">
        <w:t>2.3 AI-Enabled Forecasting Systems and Strategic Decision-Making</w:t>
      </w:r>
      <w:bookmarkEnd w:id="46"/>
    </w:p>
    <w:p w14:paraId="0349F023"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AI-enabled forecasting systems have increasingly transformed how financial institutions anticipate uncertainty, interpret environmental signals, and structure executive strategic planning. Contemporary empirical scholarship demonstrates that artificial intelligence forecasting extends beyond traditional statistical projection by incorporating adaptive learning, probabilistic simulation, and real-time data integration within decision environments. As a result, forecasting intelligence is becoming embedded within executive deliberation processes in modern banking institutions. The following subsections review empirical evidence on forecast reliability, speed of generating insights, and timeliness of managerial reports in relation to strategic decision-making.</w:t>
      </w:r>
    </w:p>
    <w:p w14:paraId="468E3107" w14:textId="77777777" w:rsidR="00353269" w:rsidRPr="00411F08" w:rsidRDefault="00353269" w:rsidP="00353269">
      <w:pPr>
        <w:rPr>
          <w:rFonts w:eastAsia="Times New Roman" w:cs="Times New Roman"/>
          <w:color w:val="000000" w:themeColor="text1"/>
          <w:kern w:val="0"/>
          <w:szCs w:val="24"/>
          <w14:ligatures w14:val="none"/>
        </w:rPr>
      </w:pPr>
    </w:p>
    <w:p w14:paraId="57FBA9DE" w14:textId="77777777" w:rsidR="00353269" w:rsidRPr="00411F08" w:rsidRDefault="00353269" w:rsidP="00353269">
      <w:pPr>
        <w:pStyle w:val="Heading3"/>
        <w:rPr>
          <w:rFonts w:eastAsia="Times New Roman"/>
          <w:color w:val="000000" w:themeColor="text1"/>
        </w:rPr>
      </w:pPr>
      <w:r w:rsidRPr="00411F08">
        <w:rPr>
          <w:rFonts w:eastAsia="Times New Roman"/>
          <w:color w:val="000000" w:themeColor="text1"/>
        </w:rPr>
        <w:t>2.3.1 Forecast Reliability</w:t>
      </w:r>
    </w:p>
    <w:p w14:paraId="6CB08FB3" w14:textId="77777777" w:rsidR="00353269" w:rsidRPr="00411F08" w:rsidRDefault="00353269" w:rsidP="00353269">
      <w:pPr>
        <w:rPr>
          <w:rFonts w:eastAsia="Times New Roman" w:cs="Times New Roman"/>
          <w:color w:val="000000" w:themeColor="text1"/>
          <w:kern w:val="0"/>
          <w:szCs w:val="24"/>
          <w14:ligatures w14:val="none"/>
        </w:rPr>
      </w:pPr>
      <w:proofErr w:type="spellStart"/>
      <w:r w:rsidRPr="00411F08">
        <w:rPr>
          <w:rFonts w:eastAsia="Times New Roman" w:cs="Times New Roman"/>
          <w:color w:val="000000" w:themeColor="text1"/>
          <w:kern w:val="0"/>
          <w:szCs w:val="24"/>
          <w14:ligatures w14:val="none"/>
        </w:rPr>
        <w:t>Makridakis</w:t>
      </w:r>
      <w:proofErr w:type="spellEnd"/>
      <w:r w:rsidRPr="00411F08">
        <w:rPr>
          <w:rFonts w:eastAsia="Times New Roman" w:cs="Times New Roman"/>
          <w:color w:val="000000" w:themeColor="text1"/>
          <w:kern w:val="0"/>
          <w:szCs w:val="24"/>
          <w14:ligatures w14:val="none"/>
        </w:rPr>
        <w:t xml:space="preserve"> et al. (2020) conducted large-scale comparative forecasting experiments using multiple statistical and machine learning models across diverse economic datasets to evaluate predictive reliability. Their findings showed that AI-based forecasting methods achieved more stable long-term prediction performance under uncertain conditions compared to traditional econometric approaches. This stability improved confidence in forward-looking projections used during executive strategic planning. The relevance to the current study lies in demonstrating that forecast reliability may shape strategic decision-making within KCB Bank by strengthening trust in predictive intelligence.</w:t>
      </w:r>
    </w:p>
    <w:p w14:paraId="4C85AF00" w14:textId="77777777" w:rsidR="00353269" w:rsidRPr="00411F08" w:rsidRDefault="00353269" w:rsidP="00353269">
      <w:pPr>
        <w:pStyle w:val="NoSpacing"/>
        <w:rPr>
          <w:color w:val="000000" w:themeColor="text1"/>
        </w:rPr>
      </w:pPr>
    </w:p>
    <w:p w14:paraId="3F977F46"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lastRenderedPageBreak/>
        <w:t>Petropoulos et al. (2022) applied probabilistic forecasting techniques and scenario-based simulation across volatile macroeconomic environments to assess the robustness of AI-driven projections. Results indicated that reliable forecasts enabled executives to evaluate alternative strategic futures with greater analytical certainty and reduced ambiguity in long-term planning. However, forecast reliability declined under extreme uncertainty, highlighting contextual limits of predictive intelligence. This insight is directly relevant to the current study because Kenyan banking operates within fluctuating economic conditions requiring dependable forecasting to support strategic decision-making.</w:t>
      </w:r>
    </w:p>
    <w:p w14:paraId="31FA65F7" w14:textId="77777777" w:rsidR="00353269" w:rsidRPr="00411F08" w:rsidRDefault="00353269" w:rsidP="00353269">
      <w:pPr>
        <w:pStyle w:val="NoSpacing"/>
        <w:rPr>
          <w:color w:val="000000" w:themeColor="text1"/>
        </w:rPr>
      </w:pPr>
    </w:p>
    <w:p w14:paraId="6E267DC8"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Fildes et al. (2021) used empirical retail and financial forecasting datasets combined with model performance diagnostics to examine determinants of forecast reliability in organizational decision contexts. Their findings revealed that data quality, model calibration, and continuous validation procedures significantly influenced forecast stability and executive reliance on predictive outputs. Reliable forecasts were more likely to be incorporated into formal planning structures. This evidence informs the present study by suggesting that forecast reliability within KCB Bank may determine the extent to which AI forecasting informs executive strategic reasoning.</w:t>
      </w:r>
    </w:p>
    <w:p w14:paraId="55B465AE" w14:textId="77777777" w:rsidR="00353269" w:rsidRPr="00411F08" w:rsidRDefault="00353269" w:rsidP="00353269">
      <w:pPr>
        <w:pStyle w:val="NoSpacing"/>
        <w:rPr>
          <w:color w:val="000000" w:themeColor="text1"/>
        </w:rPr>
      </w:pPr>
    </w:p>
    <w:p w14:paraId="04ADA027" w14:textId="77777777" w:rsidR="00353269" w:rsidRPr="00411F08" w:rsidRDefault="00353269" w:rsidP="00353269">
      <w:pPr>
        <w:rPr>
          <w:rFonts w:eastAsia="Times New Roman" w:cs="Times New Roman"/>
          <w:color w:val="000000" w:themeColor="text1"/>
          <w:kern w:val="0"/>
          <w:szCs w:val="24"/>
          <w14:ligatures w14:val="none"/>
        </w:rPr>
      </w:pPr>
      <w:proofErr w:type="spellStart"/>
      <w:r w:rsidRPr="00411F08">
        <w:rPr>
          <w:rFonts w:eastAsia="Times New Roman" w:cs="Times New Roman"/>
          <w:color w:val="000000" w:themeColor="text1"/>
          <w:kern w:val="0"/>
          <w:szCs w:val="24"/>
          <w14:ligatures w14:val="none"/>
        </w:rPr>
        <w:t>Makridakis</w:t>
      </w:r>
      <w:proofErr w:type="spellEnd"/>
      <w:r w:rsidRPr="00411F08">
        <w:rPr>
          <w:rFonts w:eastAsia="Times New Roman" w:cs="Times New Roman"/>
          <w:color w:val="000000" w:themeColor="text1"/>
          <w:kern w:val="0"/>
          <w:szCs w:val="24"/>
          <w14:ligatures w14:val="none"/>
        </w:rPr>
        <w:t xml:space="preserve"> and Spiliotis (2021) further </w:t>
      </w:r>
      <w:proofErr w:type="spellStart"/>
      <w:r w:rsidRPr="00411F08">
        <w:rPr>
          <w:rFonts w:eastAsia="Times New Roman" w:cs="Times New Roman"/>
          <w:color w:val="000000" w:themeColor="text1"/>
          <w:kern w:val="0"/>
          <w:szCs w:val="24"/>
          <w14:ligatures w14:val="none"/>
        </w:rPr>
        <w:t>analysed</w:t>
      </w:r>
      <w:proofErr w:type="spellEnd"/>
      <w:r w:rsidRPr="00411F08">
        <w:rPr>
          <w:rFonts w:eastAsia="Times New Roman" w:cs="Times New Roman"/>
          <w:color w:val="000000" w:themeColor="text1"/>
          <w:kern w:val="0"/>
          <w:szCs w:val="24"/>
          <w14:ligatures w14:val="none"/>
        </w:rPr>
        <w:t xml:space="preserve"> forecasting competitions and real-world prediction environments using comparative accuracy benchmarking across AI and statistical models. Their study confirmed that hybrid AI forecasting approaches improved robustness of long-term projections and enhanced executive confidence in predictive planning tools. Nevertheless, they cautioned that overreliance on automated forecasting without contextual judgment could introduce strategic rigidity. This dual finding is relevant to the current research because it highlights the need to examine how forecast reliability influences strategic decision-making balance within KCB Bank.</w:t>
      </w:r>
    </w:p>
    <w:p w14:paraId="13E5A6C7" w14:textId="77777777" w:rsidR="00353269" w:rsidRPr="00411F08" w:rsidRDefault="00353269" w:rsidP="00353269">
      <w:pPr>
        <w:pStyle w:val="NoSpacing"/>
        <w:rPr>
          <w:color w:val="000000" w:themeColor="text1"/>
        </w:rPr>
      </w:pPr>
    </w:p>
    <w:p w14:paraId="6C3BD304"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 xml:space="preserve">Ali et al. (2022) conducted panel-data analysis of financial institutions implementing AI forecasting platforms to determine relationships between forecast reliability and executive planning </w:t>
      </w:r>
      <w:proofErr w:type="spellStart"/>
      <w:r w:rsidRPr="00411F08">
        <w:rPr>
          <w:rFonts w:eastAsia="Times New Roman" w:cs="Times New Roman"/>
          <w:color w:val="000000" w:themeColor="text1"/>
          <w:kern w:val="0"/>
          <w:szCs w:val="24"/>
          <w14:ligatures w14:val="none"/>
        </w:rPr>
        <w:t>behaviour</w:t>
      </w:r>
      <w:proofErr w:type="spellEnd"/>
      <w:r w:rsidRPr="00411F08">
        <w:rPr>
          <w:rFonts w:eastAsia="Times New Roman" w:cs="Times New Roman"/>
          <w:color w:val="000000" w:themeColor="text1"/>
          <w:kern w:val="0"/>
          <w:szCs w:val="24"/>
          <w14:ligatures w14:val="none"/>
        </w:rPr>
        <w:t xml:space="preserve">. The study demonstrated that institutions with consistently reliable forecasts showed clearer prioritization of strategic initiatives and reduced uncertainty in capital allocation decisions. These findings are directly applicable to the current study </w:t>
      </w:r>
      <w:r w:rsidRPr="00411F08">
        <w:rPr>
          <w:rFonts w:eastAsia="Times New Roman" w:cs="Times New Roman"/>
          <w:color w:val="000000" w:themeColor="text1"/>
          <w:kern w:val="0"/>
          <w:szCs w:val="24"/>
          <w14:ligatures w14:val="none"/>
        </w:rPr>
        <w:lastRenderedPageBreak/>
        <w:t>because they suggest that reliable forecasting may structure strategic decision-making processes in Kenyan commercial banking.</w:t>
      </w:r>
    </w:p>
    <w:p w14:paraId="4E1B3F88" w14:textId="77777777" w:rsidR="00353269" w:rsidRPr="00411F08" w:rsidRDefault="00353269" w:rsidP="00353269">
      <w:pPr>
        <w:pStyle w:val="NoSpacing"/>
        <w:rPr>
          <w:color w:val="000000" w:themeColor="text1"/>
        </w:rPr>
      </w:pPr>
    </w:p>
    <w:p w14:paraId="066120A6"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World Bank (2022) evaluated digital financial forecasting adoption across developing economies using policy analysis and institutional case studies. The report concluded that reliable AI forecasting strengthens governance planning, regulatory anticipation, and institutional preparedness in financial systems. However, weak data ecosystems reduced forecast dependability and limited strategic usefulness. This evidence is relevant to the present study because it emphasizes the importance of assessing whether forecast reliability at KCB Bank supports executive strategic decision-making within a developing-economy context.</w:t>
      </w:r>
    </w:p>
    <w:p w14:paraId="572E246B" w14:textId="77777777" w:rsidR="00353269" w:rsidRPr="00411F08" w:rsidRDefault="00353269" w:rsidP="00353269">
      <w:pPr>
        <w:rPr>
          <w:rFonts w:eastAsia="Times New Roman" w:cs="Times New Roman"/>
          <w:color w:val="000000" w:themeColor="text1"/>
          <w:kern w:val="0"/>
          <w:szCs w:val="24"/>
          <w14:ligatures w14:val="none"/>
        </w:rPr>
      </w:pPr>
    </w:p>
    <w:p w14:paraId="20380BD8" w14:textId="77777777" w:rsidR="00353269" w:rsidRPr="00411F08" w:rsidRDefault="00353269" w:rsidP="00353269">
      <w:pPr>
        <w:pStyle w:val="Heading3"/>
        <w:rPr>
          <w:rFonts w:eastAsia="Times New Roman"/>
          <w:color w:val="000000" w:themeColor="text1"/>
        </w:rPr>
      </w:pPr>
      <w:r w:rsidRPr="00411F08">
        <w:rPr>
          <w:rFonts w:eastAsia="Times New Roman"/>
          <w:color w:val="000000" w:themeColor="text1"/>
        </w:rPr>
        <w:t>2.3.2 Speed of Generating Insights</w:t>
      </w:r>
    </w:p>
    <w:p w14:paraId="212B1152" w14:textId="77777777" w:rsidR="00353269" w:rsidRPr="00411F08" w:rsidRDefault="00353269" w:rsidP="00353269">
      <w:pPr>
        <w:rPr>
          <w:rFonts w:eastAsia="Times New Roman" w:cs="Times New Roman"/>
          <w:color w:val="000000" w:themeColor="text1"/>
          <w:kern w:val="0"/>
          <w:szCs w:val="24"/>
          <w14:ligatures w14:val="none"/>
        </w:rPr>
      </w:pPr>
      <w:proofErr w:type="spellStart"/>
      <w:r w:rsidRPr="00411F08">
        <w:rPr>
          <w:rFonts w:eastAsia="Times New Roman" w:cs="Times New Roman"/>
          <w:color w:val="000000" w:themeColor="text1"/>
          <w:kern w:val="0"/>
          <w:szCs w:val="24"/>
          <w14:ligatures w14:val="none"/>
        </w:rPr>
        <w:t>Rialti</w:t>
      </w:r>
      <w:proofErr w:type="spellEnd"/>
      <w:r w:rsidRPr="00411F08">
        <w:rPr>
          <w:rFonts w:eastAsia="Times New Roman" w:cs="Times New Roman"/>
          <w:color w:val="000000" w:themeColor="text1"/>
          <w:kern w:val="0"/>
          <w:szCs w:val="24"/>
          <w14:ligatures w14:val="none"/>
        </w:rPr>
        <w:t xml:space="preserve"> et al. (2021) </w:t>
      </w:r>
      <w:proofErr w:type="spellStart"/>
      <w:r w:rsidRPr="00411F08">
        <w:rPr>
          <w:rFonts w:eastAsia="Times New Roman" w:cs="Times New Roman"/>
          <w:color w:val="000000" w:themeColor="text1"/>
          <w:kern w:val="0"/>
          <w:szCs w:val="24"/>
          <w14:ligatures w14:val="none"/>
        </w:rPr>
        <w:t>analysed</w:t>
      </w:r>
      <w:proofErr w:type="spellEnd"/>
      <w:r w:rsidRPr="00411F08">
        <w:rPr>
          <w:rFonts w:eastAsia="Times New Roman" w:cs="Times New Roman"/>
          <w:color w:val="000000" w:themeColor="text1"/>
          <w:kern w:val="0"/>
          <w:szCs w:val="24"/>
          <w14:ligatures w14:val="none"/>
        </w:rPr>
        <w:t xml:space="preserve"> big-data analytics capability and decision processes across financial organizations using quantitative structural modelling. Their findings showed that rapid insight generation significantly enhanced executive responsiveness to environmental change and improved the timing of strategic deliberation. Faster analytical processing reduced delays between information emergence and managerial interpretation. This is directly relevant to the current study because speed of generating insights may influence strategic decision-making within KCB Bank.</w:t>
      </w:r>
    </w:p>
    <w:p w14:paraId="0C4444F1" w14:textId="77777777" w:rsidR="00353269" w:rsidRPr="00411F08" w:rsidRDefault="00353269" w:rsidP="00353269">
      <w:pPr>
        <w:pStyle w:val="NoSpacing"/>
        <w:rPr>
          <w:color w:val="000000" w:themeColor="text1"/>
        </w:rPr>
      </w:pPr>
    </w:p>
    <w:p w14:paraId="32159656"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Kraus et al. (2022) conducted systematic review and empirical synthesis of digital transformation studies to evaluate how AI-driven analytics accelerates organizational cognition. The study found that real-time analytical insight enables executives to respond quickly to uncertainty and restructure strategic priorities. However, excessive speed without governance controls risked superficial decision evaluation. These findings inform the current research by highlighting the need to examine whether rapid insight generation supports or constrains strategic decision-making at KCB Bank.</w:t>
      </w:r>
    </w:p>
    <w:p w14:paraId="01353158" w14:textId="77777777" w:rsidR="00353269" w:rsidRPr="00411F08" w:rsidRDefault="00353269" w:rsidP="00353269">
      <w:pPr>
        <w:pStyle w:val="NoSpacing"/>
        <w:rPr>
          <w:color w:val="000000" w:themeColor="text1"/>
        </w:rPr>
      </w:pPr>
    </w:p>
    <w:p w14:paraId="70B2B71C" w14:textId="77777777" w:rsidR="00353269" w:rsidRPr="00411F08" w:rsidRDefault="00353269" w:rsidP="00353269">
      <w:pPr>
        <w:rPr>
          <w:rFonts w:eastAsia="Times New Roman" w:cs="Times New Roman"/>
          <w:color w:val="000000" w:themeColor="text1"/>
          <w:kern w:val="0"/>
          <w:szCs w:val="24"/>
          <w14:ligatures w14:val="none"/>
        </w:rPr>
      </w:pPr>
      <w:proofErr w:type="spellStart"/>
      <w:r w:rsidRPr="00411F08">
        <w:rPr>
          <w:rFonts w:eastAsia="Times New Roman" w:cs="Times New Roman"/>
          <w:color w:val="000000" w:themeColor="text1"/>
          <w:kern w:val="0"/>
          <w:szCs w:val="24"/>
          <w14:ligatures w14:val="none"/>
        </w:rPr>
        <w:t>Ransbotham</w:t>
      </w:r>
      <w:proofErr w:type="spellEnd"/>
      <w:r w:rsidRPr="00411F08">
        <w:rPr>
          <w:rFonts w:eastAsia="Times New Roman" w:cs="Times New Roman"/>
          <w:color w:val="000000" w:themeColor="text1"/>
          <w:kern w:val="0"/>
          <w:szCs w:val="24"/>
          <w14:ligatures w14:val="none"/>
        </w:rPr>
        <w:t xml:space="preserve"> et al. (2021) used executive survey analysis and organizational AI maturity assessment to determine how speed of analytics influences leadership decision </w:t>
      </w:r>
      <w:proofErr w:type="spellStart"/>
      <w:r w:rsidRPr="00411F08">
        <w:rPr>
          <w:rFonts w:eastAsia="Times New Roman" w:cs="Times New Roman"/>
          <w:color w:val="000000" w:themeColor="text1"/>
          <w:kern w:val="0"/>
          <w:szCs w:val="24"/>
          <w14:ligatures w14:val="none"/>
        </w:rPr>
        <w:t>behaviour</w:t>
      </w:r>
      <w:proofErr w:type="spellEnd"/>
      <w:r w:rsidRPr="00411F08">
        <w:rPr>
          <w:rFonts w:eastAsia="Times New Roman" w:cs="Times New Roman"/>
          <w:color w:val="000000" w:themeColor="text1"/>
          <w:kern w:val="0"/>
          <w:szCs w:val="24"/>
          <w14:ligatures w14:val="none"/>
        </w:rPr>
        <w:t xml:space="preserve">. Results showed that organizations capable of generating rapid predictive insight demonstrated improved coordination of strategic initiatives and faster adaptation to </w:t>
      </w:r>
      <w:r w:rsidRPr="00411F08">
        <w:rPr>
          <w:rFonts w:eastAsia="Times New Roman" w:cs="Times New Roman"/>
          <w:color w:val="000000" w:themeColor="text1"/>
          <w:kern w:val="0"/>
          <w:szCs w:val="24"/>
          <w14:ligatures w14:val="none"/>
        </w:rPr>
        <w:lastRenderedPageBreak/>
        <w:t>environmental change. This relationship is directly relevant to the present study because Kenyan banks operate in highly dynamic financial environments requiring timely strategic decision-making.</w:t>
      </w:r>
    </w:p>
    <w:p w14:paraId="1327AB95" w14:textId="77777777" w:rsidR="00353269" w:rsidRPr="00411F08" w:rsidRDefault="00353269" w:rsidP="00353269">
      <w:pPr>
        <w:pStyle w:val="NoSpacing"/>
        <w:rPr>
          <w:color w:val="000000" w:themeColor="text1"/>
        </w:rPr>
      </w:pPr>
    </w:p>
    <w:p w14:paraId="73EE1C43"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Brynjolfsson et al. (2021) applied econometric analysis of digital technology adoption and managerial productivity to examine how accelerated data processing reshapes executive reasoning. The study revealed that rapid insight availability improves evidence-based strategic evaluation but requires complementary managerial capability to avoid cognitive overload. This dual implication is relevant to the current study in assessing whether speed of insight generation at KCB Bank enhances strategic decision clarity.</w:t>
      </w:r>
    </w:p>
    <w:p w14:paraId="10BF2BD5" w14:textId="77777777" w:rsidR="00353269" w:rsidRPr="00411F08" w:rsidRDefault="00353269" w:rsidP="00353269">
      <w:pPr>
        <w:pStyle w:val="NoSpacing"/>
        <w:rPr>
          <w:color w:val="000000" w:themeColor="text1"/>
        </w:rPr>
      </w:pPr>
    </w:p>
    <w:p w14:paraId="110136AA"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 xml:space="preserve">Mpofu (2023) </w:t>
      </w:r>
      <w:proofErr w:type="spellStart"/>
      <w:r w:rsidRPr="00411F08">
        <w:rPr>
          <w:rFonts w:eastAsia="Times New Roman" w:cs="Times New Roman"/>
          <w:color w:val="000000" w:themeColor="text1"/>
          <w:kern w:val="0"/>
          <w:szCs w:val="24"/>
          <w14:ligatures w14:val="none"/>
        </w:rPr>
        <w:t>analysed</w:t>
      </w:r>
      <w:proofErr w:type="spellEnd"/>
      <w:r w:rsidRPr="00411F08">
        <w:rPr>
          <w:rFonts w:eastAsia="Times New Roman" w:cs="Times New Roman"/>
          <w:color w:val="000000" w:themeColor="text1"/>
          <w:kern w:val="0"/>
          <w:szCs w:val="24"/>
          <w14:ligatures w14:val="none"/>
        </w:rPr>
        <w:t xml:space="preserve"> artificial intelligence capability development in African financial institutions through panel modelling and institutional surveys. Findings showed that faster analytical processing supported quicker identification of financial risk and opportunity, thereby shaping executive strategic prioritization. However, infrastructure and data quality constraints moderated this benefit. This evidence directly supports the need to examine speed of generating insights and strategic decision-making within KCB Bank.</w:t>
      </w:r>
    </w:p>
    <w:p w14:paraId="769AD8A5" w14:textId="77777777" w:rsidR="00353269" w:rsidRPr="00411F08" w:rsidRDefault="00353269" w:rsidP="00353269">
      <w:pPr>
        <w:pStyle w:val="NoSpacing"/>
        <w:rPr>
          <w:color w:val="000000" w:themeColor="text1"/>
        </w:rPr>
      </w:pPr>
    </w:p>
    <w:p w14:paraId="2D761752"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Agarwal et al. (2022) used mixed-methods research across emerging financial systems to explore how analytics responsiveness influences executive planning. The study concluded that rapid insight generation improves anticipatory strategic reasoning only when aligned with governance and leadership interpretation capacity. This insight is highly relevant to the present study because it suggests that speed alone may not guarantee improved strategic decision-making within Kenyan commercial banking.</w:t>
      </w:r>
    </w:p>
    <w:p w14:paraId="2669757D" w14:textId="77777777" w:rsidR="00353269" w:rsidRPr="00411F08" w:rsidRDefault="00353269" w:rsidP="00353269">
      <w:pPr>
        <w:rPr>
          <w:rFonts w:eastAsia="Times New Roman" w:cs="Times New Roman"/>
          <w:color w:val="000000" w:themeColor="text1"/>
          <w:kern w:val="0"/>
          <w:szCs w:val="24"/>
          <w14:ligatures w14:val="none"/>
        </w:rPr>
      </w:pPr>
    </w:p>
    <w:p w14:paraId="36CD07F0" w14:textId="77777777" w:rsidR="00353269" w:rsidRPr="00411F08" w:rsidRDefault="00353269" w:rsidP="00353269">
      <w:pPr>
        <w:pStyle w:val="Heading3"/>
        <w:rPr>
          <w:rFonts w:eastAsia="Times New Roman"/>
          <w:color w:val="000000" w:themeColor="text1"/>
        </w:rPr>
      </w:pPr>
      <w:r w:rsidRPr="00411F08">
        <w:rPr>
          <w:rFonts w:eastAsia="Times New Roman"/>
          <w:color w:val="000000" w:themeColor="text1"/>
        </w:rPr>
        <w:t>2.3.3 Timeliness of Managerial Reports</w:t>
      </w:r>
    </w:p>
    <w:p w14:paraId="72B65F9F"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 xml:space="preserve">Petropoulos et al. (2022) demonstrated through probabilistic forecasting experiments that timely analytical reporting significantly improves executive anticipation of environmental change. Timely forecasts enabled earlier strategic intervention and reduced reactive decision </w:t>
      </w:r>
      <w:proofErr w:type="spellStart"/>
      <w:r w:rsidRPr="00411F08">
        <w:rPr>
          <w:rFonts w:eastAsia="Times New Roman" w:cs="Times New Roman"/>
          <w:color w:val="000000" w:themeColor="text1"/>
          <w:kern w:val="0"/>
          <w:szCs w:val="24"/>
          <w14:ligatures w14:val="none"/>
        </w:rPr>
        <w:t>behaviour</w:t>
      </w:r>
      <w:proofErr w:type="spellEnd"/>
      <w:r w:rsidRPr="00411F08">
        <w:rPr>
          <w:rFonts w:eastAsia="Times New Roman" w:cs="Times New Roman"/>
          <w:color w:val="000000" w:themeColor="text1"/>
          <w:kern w:val="0"/>
          <w:szCs w:val="24"/>
          <w14:ligatures w14:val="none"/>
        </w:rPr>
        <w:t>. This finding is directly relevant to the present study because timeliness of managerial reports may shape strategic decision-making within KCB Bank.</w:t>
      </w:r>
    </w:p>
    <w:p w14:paraId="597F4402" w14:textId="77777777" w:rsidR="00353269" w:rsidRPr="00411F08" w:rsidRDefault="00353269" w:rsidP="00353269">
      <w:pPr>
        <w:pStyle w:val="NoSpacing"/>
        <w:rPr>
          <w:color w:val="000000" w:themeColor="text1"/>
        </w:rPr>
      </w:pPr>
    </w:p>
    <w:p w14:paraId="0260D447"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lastRenderedPageBreak/>
        <w:t>Fildes et al. (2021) examined organizational forecasting systems using empirical performance diagnostics and found that delays in reporting reduced executive reliance on predictive intelligence during planning cycles. Conversely, timely reporting strengthened integration of analytics into governance deliberations. This informs the current study by suggesting that report timeliness may determine strategic decision relevance in Kenyan banking.</w:t>
      </w:r>
    </w:p>
    <w:p w14:paraId="57BC4936" w14:textId="77777777" w:rsidR="00353269" w:rsidRPr="00411F08" w:rsidRDefault="00353269" w:rsidP="00353269">
      <w:pPr>
        <w:pStyle w:val="NoSpacing"/>
        <w:rPr>
          <w:color w:val="000000" w:themeColor="text1"/>
        </w:rPr>
      </w:pPr>
    </w:p>
    <w:p w14:paraId="6D5176E8"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World Bank (2022) highlighted through institutional case studies that timely digital financial reporting improves regulatory preparedness and institutional planning in developing economies. However, fragmented data systems often create reporting delays that weaken strategic anticipation. This evidence directly supports examining managerial report timeliness and strategic decision-making at KCB Bank.</w:t>
      </w:r>
    </w:p>
    <w:p w14:paraId="694B8E67" w14:textId="77777777" w:rsidR="00353269" w:rsidRPr="00411F08" w:rsidRDefault="00353269" w:rsidP="00353269">
      <w:pPr>
        <w:pStyle w:val="NoSpacing"/>
        <w:rPr>
          <w:color w:val="000000" w:themeColor="text1"/>
        </w:rPr>
      </w:pPr>
    </w:p>
    <w:p w14:paraId="12A2E375" w14:textId="77777777" w:rsidR="00353269" w:rsidRPr="00411F08" w:rsidRDefault="00353269" w:rsidP="00353269">
      <w:pPr>
        <w:rPr>
          <w:rFonts w:eastAsia="Times New Roman" w:cs="Times New Roman"/>
          <w:color w:val="000000" w:themeColor="text1"/>
          <w:kern w:val="0"/>
          <w:szCs w:val="24"/>
          <w14:ligatures w14:val="none"/>
        </w:rPr>
      </w:pPr>
      <w:proofErr w:type="spellStart"/>
      <w:r w:rsidRPr="00411F08">
        <w:rPr>
          <w:rFonts w:eastAsia="Times New Roman" w:cs="Times New Roman"/>
          <w:color w:val="000000" w:themeColor="text1"/>
          <w:kern w:val="0"/>
          <w:szCs w:val="24"/>
          <w14:ligatures w14:val="none"/>
        </w:rPr>
        <w:t>Ransbotham</w:t>
      </w:r>
      <w:proofErr w:type="spellEnd"/>
      <w:r w:rsidRPr="00411F08">
        <w:rPr>
          <w:rFonts w:eastAsia="Times New Roman" w:cs="Times New Roman"/>
          <w:color w:val="000000" w:themeColor="text1"/>
          <w:kern w:val="0"/>
          <w:szCs w:val="24"/>
          <w14:ligatures w14:val="none"/>
        </w:rPr>
        <w:t xml:space="preserve"> et al. (2021) found via executive surveys that organizations receiving timely AI-generated reports demonstrated clearer strategic alignment and reduced uncertainty during planning deliberations. Timeliness therefore functions as a coordination mechanism within executive decision structures. This relationship is central to the current study’s investigation of strategic decision-making.</w:t>
      </w:r>
    </w:p>
    <w:p w14:paraId="0DFCB169" w14:textId="77777777" w:rsidR="00353269" w:rsidRPr="00411F08" w:rsidRDefault="00353269" w:rsidP="00353269">
      <w:pPr>
        <w:pStyle w:val="NoSpacing"/>
        <w:rPr>
          <w:color w:val="000000" w:themeColor="text1"/>
        </w:rPr>
      </w:pPr>
    </w:p>
    <w:p w14:paraId="322EBB93"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Kraus et al. (2022) showed in digital transformation research that real-time reporting capabilities reshape leadership planning horizons and enable continuous strategic adjustment. Nevertheless, insufficient analytical interpretation may reduce the usefulness of rapid reporting. This dual implication is relevant for evaluating timeliness effects within KCB Bank’s strategic decisions.</w:t>
      </w:r>
    </w:p>
    <w:p w14:paraId="45DEB33E" w14:textId="77777777" w:rsidR="00353269" w:rsidRPr="00411F08" w:rsidRDefault="00353269" w:rsidP="00353269">
      <w:pPr>
        <w:pStyle w:val="NoSpacing"/>
        <w:rPr>
          <w:color w:val="000000" w:themeColor="text1"/>
        </w:rPr>
      </w:pPr>
    </w:p>
    <w:p w14:paraId="0B8F3E3F"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Ali et al. (2022) concluded from financial sector panel analysis that institutions producing timely managerial analytics exhibited more proactive strategic positioning and improved anticipation of financial uncertainty. This final evidence reinforces the relevance of examining timeliness of managerial reports as a determinant of strategic decision-making in the present study.</w:t>
      </w:r>
    </w:p>
    <w:p w14:paraId="1153BFDF" w14:textId="77777777" w:rsidR="00353269" w:rsidRPr="00411F08" w:rsidRDefault="00353269" w:rsidP="00353269">
      <w:pPr>
        <w:rPr>
          <w:rFonts w:eastAsia="Times New Roman" w:cs="Times New Roman"/>
          <w:color w:val="000000" w:themeColor="text1"/>
          <w:kern w:val="0"/>
          <w:szCs w:val="24"/>
          <w14:ligatures w14:val="none"/>
        </w:rPr>
      </w:pPr>
    </w:p>
    <w:p w14:paraId="54F47E57" w14:textId="77777777" w:rsidR="00353269" w:rsidRPr="00411F08" w:rsidRDefault="00353269" w:rsidP="00353269">
      <w:pPr>
        <w:pStyle w:val="Heading2"/>
      </w:pPr>
      <w:bookmarkStart w:id="47" w:name="_Toc223360143"/>
      <w:r w:rsidRPr="00411F08">
        <w:lastRenderedPageBreak/>
        <w:t>2.4 AI-Driven Risk Prediction Models and Strategic Decision-Making</w:t>
      </w:r>
      <w:bookmarkEnd w:id="47"/>
    </w:p>
    <w:p w14:paraId="429FAF84" w14:textId="064E4302" w:rsidR="00353269" w:rsidRPr="00411F08" w:rsidRDefault="00353269" w:rsidP="00353269">
      <w:pPr>
        <w:rPr>
          <w:rFonts w:cs="Times New Roman"/>
          <w:color w:val="000000" w:themeColor="text1"/>
          <w:szCs w:val="24"/>
        </w:rPr>
      </w:pPr>
      <w:proofErr w:type="spellStart"/>
      <w:r w:rsidRPr="00411F08">
        <w:rPr>
          <w:rFonts w:cs="Times New Roman"/>
          <w:color w:val="000000" w:themeColor="text1"/>
          <w:szCs w:val="24"/>
        </w:rPr>
        <w:t>Ransbotham</w:t>
      </w:r>
      <w:proofErr w:type="spellEnd"/>
      <w:r w:rsidRPr="00411F08">
        <w:rPr>
          <w:rFonts w:cs="Times New Roman"/>
          <w:color w:val="000000" w:themeColor="text1"/>
          <w:szCs w:val="24"/>
        </w:rPr>
        <w:t xml:space="preserve"> et al. (2021) show that artificial intelligence–driven risk prediction has shifted from an operational control tool to a strategic intelligence capability that helps organizations interpret uncertainty, anticipate exposure, and guide long-term executive planning through probabilistic insight. This shift is particularly significant in banking, where uncertainty in credit, fraud, liquidity, and macroeconomic conditions directly shapes institutional direction. Similarly, World Bank (2022) demonstrates that predictive financial risk analytics strengthens anticipatory governance, regulatory preparedness, and strategic resilience in developing financial systems, although fragmented data ecosystems, limited analytical capacity, and governance misalignment may constrain its strategic value. These insights collectively establish the conceptual foundation for examining how AI-driven risk prediction influences </w:t>
      </w:r>
      <w:r w:rsidRPr="00411F08">
        <w:rPr>
          <w:rStyle w:val="Strong"/>
          <w:rFonts w:cs="Times New Roman"/>
          <w:b w:val="0"/>
          <w:bCs w:val="0"/>
          <w:color w:val="000000" w:themeColor="text1"/>
          <w:szCs w:val="24"/>
        </w:rPr>
        <w:t xml:space="preserve">strategic decision-making within </w:t>
      </w:r>
      <w:r w:rsidR="005225C7" w:rsidRPr="00411F08">
        <w:rPr>
          <w:rStyle w:val="Strong"/>
          <w:rFonts w:cs="Times New Roman"/>
          <w:b w:val="0"/>
          <w:bCs w:val="0"/>
          <w:color w:val="000000" w:themeColor="text1"/>
          <w:szCs w:val="24"/>
        </w:rPr>
        <w:t>Kenya Commercial Bank Limited</w:t>
      </w:r>
      <w:r w:rsidRPr="00411F08">
        <w:rPr>
          <w:rFonts w:cs="Times New Roman"/>
          <w:color w:val="000000" w:themeColor="text1"/>
          <w:szCs w:val="24"/>
        </w:rPr>
        <w:t>, which is the focus of the present study.</w:t>
      </w:r>
    </w:p>
    <w:p w14:paraId="031D219D" w14:textId="77777777" w:rsidR="00353269" w:rsidRPr="00411F08" w:rsidRDefault="00353269" w:rsidP="00353269">
      <w:pPr>
        <w:rPr>
          <w:rFonts w:eastAsia="Times New Roman" w:cs="Times New Roman"/>
          <w:color w:val="000000" w:themeColor="text1"/>
          <w:kern w:val="0"/>
          <w:szCs w:val="24"/>
          <w14:ligatures w14:val="none"/>
        </w:rPr>
      </w:pPr>
    </w:p>
    <w:p w14:paraId="0F9F4287" w14:textId="77777777" w:rsidR="00353269" w:rsidRPr="00411F08" w:rsidRDefault="00353269" w:rsidP="00353269">
      <w:pPr>
        <w:pStyle w:val="Heading3"/>
        <w:rPr>
          <w:rFonts w:eastAsia="Times New Roman"/>
          <w:color w:val="000000" w:themeColor="text1"/>
        </w:rPr>
      </w:pPr>
      <w:r w:rsidRPr="00411F08">
        <w:rPr>
          <w:rFonts w:eastAsia="Times New Roman"/>
          <w:color w:val="000000" w:themeColor="text1"/>
        </w:rPr>
        <w:t>2.4.1 Credit Risk Prediction Accuracy</w:t>
      </w:r>
    </w:p>
    <w:p w14:paraId="6BC7FB40"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Bussmann et al. (2021) conducted simulation-based empirical modelling of explainable artificial intelligence credit-risk systems across large financial datasets to determine how predictive accuracy influences governance interpretation of borrower exposure. Using interpretable machine-learning algorithms, validation metrics, and comparative performance testing, the study demonstrated that highly accurate credit-risk prediction strengthens executive confidence in lending strategy formulation and long-term portfolio structuring. Importantly, the authors showed that explainability of predictions enhanced managerial trust, thereby increasing the likelihood that predictive outputs would be incorporated into strategic deliberation rather than treated as technical indicators. This finding is directly relevant to the present study because it suggests that credit-risk prediction accuracy within KCB Bank may shape executive strategic reasoning, capital allocation choices, and institutional risk posture.</w:t>
      </w:r>
    </w:p>
    <w:p w14:paraId="71FEBEA8" w14:textId="77777777" w:rsidR="00353269" w:rsidRPr="00411F08" w:rsidRDefault="00353269" w:rsidP="00353269">
      <w:pPr>
        <w:pStyle w:val="NoSpacing"/>
        <w:rPr>
          <w:color w:val="000000" w:themeColor="text1"/>
        </w:rPr>
      </w:pPr>
    </w:p>
    <w:p w14:paraId="54E52F56"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 xml:space="preserve">Kou et al. (2021) applied ensemble machine-learning classification and regression techniques to multi-institutional credit datasets to evaluate predictive reliability in borrower default forecasting. Their benchmarking methodology revealed that machine-learning models significantly outperformed traditional credit-scoring frameworks in </w:t>
      </w:r>
      <w:r w:rsidRPr="00411F08">
        <w:rPr>
          <w:rFonts w:eastAsia="Times New Roman" w:cs="Times New Roman"/>
          <w:color w:val="000000" w:themeColor="text1"/>
          <w:kern w:val="0"/>
          <w:szCs w:val="24"/>
          <w14:ligatures w14:val="none"/>
        </w:rPr>
        <w:lastRenderedPageBreak/>
        <w:t>identifying high-risk borrowers and anticipating portfolio instability. Beyond technical improvement, the study demonstrated that enhanced predictive accuracy enabled clearer prioritization of institutional lending strategies and strengthened forward-looking financial planning within executive leadership. This evidence is particularly relevant to the current research because it indicates that machine-learning credit prediction accuracy may directly structure strategic decision pathways in Kenyan commercial banking, especially within KCB Bank’s lending governance.</w:t>
      </w:r>
    </w:p>
    <w:p w14:paraId="7755DD44" w14:textId="77777777" w:rsidR="00353269" w:rsidRPr="00411F08" w:rsidRDefault="00353269" w:rsidP="00353269">
      <w:pPr>
        <w:pStyle w:val="NoSpacing"/>
        <w:rPr>
          <w:color w:val="000000" w:themeColor="text1"/>
        </w:rPr>
      </w:pPr>
    </w:p>
    <w:p w14:paraId="3416708A"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European Banking Authority (2021) employed supervisory data review and institutional case analysis across European financial institutions to examine governance implications of AI-driven credit-risk analytics. The report concluded that accurate credit-risk prediction contributes to prudent capital allocation, reduced uncertainty in strategic planning, and improved institutional stability. However, it also warned that insufficient model validation and weak governance oversight may introduce systemic misjudgment capable of distorting executive strategic reasoning. This dual implication is highly relevant to the present study because it underscores the necessity of determining whether credit-risk prediction accuracy within KCB Bank supports sound strategic decision-making or introduces governance vulnerability.</w:t>
      </w:r>
    </w:p>
    <w:p w14:paraId="5BE83B44" w14:textId="77777777" w:rsidR="00353269" w:rsidRPr="00411F08" w:rsidRDefault="00353269" w:rsidP="00353269">
      <w:pPr>
        <w:pStyle w:val="NoSpacing"/>
        <w:rPr>
          <w:color w:val="000000" w:themeColor="text1"/>
        </w:rPr>
      </w:pPr>
    </w:p>
    <w:p w14:paraId="7736976F"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 xml:space="preserve">Mpofu (2023) </w:t>
      </w:r>
      <w:proofErr w:type="spellStart"/>
      <w:r w:rsidRPr="00411F08">
        <w:rPr>
          <w:rFonts w:eastAsia="Times New Roman" w:cs="Times New Roman"/>
          <w:color w:val="000000" w:themeColor="text1"/>
          <w:kern w:val="0"/>
          <w:szCs w:val="24"/>
          <w14:ligatures w14:val="none"/>
        </w:rPr>
        <w:t>analysed</w:t>
      </w:r>
      <w:proofErr w:type="spellEnd"/>
      <w:r w:rsidRPr="00411F08">
        <w:rPr>
          <w:rFonts w:eastAsia="Times New Roman" w:cs="Times New Roman"/>
          <w:color w:val="000000" w:themeColor="text1"/>
          <w:kern w:val="0"/>
          <w:szCs w:val="24"/>
          <w14:ligatures w14:val="none"/>
        </w:rPr>
        <w:t xml:space="preserve"> artificial intelligence capability development across African banking institutions using panel-data modelling and institutional performance indicators. Findings showed that banks deploying accurate predictive credit-risk analytics demonstrated clearer long-term strategic orientation, improved anticipation of borrower instability, and stronger alignment between risk assessment and institutional planning. Nevertheless, contextual constraints including data-quality limitations, infrastructure gaps, and governance maturity moderated the strategic influence of predictive accuracy. These contextual insights are directly applicable to the current study because KCB Bank operates within a comparable African financial ecosystem requiring localized empirical validation.</w:t>
      </w:r>
    </w:p>
    <w:p w14:paraId="045C8792" w14:textId="77777777" w:rsidR="00353269" w:rsidRPr="00411F08" w:rsidRDefault="00353269" w:rsidP="00353269">
      <w:pPr>
        <w:pStyle w:val="NoSpacing"/>
        <w:rPr>
          <w:color w:val="000000" w:themeColor="text1"/>
        </w:rPr>
      </w:pPr>
    </w:p>
    <w:p w14:paraId="6CC9A475"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 xml:space="preserve">Agarwal et al. (2022) combined quantitative modelling with executive interviews across emerging financial systems to explore managerial interpretation of AI-generated credit predictions. The study revealed that predictive accuracy enhanced analytical clarity in </w:t>
      </w:r>
      <w:r w:rsidRPr="00411F08">
        <w:rPr>
          <w:rFonts w:eastAsia="Times New Roman" w:cs="Times New Roman"/>
          <w:color w:val="000000" w:themeColor="text1"/>
          <w:kern w:val="0"/>
          <w:szCs w:val="24"/>
          <w14:ligatures w14:val="none"/>
        </w:rPr>
        <w:lastRenderedPageBreak/>
        <w:t>executive deliberations but did not automatically translate into strategic utilization unless supported by institutional trust, governance alignment, and leadership data literacy. This highlights the organizational mediation between technical prediction and strategic decision influence. The relevance to the present study is therefore profound, as it suggests the need to empirically determine whether accurate credit-risk prediction within KCB Bank is effectively integrated into executive strategic decision-making structures.</w:t>
      </w:r>
    </w:p>
    <w:p w14:paraId="0EB71418" w14:textId="77777777" w:rsidR="00353269" w:rsidRPr="00411F08" w:rsidRDefault="00353269" w:rsidP="00353269">
      <w:pPr>
        <w:pStyle w:val="NoSpacing"/>
        <w:rPr>
          <w:color w:val="000000" w:themeColor="text1"/>
        </w:rPr>
      </w:pPr>
    </w:p>
    <w:p w14:paraId="208A8C4D" w14:textId="16CAFFA4" w:rsidR="00353269" w:rsidRPr="00411F08" w:rsidRDefault="00353269" w:rsidP="00353269">
      <w:pPr>
        <w:rPr>
          <w:rFonts w:cs="Times New Roman"/>
          <w:color w:val="000000" w:themeColor="text1"/>
          <w:szCs w:val="24"/>
        </w:rPr>
      </w:pPr>
      <w:r w:rsidRPr="00411F08">
        <w:rPr>
          <w:rFonts w:cs="Times New Roman"/>
          <w:color w:val="000000" w:themeColor="text1"/>
          <w:szCs w:val="24"/>
        </w:rPr>
        <w:t xml:space="preserve">World Bank (2022) examined digital financial risk governance across developing economies through institutional case studies and policy analysis. The report emphasized that accurate credit-risk prediction enhances regulatory preparedness, strengthens financial resilience, and supports long-term institutional planning. Conversely, weak predictive ecosystems constrain anticipatory governance and delay strategic response to emerging borrower instability. These findings reinforce the importance of investigating credit-risk prediction accuracy as a determinant of strategic decision-making within </w:t>
      </w:r>
      <w:r w:rsidR="005225C7" w:rsidRPr="00411F08">
        <w:rPr>
          <w:rFonts w:cs="Times New Roman"/>
          <w:color w:val="000000" w:themeColor="text1"/>
          <w:szCs w:val="24"/>
        </w:rPr>
        <w:t>Kenya Commercial Bank Limited</w:t>
      </w:r>
      <w:r w:rsidRPr="00411F08">
        <w:rPr>
          <w:rFonts w:cs="Times New Roman"/>
          <w:color w:val="000000" w:themeColor="text1"/>
          <w:szCs w:val="24"/>
        </w:rPr>
        <w:t>, thereby directly informing the current research objective.</w:t>
      </w:r>
    </w:p>
    <w:p w14:paraId="7E35268F" w14:textId="77777777" w:rsidR="00353269" w:rsidRPr="00411F08" w:rsidRDefault="00353269" w:rsidP="00353269">
      <w:pPr>
        <w:rPr>
          <w:rFonts w:cs="Times New Roman"/>
          <w:color w:val="000000" w:themeColor="text1"/>
          <w:szCs w:val="24"/>
        </w:rPr>
      </w:pPr>
    </w:p>
    <w:p w14:paraId="58152BD1" w14:textId="77777777" w:rsidR="00353269" w:rsidRPr="00411F08" w:rsidRDefault="00353269" w:rsidP="00353269">
      <w:pPr>
        <w:pStyle w:val="Heading3"/>
        <w:rPr>
          <w:rFonts w:eastAsia="Times New Roman"/>
          <w:color w:val="000000" w:themeColor="text1"/>
        </w:rPr>
      </w:pPr>
      <w:r w:rsidRPr="00411F08">
        <w:rPr>
          <w:rFonts w:eastAsia="Times New Roman"/>
          <w:color w:val="000000" w:themeColor="text1"/>
        </w:rPr>
        <w:t>2.4.2 Fraud Detection Effectiveness</w:t>
      </w:r>
    </w:p>
    <w:p w14:paraId="3F3ED21C" w14:textId="05728522"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 xml:space="preserve">Leo et al. (2021) conducted an empirical investigation into machine learning–based fraud detection using ensemble algorithms applied to large-scale transactional banking datasets. The study employed precision–recall analysis and anomaly detection metrics to assess effectiveness, finding that high-performing fraud models significantly reduced false positives and enabled clearer differentiation between normal and suspicious transactions. These findings suggest that effective fraud detection reshapes how executives interpret institutional vulnerability and prioritize governance responses, which is directly relevant to the current study examining strategic decision-making at </w:t>
      </w:r>
      <w:r w:rsidR="005225C7" w:rsidRPr="00411F08">
        <w:rPr>
          <w:rFonts w:eastAsia="Times New Roman" w:cs="Times New Roman"/>
          <w:color w:val="000000" w:themeColor="text1"/>
          <w:kern w:val="0"/>
          <w:szCs w:val="24"/>
          <w14:ligatures w14:val="none"/>
        </w:rPr>
        <w:t>Kenya Commercial Bank Limited</w:t>
      </w:r>
      <w:r w:rsidRPr="00411F08">
        <w:rPr>
          <w:rFonts w:eastAsia="Times New Roman" w:cs="Times New Roman"/>
          <w:color w:val="000000" w:themeColor="text1"/>
          <w:kern w:val="0"/>
          <w:szCs w:val="24"/>
          <w14:ligatures w14:val="none"/>
        </w:rPr>
        <w:t>.</w:t>
      </w:r>
    </w:p>
    <w:p w14:paraId="680F4633" w14:textId="77777777" w:rsidR="00353269" w:rsidRPr="00411F08" w:rsidRDefault="00353269" w:rsidP="00353269">
      <w:pPr>
        <w:pStyle w:val="NoSpacing"/>
        <w:rPr>
          <w:color w:val="000000" w:themeColor="text1"/>
        </w:rPr>
      </w:pPr>
    </w:p>
    <w:p w14:paraId="2D04FE0D"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 xml:space="preserve">Bussmann et al. (2021) examined fraud risk analytics through explainable artificial intelligence frameworks using simulation-based experimentation. Their methodology focused on combining predictive effectiveness with interpretability to assess executive trust in fraud classification outputs. The results demonstrated that effective and explainable fraud detection systems were more likely to be integrated into executive oversight and </w:t>
      </w:r>
      <w:r w:rsidRPr="00411F08">
        <w:rPr>
          <w:rFonts w:eastAsia="Times New Roman" w:cs="Times New Roman"/>
          <w:color w:val="000000" w:themeColor="text1"/>
          <w:kern w:val="0"/>
          <w:szCs w:val="24"/>
          <w14:ligatures w14:val="none"/>
        </w:rPr>
        <w:lastRenderedPageBreak/>
        <w:t>strategic planning discussions. This evidence is relevant to the present study because it implies that fraud detection effectiveness influences whether predictive risk insights inform executive strategic decisions within banking institutions.</w:t>
      </w:r>
    </w:p>
    <w:p w14:paraId="3393054D" w14:textId="77777777" w:rsidR="00353269" w:rsidRPr="00411F08" w:rsidRDefault="00353269" w:rsidP="00353269">
      <w:pPr>
        <w:pStyle w:val="NoSpacing"/>
        <w:rPr>
          <w:color w:val="000000" w:themeColor="text1"/>
        </w:rPr>
      </w:pPr>
    </w:p>
    <w:p w14:paraId="2A3F26E0"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 xml:space="preserve">European Banking Authority (2021) </w:t>
      </w:r>
      <w:proofErr w:type="spellStart"/>
      <w:r w:rsidRPr="00411F08">
        <w:rPr>
          <w:rFonts w:eastAsia="Times New Roman" w:cs="Times New Roman"/>
          <w:color w:val="000000" w:themeColor="text1"/>
          <w:kern w:val="0"/>
          <w:szCs w:val="24"/>
          <w14:ligatures w14:val="none"/>
        </w:rPr>
        <w:t>analysed</w:t>
      </w:r>
      <w:proofErr w:type="spellEnd"/>
      <w:r w:rsidRPr="00411F08">
        <w:rPr>
          <w:rFonts w:eastAsia="Times New Roman" w:cs="Times New Roman"/>
          <w:color w:val="000000" w:themeColor="text1"/>
          <w:kern w:val="0"/>
          <w:szCs w:val="24"/>
          <w14:ligatures w14:val="none"/>
        </w:rPr>
        <w:t xml:space="preserve"> fraud analytics deployment across European financial institutions using supervisory reviews and institutional case studies. The report found that effective fraud detection systems enhanced governance coordination and reduced strategic uncertainty by enabling earlier identification of systemic threats. However, ineffective or poorly calibrated systems introduced regulatory concern and misaligned executive responses. This dual finding supports the relevance of evaluating fraud detection effectiveness within KCB Bank’s strategic governance framework.</w:t>
      </w:r>
    </w:p>
    <w:p w14:paraId="53C3394A" w14:textId="77777777" w:rsidR="00353269" w:rsidRPr="00411F08" w:rsidRDefault="00353269" w:rsidP="00353269">
      <w:pPr>
        <w:pStyle w:val="NoSpacing"/>
        <w:rPr>
          <w:color w:val="000000" w:themeColor="text1"/>
        </w:rPr>
      </w:pPr>
    </w:p>
    <w:p w14:paraId="0379A487"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Mpofu (2023) employed panel-data modelling to assess artificial intelligence adoption and risk management capability across African financial institutions. The study revealed that banks with effective fraud detection analytics demonstrated clearer prioritization of strategic interventions during periods of financial uncertainty. Nevertheless, infrastructure limitations and governance maturity moderated these outcomes. This contextual evidence is particularly relevant to the current study because KCB Bank operates within a similar African financial environment.</w:t>
      </w:r>
    </w:p>
    <w:p w14:paraId="6CA97DF2" w14:textId="77777777" w:rsidR="00353269" w:rsidRPr="00411F08" w:rsidRDefault="00353269" w:rsidP="00353269">
      <w:pPr>
        <w:pStyle w:val="NoSpacing"/>
        <w:rPr>
          <w:color w:val="000000" w:themeColor="text1"/>
        </w:rPr>
      </w:pPr>
    </w:p>
    <w:p w14:paraId="3D51A1E1"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Agarwal et al. (2022) used a mixed-methods design combining statistical analysis and executive interviews to explore managerial interpretation of fraud analytics in emerging financial systems. Findings showed that while effective fraud detection improved awareness of institutional threats, strategic utilization depended on leadership interpretation and alignment with governance structures. This underscores the managerial mediation between analytics effectiveness and strategic decision-making, which the present study seeks to empirically examine at KCB Bank.</w:t>
      </w:r>
    </w:p>
    <w:p w14:paraId="7FBBFD0A" w14:textId="77777777" w:rsidR="00353269" w:rsidRPr="00411F08" w:rsidRDefault="00353269" w:rsidP="00353269">
      <w:pPr>
        <w:pStyle w:val="NoSpacing"/>
        <w:rPr>
          <w:color w:val="000000" w:themeColor="text1"/>
        </w:rPr>
      </w:pPr>
    </w:p>
    <w:p w14:paraId="69E773B3" w14:textId="20DE39D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 xml:space="preserve">World Bank (2022) emphasized through institutional case analysis that effective digital fraud detection strengthens financial integrity and supports long-term strategic stability planning in developing economies. The report also highlighted that weak detection capabilities expose institutions to governance disruption and delayed strategic response. </w:t>
      </w:r>
      <w:r w:rsidRPr="00411F08">
        <w:rPr>
          <w:rFonts w:eastAsia="Times New Roman" w:cs="Times New Roman"/>
          <w:color w:val="000000" w:themeColor="text1"/>
          <w:kern w:val="0"/>
          <w:szCs w:val="24"/>
          <w14:ligatures w14:val="none"/>
        </w:rPr>
        <w:lastRenderedPageBreak/>
        <w:t xml:space="preserve">These insights directly reinforce the importance of examining fraud detection effectiveness and strategic decision-making within </w:t>
      </w:r>
      <w:r w:rsidR="005225C7" w:rsidRPr="00411F08">
        <w:rPr>
          <w:rFonts w:eastAsia="Times New Roman" w:cs="Times New Roman"/>
          <w:color w:val="000000" w:themeColor="text1"/>
          <w:kern w:val="0"/>
          <w:szCs w:val="24"/>
          <w14:ligatures w14:val="none"/>
        </w:rPr>
        <w:t>Kenya Commercial Bank Limited</w:t>
      </w:r>
      <w:r w:rsidRPr="00411F08">
        <w:rPr>
          <w:rFonts w:eastAsia="Times New Roman" w:cs="Times New Roman"/>
          <w:color w:val="000000" w:themeColor="text1"/>
          <w:kern w:val="0"/>
          <w:szCs w:val="24"/>
          <w14:ligatures w14:val="none"/>
        </w:rPr>
        <w:t>.</w:t>
      </w:r>
    </w:p>
    <w:p w14:paraId="6F4E78A9" w14:textId="77777777" w:rsidR="00353269" w:rsidRPr="00411F08" w:rsidRDefault="00353269" w:rsidP="00353269">
      <w:pPr>
        <w:rPr>
          <w:rFonts w:eastAsia="Times New Roman" w:cs="Times New Roman"/>
          <w:color w:val="000000" w:themeColor="text1"/>
          <w:kern w:val="0"/>
          <w:szCs w:val="24"/>
          <w14:ligatures w14:val="none"/>
        </w:rPr>
      </w:pPr>
    </w:p>
    <w:p w14:paraId="3077D50B" w14:textId="77777777" w:rsidR="00353269" w:rsidRPr="00411F08" w:rsidRDefault="00353269" w:rsidP="00353269">
      <w:pPr>
        <w:pStyle w:val="Heading3"/>
        <w:rPr>
          <w:rFonts w:eastAsia="Times New Roman"/>
          <w:color w:val="000000" w:themeColor="text1"/>
        </w:rPr>
      </w:pPr>
      <w:r w:rsidRPr="00411F08">
        <w:rPr>
          <w:rFonts w:eastAsia="Times New Roman"/>
          <w:color w:val="000000" w:themeColor="text1"/>
        </w:rPr>
        <w:t>2.4.3 Early Warning Capability</w:t>
      </w:r>
    </w:p>
    <w:p w14:paraId="0034E556"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Petropoulos et al. (2022) evaluated early warning capability using probabilistic forecasting and scenario simulation across volatile financial environments. Their empirical findings showed that AI-based early warning systems enabled institutions to anticipate adverse economic conditions before they materialized, supporting proactive executive planning. This evidence is directly relevant to the present study because early warning capability may influence strategic decision-making within KCB Bank by enabling anticipatory rather than reactive leadership responses.</w:t>
      </w:r>
    </w:p>
    <w:p w14:paraId="084EBBA8" w14:textId="77777777" w:rsidR="00353269" w:rsidRPr="00411F08" w:rsidRDefault="00353269" w:rsidP="00353269">
      <w:pPr>
        <w:pStyle w:val="NoSpacing"/>
        <w:rPr>
          <w:color w:val="000000" w:themeColor="text1"/>
        </w:rPr>
      </w:pPr>
    </w:p>
    <w:p w14:paraId="4F81E457" w14:textId="0C255773" w:rsidR="00353269" w:rsidRPr="00411F08" w:rsidRDefault="00353269" w:rsidP="00353269">
      <w:pPr>
        <w:rPr>
          <w:rFonts w:eastAsia="Times New Roman" w:cs="Times New Roman"/>
          <w:color w:val="000000" w:themeColor="text1"/>
          <w:kern w:val="0"/>
          <w:szCs w:val="24"/>
          <w14:ligatures w14:val="none"/>
        </w:rPr>
      </w:pPr>
      <w:proofErr w:type="spellStart"/>
      <w:r w:rsidRPr="00411F08">
        <w:rPr>
          <w:rFonts w:eastAsia="Times New Roman" w:cs="Times New Roman"/>
          <w:color w:val="000000" w:themeColor="text1"/>
          <w:kern w:val="0"/>
          <w:szCs w:val="24"/>
          <w14:ligatures w14:val="none"/>
        </w:rPr>
        <w:t>Ransbotham</w:t>
      </w:r>
      <w:proofErr w:type="spellEnd"/>
      <w:r w:rsidRPr="00411F08">
        <w:rPr>
          <w:rFonts w:eastAsia="Times New Roman" w:cs="Times New Roman"/>
          <w:color w:val="000000" w:themeColor="text1"/>
          <w:kern w:val="0"/>
          <w:szCs w:val="24"/>
          <w14:ligatures w14:val="none"/>
        </w:rPr>
        <w:t xml:space="preserve"> et al. (2021) employed large-scale executive surveys and organizational analytics to examine how predictive early warning systems shape leadership coordination and planning under uncertainty. The study found that organizations equipped with early warning analytics experienced reduced ambiguity during strategic deliberations and clearer alignment of long-term priorities. This relationship closely aligns with the objectives of the current study investigating strategic decision-making processes at </w:t>
      </w:r>
      <w:r w:rsidR="005225C7" w:rsidRPr="00411F08">
        <w:rPr>
          <w:rFonts w:eastAsia="Times New Roman" w:cs="Times New Roman"/>
          <w:color w:val="000000" w:themeColor="text1"/>
          <w:kern w:val="0"/>
          <w:szCs w:val="24"/>
          <w14:ligatures w14:val="none"/>
        </w:rPr>
        <w:t>Kenya Commercial Bank Limited</w:t>
      </w:r>
      <w:r w:rsidRPr="00411F08">
        <w:rPr>
          <w:rFonts w:eastAsia="Times New Roman" w:cs="Times New Roman"/>
          <w:color w:val="000000" w:themeColor="text1"/>
          <w:kern w:val="0"/>
          <w:szCs w:val="24"/>
          <w14:ligatures w14:val="none"/>
        </w:rPr>
        <w:t>.</w:t>
      </w:r>
    </w:p>
    <w:p w14:paraId="4521AA53" w14:textId="77777777" w:rsidR="00353269" w:rsidRPr="00411F08" w:rsidRDefault="00353269" w:rsidP="00353269">
      <w:pPr>
        <w:pStyle w:val="NoSpacing"/>
        <w:rPr>
          <w:color w:val="000000" w:themeColor="text1"/>
        </w:rPr>
      </w:pPr>
    </w:p>
    <w:p w14:paraId="378FFCB5"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Brynjolfsson et al. (2021) used econometric analysis of digital capability adoption to assess how early detection of environmental change affects executive reasoning. Results demonstrated that early warning analytics improved evidence-based strategic judgment and reduced delayed responses to uncertainty, although managerial capability remained necessary to interpret predictive signals effectively. This insight is relevant to the current study in evaluating whether early warning systems at KCB Bank enhance strategic decision clarity.</w:t>
      </w:r>
    </w:p>
    <w:p w14:paraId="29DE7B54" w14:textId="77777777" w:rsidR="00353269" w:rsidRPr="00411F08" w:rsidRDefault="00353269" w:rsidP="00353269">
      <w:pPr>
        <w:pStyle w:val="NoSpacing"/>
        <w:rPr>
          <w:color w:val="000000" w:themeColor="text1"/>
        </w:rPr>
      </w:pPr>
    </w:p>
    <w:p w14:paraId="572E1B9B"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 xml:space="preserve">Mpofu (2023) </w:t>
      </w:r>
      <w:proofErr w:type="spellStart"/>
      <w:r w:rsidRPr="00411F08">
        <w:rPr>
          <w:rFonts w:eastAsia="Times New Roman" w:cs="Times New Roman"/>
          <w:color w:val="000000" w:themeColor="text1"/>
          <w:kern w:val="0"/>
          <w:szCs w:val="24"/>
          <w14:ligatures w14:val="none"/>
        </w:rPr>
        <w:t>analysed</w:t>
      </w:r>
      <w:proofErr w:type="spellEnd"/>
      <w:r w:rsidRPr="00411F08">
        <w:rPr>
          <w:rFonts w:eastAsia="Times New Roman" w:cs="Times New Roman"/>
          <w:color w:val="000000" w:themeColor="text1"/>
          <w:kern w:val="0"/>
          <w:szCs w:val="24"/>
          <w14:ligatures w14:val="none"/>
        </w:rPr>
        <w:t xml:space="preserve"> early warning analytics adoption across African financial institutions using panel-data techniques. The study showed that banks implementing predictive early warning systems demonstrated improved anticipation of liquidity and credit instability, thereby informing long-term strategic planning. Governance maturity and </w:t>
      </w:r>
      <w:r w:rsidRPr="00411F08">
        <w:rPr>
          <w:rFonts w:eastAsia="Times New Roman" w:cs="Times New Roman"/>
          <w:color w:val="000000" w:themeColor="text1"/>
          <w:kern w:val="0"/>
          <w:szCs w:val="24"/>
          <w14:ligatures w14:val="none"/>
        </w:rPr>
        <w:lastRenderedPageBreak/>
        <w:t>data quality, however, moderated effectiveness. This contextual evidence is directly applicable to the Kenyan banking environment and the present study.</w:t>
      </w:r>
    </w:p>
    <w:p w14:paraId="1EE5FE33" w14:textId="77777777" w:rsidR="00353269" w:rsidRPr="00411F08" w:rsidRDefault="00353269" w:rsidP="00353269">
      <w:pPr>
        <w:pStyle w:val="NoSpacing"/>
        <w:rPr>
          <w:color w:val="000000" w:themeColor="text1"/>
        </w:rPr>
      </w:pPr>
    </w:p>
    <w:p w14:paraId="7855ABC9"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Agarwal et al. (2022) examined early warning analytics in emerging financial systems through mixed-methods research combining quantitative modelling with executive interviews. Findings indicated that early warning capability strengthened anticipatory strategic cognition but required integration into formal decision frameworks to influence executive action. This reinforces the importance of empirically assessing decision integration mechanisms within KCB Bank.</w:t>
      </w:r>
    </w:p>
    <w:p w14:paraId="09AC463E" w14:textId="77777777" w:rsidR="00353269" w:rsidRPr="00411F08" w:rsidRDefault="00353269" w:rsidP="001F16DA">
      <w:pPr>
        <w:pStyle w:val="NoSpacing"/>
        <w:rPr>
          <w:color w:val="000000" w:themeColor="text1"/>
        </w:rPr>
      </w:pPr>
    </w:p>
    <w:p w14:paraId="310F74B1" w14:textId="6A5B8D04"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 xml:space="preserve">World Bank (2022) concluded through policy and institutional analysis that predictive early warning capability is essential for financial resilience and regulatory preparedness in developing economies. Institutions lacking such capability were more likely to experience delayed strategic responses to economic shocks. This final evidence directly supports the relevance of examining early warning capability and strategic decision-making at </w:t>
      </w:r>
      <w:r w:rsidR="005225C7" w:rsidRPr="00411F08">
        <w:rPr>
          <w:rFonts w:eastAsia="Times New Roman" w:cs="Times New Roman"/>
          <w:color w:val="000000" w:themeColor="text1"/>
          <w:kern w:val="0"/>
          <w:szCs w:val="24"/>
          <w14:ligatures w14:val="none"/>
        </w:rPr>
        <w:t>Kenya Commercial Bank Limited</w:t>
      </w:r>
      <w:r w:rsidRPr="00411F08">
        <w:rPr>
          <w:rFonts w:eastAsia="Times New Roman" w:cs="Times New Roman"/>
          <w:color w:val="000000" w:themeColor="text1"/>
          <w:kern w:val="0"/>
          <w:szCs w:val="24"/>
          <w14:ligatures w14:val="none"/>
        </w:rPr>
        <w:t>.</w:t>
      </w:r>
    </w:p>
    <w:p w14:paraId="79A70A11" w14:textId="77777777" w:rsidR="001F16DA" w:rsidRPr="00411F08" w:rsidRDefault="001F16DA" w:rsidP="001F16DA">
      <w:pPr>
        <w:pStyle w:val="NoSpacing"/>
        <w:rPr>
          <w:color w:val="000000" w:themeColor="text1"/>
        </w:rPr>
      </w:pPr>
    </w:p>
    <w:p w14:paraId="0F5ED438" w14:textId="5CEF4215" w:rsidR="001F16DA" w:rsidRPr="00411F08" w:rsidRDefault="001F16DA" w:rsidP="001F16DA">
      <w:pPr>
        <w:rPr>
          <w:color w:val="000000" w:themeColor="text1"/>
          <w:kern w:val="0"/>
          <w14:ligatures w14:val="none"/>
        </w:rPr>
      </w:pPr>
      <w:r w:rsidRPr="00411F08">
        <w:rPr>
          <w:color w:val="000000" w:themeColor="text1"/>
          <w:kern w:val="0"/>
          <w14:ligatures w14:val="none"/>
        </w:rPr>
        <w:t xml:space="preserve">Based on the reviewed literature, this study postulates that artificial intelligence–enabled predictive analytics influences strategic decision-making within commercial banking institutions. Specifically, machine learning–based predictive analytics, AI-enabled forecasting systems, and AI-driven risk prediction models are expected to shape the accuracy, timeliness, and quality of executive strategic decisions at </w:t>
      </w:r>
      <w:r w:rsidR="005225C7" w:rsidRPr="00411F08">
        <w:rPr>
          <w:color w:val="000000" w:themeColor="text1"/>
          <w:kern w:val="0"/>
          <w14:ligatures w14:val="none"/>
        </w:rPr>
        <w:t>Kenya Commercial Bank Limited</w:t>
      </w:r>
      <w:r w:rsidRPr="00411F08">
        <w:rPr>
          <w:color w:val="000000" w:themeColor="text1"/>
          <w:kern w:val="0"/>
          <w14:ligatures w14:val="none"/>
        </w:rPr>
        <w:t>. The conceptual framework therefore assumes that predictive analytics capabilities enhance evidence-based reasoning, reduce uncertainty, and strengthen anticipatory governance within strategic leadership structures. These relationships are illustrated in Figure 1.</w:t>
      </w:r>
    </w:p>
    <w:p w14:paraId="4400202A" w14:textId="77777777" w:rsidR="001F16DA" w:rsidRPr="00411F08" w:rsidRDefault="001F16DA" w:rsidP="001F16DA">
      <w:pPr>
        <w:rPr>
          <w:color w:val="000000" w:themeColor="text1"/>
          <w:kern w:val="0"/>
          <w14:ligatures w14:val="none"/>
        </w:rPr>
      </w:pPr>
    </w:p>
    <w:p w14:paraId="72A3AA9F" w14:textId="77777777" w:rsidR="001F16DA" w:rsidRPr="00411F08" w:rsidRDefault="001F16DA">
      <w:pPr>
        <w:spacing w:after="160" w:line="259" w:lineRule="auto"/>
        <w:jc w:val="left"/>
        <w:rPr>
          <w:rFonts w:cs="Times New Roman"/>
          <w:b/>
          <w:color w:val="000000" w:themeColor="text1"/>
          <w:kern w:val="0"/>
          <w:szCs w:val="24"/>
          <w14:ligatures w14:val="none"/>
        </w:rPr>
      </w:pPr>
      <w:r w:rsidRPr="00411F08">
        <w:rPr>
          <w:rFonts w:cs="Times New Roman"/>
          <w:b/>
          <w:color w:val="000000" w:themeColor="text1"/>
          <w:kern w:val="0"/>
          <w:szCs w:val="24"/>
          <w14:ligatures w14:val="none"/>
        </w:rPr>
        <w:br w:type="page"/>
      </w:r>
    </w:p>
    <w:p w14:paraId="53DED176" w14:textId="0BD582B6" w:rsidR="001F16DA" w:rsidRPr="00411F08" w:rsidRDefault="001F16DA" w:rsidP="001F16DA">
      <w:pPr>
        <w:rPr>
          <w:rFonts w:cs="Times New Roman"/>
          <w:b/>
          <w:color w:val="000000" w:themeColor="text1"/>
          <w:kern w:val="0"/>
          <w:szCs w:val="24"/>
          <w14:ligatures w14:val="none"/>
        </w:rPr>
      </w:pPr>
      <w:r w:rsidRPr="00411F08">
        <w:rPr>
          <w:rFonts w:cs="Times New Roman"/>
          <w:b/>
          <w:color w:val="000000" w:themeColor="text1"/>
          <w:kern w:val="0"/>
          <w:szCs w:val="24"/>
          <w14:ligatures w14:val="none"/>
        </w:rPr>
        <w:lastRenderedPageBreak/>
        <w:t>Independent Variables (IV)</w:t>
      </w:r>
      <w:r w:rsidRPr="00411F08">
        <w:rPr>
          <w:rFonts w:cs="Times New Roman"/>
          <w:b/>
          <w:color w:val="000000" w:themeColor="text1"/>
          <w:kern w:val="0"/>
          <w:szCs w:val="24"/>
          <w14:ligatures w14:val="none"/>
        </w:rPr>
        <w:tab/>
      </w:r>
      <w:r w:rsidRPr="00411F08">
        <w:rPr>
          <w:rFonts w:cs="Times New Roman"/>
          <w:b/>
          <w:color w:val="000000" w:themeColor="text1"/>
          <w:kern w:val="0"/>
          <w:szCs w:val="24"/>
          <w14:ligatures w14:val="none"/>
        </w:rPr>
        <w:tab/>
      </w:r>
      <w:r w:rsidRPr="00411F08">
        <w:rPr>
          <w:rFonts w:cs="Times New Roman"/>
          <w:b/>
          <w:color w:val="000000" w:themeColor="text1"/>
          <w:kern w:val="0"/>
          <w:szCs w:val="24"/>
          <w14:ligatures w14:val="none"/>
        </w:rPr>
        <w:tab/>
      </w:r>
      <w:r w:rsidRPr="00411F08">
        <w:rPr>
          <w:rFonts w:cs="Times New Roman"/>
          <w:b/>
          <w:color w:val="000000" w:themeColor="text1"/>
          <w:kern w:val="0"/>
          <w:szCs w:val="24"/>
          <w14:ligatures w14:val="none"/>
        </w:rPr>
        <w:tab/>
      </w:r>
      <w:r w:rsidRPr="00411F08">
        <w:rPr>
          <w:rFonts w:cs="Times New Roman"/>
          <w:b/>
          <w:color w:val="000000" w:themeColor="text1"/>
          <w:kern w:val="0"/>
          <w:szCs w:val="24"/>
          <w14:ligatures w14:val="none"/>
        </w:rPr>
        <w:tab/>
        <w:t>Dependent Variable (DV)</w:t>
      </w:r>
    </w:p>
    <w:p w14:paraId="26166C6B" w14:textId="77777777" w:rsidR="001F16DA" w:rsidRPr="00411F08" w:rsidRDefault="001F16DA" w:rsidP="001F16DA">
      <w:pPr>
        <w:rPr>
          <w:rFonts w:cs="Times New Roman"/>
          <w:color w:val="000000" w:themeColor="text1"/>
          <w:kern w:val="0"/>
          <w:szCs w:val="24"/>
          <w14:ligatures w14:val="none"/>
        </w:rPr>
      </w:pPr>
      <w:r w:rsidRPr="00411F08">
        <w:rPr>
          <w:rFonts w:cs="Times New Roman"/>
          <w:noProof/>
          <w:color w:val="000000" w:themeColor="text1"/>
          <w:kern w:val="0"/>
          <w:szCs w:val="24"/>
          <w14:ligatures w14:val="none"/>
        </w:rPr>
        <mc:AlternateContent>
          <mc:Choice Requires="wps">
            <w:drawing>
              <wp:anchor distT="0" distB="0" distL="114300" distR="114300" simplePos="0" relativeHeight="251662336" behindDoc="0" locked="0" layoutInCell="1" allowOverlap="1" wp14:anchorId="5CDA8D9D" wp14:editId="4777BAD8">
                <wp:simplePos x="0" y="0"/>
                <wp:positionH relativeFrom="column">
                  <wp:posOffset>-19050</wp:posOffset>
                </wp:positionH>
                <wp:positionV relativeFrom="paragraph">
                  <wp:posOffset>49530</wp:posOffset>
                </wp:positionV>
                <wp:extent cx="2619375" cy="1504950"/>
                <wp:effectExtent l="0" t="0" r="28575" b="19050"/>
                <wp:wrapNone/>
                <wp:docPr id="5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9375" cy="1504950"/>
                        </a:xfrm>
                        <a:prstGeom prst="rect">
                          <a:avLst/>
                        </a:prstGeom>
                        <a:solidFill>
                          <a:srgbClr val="FFFFFF"/>
                        </a:solidFill>
                        <a:ln w="0">
                          <a:solidFill>
                            <a:srgbClr val="000000"/>
                          </a:solidFill>
                          <a:miter lim="800000"/>
                          <a:headEnd/>
                          <a:tailEnd/>
                        </a:ln>
                      </wps:spPr>
                      <wps:txbx>
                        <w:txbxContent>
                          <w:p w14:paraId="18C417ED" w14:textId="77777777" w:rsidR="001F16DA" w:rsidRPr="007B2A95" w:rsidRDefault="001F16DA" w:rsidP="001F16DA">
                            <w:pPr>
                              <w:rPr>
                                <w:b/>
                                <w:bCs/>
                              </w:rPr>
                            </w:pPr>
                            <w:r w:rsidRPr="007B2A95">
                              <w:rPr>
                                <w:b/>
                                <w:bCs/>
                              </w:rPr>
                              <w:t>Machine Learning–Based Predictive Analytics</w:t>
                            </w:r>
                          </w:p>
                          <w:p w14:paraId="35D6A070" w14:textId="77777777" w:rsidR="001F16DA" w:rsidRDefault="001F16DA" w:rsidP="001F16DA">
                            <w:pPr>
                              <w:pStyle w:val="ListParagraph"/>
                              <w:numPr>
                                <w:ilvl w:val="0"/>
                                <w:numId w:val="10"/>
                              </w:numPr>
                              <w:ind w:left="360"/>
                              <w:rPr>
                                <w:szCs w:val="24"/>
                              </w:rPr>
                            </w:pPr>
                            <w:r w:rsidRPr="007B2A95">
                              <w:rPr>
                                <w:szCs w:val="24"/>
                              </w:rPr>
                              <w:t>Prediction accuracy</w:t>
                            </w:r>
                          </w:p>
                          <w:p w14:paraId="05D5AB27" w14:textId="77777777" w:rsidR="001F16DA" w:rsidRDefault="001F16DA" w:rsidP="001F16DA">
                            <w:pPr>
                              <w:pStyle w:val="ListParagraph"/>
                              <w:numPr>
                                <w:ilvl w:val="0"/>
                                <w:numId w:val="10"/>
                              </w:numPr>
                              <w:ind w:left="360"/>
                              <w:rPr>
                                <w:szCs w:val="24"/>
                              </w:rPr>
                            </w:pPr>
                            <w:r w:rsidRPr="007B2A95">
                              <w:rPr>
                                <w:szCs w:val="24"/>
                              </w:rPr>
                              <w:t>Classification precision</w:t>
                            </w:r>
                          </w:p>
                          <w:p w14:paraId="7113AF10" w14:textId="77777777" w:rsidR="001F16DA" w:rsidRPr="007B2A95" w:rsidRDefault="001F16DA" w:rsidP="001F16DA">
                            <w:pPr>
                              <w:pStyle w:val="ListParagraph"/>
                              <w:numPr>
                                <w:ilvl w:val="0"/>
                                <w:numId w:val="10"/>
                              </w:numPr>
                              <w:ind w:left="360"/>
                              <w:rPr>
                                <w:szCs w:val="24"/>
                              </w:rPr>
                            </w:pPr>
                            <w:r w:rsidRPr="007B2A95">
                              <w:rPr>
                                <w:szCs w:val="24"/>
                              </w:rPr>
                              <w:t>Decision error reduction</w:t>
                            </w:r>
                          </w:p>
                          <w:p w14:paraId="1B2FE5FC" w14:textId="77777777" w:rsidR="001F16DA" w:rsidRPr="00405557" w:rsidRDefault="001F16DA" w:rsidP="001F16DA">
                            <w:pPr>
                              <w:pStyle w:val="ListParagraph"/>
                              <w:numPr>
                                <w:ilvl w:val="0"/>
                                <w:numId w:val="10"/>
                              </w:numPr>
                              <w:ind w:left="360"/>
                              <w:rPr>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A8D9D" id="Rectangle 57" o:spid="_x0000_s1026" style="position:absolute;left:0;text-align:left;margin-left:-1.5pt;margin-top:3.9pt;width:206.25pt;height:11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" strokeweight="0">
                <v:textbox>
                  <w:txbxContent>
                    <w:p w14:paraId="18C417ED" w14:textId="77777777" w:rsidR="001F16DA" w:rsidRPr="007B2A95" w:rsidRDefault="001F16DA" w:rsidP="001F16DA">
                      <w:pPr>
                        <w:rPr>
                          <w:b/>
                          <w:bCs/>
                        </w:rPr>
                      </w:pPr>
                      <w:r w:rsidRPr="007B2A95">
                        <w:rPr>
                          <w:b/>
                          <w:bCs/>
                        </w:rPr>
                        <w:t>Machine Learning–Based Predictive Analytics</w:t>
                      </w:r>
                    </w:p>
                    <w:p w14:paraId="35D6A070" w14:textId="77777777" w:rsidR="001F16DA" w:rsidRDefault="001F16DA" w:rsidP="001F16DA">
                      <w:pPr>
                        <w:pStyle w:val="ListParagraph"/>
                        <w:numPr>
                          <w:ilvl w:val="0"/>
                          <w:numId w:val="10"/>
                        </w:numPr>
                        <w:ind w:left="360"/>
                        <w:rPr>
                          <w:szCs w:val="24"/>
                        </w:rPr>
                      </w:pPr>
                      <w:r w:rsidRPr="007B2A95">
                        <w:rPr>
                          <w:szCs w:val="24"/>
                        </w:rPr>
                        <w:t>Prediction accuracy</w:t>
                      </w:r>
                    </w:p>
                    <w:p w14:paraId="05D5AB27" w14:textId="77777777" w:rsidR="001F16DA" w:rsidRDefault="001F16DA" w:rsidP="001F16DA">
                      <w:pPr>
                        <w:pStyle w:val="ListParagraph"/>
                        <w:numPr>
                          <w:ilvl w:val="0"/>
                          <w:numId w:val="10"/>
                        </w:numPr>
                        <w:ind w:left="360"/>
                        <w:rPr>
                          <w:szCs w:val="24"/>
                        </w:rPr>
                      </w:pPr>
                      <w:r w:rsidRPr="007B2A95">
                        <w:rPr>
                          <w:szCs w:val="24"/>
                        </w:rPr>
                        <w:t>Classification precision</w:t>
                      </w:r>
                    </w:p>
                    <w:p w14:paraId="7113AF10" w14:textId="77777777" w:rsidR="001F16DA" w:rsidRPr="007B2A95" w:rsidRDefault="001F16DA" w:rsidP="001F16DA">
                      <w:pPr>
                        <w:pStyle w:val="ListParagraph"/>
                        <w:numPr>
                          <w:ilvl w:val="0"/>
                          <w:numId w:val="10"/>
                        </w:numPr>
                        <w:ind w:left="360"/>
                        <w:rPr>
                          <w:szCs w:val="24"/>
                        </w:rPr>
                      </w:pPr>
                      <w:r w:rsidRPr="007B2A95">
                        <w:rPr>
                          <w:szCs w:val="24"/>
                        </w:rPr>
                        <w:t>Decision error reduction</w:t>
                      </w:r>
                    </w:p>
                    <w:p w14:paraId="1B2FE5FC" w14:textId="77777777" w:rsidR="001F16DA" w:rsidRPr="00405557" w:rsidRDefault="001F16DA" w:rsidP="001F16DA">
                      <w:pPr>
                        <w:pStyle w:val="ListParagraph"/>
                        <w:numPr>
                          <w:ilvl w:val="0"/>
                          <w:numId w:val="10"/>
                        </w:numPr>
                        <w:ind w:left="360"/>
                        <w:rPr>
                          <w:szCs w:val="24"/>
                        </w:rPr>
                      </w:pPr>
                    </w:p>
                  </w:txbxContent>
                </v:textbox>
              </v:rect>
            </w:pict>
          </mc:Fallback>
        </mc:AlternateContent>
      </w:r>
      <w:r w:rsidRPr="00411F08">
        <w:rPr>
          <w:rFonts w:cs="Times New Roman"/>
          <w:noProof/>
          <w:color w:val="000000" w:themeColor="text1"/>
          <w:kern w:val="0"/>
          <w:szCs w:val="24"/>
          <w14:ligatures w14:val="none"/>
        </w:rPr>
        <mc:AlternateContent>
          <mc:Choice Requires="wps">
            <w:drawing>
              <wp:anchor distT="0" distB="0" distL="114300" distR="114300" simplePos="0" relativeHeight="251661312" behindDoc="0" locked="0" layoutInCell="1" allowOverlap="1" wp14:anchorId="5747BF24" wp14:editId="767CBDA3">
                <wp:simplePos x="0" y="0"/>
                <wp:positionH relativeFrom="column">
                  <wp:posOffset>0</wp:posOffset>
                </wp:positionH>
                <wp:positionV relativeFrom="paragraph">
                  <wp:posOffset>0</wp:posOffset>
                </wp:positionV>
                <wp:extent cx="635000" cy="635000"/>
                <wp:effectExtent l="9525" t="9525" r="12700" b="12700"/>
                <wp:wrapNone/>
                <wp:docPr id="59" name="Freeform 5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635000 w 21600"/>
                            <a:gd name="T1" fmla="*/ 317500 h 21600"/>
                            <a:gd name="T2" fmla="*/ 317500 w 21600"/>
                            <a:gd name="T3" fmla="*/ 635000 h 21600"/>
                            <a:gd name="T4" fmla="*/ 0 w 21600"/>
                            <a:gd name="T5" fmla="*/ 317500 h 21600"/>
                            <a:gd name="T6" fmla="*/ 317500 w 21600"/>
                            <a:gd name="T7" fmla="*/ 0 h 21600"/>
                            <a:gd name="T8" fmla="*/ 0 60000 65536"/>
                            <a:gd name="T9" fmla="*/ 5898240 60000 65536"/>
                            <a:gd name="T10" fmla="*/ 11796480 60000 65536"/>
                            <a:gd name="T11" fmla="*/ 17694720 60000 65536"/>
                            <a:gd name="T12" fmla="*/ 0 w 21600"/>
                            <a:gd name="T13" fmla="*/ 0 h 21600"/>
                            <a:gd name="T14" fmla="*/ 21600 w 21600"/>
                            <a:gd name="T15" fmla="*/ 21600 h 21600"/>
                          </a:gdLst>
                          <a:ahLst/>
                          <a:cxnLst>
                            <a:cxn ang="T8">
                              <a:pos x="T0" y="T1"/>
                            </a:cxn>
                            <a:cxn ang="T9">
                              <a:pos x="T2" y="T3"/>
                            </a:cxn>
                            <a:cxn ang="T10">
                              <a:pos x="T4" y="T5"/>
                            </a:cxn>
                            <a:cxn ang="T11">
                              <a:pos x="T6" y="T7"/>
                            </a:cxn>
                          </a:cxnLst>
                          <a:rect l="T12" t="T13" r="T14" b="T15"/>
                          <a:pathLst>
                            <a:path w="21600" h="21600" fill="none">
                              <a:moveTo>
                                <a:pt x="0" y="0"/>
                              </a:moveTo>
                              <a:lnTo>
                                <a:pt x="21600" y="2160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B8B40C" id="Freeform 59" o:spid="_x0000_s1026" style="position:absolute;margin-left:0;margin-top:0;width:50pt;height:50pt;z-index:251661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" path="m,nfl21600,21600e">
                <v:stroke joinstyle="miter"/>
                <v:path o:connecttype="custom" o:connectlocs="18667824,9333912;9333912,18667824;0,9333912;9333912,0" o:connectangles="0,90,180,270" textboxrect="0,0,21600,21600"/>
                <o:lock v:ext="edit" selection="t"/>
              </v:shape>
            </w:pict>
          </mc:Fallback>
        </mc:AlternateContent>
      </w:r>
    </w:p>
    <w:p w14:paraId="454A0276" w14:textId="77777777" w:rsidR="001F16DA" w:rsidRPr="00411F08" w:rsidRDefault="001F16DA" w:rsidP="001F16DA">
      <w:pPr>
        <w:rPr>
          <w:rFonts w:cs="Times New Roman"/>
          <w:color w:val="000000" w:themeColor="text1"/>
          <w:kern w:val="0"/>
          <w:szCs w:val="24"/>
          <w14:ligatures w14:val="none"/>
        </w:rPr>
      </w:pPr>
    </w:p>
    <w:p w14:paraId="434D4E8C" w14:textId="35A8C43A" w:rsidR="001F16DA" w:rsidRPr="00411F08" w:rsidRDefault="001F16DA" w:rsidP="001F16DA">
      <w:pPr>
        <w:rPr>
          <w:rFonts w:cs="Times New Roman"/>
          <w:color w:val="000000" w:themeColor="text1"/>
          <w:kern w:val="0"/>
          <w:szCs w:val="24"/>
          <w14:ligatures w14:val="none"/>
        </w:rPr>
      </w:pPr>
      <w:r w:rsidRPr="00411F08">
        <w:rPr>
          <w:rFonts w:cs="Times New Roman"/>
          <w:noProof/>
          <w:color w:val="000000" w:themeColor="text1"/>
          <w:kern w:val="0"/>
          <w:szCs w:val="24"/>
        </w:rPr>
        <mc:AlternateContent>
          <mc:Choice Requires="wps">
            <w:drawing>
              <wp:anchor distT="0" distB="0" distL="114300" distR="114300" simplePos="0" relativeHeight="251670528" behindDoc="0" locked="0" layoutInCell="1" allowOverlap="1" wp14:anchorId="267CC1E9" wp14:editId="566442F8">
                <wp:simplePos x="0" y="0"/>
                <wp:positionH relativeFrom="column">
                  <wp:posOffset>3238500</wp:posOffset>
                </wp:positionH>
                <wp:positionV relativeFrom="paragraph">
                  <wp:posOffset>173355</wp:posOffset>
                </wp:positionV>
                <wp:extent cx="0" cy="3295650"/>
                <wp:effectExtent l="0" t="0" r="38100" b="19050"/>
                <wp:wrapNone/>
                <wp:docPr id="1168538768" name="Straight Connector 3"/>
                <wp:cNvGraphicFramePr/>
                <a:graphic xmlns:a="http://schemas.openxmlformats.org/drawingml/2006/main">
                  <a:graphicData uri="http://schemas.microsoft.com/office/word/2010/wordprocessingShape">
                    <wps:wsp>
                      <wps:cNvCnPr/>
                      <wps:spPr>
                        <a:xfrm>
                          <a:off x="0" y="0"/>
                          <a:ext cx="0" cy="3295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CFF1D4" id="Straight Connector 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55pt,13.65pt" to="255pt,27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" strokecolor="black [3200]" strokeweight=".5pt">
                <v:stroke joinstyle="miter"/>
              </v:line>
            </w:pict>
          </mc:Fallback>
        </mc:AlternateContent>
      </w:r>
      <w:r w:rsidRPr="00411F08">
        <w:rPr>
          <w:rFonts w:cs="Times New Roman"/>
          <w:noProof/>
          <w:color w:val="000000" w:themeColor="text1"/>
          <w:kern w:val="0"/>
          <w:szCs w:val="24"/>
          <w14:ligatures w14:val="none"/>
        </w:rPr>
        <mc:AlternateContent>
          <mc:Choice Requires="wps">
            <w:drawing>
              <wp:anchor distT="0" distB="0" distL="114300" distR="114300" simplePos="0" relativeHeight="251667456" behindDoc="0" locked="0" layoutInCell="1" allowOverlap="1" wp14:anchorId="4218E837" wp14:editId="468CAF16">
                <wp:simplePos x="0" y="0"/>
                <wp:positionH relativeFrom="column">
                  <wp:posOffset>2600325</wp:posOffset>
                </wp:positionH>
                <wp:positionV relativeFrom="paragraph">
                  <wp:posOffset>165735</wp:posOffset>
                </wp:positionV>
                <wp:extent cx="638175" cy="0"/>
                <wp:effectExtent l="0" t="76200" r="9525" b="95250"/>
                <wp:wrapNone/>
                <wp:docPr id="3" name="Straight Arrow Connector 3"/>
                <wp:cNvGraphicFramePr/>
                <a:graphic xmlns:a="http://schemas.openxmlformats.org/drawingml/2006/main">
                  <a:graphicData uri="http://schemas.microsoft.com/office/word/2010/wordprocessingShape">
                    <wps:wsp>
                      <wps:cNvCnPr/>
                      <wps:spPr>
                        <a:xfrm>
                          <a:off x="0" y="0"/>
                          <a:ext cx="63817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type w14:anchorId="78CD737C" id="_x0000_t32" coordsize="21600,21600" o:spt="32" o:oned="t" path="m,l21600,21600e" filled="f">
                <v:path arrowok="t" fillok="f" o:connecttype="none"/>
                <o:lock v:ext="edit" shapetype="t"/>
              </v:shapetype>
              <v:shape id="Straight Arrow Connector 3" o:spid="_x0000_s1026" type="#_x0000_t32" style="position:absolute;margin-left:204.75pt;margin-top:13.05pt;width:50.2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" strokecolor="windowText" strokeweight=".5pt">
                <v:stroke endarrow="block" joinstyle="miter"/>
              </v:shape>
            </w:pict>
          </mc:Fallback>
        </mc:AlternateContent>
      </w:r>
    </w:p>
    <w:p w14:paraId="07CB16FF" w14:textId="77777777" w:rsidR="001F16DA" w:rsidRPr="00411F08" w:rsidRDefault="001F16DA" w:rsidP="001F16DA">
      <w:pPr>
        <w:rPr>
          <w:rFonts w:cs="Times New Roman"/>
          <w:color w:val="000000" w:themeColor="text1"/>
          <w:kern w:val="0"/>
          <w:szCs w:val="24"/>
          <w14:ligatures w14:val="none"/>
        </w:rPr>
      </w:pPr>
    </w:p>
    <w:p w14:paraId="153DE8B7" w14:textId="77777777" w:rsidR="001F16DA" w:rsidRPr="00411F08" w:rsidRDefault="001F16DA" w:rsidP="001F16DA">
      <w:pPr>
        <w:rPr>
          <w:rFonts w:cs="Times New Roman"/>
          <w:color w:val="000000" w:themeColor="text1"/>
          <w:kern w:val="0"/>
          <w:szCs w:val="24"/>
          <w14:ligatures w14:val="none"/>
        </w:rPr>
      </w:pPr>
    </w:p>
    <w:p w14:paraId="0315712D" w14:textId="77777777" w:rsidR="001F16DA" w:rsidRPr="00411F08" w:rsidRDefault="001F16DA" w:rsidP="001F16DA">
      <w:pPr>
        <w:rPr>
          <w:rFonts w:cs="Times New Roman"/>
          <w:color w:val="000000" w:themeColor="text1"/>
          <w:kern w:val="0"/>
          <w:szCs w:val="24"/>
          <w14:ligatures w14:val="none"/>
        </w:rPr>
      </w:pPr>
      <w:r w:rsidRPr="00411F08">
        <w:rPr>
          <w:rFonts w:cs="Times New Roman"/>
          <w:noProof/>
          <w:color w:val="000000" w:themeColor="text1"/>
          <w:kern w:val="0"/>
          <w:szCs w:val="24"/>
          <w14:ligatures w14:val="none"/>
        </w:rPr>
        <mc:AlternateContent>
          <mc:Choice Requires="wps">
            <w:drawing>
              <wp:anchor distT="0" distB="0" distL="114300" distR="114300" simplePos="0" relativeHeight="251664384" behindDoc="0" locked="0" layoutInCell="1" allowOverlap="1" wp14:anchorId="722D22F2" wp14:editId="48A28158">
                <wp:simplePos x="0" y="0"/>
                <wp:positionH relativeFrom="margin">
                  <wp:posOffset>3943350</wp:posOffset>
                </wp:positionH>
                <wp:positionV relativeFrom="paragraph">
                  <wp:posOffset>102235</wp:posOffset>
                </wp:positionV>
                <wp:extent cx="2009775" cy="1914525"/>
                <wp:effectExtent l="0" t="0" r="28575" b="28575"/>
                <wp:wrapNone/>
                <wp:docPr id="5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9775" cy="1914525"/>
                        </a:xfrm>
                        <a:prstGeom prst="rect">
                          <a:avLst/>
                        </a:prstGeom>
                        <a:solidFill>
                          <a:srgbClr val="FFFFFF"/>
                        </a:solidFill>
                        <a:ln w="0">
                          <a:solidFill>
                            <a:srgbClr val="000000"/>
                          </a:solidFill>
                          <a:miter lim="800000"/>
                          <a:headEnd/>
                          <a:tailEnd/>
                        </a:ln>
                      </wps:spPr>
                      <wps:txbx>
                        <w:txbxContent>
                          <w:p w14:paraId="0D78D4A9" w14:textId="77777777" w:rsidR="001F16DA" w:rsidRPr="00B00288" w:rsidRDefault="001F16DA" w:rsidP="001F16DA">
                            <w:pPr>
                              <w:rPr>
                                <w:b/>
                                <w:bCs/>
                                <w:szCs w:val="24"/>
                              </w:rPr>
                            </w:pPr>
                            <w:r w:rsidRPr="00B00288">
                              <w:rPr>
                                <w:rFonts w:eastAsia="Times New Roman" w:cs="Times New Roman"/>
                                <w:b/>
                                <w:bCs/>
                                <w:szCs w:val="24"/>
                              </w:rPr>
                              <w:t>Strategic Decision-Making</w:t>
                            </w:r>
                          </w:p>
                          <w:p w14:paraId="6F830F10" w14:textId="77777777" w:rsidR="001F16DA" w:rsidRPr="00B00288" w:rsidRDefault="001F16DA" w:rsidP="001F16DA">
                            <w:pPr>
                              <w:pStyle w:val="ListParagraph"/>
                              <w:numPr>
                                <w:ilvl w:val="0"/>
                                <w:numId w:val="7"/>
                              </w:numPr>
                              <w:ind w:left="360"/>
                              <w:rPr>
                                <w:szCs w:val="24"/>
                              </w:rPr>
                            </w:pPr>
                            <w:r w:rsidRPr="009528BB">
                              <w:rPr>
                                <w:rFonts w:eastAsia="Times New Roman" w:cs="Times New Roman"/>
                                <w:szCs w:val="24"/>
                              </w:rPr>
                              <w:t>Decision accuracy</w:t>
                            </w:r>
                          </w:p>
                          <w:p w14:paraId="11E5D772" w14:textId="77777777" w:rsidR="001F16DA" w:rsidRPr="00B00288" w:rsidRDefault="001F16DA" w:rsidP="001F16DA">
                            <w:pPr>
                              <w:pStyle w:val="ListParagraph"/>
                              <w:numPr>
                                <w:ilvl w:val="0"/>
                                <w:numId w:val="7"/>
                              </w:numPr>
                              <w:ind w:left="360"/>
                              <w:rPr>
                                <w:szCs w:val="24"/>
                              </w:rPr>
                            </w:pPr>
                            <w:r w:rsidRPr="009528BB">
                              <w:rPr>
                                <w:rFonts w:eastAsia="Times New Roman" w:cs="Times New Roman"/>
                                <w:szCs w:val="24"/>
                              </w:rPr>
                              <w:t>Decision timeliness</w:t>
                            </w:r>
                          </w:p>
                          <w:p w14:paraId="3986E2FE" w14:textId="77777777" w:rsidR="001F16DA" w:rsidRPr="00405557" w:rsidRDefault="001F16DA" w:rsidP="001F16DA">
                            <w:pPr>
                              <w:pStyle w:val="ListParagraph"/>
                              <w:numPr>
                                <w:ilvl w:val="0"/>
                                <w:numId w:val="7"/>
                              </w:numPr>
                              <w:ind w:left="360"/>
                              <w:rPr>
                                <w:szCs w:val="24"/>
                              </w:rPr>
                            </w:pPr>
                            <w:r w:rsidRPr="009528BB">
                              <w:rPr>
                                <w:rFonts w:eastAsia="Times New Roman" w:cs="Times New Roman"/>
                                <w:szCs w:val="24"/>
                              </w:rPr>
                              <w:t>Decision quality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2D22F2" id="Rectangle 54" o:spid="_x0000_s1027" style="position:absolute;left:0;text-align:left;margin-left:310.5pt;margin-top:8.05pt;width:158.25pt;height:150.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" strokeweight="0">
                <v:textbox>
                  <w:txbxContent>
                    <w:p w14:paraId="0D78D4A9" w14:textId="77777777" w:rsidR="001F16DA" w:rsidRPr="00B00288" w:rsidRDefault="001F16DA" w:rsidP="001F16DA">
                      <w:pPr>
                        <w:rPr>
                          <w:b/>
                          <w:bCs/>
                          <w:szCs w:val="24"/>
                        </w:rPr>
                      </w:pPr>
                      <w:r w:rsidRPr="00B00288">
                        <w:rPr>
                          <w:rFonts w:eastAsia="Times New Roman" w:cs="Times New Roman"/>
                          <w:b/>
                          <w:bCs/>
                          <w:szCs w:val="24"/>
                        </w:rPr>
                        <w:t>Strategic Decision-Making</w:t>
                      </w:r>
                    </w:p>
                    <w:p w14:paraId="6F830F10" w14:textId="77777777" w:rsidR="001F16DA" w:rsidRPr="00B00288" w:rsidRDefault="001F16DA" w:rsidP="001F16DA">
                      <w:pPr>
                        <w:pStyle w:val="ListParagraph"/>
                        <w:numPr>
                          <w:ilvl w:val="0"/>
                          <w:numId w:val="7"/>
                        </w:numPr>
                        <w:ind w:left="360"/>
                        <w:rPr>
                          <w:szCs w:val="24"/>
                        </w:rPr>
                      </w:pPr>
                      <w:r w:rsidRPr="009528BB">
                        <w:rPr>
                          <w:rFonts w:eastAsia="Times New Roman" w:cs="Times New Roman"/>
                          <w:szCs w:val="24"/>
                        </w:rPr>
                        <w:t>Decision accuracy</w:t>
                      </w:r>
                    </w:p>
                    <w:p w14:paraId="11E5D772" w14:textId="77777777" w:rsidR="001F16DA" w:rsidRPr="00B00288" w:rsidRDefault="001F16DA" w:rsidP="001F16DA">
                      <w:pPr>
                        <w:pStyle w:val="ListParagraph"/>
                        <w:numPr>
                          <w:ilvl w:val="0"/>
                          <w:numId w:val="7"/>
                        </w:numPr>
                        <w:ind w:left="360"/>
                        <w:rPr>
                          <w:szCs w:val="24"/>
                        </w:rPr>
                      </w:pPr>
                      <w:r w:rsidRPr="009528BB">
                        <w:rPr>
                          <w:rFonts w:eastAsia="Times New Roman" w:cs="Times New Roman"/>
                          <w:szCs w:val="24"/>
                        </w:rPr>
                        <w:t>Decision timeliness</w:t>
                      </w:r>
                    </w:p>
                    <w:p w14:paraId="3986E2FE" w14:textId="77777777" w:rsidR="001F16DA" w:rsidRPr="00405557" w:rsidRDefault="001F16DA" w:rsidP="001F16DA">
                      <w:pPr>
                        <w:pStyle w:val="ListParagraph"/>
                        <w:numPr>
                          <w:ilvl w:val="0"/>
                          <w:numId w:val="7"/>
                        </w:numPr>
                        <w:ind w:left="360"/>
                        <w:rPr>
                          <w:szCs w:val="24"/>
                        </w:rPr>
                      </w:pPr>
                      <w:r w:rsidRPr="009528BB">
                        <w:rPr>
                          <w:rFonts w:eastAsia="Times New Roman" w:cs="Times New Roman"/>
                          <w:szCs w:val="24"/>
                        </w:rPr>
                        <w:t>Decision quality</w:t>
                      </w:r>
                    </w:p>
                  </w:txbxContent>
                </v:textbox>
                <w10:wrap anchorx="margin"/>
              </v:rect>
            </w:pict>
          </mc:Fallback>
        </mc:AlternateContent>
      </w:r>
    </w:p>
    <w:p w14:paraId="68A383C4" w14:textId="77777777" w:rsidR="001F16DA" w:rsidRPr="00411F08" w:rsidRDefault="001F16DA" w:rsidP="001F16DA">
      <w:pPr>
        <w:rPr>
          <w:rFonts w:cs="Times New Roman"/>
          <w:color w:val="000000" w:themeColor="text1"/>
          <w:kern w:val="0"/>
          <w:szCs w:val="24"/>
          <w14:ligatures w14:val="none"/>
        </w:rPr>
      </w:pPr>
      <w:r w:rsidRPr="00411F08">
        <w:rPr>
          <w:rFonts w:cs="Times New Roman"/>
          <w:noProof/>
          <w:color w:val="000000" w:themeColor="text1"/>
          <w:kern w:val="0"/>
          <w:szCs w:val="24"/>
          <w14:ligatures w14:val="none"/>
        </w:rPr>
        <mc:AlternateContent>
          <mc:Choice Requires="wps">
            <w:drawing>
              <wp:anchor distT="0" distB="0" distL="114300" distR="114300" simplePos="0" relativeHeight="251663360" behindDoc="0" locked="0" layoutInCell="1" allowOverlap="1" wp14:anchorId="1D48E84F" wp14:editId="1104E24A">
                <wp:simplePos x="0" y="0"/>
                <wp:positionH relativeFrom="column">
                  <wp:posOffset>-19050</wp:posOffset>
                </wp:positionH>
                <wp:positionV relativeFrom="paragraph">
                  <wp:posOffset>273050</wp:posOffset>
                </wp:positionV>
                <wp:extent cx="2619375" cy="1247775"/>
                <wp:effectExtent l="0" t="0" r="28575" b="28575"/>
                <wp:wrapNone/>
                <wp:docPr id="5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9375" cy="1247775"/>
                        </a:xfrm>
                        <a:prstGeom prst="rect">
                          <a:avLst/>
                        </a:prstGeom>
                        <a:solidFill>
                          <a:srgbClr val="FFFFFF"/>
                        </a:solidFill>
                        <a:ln w="0">
                          <a:solidFill>
                            <a:srgbClr val="000000"/>
                          </a:solidFill>
                          <a:miter lim="800000"/>
                          <a:headEnd/>
                          <a:tailEnd/>
                        </a:ln>
                      </wps:spPr>
                      <wps:txbx>
                        <w:txbxContent>
                          <w:p w14:paraId="66CBD833" w14:textId="77777777" w:rsidR="001F16DA" w:rsidRPr="007B2A95" w:rsidRDefault="001F16DA" w:rsidP="001F16DA">
                            <w:pPr>
                              <w:rPr>
                                <w:b/>
                                <w:bCs/>
                              </w:rPr>
                            </w:pPr>
                            <w:r w:rsidRPr="007B2A95">
                              <w:rPr>
                                <w:b/>
                                <w:bCs/>
                              </w:rPr>
                              <w:t>AI-Enabled Forecasting Systems</w:t>
                            </w:r>
                          </w:p>
                          <w:p w14:paraId="35320C9F" w14:textId="77777777" w:rsidR="001F16DA" w:rsidRDefault="001F16DA" w:rsidP="001F16DA">
                            <w:pPr>
                              <w:pStyle w:val="ListParagraph"/>
                              <w:numPr>
                                <w:ilvl w:val="0"/>
                                <w:numId w:val="8"/>
                              </w:numPr>
                              <w:ind w:left="360"/>
                              <w:rPr>
                                <w:szCs w:val="24"/>
                              </w:rPr>
                            </w:pPr>
                            <w:r w:rsidRPr="007B2A95">
                              <w:rPr>
                                <w:szCs w:val="24"/>
                              </w:rPr>
                              <w:t>Forecast reliability</w:t>
                            </w:r>
                          </w:p>
                          <w:p w14:paraId="5C1AFF69" w14:textId="77777777" w:rsidR="001F16DA" w:rsidRDefault="001F16DA" w:rsidP="001F16DA">
                            <w:pPr>
                              <w:pStyle w:val="ListParagraph"/>
                              <w:numPr>
                                <w:ilvl w:val="0"/>
                                <w:numId w:val="8"/>
                              </w:numPr>
                              <w:ind w:left="360"/>
                              <w:rPr>
                                <w:szCs w:val="24"/>
                              </w:rPr>
                            </w:pPr>
                            <w:r w:rsidRPr="007B2A95">
                              <w:rPr>
                                <w:szCs w:val="24"/>
                              </w:rPr>
                              <w:t>Insight generation speed</w:t>
                            </w:r>
                          </w:p>
                          <w:p w14:paraId="12C53C35" w14:textId="77777777" w:rsidR="001F16DA" w:rsidRPr="007B2A95" w:rsidRDefault="001F16DA" w:rsidP="001F16DA">
                            <w:pPr>
                              <w:pStyle w:val="ListParagraph"/>
                              <w:numPr>
                                <w:ilvl w:val="0"/>
                                <w:numId w:val="8"/>
                              </w:numPr>
                              <w:ind w:left="360"/>
                              <w:rPr>
                                <w:szCs w:val="24"/>
                              </w:rPr>
                            </w:pPr>
                            <w:r w:rsidRPr="007B2A95">
                              <w:rPr>
                                <w:szCs w:val="24"/>
                              </w:rPr>
                              <w:t>Report timeliness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48E84F" id="Rectangle 56" o:spid="_x0000_s1028" style="position:absolute;left:0;text-align:left;margin-left:-1.5pt;margin-top:21.5pt;width:206.25pt;height:98.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" strokeweight="0">
                <v:textbox>
                  <w:txbxContent>
                    <w:p w14:paraId="66CBD833" w14:textId="77777777" w:rsidR="001F16DA" w:rsidRPr="007B2A95" w:rsidRDefault="001F16DA" w:rsidP="001F16DA">
                      <w:pPr>
                        <w:rPr>
                          <w:b/>
                          <w:bCs/>
                        </w:rPr>
                      </w:pPr>
                      <w:r w:rsidRPr="007B2A95">
                        <w:rPr>
                          <w:b/>
                          <w:bCs/>
                        </w:rPr>
                        <w:t>AI-Enabled Forecasting Systems</w:t>
                      </w:r>
                    </w:p>
                    <w:p w14:paraId="35320C9F" w14:textId="77777777" w:rsidR="001F16DA" w:rsidRDefault="001F16DA" w:rsidP="001F16DA">
                      <w:pPr>
                        <w:pStyle w:val="ListParagraph"/>
                        <w:numPr>
                          <w:ilvl w:val="0"/>
                          <w:numId w:val="8"/>
                        </w:numPr>
                        <w:ind w:left="360"/>
                        <w:rPr>
                          <w:szCs w:val="24"/>
                        </w:rPr>
                      </w:pPr>
                      <w:r w:rsidRPr="007B2A95">
                        <w:rPr>
                          <w:szCs w:val="24"/>
                        </w:rPr>
                        <w:t>Forecast reliability</w:t>
                      </w:r>
                    </w:p>
                    <w:p w14:paraId="5C1AFF69" w14:textId="77777777" w:rsidR="001F16DA" w:rsidRDefault="001F16DA" w:rsidP="001F16DA">
                      <w:pPr>
                        <w:pStyle w:val="ListParagraph"/>
                        <w:numPr>
                          <w:ilvl w:val="0"/>
                          <w:numId w:val="8"/>
                        </w:numPr>
                        <w:ind w:left="360"/>
                        <w:rPr>
                          <w:szCs w:val="24"/>
                        </w:rPr>
                      </w:pPr>
                      <w:r w:rsidRPr="007B2A95">
                        <w:rPr>
                          <w:szCs w:val="24"/>
                        </w:rPr>
                        <w:t>Insight generation speed</w:t>
                      </w:r>
                    </w:p>
                    <w:p w14:paraId="12C53C35" w14:textId="77777777" w:rsidR="001F16DA" w:rsidRPr="007B2A95" w:rsidRDefault="001F16DA" w:rsidP="001F16DA">
                      <w:pPr>
                        <w:pStyle w:val="ListParagraph"/>
                        <w:numPr>
                          <w:ilvl w:val="0"/>
                          <w:numId w:val="8"/>
                        </w:numPr>
                        <w:ind w:left="360"/>
                        <w:rPr>
                          <w:szCs w:val="24"/>
                        </w:rPr>
                      </w:pPr>
                      <w:r w:rsidRPr="007B2A95">
                        <w:rPr>
                          <w:szCs w:val="24"/>
                        </w:rPr>
                        <w:t>Report timeliness</w:t>
                      </w:r>
                    </w:p>
                  </w:txbxContent>
                </v:textbox>
              </v:rect>
            </w:pict>
          </mc:Fallback>
        </mc:AlternateContent>
      </w:r>
    </w:p>
    <w:p w14:paraId="6402EDCA" w14:textId="77777777" w:rsidR="001F16DA" w:rsidRPr="00411F08" w:rsidRDefault="001F16DA" w:rsidP="001F16DA">
      <w:pPr>
        <w:rPr>
          <w:rFonts w:cs="Times New Roman"/>
          <w:color w:val="000000" w:themeColor="text1"/>
          <w:kern w:val="0"/>
          <w:szCs w:val="24"/>
          <w14:ligatures w14:val="none"/>
        </w:rPr>
      </w:pPr>
    </w:p>
    <w:p w14:paraId="5F694B54" w14:textId="77777777" w:rsidR="001F16DA" w:rsidRPr="00411F08" w:rsidRDefault="001F16DA" w:rsidP="001F16DA">
      <w:pPr>
        <w:rPr>
          <w:rFonts w:cs="Times New Roman"/>
          <w:color w:val="000000" w:themeColor="text1"/>
          <w:kern w:val="0"/>
          <w:szCs w:val="24"/>
          <w14:ligatures w14:val="none"/>
        </w:rPr>
      </w:pPr>
    </w:p>
    <w:p w14:paraId="657BB366" w14:textId="77777777" w:rsidR="001F16DA" w:rsidRPr="00411F08" w:rsidRDefault="001F16DA" w:rsidP="001F16DA">
      <w:pPr>
        <w:rPr>
          <w:rFonts w:cs="Times New Roman"/>
          <w:color w:val="000000" w:themeColor="text1"/>
          <w:kern w:val="0"/>
          <w:szCs w:val="24"/>
          <w14:ligatures w14:val="none"/>
        </w:rPr>
      </w:pPr>
      <w:r w:rsidRPr="00411F08">
        <w:rPr>
          <w:rFonts w:cs="Times New Roman"/>
          <w:noProof/>
          <w:color w:val="000000" w:themeColor="text1"/>
          <w:kern w:val="0"/>
          <w:szCs w:val="24"/>
          <w14:ligatures w14:val="none"/>
        </w:rPr>
        <mc:AlternateContent>
          <mc:Choice Requires="wps">
            <w:drawing>
              <wp:anchor distT="0" distB="0" distL="114300" distR="114300" simplePos="0" relativeHeight="251669504" behindDoc="0" locked="0" layoutInCell="1" allowOverlap="1" wp14:anchorId="0369DE38" wp14:editId="0F7EB9B4">
                <wp:simplePos x="0" y="0"/>
                <wp:positionH relativeFrom="column">
                  <wp:posOffset>3238500</wp:posOffset>
                </wp:positionH>
                <wp:positionV relativeFrom="paragraph">
                  <wp:posOffset>27305</wp:posOffset>
                </wp:positionV>
                <wp:extent cx="704850" cy="0"/>
                <wp:effectExtent l="0" t="76200" r="19050" b="95250"/>
                <wp:wrapNone/>
                <wp:docPr id="16" name="Straight Arrow Connector 16"/>
                <wp:cNvGraphicFramePr/>
                <a:graphic xmlns:a="http://schemas.openxmlformats.org/drawingml/2006/main">
                  <a:graphicData uri="http://schemas.microsoft.com/office/word/2010/wordprocessingShape">
                    <wps:wsp>
                      <wps:cNvCnPr/>
                      <wps:spPr>
                        <a:xfrm>
                          <a:off x="0" y="0"/>
                          <a:ext cx="70485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D170CD3" id="Straight Arrow Connector 16" o:spid="_x0000_s1026" type="#_x0000_t32" style="position:absolute;margin-left:255pt;margin-top:2.15pt;width:55.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" strokecolor="windowText" strokeweight=".5pt">
                <v:stroke endarrow="block" joinstyle="miter"/>
              </v:shape>
            </w:pict>
          </mc:Fallback>
        </mc:AlternateContent>
      </w:r>
      <w:r w:rsidRPr="00411F08">
        <w:rPr>
          <w:rFonts w:cs="Times New Roman"/>
          <w:noProof/>
          <w:color w:val="000000" w:themeColor="text1"/>
          <w:kern w:val="0"/>
          <w:szCs w:val="24"/>
          <w14:ligatures w14:val="none"/>
        </w:rPr>
        <mc:AlternateContent>
          <mc:Choice Requires="wps">
            <w:drawing>
              <wp:anchor distT="0" distB="0" distL="114300" distR="114300" simplePos="0" relativeHeight="251666432" behindDoc="0" locked="0" layoutInCell="1" allowOverlap="1" wp14:anchorId="0BA6DA14" wp14:editId="1B08E0C6">
                <wp:simplePos x="0" y="0"/>
                <wp:positionH relativeFrom="column">
                  <wp:posOffset>2600325</wp:posOffset>
                </wp:positionH>
                <wp:positionV relativeFrom="paragraph">
                  <wp:posOffset>26670</wp:posOffset>
                </wp:positionV>
                <wp:extent cx="638175" cy="0"/>
                <wp:effectExtent l="0" t="76200" r="9525" b="95250"/>
                <wp:wrapNone/>
                <wp:docPr id="2" name="Straight Arrow Connector 2"/>
                <wp:cNvGraphicFramePr/>
                <a:graphic xmlns:a="http://schemas.openxmlformats.org/drawingml/2006/main">
                  <a:graphicData uri="http://schemas.microsoft.com/office/word/2010/wordprocessingShape">
                    <wps:wsp>
                      <wps:cNvCnPr/>
                      <wps:spPr>
                        <a:xfrm>
                          <a:off x="0" y="0"/>
                          <a:ext cx="63817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F1C60BB" id="Straight Arrow Connector 2" o:spid="_x0000_s1026" type="#_x0000_t32" style="position:absolute;margin-left:204.75pt;margin-top:2.1pt;width:50.2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" strokecolor="windowText" strokeweight=".5pt">
                <v:stroke endarrow="block" joinstyle="miter"/>
              </v:shape>
            </w:pict>
          </mc:Fallback>
        </mc:AlternateContent>
      </w:r>
    </w:p>
    <w:p w14:paraId="559E40BF" w14:textId="77777777" w:rsidR="001F16DA" w:rsidRPr="00411F08" w:rsidRDefault="001F16DA" w:rsidP="001F16DA">
      <w:pPr>
        <w:rPr>
          <w:rFonts w:cs="Times New Roman"/>
          <w:color w:val="000000" w:themeColor="text1"/>
          <w:kern w:val="0"/>
          <w:szCs w:val="24"/>
          <w14:ligatures w14:val="none"/>
        </w:rPr>
      </w:pPr>
    </w:p>
    <w:p w14:paraId="3326C06C" w14:textId="77777777" w:rsidR="001F16DA" w:rsidRPr="00411F08" w:rsidRDefault="001F16DA" w:rsidP="001F16DA">
      <w:pPr>
        <w:rPr>
          <w:rFonts w:cs="Times New Roman"/>
          <w:color w:val="000000" w:themeColor="text1"/>
          <w:kern w:val="0"/>
          <w:szCs w:val="24"/>
          <w14:ligatures w14:val="none"/>
        </w:rPr>
      </w:pPr>
    </w:p>
    <w:p w14:paraId="70B0AB53" w14:textId="77777777" w:rsidR="001F16DA" w:rsidRPr="00411F08" w:rsidRDefault="001F16DA" w:rsidP="001F16DA">
      <w:pPr>
        <w:rPr>
          <w:rFonts w:cs="Times New Roman"/>
          <w:color w:val="000000" w:themeColor="text1"/>
          <w:kern w:val="0"/>
          <w:szCs w:val="24"/>
          <w14:ligatures w14:val="none"/>
        </w:rPr>
      </w:pPr>
      <w:r w:rsidRPr="00411F08">
        <w:rPr>
          <w:rFonts w:cs="Times New Roman"/>
          <w:noProof/>
          <w:color w:val="000000" w:themeColor="text1"/>
          <w:kern w:val="0"/>
          <w:szCs w:val="24"/>
          <w14:ligatures w14:val="none"/>
        </w:rPr>
        <mc:AlternateContent>
          <mc:Choice Requires="wps">
            <w:drawing>
              <wp:anchor distT="0" distB="0" distL="114300" distR="114300" simplePos="0" relativeHeight="251665408" behindDoc="0" locked="0" layoutInCell="1" allowOverlap="1" wp14:anchorId="3EA3C58D" wp14:editId="2BDE7FDA">
                <wp:simplePos x="0" y="0"/>
                <wp:positionH relativeFrom="column">
                  <wp:posOffset>-19050</wp:posOffset>
                </wp:positionH>
                <wp:positionV relativeFrom="paragraph">
                  <wp:posOffset>224790</wp:posOffset>
                </wp:positionV>
                <wp:extent cx="2619375" cy="1209675"/>
                <wp:effectExtent l="0" t="0" r="28575" b="28575"/>
                <wp:wrapNone/>
                <wp:docPr id="5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9375" cy="1209675"/>
                        </a:xfrm>
                        <a:prstGeom prst="rect">
                          <a:avLst/>
                        </a:prstGeom>
                        <a:solidFill>
                          <a:srgbClr val="FFFFFF"/>
                        </a:solidFill>
                        <a:ln w="0">
                          <a:solidFill>
                            <a:srgbClr val="000000"/>
                          </a:solidFill>
                          <a:miter lim="800000"/>
                          <a:headEnd/>
                          <a:tailEnd/>
                        </a:ln>
                      </wps:spPr>
                      <wps:txbx>
                        <w:txbxContent>
                          <w:p w14:paraId="23982009" w14:textId="77777777" w:rsidR="001F16DA" w:rsidRPr="007B2A95" w:rsidRDefault="001F16DA" w:rsidP="001F16DA">
                            <w:pPr>
                              <w:rPr>
                                <w:b/>
                                <w:bCs/>
                              </w:rPr>
                            </w:pPr>
                            <w:r w:rsidRPr="007B2A95">
                              <w:rPr>
                                <w:b/>
                                <w:bCs/>
                              </w:rPr>
                              <w:t>AI-Driven Risk Prediction Models</w:t>
                            </w:r>
                          </w:p>
                          <w:p w14:paraId="1E11B13E" w14:textId="77777777" w:rsidR="001F16DA" w:rsidRDefault="001F16DA" w:rsidP="001F16DA">
                            <w:pPr>
                              <w:pStyle w:val="ListParagraph"/>
                              <w:numPr>
                                <w:ilvl w:val="0"/>
                                <w:numId w:val="9"/>
                              </w:numPr>
                              <w:ind w:left="360"/>
                              <w:rPr>
                                <w:szCs w:val="24"/>
                              </w:rPr>
                            </w:pPr>
                            <w:r w:rsidRPr="007B2A95">
                              <w:rPr>
                                <w:szCs w:val="24"/>
                              </w:rPr>
                              <w:t>Credit risk accuracy</w:t>
                            </w:r>
                          </w:p>
                          <w:p w14:paraId="27C9654D" w14:textId="77777777" w:rsidR="001F16DA" w:rsidRDefault="001F16DA" w:rsidP="001F16DA">
                            <w:pPr>
                              <w:pStyle w:val="ListParagraph"/>
                              <w:numPr>
                                <w:ilvl w:val="0"/>
                                <w:numId w:val="9"/>
                              </w:numPr>
                              <w:ind w:left="360"/>
                              <w:rPr>
                                <w:szCs w:val="24"/>
                              </w:rPr>
                            </w:pPr>
                            <w:r w:rsidRPr="007B2A95">
                              <w:rPr>
                                <w:szCs w:val="24"/>
                              </w:rPr>
                              <w:t>Fraud detection effectiveness</w:t>
                            </w:r>
                          </w:p>
                          <w:p w14:paraId="74400347" w14:textId="77777777" w:rsidR="001F16DA" w:rsidRPr="007B2A95" w:rsidRDefault="001F16DA" w:rsidP="001F16DA">
                            <w:pPr>
                              <w:pStyle w:val="ListParagraph"/>
                              <w:numPr>
                                <w:ilvl w:val="0"/>
                                <w:numId w:val="9"/>
                              </w:numPr>
                              <w:ind w:left="360"/>
                              <w:rPr>
                                <w:szCs w:val="24"/>
                              </w:rPr>
                            </w:pPr>
                            <w:r w:rsidRPr="007B2A95">
                              <w:rPr>
                                <w:szCs w:val="24"/>
                              </w:rPr>
                              <w:t>Early warning capability</w:t>
                            </w:r>
                          </w:p>
                          <w:p w14:paraId="56CA9F7F" w14:textId="77777777" w:rsidR="001F16DA" w:rsidRPr="00405557" w:rsidRDefault="001F16DA" w:rsidP="001F16DA">
                            <w:pPr>
                              <w:pStyle w:val="ListParagraph"/>
                              <w:numPr>
                                <w:ilvl w:val="0"/>
                                <w:numId w:val="9"/>
                              </w:numPr>
                              <w:ind w:left="360"/>
                              <w:rPr>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A3C58D" id="Rectangle 51" o:spid="_x0000_s1029" style="position:absolute;left:0;text-align:left;margin-left:-1.5pt;margin-top:17.7pt;width:206.25pt;height:95.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" strokeweight="0">
                <v:textbox>
                  <w:txbxContent>
                    <w:p w14:paraId="23982009" w14:textId="77777777" w:rsidR="001F16DA" w:rsidRPr="007B2A95" w:rsidRDefault="001F16DA" w:rsidP="001F16DA">
                      <w:pPr>
                        <w:rPr>
                          <w:b/>
                          <w:bCs/>
                        </w:rPr>
                      </w:pPr>
                      <w:r w:rsidRPr="007B2A95">
                        <w:rPr>
                          <w:b/>
                          <w:bCs/>
                        </w:rPr>
                        <w:t>AI-Driven Risk Prediction Models</w:t>
                      </w:r>
                    </w:p>
                    <w:p w14:paraId="1E11B13E" w14:textId="77777777" w:rsidR="001F16DA" w:rsidRDefault="001F16DA" w:rsidP="001F16DA">
                      <w:pPr>
                        <w:pStyle w:val="ListParagraph"/>
                        <w:numPr>
                          <w:ilvl w:val="0"/>
                          <w:numId w:val="9"/>
                        </w:numPr>
                        <w:ind w:left="360"/>
                        <w:rPr>
                          <w:szCs w:val="24"/>
                        </w:rPr>
                      </w:pPr>
                      <w:r w:rsidRPr="007B2A95">
                        <w:rPr>
                          <w:szCs w:val="24"/>
                        </w:rPr>
                        <w:t>Credit risk accuracy</w:t>
                      </w:r>
                    </w:p>
                    <w:p w14:paraId="27C9654D" w14:textId="77777777" w:rsidR="001F16DA" w:rsidRDefault="001F16DA" w:rsidP="001F16DA">
                      <w:pPr>
                        <w:pStyle w:val="ListParagraph"/>
                        <w:numPr>
                          <w:ilvl w:val="0"/>
                          <w:numId w:val="9"/>
                        </w:numPr>
                        <w:ind w:left="360"/>
                        <w:rPr>
                          <w:szCs w:val="24"/>
                        </w:rPr>
                      </w:pPr>
                      <w:r w:rsidRPr="007B2A95">
                        <w:rPr>
                          <w:szCs w:val="24"/>
                        </w:rPr>
                        <w:t>Fraud detection effectiveness</w:t>
                      </w:r>
                    </w:p>
                    <w:p w14:paraId="74400347" w14:textId="77777777" w:rsidR="001F16DA" w:rsidRPr="007B2A95" w:rsidRDefault="001F16DA" w:rsidP="001F16DA">
                      <w:pPr>
                        <w:pStyle w:val="ListParagraph"/>
                        <w:numPr>
                          <w:ilvl w:val="0"/>
                          <w:numId w:val="9"/>
                        </w:numPr>
                        <w:ind w:left="360"/>
                        <w:rPr>
                          <w:szCs w:val="24"/>
                        </w:rPr>
                      </w:pPr>
                      <w:r w:rsidRPr="007B2A95">
                        <w:rPr>
                          <w:szCs w:val="24"/>
                        </w:rPr>
                        <w:t>Early warning capability</w:t>
                      </w:r>
                    </w:p>
                    <w:p w14:paraId="56CA9F7F" w14:textId="77777777" w:rsidR="001F16DA" w:rsidRPr="00405557" w:rsidRDefault="001F16DA" w:rsidP="001F16DA">
                      <w:pPr>
                        <w:pStyle w:val="ListParagraph"/>
                        <w:numPr>
                          <w:ilvl w:val="0"/>
                          <w:numId w:val="9"/>
                        </w:numPr>
                        <w:ind w:left="360"/>
                        <w:rPr>
                          <w:szCs w:val="24"/>
                        </w:rPr>
                      </w:pPr>
                    </w:p>
                  </w:txbxContent>
                </v:textbox>
              </v:rect>
            </w:pict>
          </mc:Fallback>
        </mc:AlternateContent>
      </w:r>
    </w:p>
    <w:p w14:paraId="44A982EB" w14:textId="77777777" w:rsidR="001F16DA" w:rsidRPr="00411F08" w:rsidRDefault="001F16DA" w:rsidP="001F16DA">
      <w:pPr>
        <w:rPr>
          <w:rFonts w:cs="Times New Roman"/>
          <w:color w:val="000000" w:themeColor="text1"/>
          <w:kern w:val="0"/>
          <w:szCs w:val="24"/>
          <w14:ligatures w14:val="none"/>
        </w:rPr>
      </w:pPr>
    </w:p>
    <w:p w14:paraId="36103D46" w14:textId="7C37AD10" w:rsidR="001F16DA" w:rsidRPr="00411F08" w:rsidRDefault="001F16DA" w:rsidP="001F16DA">
      <w:pPr>
        <w:rPr>
          <w:rFonts w:cs="Times New Roman"/>
          <w:color w:val="000000" w:themeColor="text1"/>
          <w:kern w:val="0"/>
          <w:szCs w:val="24"/>
          <w14:ligatures w14:val="none"/>
        </w:rPr>
      </w:pPr>
    </w:p>
    <w:p w14:paraId="280B8058" w14:textId="7EF733FF" w:rsidR="001F16DA" w:rsidRPr="00411F08" w:rsidRDefault="001F16DA" w:rsidP="001F16DA">
      <w:pPr>
        <w:rPr>
          <w:rFonts w:cs="Times New Roman"/>
          <w:noProof/>
          <w:color w:val="000000" w:themeColor="text1"/>
          <w:kern w:val="0"/>
          <w:szCs w:val="24"/>
          <w14:ligatures w14:val="none"/>
        </w:rPr>
      </w:pPr>
      <w:r w:rsidRPr="00411F08">
        <w:rPr>
          <w:rFonts w:cs="Times New Roman"/>
          <w:noProof/>
          <w:color w:val="000000" w:themeColor="text1"/>
          <w:kern w:val="0"/>
          <w:szCs w:val="24"/>
          <w14:ligatures w14:val="none"/>
        </w:rPr>
        <mc:AlternateContent>
          <mc:Choice Requires="wps">
            <w:drawing>
              <wp:anchor distT="0" distB="0" distL="114300" distR="114300" simplePos="0" relativeHeight="251668480" behindDoc="0" locked="0" layoutInCell="1" allowOverlap="1" wp14:anchorId="11DB8891" wp14:editId="6D470F58">
                <wp:simplePos x="0" y="0"/>
                <wp:positionH relativeFrom="column">
                  <wp:posOffset>2609850</wp:posOffset>
                </wp:positionH>
                <wp:positionV relativeFrom="paragraph">
                  <wp:posOffset>43815</wp:posOffset>
                </wp:positionV>
                <wp:extent cx="638175" cy="0"/>
                <wp:effectExtent l="0" t="76200" r="9525" b="95250"/>
                <wp:wrapNone/>
                <wp:docPr id="9" name="Straight Arrow Connector 9"/>
                <wp:cNvGraphicFramePr/>
                <a:graphic xmlns:a="http://schemas.openxmlformats.org/drawingml/2006/main">
                  <a:graphicData uri="http://schemas.microsoft.com/office/word/2010/wordprocessingShape">
                    <wps:wsp>
                      <wps:cNvCnPr/>
                      <wps:spPr>
                        <a:xfrm>
                          <a:off x="0" y="0"/>
                          <a:ext cx="63817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14779217" id="Straight Arrow Connector 9" o:spid="_x0000_s1026" type="#_x0000_t32" style="position:absolute;margin-left:205.5pt;margin-top:3.45pt;width:50.2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" strokecolor="windowText" strokeweight=".5pt">
                <v:stroke endarrow="block" joinstyle="miter"/>
              </v:shape>
            </w:pict>
          </mc:Fallback>
        </mc:AlternateContent>
      </w:r>
    </w:p>
    <w:p w14:paraId="5C47889C" w14:textId="77777777" w:rsidR="001F16DA" w:rsidRPr="00411F08" w:rsidRDefault="001F16DA" w:rsidP="001F16DA">
      <w:pPr>
        <w:rPr>
          <w:rFonts w:cs="Times New Roman"/>
          <w:color w:val="000000" w:themeColor="text1"/>
          <w:kern w:val="0"/>
          <w:szCs w:val="24"/>
          <w14:ligatures w14:val="none"/>
        </w:rPr>
      </w:pPr>
    </w:p>
    <w:p w14:paraId="3F509DF1" w14:textId="77777777" w:rsidR="001F16DA" w:rsidRPr="00411F08" w:rsidRDefault="001F16DA" w:rsidP="001F16DA">
      <w:pPr>
        <w:rPr>
          <w:rFonts w:cs="Times New Roman"/>
          <w:color w:val="000000" w:themeColor="text1"/>
          <w:kern w:val="0"/>
          <w:szCs w:val="24"/>
          <w14:ligatures w14:val="none"/>
        </w:rPr>
      </w:pPr>
    </w:p>
    <w:p w14:paraId="1C14A167" w14:textId="77777777" w:rsidR="001F16DA" w:rsidRPr="00411F08" w:rsidRDefault="001F16DA" w:rsidP="001F16DA">
      <w:pPr>
        <w:rPr>
          <w:b/>
          <w:color w:val="000000" w:themeColor="text1"/>
          <w:kern w:val="0"/>
          <w14:ligatures w14:val="none"/>
        </w:rPr>
      </w:pPr>
      <w:r w:rsidRPr="00411F08">
        <w:rPr>
          <w:rFonts w:cs="Times New Roman"/>
          <w:b/>
          <w:color w:val="000000" w:themeColor="text1"/>
          <w:kern w:val="0"/>
          <w:szCs w:val="24"/>
          <w14:ligatures w14:val="none"/>
        </w:rPr>
        <w:t xml:space="preserve">Figure 2.1 </w:t>
      </w:r>
      <w:r w:rsidRPr="00411F08">
        <w:rPr>
          <w:b/>
          <w:color w:val="000000" w:themeColor="text1"/>
          <w:kern w:val="0"/>
          <w14:ligatures w14:val="none"/>
        </w:rPr>
        <w:t>Conceptual Framework</w:t>
      </w:r>
    </w:p>
    <w:p w14:paraId="261D6C5B" w14:textId="77777777" w:rsidR="00FA50B9" w:rsidRPr="00411F08" w:rsidRDefault="00FA50B9" w:rsidP="001F16DA">
      <w:pPr>
        <w:rPr>
          <w:color w:val="000000" w:themeColor="text1"/>
        </w:rPr>
      </w:pPr>
    </w:p>
    <w:p w14:paraId="49945431" w14:textId="49142D5F" w:rsidR="00353269" w:rsidRPr="00411F08" w:rsidRDefault="00353269" w:rsidP="001F16DA">
      <w:pPr>
        <w:pStyle w:val="Heading2"/>
      </w:pPr>
      <w:bookmarkStart w:id="48" w:name="_Toc223360144"/>
      <w:r w:rsidRPr="00411F08">
        <w:t>2.5 Chapter Summary</w:t>
      </w:r>
      <w:bookmarkEnd w:id="48"/>
    </w:p>
    <w:p w14:paraId="5A6EAF1F"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 xml:space="preserve">This chapter has presented a comprehensive review of theoretical perspectives and recent empirical literature relating to artificial intelligence–enabled predictive analytics and strategic decision-making within the banking sector. The discussion synthesized contemporary scholarly evidence on machine learning–based predictive analytics, AI-enabled forecasting systems, and AI-driven risk prediction models as core analytical capabilities shaping executive interpretation of uncertainty and long-term organizational planning. Across global and emerging financial contexts, the literature consistently indicates that predictive analytics enhances evidence-based reasoning, improves </w:t>
      </w:r>
      <w:r w:rsidRPr="00411F08">
        <w:rPr>
          <w:rFonts w:eastAsia="Times New Roman" w:cs="Times New Roman"/>
          <w:color w:val="000000" w:themeColor="text1"/>
          <w:kern w:val="0"/>
          <w:szCs w:val="24"/>
          <w14:ligatures w14:val="none"/>
        </w:rPr>
        <w:lastRenderedPageBreak/>
        <w:t>anticipation of institutional risk, and strengthens the analytical foundation upon which strategic decisions are formulated in modern banking environments.</w:t>
      </w:r>
    </w:p>
    <w:p w14:paraId="63411180" w14:textId="77777777" w:rsidR="00353269" w:rsidRPr="00411F08" w:rsidRDefault="00353269" w:rsidP="00353269">
      <w:pPr>
        <w:pStyle w:val="NoSpacing"/>
        <w:rPr>
          <w:color w:val="000000" w:themeColor="text1"/>
        </w:rPr>
      </w:pPr>
    </w:p>
    <w:p w14:paraId="52494227" w14:textId="77777777"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Despite these demonstrated contributions, the reviewed studies also reveal persistent conceptual, contextual, and governance-related limitations that constrain the full strategic integration of predictive analytics within financial institutions. In particular, empirical findings highlight challenges associated with data quality, model transparency, organizational readiness, and leadership interpretation of predictive outputs, especially within developing-economy banking systems. Moreover, limited localized empirical research exists examining how predictive analytics directly influences executive strategic decision-making within Kenyan commercial banks, thereby creating a significant scholarly and practical knowledge gap that necessitates further investigation.</w:t>
      </w:r>
    </w:p>
    <w:p w14:paraId="5F7BA629" w14:textId="77777777" w:rsidR="00353269" w:rsidRPr="00411F08" w:rsidRDefault="00353269" w:rsidP="00353269">
      <w:pPr>
        <w:pStyle w:val="NoSpacing"/>
        <w:rPr>
          <w:color w:val="000000" w:themeColor="text1"/>
        </w:rPr>
      </w:pPr>
    </w:p>
    <w:p w14:paraId="25A2647D" w14:textId="29FB5B28" w:rsidR="00353269" w:rsidRPr="00411F08" w:rsidRDefault="00353269" w:rsidP="00353269">
      <w:pPr>
        <w:rPr>
          <w:rFonts w:eastAsia="Times New Roman" w:cs="Times New Roman"/>
          <w:color w:val="000000" w:themeColor="text1"/>
          <w:kern w:val="0"/>
          <w:szCs w:val="24"/>
          <w14:ligatures w14:val="none"/>
        </w:rPr>
      </w:pPr>
      <w:r w:rsidRPr="00411F08">
        <w:rPr>
          <w:rFonts w:eastAsia="Times New Roman" w:cs="Times New Roman"/>
          <w:color w:val="000000" w:themeColor="text1"/>
          <w:kern w:val="0"/>
          <w:szCs w:val="24"/>
          <w14:ligatures w14:val="none"/>
        </w:rPr>
        <w:t xml:space="preserve">Consequently, the present study seeks to address this gap by empirically examining the influence of machine learning–based predictive analytics, AI-enabled forecasting systems, and AI-driven risk prediction models on strategic decision-making within </w:t>
      </w:r>
      <w:r w:rsidR="005225C7" w:rsidRPr="00411F08">
        <w:rPr>
          <w:rFonts w:eastAsia="Times New Roman" w:cs="Times New Roman"/>
          <w:color w:val="000000" w:themeColor="text1"/>
          <w:kern w:val="0"/>
          <w:szCs w:val="24"/>
          <w14:ligatures w14:val="none"/>
        </w:rPr>
        <w:t>Kenya Commercial Bank Limited</w:t>
      </w:r>
      <w:r w:rsidRPr="00411F08">
        <w:rPr>
          <w:rFonts w:eastAsia="Times New Roman" w:cs="Times New Roman"/>
          <w:color w:val="000000" w:themeColor="text1"/>
          <w:kern w:val="0"/>
          <w:szCs w:val="24"/>
          <w14:ligatures w14:val="none"/>
        </w:rPr>
        <w:t>. By generating context-specific evidence, the research aims to contribute to strategic management theory, inform digital governance practice in the banking sector, and support data-driven executive decision frameworks in emerging financial environments. The next chapter therefore outlines the research methodology adopted to investigate these relationships, including the research design, target population, sampling procedures, data collection instruments, and analytical techniques employed in the study.</w:t>
      </w:r>
    </w:p>
    <w:p w14:paraId="61F5D0F8" w14:textId="77777777" w:rsidR="00353269" w:rsidRPr="00411F08" w:rsidRDefault="00353269" w:rsidP="00353269">
      <w:pPr>
        <w:rPr>
          <w:rFonts w:eastAsia="Times New Roman" w:cs="Times New Roman"/>
          <w:color w:val="000000" w:themeColor="text1"/>
          <w:kern w:val="0"/>
          <w:szCs w:val="24"/>
          <w14:ligatures w14:val="none"/>
        </w:rPr>
      </w:pPr>
    </w:p>
    <w:p w14:paraId="7B79B5DA" w14:textId="77777777" w:rsidR="00FE5C3C" w:rsidRPr="00411F08" w:rsidRDefault="00FE5C3C">
      <w:pPr>
        <w:spacing w:after="160" w:line="259" w:lineRule="auto"/>
        <w:jc w:val="left"/>
        <w:rPr>
          <w:color w:val="000000" w:themeColor="text1"/>
          <w:lang w:val="en-GB"/>
        </w:rPr>
      </w:pPr>
      <w:r w:rsidRPr="00411F08">
        <w:rPr>
          <w:color w:val="000000" w:themeColor="text1"/>
          <w:lang w:val="en-GB"/>
        </w:rPr>
        <w:br w:type="page"/>
      </w:r>
    </w:p>
    <w:p w14:paraId="1A4B168C" w14:textId="77777777" w:rsidR="00FE5C3C" w:rsidRPr="00411F08" w:rsidRDefault="00FE5C3C" w:rsidP="00743012">
      <w:pPr>
        <w:pStyle w:val="Heading1"/>
        <w:rPr>
          <w:rFonts w:eastAsia="Times New Roman"/>
        </w:rPr>
      </w:pPr>
      <w:bookmarkStart w:id="49" w:name="_Toc223360145"/>
      <w:r w:rsidRPr="00411F08">
        <w:rPr>
          <w:rFonts w:eastAsia="Times New Roman"/>
        </w:rPr>
        <w:lastRenderedPageBreak/>
        <w:t>CHAPTER THREE</w:t>
      </w:r>
      <w:bookmarkEnd w:id="49"/>
    </w:p>
    <w:p w14:paraId="4DACAA9C" w14:textId="77777777" w:rsidR="00FE5C3C" w:rsidRPr="00411F08" w:rsidRDefault="00FE5C3C" w:rsidP="00743012">
      <w:pPr>
        <w:pStyle w:val="Heading1"/>
        <w:jc w:val="both"/>
        <w:rPr>
          <w:rFonts w:eastAsia="Times New Roman"/>
        </w:rPr>
      </w:pPr>
      <w:bookmarkStart w:id="50" w:name="_Toc223360146"/>
      <w:r w:rsidRPr="00411F08">
        <w:t xml:space="preserve">3.0 </w:t>
      </w:r>
      <w:r w:rsidRPr="00411F08">
        <w:rPr>
          <w:rFonts w:eastAsia="Times New Roman"/>
        </w:rPr>
        <w:t>RESEARCH METHODOLOGY</w:t>
      </w:r>
      <w:bookmarkEnd w:id="50"/>
    </w:p>
    <w:p w14:paraId="741A13E3" w14:textId="77777777" w:rsidR="00FE5C3C" w:rsidRPr="00411F08" w:rsidRDefault="00FE5C3C" w:rsidP="00743012">
      <w:pPr>
        <w:pStyle w:val="Heading2"/>
      </w:pPr>
      <w:bookmarkStart w:id="51" w:name="_Toc223360147"/>
      <w:r w:rsidRPr="00411F08">
        <w:t>3.1 Introduction</w:t>
      </w:r>
      <w:bookmarkEnd w:id="51"/>
    </w:p>
    <w:p w14:paraId="2779D6EA" w14:textId="25431619" w:rsidR="00FE5C3C" w:rsidRPr="00411F08" w:rsidRDefault="00FE5C3C" w:rsidP="00FE5C3C">
      <w:pPr>
        <w:rPr>
          <w:rFonts w:cs="Times New Roman"/>
          <w:color w:val="000000" w:themeColor="text1"/>
          <w:kern w:val="0"/>
          <w:szCs w:val="24"/>
        </w:rPr>
      </w:pPr>
      <w:r w:rsidRPr="00411F08">
        <w:rPr>
          <w:rFonts w:cs="Times New Roman"/>
          <w:color w:val="000000" w:themeColor="text1"/>
          <w:kern w:val="0"/>
          <w:szCs w:val="24"/>
        </w:rPr>
        <w:t xml:space="preserve">This chapter presents the methodological framework used to investigate the influence of artificial intelligence–enabled predictive analytics on strategic decision-making at </w:t>
      </w:r>
      <w:r w:rsidR="005225C7" w:rsidRPr="00411F08">
        <w:rPr>
          <w:rFonts w:cs="Times New Roman"/>
          <w:color w:val="000000" w:themeColor="text1"/>
          <w:kern w:val="0"/>
          <w:szCs w:val="24"/>
        </w:rPr>
        <w:t>Kenya Commercial Bank Limited</w:t>
      </w:r>
      <w:r w:rsidRPr="00411F08">
        <w:rPr>
          <w:rFonts w:cs="Times New Roman"/>
          <w:color w:val="000000" w:themeColor="text1"/>
          <w:kern w:val="0"/>
          <w:szCs w:val="24"/>
        </w:rPr>
        <w:t>. The chapter outlines the research design, population and sampling procedures, data collection methods, research procedures, and techniques of data analysis. Establishing a clear methodological structure is essential for ensuring that the findings generated are valid, reliable, and capable of addressing the study objectives. By systematically linking the research questions, measurement approaches, and analytical procedures, the chapter provides the scientific foundation necessary for credible academic inquiry into the role of predictive analytics in organizational strategic decision processes.</w:t>
      </w:r>
    </w:p>
    <w:p w14:paraId="188B2425" w14:textId="77777777" w:rsidR="008A2A15" w:rsidRPr="00411F08" w:rsidRDefault="008A2A15" w:rsidP="008A2A15">
      <w:pPr>
        <w:rPr>
          <w:color w:val="000000" w:themeColor="text1"/>
        </w:rPr>
      </w:pPr>
    </w:p>
    <w:p w14:paraId="30F6012A" w14:textId="77777777" w:rsidR="00FE5C3C" w:rsidRPr="00411F08" w:rsidRDefault="00FE5C3C" w:rsidP="008A2A15">
      <w:pPr>
        <w:pStyle w:val="Heading2"/>
      </w:pPr>
      <w:bookmarkStart w:id="52" w:name="_Toc223360148"/>
      <w:r w:rsidRPr="00411F08">
        <w:t>3.2 Research Design</w:t>
      </w:r>
      <w:bookmarkEnd w:id="52"/>
    </w:p>
    <w:p w14:paraId="50403F47" w14:textId="174D68F5" w:rsidR="008A2A15" w:rsidRPr="00411F08" w:rsidRDefault="008A2A15" w:rsidP="008A2A15">
      <w:pPr>
        <w:rPr>
          <w:color w:val="000000" w:themeColor="text1"/>
        </w:rPr>
      </w:pPr>
      <w:r w:rsidRPr="00411F08">
        <w:rPr>
          <w:color w:val="000000" w:themeColor="text1"/>
        </w:rPr>
        <w:t xml:space="preserve">The study adopts a descriptive correlational cross-sectional research design to examine the influence of artificial intelligence–enabled predictive analytics on strategic decision-making at </w:t>
      </w:r>
      <w:r w:rsidR="005225C7" w:rsidRPr="00411F08">
        <w:rPr>
          <w:color w:val="000000" w:themeColor="text1"/>
        </w:rPr>
        <w:t>Kenya Commercial Bank Limited</w:t>
      </w:r>
      <w:r w:rsidRPr="00411F08">
        <w:rPr>
          <w:color w:val="000000" w:themeColor="text1"/>
        </w:rPr>
        <w:t>.</w:t>
      </w:r>
    </w:p>
    <w:p w14:paraId="2A617C88" w14:textId="77777777" w:rsidR="008A2A15" w:rsidRPr="00411F08" w:rsidRDefault="008A2A15" w:rsidP="008A2A15">
      <w:pPr>
        <w:pStyle w:val="NoSpacing"/>
        <w:rPr>
          <w:color w:val="000000" w:themeColor="text1"/>
        </w:rPr>
      </w:pPr>
    </w:p>
    <w:p w14:paraId="4BC8759D" w14:textId="77777777" w:rsidR="008A2A15" w:rsidRPr="00411F08" w:rsidRDefault="008A2A15" w:rsidP="008A2A15">
      <w:pPr>
        <w:rPr>
          <w:color w:val="000000" w:themeColor="text1"/>
        </w:rPr>
      </w:pPr>
      <w:r w:rsidRPr="00411F08">
        <w:rPr>
          <w:color w:val="000000" w:themeColor="text1"/>
        </w:rPr>
        <w:t>The descriptive component is appropriate because the study seeks to systematically describe existing organizational conditions relating to machine learning–based predictive analytics, AI-enabled forecasting systems, AI-driven risk prediction models, and strategic decision-making practices without manipulating the research environment. The design enables the researcher to capture employees’ perceptions, experiences, and utilization of predictive analytics within real executive decision contexts.</w:t>
      </w:r>
    </w:p>
    <w:p w14:paraId="44CB3D7D" w14:textId="77777777" w:rsidR="008A2A15" w:rsidRPr="00411F08" w:rsidRDefault="008A2A15" w:rsidP="008A2A15">
      <w:pPr>
        <w:pStyle w:val="NoSpacing"/>
        <w:rPr>
          <w:color w:val="000000" w:themeColor="text1"/>
        </w:rPr>
      </w:pPr>
    </w:p>
    <w:p w14:paraId="6454D44F" w14:textId="77777777" w:rsidR="008A2A15" w:rsidRPr="00411F08" w:rsidRDefault="008A2A15" w:rsidP="008A2A15">
      <w:pPr>
        <w:rPr>
          <w:color w:val="000000" w:themeColor="text1"/>
        </w:rPr>
      </w:pPr>
      <w:r w:rsidRPr="00411F08">
        <w:rPr>
          <w:color w:val="000000" w:themeColor="text1"/>
        </w:rPr>
        <w:t xml:space="preserve">The correlational component is suitable because the study aims to determine the nature, strength, and direction of relationships between the independent variables (machine learning–based predictive analytics, AI-enabled forecasting systems, and AI-driven risk prediction models) and the dependent variable (strategic decision-making). Correlational research allows examination of statistical associations among variables as they naturally occur, thereby establishing whether predictive analytics capabilities are significantly </w:t>
      </w:r>
      <w:r w:rsidRPr="00411F08">
        <w:rPr>
          <w:color w:val="000000" w:themeColor="text1"/>
        </w:rPr>
        <w:lastRenderedPageBreak/>
        <w:t>related to decision accuracy, timeliness, and quality without implying experimental causality (Creswell &amp; Creswell, 2018).</w:t>
      </w:r>
    </w:p>
    <w:p w14:paraId="639B76FF" w14:textId="77777777" w:rsidR="008A2A15" w:rsidRPr="00411F08" w:rsidRDefault="008A2A15" w:rsidP="008A2A15">
      <w:pPr>
        <w:pStyle w:val="NoSpacing"/>
        <w:rPr>
          <w:color w:val="000000" w:themeColor="text1"/>
        </w:rPr>
      </w:pPr>
    </w:p>
    <w:p w14:paraId="2561D775" w14:textId="5A9CD305" w:rsidR="008A2A15" w:rsidRPr="00411F08" w:rsidRDefault="008A2A15" w:rsidP="008A2A15">
      <w:pPr>
        <w:rPr>
          <w:color w:val="000000" w:themeColor="text1"/>
        </w:rPr>
      </w:pPr>
      <w:r w:rsidRPr="00411F08">
        <w:rPr>
          <w:color w:val="000000" w:themeColor="text1"/>
        </w:rPr>
        <w:t xml:space="preserve">The cross-sectional orientation permits data to be collected at a single point in time, providing a structured snapshot of how predictive analytics capabilities relate to strategic decision-making within the current operational environment of </w:t>
      </w:r>
      <w:r w:rsidR="005225C7" w:rsidRPr="00411F08">
        <w:rPr>
          <w:color w:val="000000" w:themeColor="text1"/>
        </w:rPr>
        <w:t>Kenya Commercial Bank Limited</w:t>
      </w:r>
      <w:r w:rsidRPr="00411F08">
        <w:rPr>
          <w:color w:val="000000" w:themeColor="text1"/>
        </w:rPr>
        <w:t>. Cross-sectional designs are widely applied in organizational and management research because they enable efficient data collection while supporting robust inferential statistical analysis, including correlation and multiple regression techniques.</w:t>
      </w:r>
    </w:p>
    <w:p w14:paraId="66D441A3" w14:textId="77777777" w:rsidR="008A2A15" w:rsidRPr="00411F08" w:rsidRDefault="008A2A15" w:rsidP="008A2A15">
      <w:pPr>
        <w:pStyle w:val="NoSpacing"/>
        <w:rPr>
          <w:color w:val="000000" w:themeColor="text1"/>
        </w:rPr>
      </w:pPr>
    </w:p>
    <w:p w14:paraId="3593678A" w14:textId="77777777" w:rsidR="008A2A15" w:rsidRPr="00411F08" w:rsidRDefault="008A2A15" w:rsidP="008A2A15">
      <w:pPr>
        <w:rPr>
          <w:color w:val="000000" w:themeColor="text1"/>
        </w:rPr>
      </w:pPr>
      <w:r w:rsidRPr="00411F08">
        <w:rPr>
          <w:color w:val="000000" w:themeColor="text1"/>
        </w:rPr>
        <w:t>Collectively, the descriptive correlational cross-sectional design is appropriate for generating empirical evidence on the statistical relationships between predictive analytics dimensions and executive strategic decision-making processes within a commercial banking context. It ensures methodological alignment with the study objectives while maintaining scientific rigor and feasibility within the defined study timeframe.</w:t>
      </w:r>
    </w:p>
    <w:p w14:paraId="2D6596F9" w14:textId="77777777" w:rsidR="00FE5C3C" w:rsidRPr="00411F08" w:rsidRDefault="00FE5C3C" w:rsidP="008A2A15">
      <w:pPr>
        <w:rPr>
          <w:color w:val="000000" w:themeColor="text1"/>
        </w:rPr>
      </w:pPr>
    </w:p>
    <w:p w14:paraId="2D5DAC0B" w14:textId="77777777" w:rsidR="00FE5C3C" w:rsidRPr="00411F08" w:rsidRDefault="00FE5C3C" w:rsidP="00743012">
      <w:pPr>
        <w:pStyle w:val="Heading2"/>
      </w:pPr>
      <w:bookmarkStart w:id="53" w:name="_Toc223360149"/>
      <w:r w:rsidRPr="00411F08">
        <w:t>3.3 Population and Sampling Design</w:t>
      </w:r>
      <w:bookmarkEnd w:id="53"/>
    </w:p>
    <w:p w14:paraId="7D9DF6D0" w14:textId="77777777" w:rsidR="00FE5C3C" w:rsidRPr="00411F08" w:rsidRDefault="00FE5C3C" w:rsidP="00743012">
      <w:pPr>
        <w:pStyle w:val="Heading3"/>
        <w:rPr>
          <w:rFonts w:eastAsia="Times New Roman"/>
          <w:color w:val="000000" w:themeColor="text1"/>
        </w:rPr>
      </w:pPr>
      <w:r w:rsidRPr="00411F08">
        <w:rPr>
          <w:color w:val="000000" w:themeColor="text1"/>
        </w:rPr>
        <w:t xml:space="preserve">3.3.1 </w:t>
      </w:r>
      <w:r w:rsidRPr="00411F08">
        <w:rPr>
          <w:rFonts w:eastAsia="Times New Roman"/>
          <w:color w:val="000000" w:themeColor="text1"/>
        </w:rPr>
        <w:t>Target Population</w:t>
      </w:r>
    </w:p>
    <w:p w14:paraId="2DCF34DC" w14:textId="4EC6526B" w:rsidR="008A2A15" w:rsidRPr="00411F08" w:rsidRDefault="005225C7" w:rsidP="008A2A15">
      <w:pPr>
        <w:rPr>
          <w:color w:val="000000" w:themeColor="text1"/>
        </w:rPr>
      </w:pPr>
      <w:r w:rsidRPr="00411F08">
        <w:rPr>
          <w:color w:val="000000" w:themeColor="text1"/>
        </w:rPr>
        <w:t>Kenya Commercial Bank Limited</w:t>
      </w:r>
      <w:r w:rsidR="008A2A15" w:rsidRPr="00411F08">
        <w:rPr>
          <w:color w:val="000000" w:themeColor="text1"/>
        </w:rPr>
        <w:t xml:space="preserve"> operates a nationwide branch network with several thousand employees distributed across retail, corporate, and support units. However, this study does not cover the entire bank. Instead, it focuses specifically on employees stationed at the Head Office in Nairobi (</w:t>
      </w:r>
      <w:proofErr w:type="spellStart"/>
      <w:r w:rsidR="008A2A15" w:rsidRPr="00411F08">
        <w:rPr>
          <w:color w:val="000000" w:themeColor="text1"/>
        </w:rPr>
        <w:t>Kencom</w:t>
      </w:r>
      <w:proofErr w:type="spellEnd"/>
      <w:r w:rsidR="008A2A15" w:rsidRPr="00411F08">
        <w:rPr>
          <w:color w:val="000000" w:themeColor="text1"/>
        </w:rPr>
        <w:t xml:space="preserve"> and Upper Hill complex) who are directly involved in strategic leadership, analytics generation, financial risk management, digital systems development, operational planning, and executive governance functions.</w:t>
      </w:r>
    </w:p>
    <w:p w14:paraId="46907F56" w14:textId="77777777" w:rsidR="008A2A15" w:rsidRPr="00411F08" w:rsidRDefault="008A2A15" w:rsidP="008A2A15">
      <w:pPr>
        <w:pStyle w:val="NoSpacing"/>
        <w:rPr>
          <w:color w:val="000000" w:themeColor="text1"/>
        </w:rPr>
      </w:pPr>
    </w:p>
    <w:p w14:paraId="012BB983" w14:textId="77777777" w:rsidR="008A2A15" w:rsidRPr="00411F08" w:rsidRDefault="008A2A15" w:rsidP="008A2A15">
      <w:pPr>
        <w:rPr>
          <w:color w:val="000000" w:themeColor="text1"/>
        </w:rPr>
      </w:pPr>
      <w:r w:rsidRPr="00411F08">
        <w:rPr>
          <w:color w:val="000000" w:themeColor="text1"/>
        </w:rPr>
        <w:t>The target population therefore comprises 860 employees drawn exclusively from Head Office functional departments that either generate predictive analytics outputs or utilize such outputs in strategic decision-making processes. These employees are considered appropriate respondents because they participate in executive-level deliberations, strategic planning, financial modelling, or risk evaluation activities where artificial intelligence–enabled predictive analytics informs institutional direction.</w:t>
      </w:r>
    </w:p>
    <w:p w14:paraId="500ECEC3" w14:textId="77777777" w:rsidR="008A2A15" w:rsidRPr="00411F08" w:rsidRDefault="008A2A15" w:rsidP="008A2A15">
      <w:pPr>
        <w:pStyle w:val="NoSpacing"/>
        <w:rPr>
          <w:color w:val="000000" w:themeColor="text1"/>
        </w:rPr>
      </w:pPr>
    </w:p>
    <w:p w14:paraId="0578850D" w14:textId="77777777" w:rsidR="008A2A15" w:rsidRPr="00411F08" w:rsidRDefault="008A2A15" w:rsidP="008A2A15">
      <w:pPr>
        <w:rPr>
          <w:color w:val="000000" w:themeColor="text1"/>
        </w:rPr>
      </w:pPr>
      <w:r w:rsidRPr="00411F08">
        <w:rPr>
          <w:color w:val="000000" w:themeColor="text1"/>
        </w:rPr>
        <w:lastRenderedPageBreak/>
        <w:t>Restricting the study to Head Office departments ensures conceptual alignment between the study variables and respondent roles. Strategic decision-making in commercial banks is predominantly centralized within Head Office governance structures rather than branch-level operations. Consequently, limiting the population to these analytically and strategically relevant units enhances the validity, reliability, and internal consistency of the research findings.</w:t>
      </w:r>
    </w:p>
    <w:p w14:paraId="50088F4C" w14:textId="77777777" w:rsidR="00FE5C3C" w:rsidRPr="00411F08" w:rsidRDefault="00FE5C3C" w:rsidP="008A2A15">
      <w:pPr>
        <w:rPr>
          <w:color w:val="000000" w:themeColor="text1"/>
        </w:rPr>
      </w:pPr>
    </w:p>
    <w:p w14:paraId="736E3910" w14:textId="77777777" w:rsidR="00FE5C3C" w:rsidRPr="00411F08" w:rsidRDefault="00FE5C3C" w:rsidP="00FE5C3C">
      <w:pPr>
        <w:rPr>
          <w:b/>
          <w:color w:val="000000" w:themeColor="text1"/>
        </w:rPr>
      </w:pPr>
      <w:r w:rsidRPr="00411F08">
        <w:rPr>
          <w:b/>
          <w:color w:val="000000" w:themeColor="text1"/>
        </w:rPr>
        <w:t>Table 3.1 Target Population</w:t>
      </w:r>
    </w:p>
    <w:tbl>
      <w:tblPr>
        <w:tblW w:w="8626" w:type="dxa"/>
        <w:tblInd w:w="-10" w:type="dxa"/>
        <w:tblLook w:val="04A0" w:firstRow="1" w:lastRow="0" w:firstColumn="1" w:lastColumn="0" w:noHBand="0" w:noVBand="1"/>
      </w:tblPr>
      <w:tblGrid>
        <w:gridCol w:w="5050"/>
        <w:gridCol w:w="1788"/>
        <w:gridCol w:w="1788"/>
      </w:tblGrid>
      <w:tr w:rsidR="00AB0C1A" w:rsidRPr="00411F08" w14:paraId="2B2F4AE9" w14:textId="77777777" w:rsidTr="008A2A15">
        <w:trPr>
          <w:trHeight w:val="580"/>
        </w:trPr>
        <w:tc>
          <w:tcPr>
            <w:tcW w:w="5050" w:type="dxa"/>
            <w:tcBorders>
              <w:top w:val="single" w:sz="4" w:space="0" w:color="auto"/>
              <w:bottom w:val="single" w:sz="4" w:space="0" w:color="auto"/>
            </w:tcBorders>
            <w:noWrap/>
            <w:vAlign w:val="center"/>
            <w:hideMark/>
          </w:tcPr>
          <w:p w14:paraId="66900E93" w14:textId="77777777" w:rsidR="00FE5C3C" w:rsidRPr="00411F08" w:rsidRDefault="00FE5C3C" w:rsidP="00A02539">
            <w:pPr>
              <w:spacing w:line="240" w:lineRule="auto"/>
              <w:rPr>
                <w:rFonts w:eastAsia="Times New Roman" w:cs="Times New Roman"/>
                <w:b/>
                <w:color w:val="000000" w:themeColor="text1"/>
                <w:szCs w:val="24"/>
              </w:rPr>
            </w:pPr>
            <w:r w:rsidRPr="00411F08">
              <w:rPr>
                <w:rFonts w:eastAsia="Times New Roman" w:cs="Times New Roman"/>
                <w:b/>
                <w:color w:val="000000" w:themeColor="text1"/>
                <w:szCs w:val="24"/>
              </w:rPr>
              <w:t>Category</w:t>
            </w:r>
          </w:p>
        </w:tc>
        <w:tc>
          <w:tcPr>
            <w:tcW w:w="1788" w:type="dxa"/>
            <w:tcBorders>
              <w:top w:val="single" w:sz="4" w:space="0" w:color="auto"/>
              <w:bottom w:val="single" w:sz="4" w:space="0" w:color="auto"/>
            </w:tcBorders>
            <w:noWrap/>
            <w:vAlign w:val="center"/>
            <w:hideMark/>
          </w:tcPr>
          <w:p w14:paraId="3F8C0FAB" w14:textId="77777777" w:rsidR="00FE5C3C" w:rsidRPr="00411F08" w:rsidRDefault="00FE5C3C" w:rsidP="00A02539">
            <w:pPr>
              <w:jc w:val="center"/>
              <w:rPr>
                <w:b/>
                <w:color w:val="000000" w:themeColor="text1"/>
              </w:rPr>
            </w:pPr>
            <w:r w:rsidRPr="00411F08">
              <w:rPr>
                <w:b/>
                <w:color w:val="000000" w:themeColor="text1"/>
              </w:rPr>
              <w:t>Population</w:t>
            </w:r>
          </w:p>
        </w:tc>
        <w:tc>
          <w:tcPr>
            <w:tcW w:w="1788" w:type="dxa"/>
            <w:tcBorders>
              <w:top w:val="single" w:sz="4" w:space="0" w:color="auto"/>
              <w:bottom w:val="single" w:sz="4" w:space="0" w:color="auto"/>
            </w:tcBorders>
          </w:tcPr>
          <w:p w14:paraId="7B41ED08" w14:textId="77777777" w:rsidR="00FE5C3C" w:rsidRPr="00411F08" w:rsidRDefault="00FE5C3C" w:rsidP="00A02539">
            <w:pPr>
              <w:jc w:val="center"/>
              <w:rPr>
                <w:b/>
                <w:color w:val="000000" w:themeColor="text1"/>
              </w:rPr>
            </w:pPr>
            <w:r w:rsidRPr="00411F08">
              <w:rPr>
                <w:b/>
                <w:color w:val="000000" w:themeColor="text1"/>
              </w:rPr>
              <w:t>Percentage</w:t>
            </w:r>
          </w:p>
        </w:tc>
      </w:tr>
      <w:tr w:rsidR="00AB0C1A" w:rsidRPr="00411F08" w14:paraId="344F8FDB" w14:textId="77777777" w:rsidTr="008A2A15">
        <w:trPr>
          <w:trHeight w:val="580"/>
        </w:trPr>
        <w:tc>
          <w:tcPr>
            <w:tcW w:w="5050" w:type="dxa"/>
            <w:tcBorders>
              <w:top w:val="single" w:sz="4" w:space="0" w:color="auto"/>
            </w:tcBorders>
            <w:noWrap/>
            <w:vAlign w:val="center"/>
            <w:hideMark/>
          </w:tcPr>
          <w:p w14:paraId="5059A1FD" w14:textId="77777777" w:rsidR="00FE5C3C" w:rsidRPr="00411F08" w:rsidRDefault="00FE5C3C" w:rsidP="00A02539">
            <w:pPr>
              <w:rPr>
                <w:rFonts w:eastAsia="Times New Roman"/>
                <w:color w:val="000000" w:themeColor="text1"/>
              </w:rPr>
            </w:pPr>
            <w:r w:rsidRPr="00411F08">
              <w:rPr>
                <w:color w:val="000000" w:themeColor="text1"/>
              </w:rPr>
              <w:t>Senior Management and Executive Leadership</w:t>
            </w:r>
          </w:p>
        </w:tc>
        <w:tc>
          <w:tcPr>
            <w:tcW w:w="1788" w:type="dxa"/>
            <w:tcBorders>
              <w:top w:val="single" w:sz="4" w:space="0" w:color="auto"/>
            </w:tcBorders>
            <w:noWrap/>
            <w:vAlign w:val="center"/>
            <w:hideMark/>
          </w:tcPr>
          <w:p w14:paraId="19A83C7B" w14:textId="77777777" w:rsidR="00FE5C3C" w:rsidRPr="00411F08" w:rsidRDefault="00FE5C3C" w:rsidP="00A02539">
            <w:pPr>
              <w:jc w:val="center"/>
              <w:rPr>
                <w:color w:val="000000" w:themeColor="text1"/>
              </w:rPr>
            </w:pPr>
            <w:r w:rsidRPr="00411F08">
              <w:rPr>
                <w:color w:val="000000" w:themeColor="text1"/>
              </w:rPr>
              <w:t>110</w:t>
            </w:r>
          </w:p>
        </w:tc>
        <w:tc>
          <w:tcPr>
            <w:tcW w:w="1788" w:type="dxa"/>
            <w:tcBorders>
              <w:top w:val="single" w:sz="4" w:space="0" w:color="auto"/>
            </w:tcBorders>
          </w:tcPr>
          <w:p w14:paraId="6624FECB" w14:textId="77777777" w:rsidR="00FE5C3C" w:rsidRPr="00411F08" w:rsidRDefault="00FE5C3C" w:rsidP="00A02539">
            <w:pPr>
              <w:jc w:val="center"/>
              <w:rPr>
                <w:color w:val="000000" w:themeColor="text1"/>
              </w:rPr>
            </w:pPr>
            <w:r w:rsidRPr="00411F08">
              <w:rPr>
                <w:color w:val="000000" w:themeColor="text1"/>
              </w:rPr>
              <w:t>13</w:t>
            </w:r>
          </w:p>
        </w:tc>
      </w:tr>
      <w:tr w:rsidR="00AB0C1A" w:rsidRPr="00411F08" w14:paraId="1E0451EF" w14:textId="77777777" w:rsidTr="008A2A15">
        <w:trPr>
          <w:trHeight w:val="580"/>
        </w:trPr>
        <w:tc>
          <w:tcPr>
            <w:tcW w:w="5050" w:type="dxa"/>
            <w:noWrap/>
            <w:vAlign w:val="center"/>
            <w:hideMark/>
          </w:tcPr>
          <w:p w14:paraId="6B4EA3CA" w14:textId="77777777" w:rsidR="00FE5C3C" w:rsidRPr="00411F08" w:rsidRDefault="00FE5C3C" w:rsidP="00A02539">
            <w:pPr>
              <w:rPr>
                <w:rFonts w:eastAsia="Times New Roman"/>
                <w:color w:val="000000" w:themeColor="text1"/>
              </w:rPr>
            </w:pPr>
            <w:r w:rsidRPr="00411F08">
              <w:rPr>
                <w:color w:val="000000" w:themeColor="text1"/>
              </w:rPr>
              <w:t>Strategy, Finance, and Planning</w:t>
            </w:r>
          </w:p>
        </w:tc>
        <w:tc>
          <w:tcPr>
            <w:tcW w:w="1788" w:type="dxa"/>
            <w:noWrap/>
            <w:vAlign w:val="center"/>
            <w:hideMark/>
          </w:tcPr>
          <w:p w14:paraId="42EE776A" w14:textId="77777777" w:rsidR="00FE5C3C" w:rsidRPr="00411F08" w:rsidRDefault="00FE5C3C" w:rsidP="00A02539">
            <w:pPr>
              <w:jc w:val="center"/>
              <w:rPr>
                <w:color w:val="000000" w:themeColor="text1"/>
              </w:rPr>
            </w:pPr>
            <w:r w:rsidRPr="00411F08">
              <w:rPr>
                <w:color w:val="000000" w:themeColor="text1"/>
              </w:rPr>
              <w:t>180</w:t>
            </w:r>
          </w:p>
        </w:tc>
        <w:tc>
          <w:tcPr>
            <w:tcW w:w="1788" w:type="dxa"/>
          </w:tcPr>
          <w:p w14:paraId="5168013D" w14:textId="77777777" w:rsidR="00FE5C3C" w:rsidRPr="00411F08" w:rsidRDefault="00FE5C3C" w:rsidP="00A02539">
            <w:pPr>
              <w:jc w:val="center"/>
              <w:rPr>
                <w:color w:val="000000" w:themeColor="text1"/>
              </w:rPr>
            </w:pPr>
            <w:r w:rsidRPr="00411F08">
              <w:rPr>
                <w:color w:val="000000" w:themeColor="text1"/>
              </w:rPr>
              <w:t>21</w:t>
            </w:r>
          </w:p>
        </w:tc>
      </w:tr>
      <w:tr w:rsidR="00AB0C1A" w:rsidRPr="00411F08" w14:paraId="2079CE0D" w14:textId="77777777" w:rsidTr="008A2A15">
        <w:trPr>
          <w:trHeight w:val="580"/>
        </w:trPr>
        <w:tc>
          <w:tcPr>
            <w:tcW w:w="5050" w:type="dxa"/>
            <w:noWrap/>
            <w:vAlign w:val="center"/>
            <w:hideMark/>
          </w:tcPr>
          <w:p w14:paraId="26C81052" w14:textId="77777777" w:rsidR="00FE5C3C" w:rsidRPr="00411F08" w:rsidRDefault="00FE5C3C" w:rsidP="00A02539">
            <w:pPr>
              <w:rPr>
                <w:rFonts w:eastAsia="Times New Roman"/>
                <w:color w:val="000000" w:themeColor="text1"/>
              </w:rPr>
            </w:pPr>
            <w:r w:rsidRPr="00411F08">
              <w:rPr>
                <w:color w:val="000000" w:themeColor="text1"/>
              </w:rPr>
              <w:t>Risk Management and Compliance</w:t>
            </w:r>
          </w:p>
        </w:tc>
        <w:tc>
          <w:tcPr>
            <w:tcW w:w="1788" w:type="dxa"/>
            <w:noWrap/>
            <w:vAlign w:val="center"/>
            <w:hideMark/>
          </w:tcPr>
          <w:p w14:paraId="6426F31A" w14:textId="77777777" w:rsidR="00FE5C3C" w:rsidRPr="00411F08" w:rsidRDefault="00FE5C3C" w:rsidP="00A02539">
            <w:pPr>
              <w:jc w:val="center"/>
              <w:rPr>
                <w:color w:val="000000" w:themeColor="text1"/>
              </w:rPr>
            </w:pPr>
            <w:r w:rsidRPr="00411F08">
              <w:rPr>
                <w:color w:val="000000" w:themeColor="text1"/>
              </w:rPr>
              <w:t>210</w:t>
            </w:r>
          </w:p>
        </w:tc>
        <w:tc>
          <w:tcPr>
            <w:tcW w:w="1788" w:type="dxa"/>
          </w:tcPr>
          <w:p w14:paraId="45491A11" w14:textId="77777777" w:rsidR="00FE5C3C" w:rsidRPr="00411F08" w:rsidRDefault="00FE5C3C" w:rsidP="00A02539">
            <w:pPr>
              <w:jc w:val="center"/>
              <w:rPr>
                <w:color w:val="000000" w:themeColor="text1"/>
              </w:rPr>
            </w:pPr>
            <w:r w:rsidRPr="00411F08">
              <w:rPr>
                <w:color w:val="000000" w:themeColor="text1"/>
              </w:rPr>
              <w:t>24</w:t>
            </w:r>
          </w:p>
        </w:tc>
      </w:tr>
      <w:tr w:rsidR="00AB0C1A" w:rsidRPr="00411F08" w14:paraId="1AA761E4" w14:textId="77777777" w:rsidTr="008A2A15">
        <w:trPr>
          <w:trHeight w:val="580"/>
        </w:trPr>
        <w:tc>
          <w:tcPr>
            <w:tcW w:w="5050" w:type="dxa"/>
            <w:noWrap/>
            <w:vAlign w:val="center"/>
            <w:hideMark/>
          </w:tcPr>
          <w:p w14:paraId="7BE29452" w14:textId="77777777" w:rsidR="00FE5C3C" w:rsidRPr="00411F08" w:rsidRDefault="00FE5C3C" w:rsidP="00A02539">
            <w:pPr>
              <w:rPr>
                <w:rFonts w:eastAsia="Times New Roman"/>
                <w:color w:val="000000" w:themeColor="text1"/>
              </w:rPr>
            </w:pPr>
            <w:r w:rsidRPr="00411F08">
              <w:rPr>
                <w:color w:val="000000" w:themeColor="text1"/>
              </w:rPr>
              <w:t>ICT, Data Analytics, and Digital Innovation</w:t>
            </w:r>
          </w:p>
        </w:tc>
        <w:tc>
          <w:tcPr>
            <w:tcW w:w="1788" w:type="dxa"/>
            <w:noWrap/>
            <w:vAlign w:val="center"/>
            <w:hideMark/>
          </w:tcPr>
          <w:p w14:paraId="3E61188F" w14:textId="77777777" w:rsidR="00FE5C3C" w:rsidRPr="00411F08" w:rsidRDefault="00FE5C3C" w:rsidP="00A02539">
            <w:pPr>
              <w:jc w:val="center"/>
              <w:rPr>
                <w:color w:val="000000" w:themeColor="text1"/>
              </w:rPr>
            </w:pPr>
            <w:r w:rsidRPr="00411F08">
              <w:rPr>
                <w:color w:val="000000" w:themeColor="text1"/>
              </w:rPr>
              <w:t>140</w:t>
            </w:r>
          </w:p>
        </w:tc>
        <w:tc>
          <w:tcPr>
            <w:tcW w:w="1788" w:type="dxa"/>
          </w:tcPr>
          <w:p w14:paraId="2DF7E8B6" w14:textId="77777777" w:rsidR="00FE5C3C" w:rsidRPr="00411F08" w:rsidRDefault="00FE5C3C" w:rsidP="00A02539">
            <w:pPr>
              <w:jc w:val="center"/>
              <w:rPr>
                <w:color w:val="000000" w:themeColor="text1"/>
              </w:rPr>
            </w:pPr>
            <w:r w:rsidRPr="00411F08">
              <w:rPr>
                <w:color w:val="000000" w:themeColor="text1"/>
              </w:rPr>
              <w:t>16</w:t>
            </w:r>
          </w:p>
        </w:tc>
      </w:tr>
      <w:tr w:rsidR="00AB0C1A" w:rsidRPr="00411F08" w14:paraId="160F9BD5" w14:textId="77777777" w:rsidTr="008A2A15">
        <w:trPr>
          <w:trHeight w:val="580"/>
        </w:trPr>
        <w:tc>
          <w:tcPr>
            <w:tcW w:w="5050" w:type="dxa"/>
            <w:noWrap/>
            <w:vAlign w:val="center"/>
            <w:hideMark/>
          </w:tcPr>
          <w:p w14:paraId="22631E27" w14:textId="77777777" w:rsidR="00FE5C3C" w:rsidRPr="00411F08" w:rsidRDefault="00FE5C3C" w:rsidP="00A02539">
            <w:pPr>
              <w:rPr>
                <w:rFonts w:eastAsia="Times New Roman"/>
                <w:color w:val="000000" w:themeColor="text1"/>
              </w:rPr>
            </w:pPr>
            <w:r w:rsidRPr="00411F08">
              <w:rPr>
                <w:color w:val="000000" w:themeColor="text1"/>
              </w:rPr>
              <w:t>Operations and Digital Banking Services</w:t>
            </w:r>
          </w:p>
        </w:tc>
        <w:tc>
          <w:tcPr>
            <w:tcW w:w="1788" w:type="dxa"/>
            <w:noWrap/>
            <w:vAlign w:val="center"/>
            <w:hideMark/>
          </w:tcPr>
          <w:p w14:paraId="4F888C18" w14:textId="77777777" w:rsidR="00FE5C3C" w:rsidRPr="00411F08" w:rsidRDefault="00FE5C3C" w:rsidP="00A02539">
            <w:pPr>
              <w:jc w:val="center"/>
              <w:rPr>
                <w:color w:val="000000" w:themeColor="text1"/>
              </w:rPr>
            </w:pPr>
            <w:r w:rsidRPr="00411F08">
              <w:rPr>
                <w:color w:val="000000" w:themeColor="text1"/>
              </w:rPr>
              <w:t>220</w:t>
            </w:r>
          </w:p>
        </w:tc>
        <w:tc>
          <w:tcPr>
            <w:tcW w:w="1788" w:type="dxa"/>
          </w:tcPr>
          <w:p w14:paraId="44734AF6" w14:textId="77777777" w:rsidR="00FE5C3C" w:rsidRPr="00411F08" w:rsidRDefault="00FE5C3C" w:rsidP="00A02539">
            <w:pPr>
              <w:jc w:val="center"/>
              <w:rPr>
                <w:color w:val="000000" w:themeColor="text1"/>
              </w:rPr>
            </w:pPr>
            <w:r w:rsidRPr="00411F08">
              <w:rPr>
                <w:color w:val="000000" w:themeColor="text1"/>
              </w:rPr>
              <w:t>26</w:t>
            </w:r>
          </w:p>
        </w:tc>
      </w:tr>
      <w:tr w:rsidR="00AB0C1A" w:rsidRPr="00411F08" w14:paraId="0AD227E3" w14:textId="77777777" w:rsidTr="008A2A15">
        <w:trPr>
          <w:trHeight w:val="580"/>
        </w:trPr>
        <w:tc>
          <w:tcPr>
            <w:tcW w:w="5050" w:type="dxa"/>
            <w:tcBorders>
              <w:bottom w:val="single" w:sz="4" w:space="0" w:color="auto"/>
            </w:tcBorders>
            <w:noWrap/>
            <w:vAlign w:val="center"/>
            <w:hideMark/>
          </w:tcPr>
          <w:p w14:paraId="6FD9F366" w14:textId="77777777" w:rsidR="00FE5C3C" w:rsidRPr="00411F08" w:rsidRDefault="00FE5C3C" w:rsidP="00A02539">
            <w:pPr>
              <w:rPr>
                <w:rFonts w:eastAsia="Times New Roman"/>
                <w:b/>
                <w:bCs/>
                <w:color w:val="000000" w:themeColor="text1"/>
              </w:rPr>
            </w:pPr>
            <w:r w:rsidRPr="00411F08">
              <w:rPr>
                <w:b/>
                <w:bCs/>
                <w:color w:val="000000" w:themeColor="text1"/>
              </w:rPr>
              <w:t>Total</w:t>
            </w:r>
          </w:p>
        </w:tc>
        <w:tc>
          <w:tcPr>
            <w:tcW w:w="1788" w:type="dxa"/>
            <w:tcBorders>
              <w:bottom w:val="single" w:sz="4" w:space="0" w:color="auto"/>
            </w:tcBorders>
            <w:noWrap/>
            <w:vAlign w:val="center"/>
            <w:hideMark/>
          </w:tcPr>
          <w:p w14:paraId="175B72AA" w14:textId="77777777" w:rsidR="00FE5C3C" w:rsidRPr="00411F08" w:rsidRDefault="00FE5C3C" w:rsidP="00A02539">
            <w:pPr>
              <w:jc w:val="center"/>
              <w:rPr>
                <w:b/>
                <w:bCs/>
                <w:color w:val="000000" w:themeColor="text1"/>
              </w:rPr>
            </w:pPr>
            <w:r w:rsidRPr="00411F08">
              <w:rPr>
                <w:b/>
                <w:bCs/>
                <w:color w:val="000000" w:themeColor="text1"/>
              </w:rPr>
              <w:t>860</w:t>
            </w:r>
          </w:p>
        </w:tc>
        <w:tc>
          <w:tcPr>
            <w:tcW w:w="1788" w:type="dxa"/>
            <w:tcBorders>
              <w:bottom w:val="single" w:sz="4" w:space="0" w:color="auto"/>
            </w:tcBorders>
          </w:tcPr>
          <w:p w14:paraId="2A4A98BC" w14:textId="77777777" w:rsidR="00FE5C3C" w:rsidRPr="00411F08" w:rsidRDefault="00FE5C3C" w:rsidP="00A02539">
            <w:pPr>
              <w:jc w:val="center"/>
              <w:rPr>
                <w:b/>
                <w:bCs/>
                <w:color w:val="000000" w:themeColor="text1"/>
              </w:rPr>
            </w:pPr>
            <w:r w:rsidRPr="00411F08">
              <w:rPr>
                <w:b/>
                <w:bCs/>
                <w:color w:val="000000" w:themeColor="text1"/>
              </w:rPr>
              <w:t>100</w:t>
            </w:r>
          </w:p>
        </w:tc>
      </w:tr>
    </w:tbl>
    <w:p w14:paraId="3B50DCCC" w14:textId="2F338225" w:rsidR="00FE5C3C" w:rsidRPr="00411F08" w:rsidRDefault="00FE5C3C" w:rsidP="00FE5C3C">
      <w:pPr>
        <w:rPr>
          <w:b/>
          <w:color w:val="000000" w:themeColor="text1"/>
        </w:rPr>
      </w:pPr>
      <w:r w:rsidRPr="00411F08">
        <w:rPr>
          <w:b/>
          <w:color w:val="000000" w:themeColor="text1"/>
        </w:rPr>
        <w:t xml:space="preserve">Source: </w:t>
      </w:r>
      <w:r w:rsidR="005225C7" w:rsidRPr="00411F08">
        <w:rPr>
          <w:rFonts w:cs="Times New Roman"/>
          <w:b/>
          <w:color w:val="000000" w:themeColor="text1"/>
          <w:kern w:val="0"/>
          <w:szCs w:val="24"/>
        </w:rPr>
        <w:t>Kenya Commercial Bank Limited</w:t>
      </w:r>
      <w:r w:rsidRPr="00411F08">
        <w:rPr>
          <w:rFonts w:cs="Times New Roman"/>
          <w:b/>
          <w:color w:val="000000" w:themeColor="text1"/>
          <w:kern w:val="0"/>
          <w:szCs w:val="24"/>
        </w:rPr>
        <w:t xml:space="preserve"> </w:t>
      </w:r>
      <w:r w:rsidRPr="00411F08">
        <w:rPr>
          <w:b/>
          <w:color w:val="000000" w:themeColor="text1"/>
        </w:rPr>
        <w:t>(2025)</w:t>
      </w:r>
    </w:p>
    <w:p w14:paraId="283353D4" w14:textId="77777777" w:rsidR="00FE5C3C" w:rsidRPr="00411F08" w:rsidRDefault="00FE5C3C" w:rsidP="00743012">
      <w:pPr>
        <w:pStyle w:val="NoSpacing"/>
        <w:rPr>
          <w:color w:val="000000" w:themeColor="text1"/>
        </w:rPr>
      </w:pPr>
    </w:p>
    <w:p w14:paraId="5423BE10" w14:textId="77777777" w:rsidR="00FE5C3C" w:rsidRPr="00411F08" w:rsidRDefault="00FE5C3C" w:rsidP="00FE5C3C">
      <w:pPr>
        <w:rPr>
          <w:rFonts w:cs="Times New Roman"/>
          <w:color w:val="000000" w:themeColor="text1"/>
          <w:kern w:val="0"/>
          <w:szCs w:val="24"/>
        </w:rPr>
      </w:pPr>
      <w:r w:rsidRPr="00411F08">
        <w:rPr>
          <w:rFonts w:cs="Times New Roman"/>
          <w:color w:val="000000" w:themeColor="text1"/>
          <w:kern w:val="0"/>
          <w:szCs w:val="24"/>
        </w:rPr>
        <w:t>This population structure ensures representation of both decision-makers and technical analytics users, thereby strengthening the validity and comprehensiveness of the study.</w:t>
      </w:r>
    </w:p>
    <w:p w14:paraId="7A3F41AD" w14:textId="77777777" w:rsidR="00FE5C3C" w:rsidRPr="00411F08" w:rsidRDefault="00FE5C3C" w:rsidP="00FE5C3C">
      <w:pPr>
        <w:rPr>
          <w:rFonts w:cs="Times New Roman"/>
          <w:color w:val="000000" w:themeColor="text1"/>
          <w:kern w:val="0"/>
          <w:szCs w:val="24"/>
        </w:rPr>
      </w:pPr>
    </w:p>
    <w:p w14:paraId="67C79031" w14:textId="77777777" w:rsidR="00FE5C3C" w:rsidRPr="00411F08" w:rsidRDefault="00FE5C3C" w:rsidP="00743012">
      <w:pPr>
        <w:pStyle w:val="Heading3"/>
        <w:rPr>
          <w:rFonts w:eastAsia="Times New Roman"/>
          <w:color w:val="000000" w:themeColor="text1"/>
        </w:rPr>
      </w:pPr>
      <w:r w:rsidRPr="00411F08">
        <w:rPr>
          <w:color w:val="000000" w:themeColor="text1"/>
        </w:rPr>
        <w:t xml:space="preserve">3.3.2 </w:t>
      </w:r>
      <w:r w:rsidRPr="00411F08">
        <w:rPr>
          <w:rFonts w:eastAsia="Times New Roman"/>
          <w:color w:val="000000" w:themeColor="text1"/>
        </w:rPr>
        <w:t>Sampling Design</w:t>
      </w:r>
    </w:p>
    <w:p w14:paraId="6DF39BDD" w14:textId="77777777" w:rsidR="00FE5C3C" w:rsidRPr="00411F08" w:rsidRDefault="00FE5C3C" w:rsidP="00FE5C3C">
      <w:pPr>
        <w:rPr>
          <w:rFonts w:cs="Times New Roman"/>
          <w:color w:val="000000" w:themeColor="text1"/>
          <w:kern w:val="0"/>
          <w:szCs w:val="24"/>
        </w:rPr>
      </w:pPr>
      <w:r w:rsidRPr="00411F08">
        <w:rPr>
          <w:rFonts w:cs="Times New Roman"/>
          <w:color w:val="000000" w:themeColor="text1"/>
          <w:kern w:val="0"/>
          <w:szCs w:val="24"/>
        </w:rPr>
        <w:t>To obtain a representative subset of respondents from the defined population, the study employs stratified random sampling. Stratification based on functional areas ensures proportional inclusion of employees from departments involved in analytics utilization and decision-making. Random selection within each stratum minimizes sampling bias and enhances generalizability of findings. Stratified sampling is particularly appropriate for organizational research where departments perform specialized but interdependent roles in shaping institutional strategy (Saunders et al., 2019).</w:t>
      </w:r>
    </w:p>
    <w:p w14:paraId="35AF54FD" w14:textId="77777777" w:rsidR="00FE5C3C" w:rsidRPr="00411F08" w:rsidRDefault="00FE5C3C" w:rsidP="00B81FDA">
      <w:pPr>
        <w:rPr>
          <w:color w:val="000000" w:themeColor="text1"/>
        </w:rPr>
      </w:pPr>
    </w:p>
    <w:p w14:paraId="225C3060" w14:textId="77777777" w:rsidR="00FE5C3C" w:rsidRPr="00411F08" w:rsidRDefault="00FE5C3C" w:rsidP="00743012">
      <w:pPr>
        <w:pStyle w:val="Heading3"/>
        <w:rPr>
          <w:rFonts w:eastAsia="Times New Roman"/>
          <w:color w:val="000000" w:themeColor="text1"/>
        </w:rPr>
      </w:pPr>
      <w:r w:rsidRPr="00411F08">
        <w:rPr>
          <w:color w:val="000000" w:themeColor="text1"/>
        </w:rPr>
        <w:lastRenderedPageBreak/>
        <w:t xml:space="preserve">3.3.3 </w:t>
      </w:r>
      <w:r w:rsidRPr="00411F08">
        <w:rPr>
          <w:rFonts w:eastAsia="Times New Roman"/>
          <w:color w:val="000000" w:themeColor="text1"/>
        </w:rPr>
        <w:t xml:space="preserve">Sample Size </w:t>
      </w:r>
    </w:p>
    <w:p w14:paraId="45B88AC6" w14:textId="77777777" w:rsidR="00FE5C3C" w:rsidRPr="00411F08" w:rsidRDefault="00FE5C3C" w:rsidP="00FE5C3C">
      <w:pPr>
        <w:rPr>
          <w:rFonts w:cs="Times New Roman"/>
          <w:color w:val="000000" w:themeColor="text1"/>
          <w:kern w:val="0"/>
          <w:szCs w:val="24"/>
        </w:rPr>
      </w:pPr>
      <w:r w:rsidRPr="00411F08">
        <w:rPr>
          <w:rFonts w:cs="Times New Roman"/>
          <w:color w:val="000000" w:themeColor="text1"/>
          <w:kern w:val="0"/>
          <w:szCs w:val="24"/>
        </w:rPr>
        <w:t>Sample size is determined using Yamane’s (1967) formula for finite populations at a 5% margin of error, producing a required sample of 273 respondents. Proportional allocation across functional areas ensures representativeness.</w:t>
      </w:r>
    </w:p>
    <w:p w14:paraId="3846E316" w14:textId="77777777" w:rsidR="00FE5C3C" w:rsidRPr="00411F08" w:rsidRDefault="00FE5C3C" w:rsidP="00B81FDA">
      <w:pPr>
        <w:rPr>
          <w:color w:val="000000" w:themeColor="text1"/>
        </w:rPr>
      </w:pPr>
    </w:p>
    <w:p w14:paraId="1282A753" w14:textId="77777777" w:rsidR="00FE5C3C" w:rsidRPr="00411F08" w:rsidRDefault="00FE5C3C" w:rsidP="00FE5C3C">
      <w:pPr>
        <w:rPr>
          <w:color w:val="000000" w:themeColor="text1"/>
        </w:rPr>
      </w:pPr>
      <w:r w:rsidRPr="00411F08">
        <w:rPr>
          <w:color w:val="000000" w:themeColor="text1"/>
        </w:rPr>
        <w:object w:dxaOrig="1520" w:dyaOrig="660" w14:anchorId="07426C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25pt;height:33pt" o:ole="">
            <v:imagedata r:id="rId9" o:title=""/>
          </v:shape>
          <o:OLEObject Type="Embed" ProgID="Equation.3" ShapeID="_x0000_i1025" DrawAspect="Content" ObjectID="_1834306773" r:id="rId10"/>
        </w:object>
      </w:r>
    </w:p>
    <w:p w14:paraId="3959D6F2" w14:textId="77777777" w:rsidR="00FE5C3C" w:rsidRPr="00411F08" w:rsidRDefault="00FE5C3C" w:rsidP="00B81FDA">
      <w:pPr>
        <w:rPr>
          <w:color w:val="000000" w:themeColor="text1"/>
        </w:rPr>
      </w:pPr>
    </w:p>
    <w:p w14:paraId="4697D9CE" w14:textId="77777777" w:rsidR="00FE5C3C" w:rsidRPr="00411F08" w:rsidRDefault="00FE5C3C" w:rsidP="00FE5C3C">
      <w:pPr>
        <w:rPr>
          <w:color w:val="000000" w:themeColor="text1"/>
        </w:rPr>
      </w:pPr>
      <w:r w:rsidRPr="00411F08">
        <w:rPr>
          <w:color w:val="000000" w:themeColor="text1"/>
        </w:rPr>
        <w:t>Where:</w:t>
      </w:r>
    </w:p>
    <w:p w14:paraId="4A8B9026" w14:textId="77777777" w:rsidR="00FE5C3C" w:rsidRPr="00411F08" w:rsidRDefault="00FE5C3C" w:rsidP="00FE5C3C">
      <w:pPr>
        <w:rPr>
          <w:color w:val="000000" w:themeColor="text1"/>
        </w:rPr>
      </w:pPr>
      <w:r w:rsidRPr="00411F08">
        <w:rPr>
          <w:color w:val="000000" w:themeColor="text1"/>
        </w:rPr>
        <w:t>n = Sample size</w:t>
      </w:r>
    </w:p>
    <w:p w14:paraId="6725D340" w14:textId="77777777" w:rsidR="00FE5C3C" w:rsidRPr="00411F08" w:rsidRDefault="00FE5C3C" w:rsidP="00FE5C3C">
      <w:pPr>
        <w:rPr>
          <w:color w:val="000000" w:themeColor="text1"/>
        </w:rPr>
      </w:pPr>
      <w:r w:rsidRPr="00411F08">
        <w:rPr>
          <w:color w:val="000000" w:themeColor="text1"/>
        </w:rPr>
        <w:t>N = Population size (860)</w:t>
      </w:r>
    </w:p>
    <w:p w14:paraId="31262919" w14:textId="77777777" w:rsidR="00FE5C3C" w:rsidRPr="00411F08" w:rsidRDefault="00FE5C3C" w:rsidP="00FE5C3C">
      <w:pPr>
        <w:rPr>
          <w:color w:val="000000" w:themeColor="text1"/>
        </w:rPr>
      </w:pPr>
      <w:r w:rsidRPr="00411F08">
        <w:rPr>
          <w:color w:val="000000" w:themeColor="text1"/>
        </w:rPr>
        <w:t>e = Margin of error (0.05)</w:t>
      </w:r>
    </w:p>
    <w:p w14:paraId="20037EAC" w14:textId="77777777" w:rsidR="00FE5C3C" w:rsidRPr="00411F08" w:rsidRDefault="00FE5C3C" w:rsidP="00B81FDA">
      <w:pPr>
        <w:rPr>
          <w:color w:val="000000" w:themeColor="text1"/>
        </w:rPr>
      </w:pPr>
    </w:p>
    <w:p w14:paraId="411F571D" w14:textId="77777777" w:rsidR="00FE5C3C" w:rsidRPr="00411F08" w:rsidRDefault="00FE5C3C" w:rsidP="00FE5C3C">
      <w:pPr>
        <w:rPr>
          <w:color w:val="000000" w:themeColor="text1"/>
        </w:rPr>
      </w:pPr>
      <w:r w:rsidRPr="00411F08">
        <w:rPr>
          <w:noProof/>
          <w:color w:val="000000" w:themeColor="text1"/>
        </w:rPr>
        <mc:AlternateContent>
          <mc:Choice Requires="wps">
            <w:drawing>
              <wp:anchor distT="4294967292" distB="4294967292" distL="114300" distR="114300" simplePos="0" relativeHeight="251659264" behindDoc="0" locked="0" layoutInCell="1" allowOverlap="1" wp14:anchorId="7754B5F4" wp14:editId="07D53E84">
                <wp:simplePos x="0" y="0"/>
                <wp:positionH relativeFrom="column">
                  <wp:posOffset>2066925</wp:posOffset>
                </wp:positionH>
                <wp:positionV relativeFrom="paragraph">
                  <wp:posOffset>203834</wp:posOffset>
                </wp:positionV>
                <wp:extent cx="1038225" cy="0"/>
                <wp:effectExtent l="0" t="0" r="0" b="0"/>
                <wp:wrapNone/>
                <wp:docPr id="186370064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382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030C03A" id="Straight Connector 4"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from="162.75pt,16.05pt" to="244.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" strokecolor="windowText" strokeweight=".5pt">
                <v:stroke joinstyle="miter"/>
                <o:lock v:ext="edit" shapetype="f"/>
              </v:line>
            </w:pict>
          </mc:Fallback>
        </mc:AlternateContent>
      </w:r>
      <w:r w:rsidRPr="00411F08">
        <w:rPr>
          <w:color w:val="000000" w:themeColor="text1"/>
        </w:rPr>
        <w:t xml:space="preserve">Applying the formula, </w:t>
      </w:r>
      <w:r w:rsidRPr="00411F08">
        <w:rPr>
          <w:color w:val="000000" w:themeColor="text1"/>
        </w:rPr>
        <w:tab/>
      </w:r>
      <w:r w:rsidRPr="00411F08">
        <w:rPr>
          <w:i/>
          <w:color w:val="000000" w:themeColor="text1"/>
        </w:rPr>
        <w:t xml:space="preserve">n </w:t>
      </w:r>
      <w:r w:rsidRPr="00411F08">
        <w:rPr>
          <w:color w:val="000000" w:themeColor="text1"/>
        </w:rPr>
        <w:t xml:space="preserve">= </w:t>
      </w:r>
      <w:r w:rsidRPr="00411F08">
        <w:rPr>
          <w:color w:val="000000" w:themeColor="text1"/>
        </w:rPr>
        <w:tab/>
        <w:t xml:space="preserve">   860</w:t>
      </w:r>
    </w:p>
    <w:p w14:paraId="6A5DCA13" w14:textId="77777777" w:rsidR="00FE5C3C" w:rsidRPr="00411F08" w:rsidRDefault="00FE5C3C" w:rsidP="00FE5C3C">
      <w:pPr>
        <w:rPr>
          <w:color w:val="000000" w:themeColor="text1"/>
          <w:vertAlign w:val="superscript"/>
        </w:rPr>
      </w:pPr>
      <w:r w:rsidRPr="00411F08">
        <w:rPr>
          <w:color w:val="000000" w:themeColor="text1"/>
        </w:rPr>
        <w:t xml:space="preserve">       </w:t>
      </w:r>
      <w:r w:rsidRPr="00411F08">
        <w:rPr>
          <w:color w:val="000000" w:themeColor="text1"/>
        </w:rPr>
        <w:tab/>
      </w:r>
      <w:r w:rsidRPr="00411F08">
        <w:rPr>
          <w:color w:val="000000" w:themeColor="text1"/>
        </w:rPr>
        <w:tab/>
      </w:r>
      <w:r w:rsidRPr="00411F08">
        <w:rPr>
          <w:color w:val="000000" w:themeColor="text1"/>
        </w:rPr>
        <w:tab/>
      </w:r>
      <w:r w:rsidRPr="00411F08">
        <w:rPr>
          <w:color w:val="000000" w:themeColor="text1"/>
        </w:rPr>
        <w:tab/>
        <w:t xml:space="preserve">         1 + 860 (0.05)</w:t>
      </w:r>
      <w:r w:rsidRPr="00411F08">
        <w:rPr>
          <w:color w:val="000000" w:themeColor="text1"/>
          <w:vertAlign w:val="superscript"/>
        </w:rPr>
        <w:t>2</w:t>
      </w:r>
    </w:p>
    <w:p w14:paraId="2B1E333D" w14:textId="77777777" w:rsidR="00FE5C3C" w:rsidRPr="00411F08" w:rsidRDefault="00FE5C3C" w:rsidP="008A2A15">
      <w:pPr>
        <w:rPr>
          <w:color w:val="000000" w:themeColor="text1"/>
          <w:vertAlign w:val="superscript"/>
        </w:rPr>
      </w:pPr>
    </w:p>
    <w:p w14:paraId="40A07A0F" w14:textId="77777777" w:rsidR="00FE5C3C" w:rsidRPr="00411F08" w:rsidRDefault="00FE5C3C" w:rsidP="00FE5C3C">
      <w:pPr>
        <w:rPr>
          <w:color w:val="000000" w:themeColor="text1"/>
        </w:rPr>
      </w:pPr>
      <w:r w:rsidRPr="00411F08">
        <w:rPr>
          <w:i/>
          <w:color w:val="000000" w:themeColor="text1"/>
        </w:rPr>
        <w:t xml:space="preserve">       </w:t>
      </w:r>
      <w:r w:rsidRPr="00411F08">
        <w:rPr>
          <w:i/>
          <w:color w:val="000000" w:themeColor="text1"/>
        </w:rPr>
        <w:tab/>
      </w:r>
      <w:r w:rsidRPr="00411F08">
        <w:rPr>
          <w:i/>
          <w:color w:val="000000" w:themeColor="text1"/>
        </w:rPr>
        <w:tab/>
      </w:r>
      <w:r w:rsidRPr="00411F08">
        <w:rPr>
          <w:i/>
          <w:color w:val="000000" w:themeColor="text1"/>
        </w:rPr>
        <w:tab/>
        <w:t>n</w:t>
      </w:r>
      <w:r w:rsidRPr="00411F08">
        <w:rPr>
          <w:color w:val="000000" w:themeColor="text1"/>
        </w:rPr>
        <w:t xml:space="preserve"> = 273</w:t>
      </w:r>
    </w:p>
    <w:p w14:paraId="6777758D" w14:textId="77777777" w:rsidR="00FE5C3C" w:rsidRPr="00411F08" w:rsidRDefault="00FE5C3C" w:rsidP="008A2A15">
      <w:pPr>
        <w:rPr>
          <w:color w:val="000000" w:themeColor="text1"/>
        </w:rPr>
      </w:pPr>
    </w:p>
    <w:p w14:paraId="6CE595D6" w14:textId="77777777" w:rsidR="00FE5C3C" w:rsidRPr="00411F08" w:rsidRDefault="00FE5C3C" w:rsidP="00FE5C3C">
      <w:pPr>
        <w:ind w:left="720" w:firstLine="720"/>
        <w:rPr>
          <w:color w:val="000000" w:themeColor="text1"/>
        </w:rPr>
      </w:pPr>
      <w:r w:rsidRPr="00411F08">
        <w:rPr>
          <w:color w:val="000000" w:themeColor="text1"/>
        </w:rPr>
        <w:t>Sample Size = 273</w:t>
      </w:r>
    </w:p>
    <w:p w14:paraId="4C9B3CF2" w14:textId="77777777" w:rsidR="00B81FDA" w:rsidRPr="00411F08" w:rsidRDefault="00B81FDA" w:rsidP="008A2A15">
      <w:pPr>
        <w:rPr>
          <w:color w:val="000000" w:themeColor="text1"/>
        </w:rPr>
      </w:pPr>
    </w:p>
    <w:p w14:paraId="51290FF9" w14:textId="77777777" w:rsidR="00FE5C3C" w:rsidRPr="00411F08" w:rsidRDefault="00FE5C3C" w:rsidP="00FE5C3C">
      <w:pPr>
        <w:rPr>
          <w:rFonts w:cs="Times New Roman"/>
          <w:b/>
          <w:bCs/>
          <w:color w:val="000000" w:themeColor="text1"/>
          <w:kern w:val="0"/>
          <w:szCs w:val="24"/>
        </w:rPr>
      </w:pPr>
      <w:r w:rsidRPr="00411F08">
        <w:rPr>
          <w:rFonts w:cs="Times New Roman"/>
          <w:b/>
          <w:bCs/>
          <w:color w:val="000000" w:themeColor="text1"/>
          <w:kern w:val="0"/>
          <w:szCs w:val="24"/>
        </w:rPr>
        <w:t>Table 3.2 Sample Size Distribution</w:t>
      </w:r>
    </w:p>
    <w:tbl>
      <w:tblPr>
        <w:tblW w:w="8956" w:type="dxa"/>
        <w:tblInd w:w="-10" w:type="dxa"/>
        <w:tblLook w:val="04A0" w:firstRow="1" w:lastRow="0" w:firstColumn="1" w:lastColumn="0" w:noHBand="0" w:noVBand="1"/>
      </w:tblPr>
      <w:tblGrid>
        <w:gridCol w:w="4659"/>
        <w:gridCol w:w="1410"/>
        <w:gridCol w:w="1531"/>
        <w:gridCol w:w="1356"/>
      </w:tblGrid>
      <w:tr w:rsidR="00AB0C1A" w:rsidRPr="00411F08" w14:paraId="1FE92E15" w14:textId="77777777" w:rsidTr="008A2A15">
        <w:trPr>
          <w:trHeight w:val="537"/>
        </w:trPr>
        <w:tc>
          <w:tcPr>
            <w:tcW w:w="4659" w:type="dxa"/>
            <w:tcBorders>
              <w:top w:val="single" w:sz="4" w:space="0" w:color="auto"/>
              <w:bottom w:val="single" w:sz="4" w:space="0" w:color="auto"/>
            </w:tcBorders>
            <w:noWrap/>
            <w:vAlign w:val="center"/>
            <w:hideMark/>
          </w:tcPr>
          <w:p w14:paraId="2F56AD68" w14:textId="77777777" w:rsidR="00FE5C3C" w:rsidRPr="00411F08" w:rsidRDefault="00FE5C3C" w:rsidP="00A02539">
            <w:pPr>
              <w:spacing w:line="240" w:lineRule="auto"/>
              <w:rPr>
                <w:rFonts w:eastAsia="Times New Roman" w:cs="Times New Roman"/>
                <w:b/>
                <w:color w:val="000000" w:themeColor="text1"/>
                <w:szCs w:val="24"/>
              </w:rPr>
            </w:pPr>
            <w:r w:rsidRPr="00411F08">
              <w:rPr>
                <w:rFonts w:eastAsia="Times New Roman" w:cs="Times New Roman"/>
                <w:b/>
                <w:color w:val="000000" w:themeColor="text1"/>
                <w:szCs w:val="24"/>
              </w:rPr>
              <w:t>Category</w:t>
            </w:r>
          </w:p>
        </w:tc>
        <w:tc>
          <w:tcPr>
            <w:tcW w:w="1410" w:type="dxa"/>
            <w:tcBorders>
              <w:top w:val="single" w:sz="4" w:space="0" w:color="auto"/>
              <w:bottom w:val="single" w:sz="4" w:space="0" w:color="auto"/>
            </w:tcBorders>
            <w:noWrap/>
            <w:vAlign w:val="center"/>
            <w:hideMark/>
          </w:tcPr>
          <w:p w14:paraId="2B47427A" w14:textId="77777777" w:rsidR="00FE5C3C" w:rsidRPr="00411F08" w:rsidRDefault="00FE5C3C" w:rsidP="00A02539">
            <w:pPr>
              <w:jc w:val="center"/>
              <w:rPr>
                <w:b/>
                <w:color w:val="000000" w:themeColor="text1"/>
              </w:rPr>
            </w:pPr>
            <w:r w:rsidRPr="00411F08">
              <w:rPr>
                <w:b/>
                <w:color w:val="000000" w:themeColor="text1"/>
              </w:rPr>
              <w:t>Population</w:t>
            </w:r>
          </w:p>
        </w:tc>
        <w:tc>
          <w:tcPr>
            <w:tcW w:w="1531" w:type="dxa"/>
            <w:tcBorders>
              <w:top w:val="single" w:sz="4" w:space="0" w:color="auto"/>
              <w:bottom w:val="single" w:sz="4" w:space="0" w:color="auto"/>
            </w:tcBorders>
          </w:tcPr>
          <w:p w14:paraId="67CE1809" w14:textId="77777777" w:rsidR="00FE5C3C" w:rsidRPr="00411F08" w:rsidRDefault="00FE5C3C" w:rsidP="00A02539">
            <w:pPr>
              <w:jc w:val="center"/>
              <w:rPr>
                <w:b/>
                <w:color w:val="000000" w:themeColor="text1"/>
              </w:rPr>
            </w:pPr>
            <w:r w:rsidRPr="00411F08">
              <w:rPr>
                <w:b/>
                <w:color w:val="000000" w:themeColor="text1"/>
              </w:rPr>
              <w:t>Sample Size</w:t>
            </w:r>
          </w:p>
        </w:tc>
        <w:tc>
          <w:tcPr>
            <w:tcW w:w="1356" w:type="dxa"/>
            <w:tcBorders>
              <w:top w:val="single" w:sz="4" w:space="0" w:color="auto"/>
              <w:bottom w:val="single" w:sz="4" w:space="0" w:color="auto"/>
            </w:tcBorders>
          </w:tcPr>
          <w:p w14:paraId="687D09AD" w14:textId="77777777" w:rsidR="00FE5C3C" w:rsidRPr="00411F08" w:rsidRDefault="00FE5C3C" w:rsidP="00A02539">
            <w:pPr>
              <w:jc w:val="center"/>
              <w:rPr>
                <w:b/>
                <w:color w:val="000000" w:themeColor="text1"/>
              </w:rPr>
            </w:pPr>
            <w:r w:rsidRPr="00411F08">
              <w:rPr>
                <w:b/>
                <w:color w:val="000000" w:themeColor="text1"/>
              </w:rPr>
              <w:t>Percentage</w:t>
            </w:r>
          </w:p>
        </w:tc>
      </w:tr>
      <w:tr w:rsidR="00AB0C1A" w:rsidRPr="00411F08" w14:paraId="7DAAFCFF" w14:textId="77777777" w:rsidTr="008A2A15">
        <w:trPr>
          <w:trHeight w:val="537"/>
        </w:trPr>
        <w:tc>
          <w:tcPr>
            <w:tcW w:w="4659" w:type="dxa"/>
            <w:tcBorders>
              <w:top w:val="single" w:sz="4" w:space="0" w:color="auto"/>
            </w:tcBorders>
            <w:noWrap/>
            <w:vAlign w:val="center"/>
            <w:hideMark/>
          </w:tcPr>
          <w:p w14:paraId="4F999540" w14:textId="77777777" w:rsidR="00FE5C3C" w:rsidRPr="00411F08" w:rsidRDefault="00FE5C3C" w:rsidP="00A02539">
            <w:pPr>
              <w:rPr>
                <w:rFonts w:eastAsia="Times New Roman"/>
                <w:color w:val="000000" w:themeColor="text1"/>
              </w:rPr>
            </w:pPr>
            <w:r w:rsidRPr="00411F08">
              <w:rPr>
                <w:color w:val="000000" w:themeColor="text1"/>
              </w:rPr>
              <w:t>Senior Management and Executive Leadership</w:t>
            </w:r>
          </w:p>
        </w:tc>
        <w:tc>
          <w:tcPr>
            <w:tcW w:w="1410" w:type="dxa"/>
            <w:tcBorders>
              <w:top w:val="single" w:sz="4" w:space="0" w:color="auto"/>
            </w:tcBorders>
            <w:noWrap/>
            <w:vAlign w:val="center"/>
            <w:hideMark/>
          </w:tcPr>
          <w:p w14:paraId="51FF85E0" w14:textId="77777777" w:rsidR="00FE5C3C" w:rsidRPr="00411F08" w:rsidRDefault="00FE5C3C" w:rsidP="00A02539">
            <w:pPr>
              <w:jc w:val="center"/>
              <w:rPr>
                <w:color w:val="000000" w:themeColor="text1"/>
              </w:rPr>
            </w:pPr>
            <w:r w:rsidRPr="00411F08">
              <w:rPr>
                <w:color w:val="000000" w:themeColor="text1"/>
              </w:rPr>
              <w:t>110</w:t>
            </w:r>
          </w:p>
        </w:tc>
        <w:tc>
          <w:tcPr>
            <w:tcW w:w="1531" w:type="dxa"/>
            <w:tcBorders>
              <w:top w:val="single" w:sz="4" w:space="0" w:color="auto"/>
            </w:tcBorders>
            <w:vAlign w:val="center"/>
          </w:tcPr>
          <w:p w14:paraId="52BFC31B" w14:textId="77777777" w:rsidR="00FE5C3C" w:rsidRPr="00411F08" w:rsidRDefault="00FE5C3C" w:rsidP="00A02539">
            <w:pPr>
              <w:jc w:val="center"/>
              <w:rPr>
                <w:color w:val="000000" w:themeColor="text1"/>
              </w:rPr>
            </w:pPr>
            <w:r w:rsidRPr="00411F08">
              <w:rPr>
                <w:rFonts w:cs="Times New Roman"/>
                <w:color w:val="000000" w:themeColor="text1"/>
                <w:kern w:val="0"/>
                <w:szCs w:val="24"/>
              </w:rPr>
              <w:t>35</w:t>
            </w:r>
          </w:p>
        </w:tc>
        <w:tc>
          <w:tcPr>
            <w:tcW w:w="1356" w:type="dxa"/>
            <w:tcBorders>
              <w:top w:val="single" w:sz="4" w:space="0" w:color="auto"/>
            </w:tcBorders>
          </w:tcPr>
          <w:p w14:paraId="21ACCFC2" w14:textId="77777777" w:rsidR="00FE5C3C" w:rsidRPr="00411F08" w:rsidRDefault="00FE5C3C" w:rsidP="00A02539">
            <w:pPr>
              <w:jc w:val="center"/>
              <w:rPr>
                <w:color w:val="000000" w:themeColor="text1"/>
              </w:rPr>
            </w:pPr>
            <w:r w:rsidRPr="00411F08">
              <w:rPr>
                <w:color w:val="000000" w:themeColor="text1"/>
              </w:rPr>
              <w:t>13</w:t>
            </w:r>
          </w:p>
        </w:tc>
      </w:tr>
      <w:tr w:rsidR="00AB0C1A" w:rsidRPr="00411F08" w14:paraId="32E77B96" w14:textId="77777777" w:rsidTr="008A2A15">
        <w:trPr>
          <w:trHeight w:val="537"/>
        </w:trPr>
        <w:tc>
          <w:tcPr>
            <w:tcW w:w="4659" w:type="dxa"/>
            <w:noWrap/>
            <w:vAlign w:val="center"/>
            <w:hideMark/>
          </w:tcPr>
          <w:p w14:paraId="23B8B355" w14:textId="77777777" w:rsidR="00FE5C3C" w:rsidRPr="00411F08" w:rsidRDefault="00FE5C3C" w:rsidP="00A02539">
            <w:pPr>
              <w:rPr>
                <w:rFonts w:eastAsia="Times New Roman"/>
                <w:color w:val="000000" w:themeColor="text1"/>
              </w:rPr>
            </w:pPr>
            <w:r w:rsidRPr="00411F08">
              <w:rPr>
                <w:color w:val="000000" w:themeColor="text1"/>
              </w:rPr>
              <w:t>Strategy, Finance, and Planning</w:t>
            </w:r>
          </w:p>
        </w:tc>
        <w:tc>
          <w:tcPr>
            <w:tcW w:w="1410" w:type="dxa"/>
            <w:noWrap/>
            <w:vAlign w:val="center"/>
            <w:hideMark/>
          </w:tcPr>
          <w:p w14:paraId="7FC47E8B" w14:textId="77777777" w:rsidR="00FE5C3C" w:rsidRPr="00411F08" w:rsidRDefault="00FE5C3C" w:rsidP="00A02539">
            <w:pPr>
              <w:jc w:val="center"/>
              <w:rPr>
                <w:color w:val="000000" w:themeColor="text1"/>
              </w:rPr>
            </w:pPr>
            <w:r w:rsidRPr="00411F08">
              <w:rPr>
                <w:color w:val="000000" w:themeColor="text1"/>
              </w:rPr>
              <w:t>180</w:t>
            </w:r>
          </w:p>
        </w:tc>
        <w:tc>
          <w:tcPr>
            <w:tcW w:w="1531" w:type="dxa"/>
            <w:vAlign w:val="center"/>
          </w:tcPr>
          <w:p w14:paraId="3037A351" w14:textId="77777777" w:rsidR="00FE5C3C" w:rsidRPr="00411F08" w:rsidRDefault="00FE5C3C" w:rsidP="00A02539">
            <w:pPr>
              <w:jc w:val="center"/>
              <w:rPr>
                <w:color w:val="000000" w:themeColor="text1"/>
              </w:rPr>
            </w:pPr>
            <w:r w:rsidRPr="00411F08">
              <w:rPr>
                <w:rFonts w:cs="Times New Roman"/>
                <w:color w:val="000000" w:themeColor="text1"/>
                <w:kern w:val="0"/>
                <w:szCs w:val="24"/>
              </w:rPr>
              <w:t>57</w:t>
            </w:r>
          </w:p>
        </w:tc>
        <w:tc>
          <w:tcPr>
            <w:tcW w:w="1356" w:type="dxa"/>
          </w:tcPr>
          <w:p w14:paraId="618127FA" w14:textId="77777777" w:rsidR="00FE5C3C" w:rsidRPr="00411F08" w:rsidRDefault="00FE5C3C" w:rsidP="00A02539">
            <w:pPr>
              <w:jc w:val="center"/>
              <w:rPr>
                <w:color w:val="000000" w:themeColor="text1"/>
              </w:rPr>
            </w:pPr>
            <w:r w:rsidRPr="00411F08">
              <w:rPr>
                <w:color w:val="000000" w:themeColor="text1"/>
              </w:rPr>
              <w:t>21</w:t>
            </w:r>
          </w:p>
        </w:tc>
      </w:tr>
      <w:tr w:rsidR="00AB0C1A" w:rsidRPr="00411F08" w14:paraId="29F1498F" w14:textId="77777777" w:rsidTr="008A2A15">
        <w:trPr>
          <w:trHeight w:val="537"/>
        </w:trPr>
        <w:tc>
          <w:tcPr>
            <w:tcW w:w="4659" w:type="dxa"/>
            <w:noWrap/>
            <w:vAlign w:val="center"/>
            <w:hideMark/>
          </w:tcPr>
          <w:p w14:paraId="757CF431" w14:textId="77777777" w:rsidR="00FE5C3C" w:rsidRPr="00411F08" w:rsidRDefault="00FE5C3C" w:rsidP="00A02539">
            <w:pPr>
              <w:rPr>
                <w:rFonts w:eastAsia="Times New Roman"/>
                <w:color w:val="000000" w:themeColor="text1"/>
              </w:rPr>
            </w:pPr>
            <w:r w:rsidRPr="00411F08">
              <w:rPr>
                <w:color w:val="000000" w:themeColor="text1"/>
              </w:rPr>
              <w:t>Risk Management and Compliance</w:t>
            </w:r>
          </w:p>
        </w:tc>
        <w:tc>
          <w:tcPr>
            <w:tcW w:w="1410" w:type="dxa"/>
            <w:noWrap/>
            <w:vAlign w:val="center"/>
            <w:hideMark/>
          </w:tcPr>
          <w:p w14:paraId="55B0FFAC" w14:textId="77777777" w:rsidR="00FE5C3C" w:rsidRPr="00411F08" w:rsidRDefault="00FE5C3C" w:rsidP="00A02539">
            <w:pPr>
              <w:jc w:val="center"/>
              <w:rPr>
                <w:color w:val="000000" w:themeColor="text1"/>
              </w:rPr>
            </w:pPr>
            <w:r w:rsidRPr="00411F08">
              <w:rPr>
                <w:color w:val="000000" w:themeColor="text1"/>
              </w:rPr>
              <w:t>210</w:t>
            </w:r>
          </w:p>
        </w:tc>
        <w:tc>
          <w:tcPr>
            <w:tcW w:w="1531" w:type="dxa"/>
            <w:vAlign w:val="center"/>
          </w:tcPr>
          <w:p w14:paraId="024D5DB4" w14:textId="77777777" w:rsidR="00FE5C3C" w:rsidRPr="00411F08" w:rsidRDefault="00FE5C3C" w:rsidP="00A02539">
            <w:pPr>
              <w:jc w:val="center"/>
              <w:rPr>
                <w:color w:val="000000" w:themeColor="text1"/>
              </w:rPr>
            </w:pPr>
            <w:r w:rsidRPr="00411F08">
              <w:rPr>
                <w:rFonts w:cs="Times New Roman"/>
                <w:color w:val="000000" w:themeColor="text1"/>
                <w:kern w:val="0"/>
                <w:szCs w:val="24"/>
              </w:rPr>
              <w:t>67</w:t>
            </w:r>
          </w:p>
        </w:tc>
        <w:tc>
          <w:tcPr>
            <w:tcW w:w="1356" w:type="dxa"/>
          </w:tcPr>
          <w:p w14:paraId="6D106B4D" w14:textId="77777777" w:rsidR="00FE5C3C" w:rsidRPr="00411F08" w:rsidRDefault="00FE5C3C" w:rsidP="00A02539">
            <w:pPr>
              <w:jc w:val="center"/>
              <w:rPr>
                <w:color w:val="000000" w:themeColor="text1"/>
              </w:rPr>
            </w:pPr>
            <w:r w:rsidRPr="00411F08">
              <w:rPr>
                <w:color w:val="000000" w:themeColor="text1"/>
              </w:rPr>
              <w:t>24</w:t>
            </w:r>
          </w:p>
        </w:tc>
      </w:tr>
      <w:tr w:rsidR="00AB0C1A" w:rsidRPr="00411F08" w14:paraId="7EFD5B6D" w14:textId="77777777" w:rsidTr="008A2A15">
        <w:trPr>
          <w:trHeight w:val="537"/>
        </w:trPr>
        <w:tc>
          <w:tcPr>
            <w:tcW w:w="4659" w:type="dxa"/>
            <w:noWrap/>
            <w:vAlign w:val="center"/>
            <w:hideMark/>
          </w:tcPr>
          <w:p w14:paraId="289FC29A" w14:textId="77777777" w:rsidR="00FE5C3C" w:rsidRPr="00411F08" w:rsidRDefault="00FE5C3C" w:rsidP="00A02539">
            <w:pPr>
              <w:rPr>
                <w:rFonts w:eastAsia="Times New Roman"/>
                <w:color w:val="000000" w:themeColor="text1"/>
              </w:rPr>
            </w:pPr>
            <w:r w:rsidRPr="00411F08">
              <w:rPr>
                <w:color w:val="000000" w:themeColor="text1"/>
              </w:rPr>
              <w:t>ICT, Data Analytics, and Digital Innovation</w:t>
            </w:r>
          </w:p>
        </w:tc>
        <w:tc>
          <w:tcPr>
            <w:tcW w:w="1410" w:type="dxa"/>
            <w:noWrap/>
            <w:vAlign w:val="center"/>
            <w:hideMark/>
          </w:tcPr>
          <w:p w14:paraId="13F944A5" w14:textId="77777777" w:rsidR="00FE5C3C" w:rsidRPr="00411F08" w:rsidRDefault="00FE5C3C" w:rsidP="00A02539">
            <w:pPr>
              <w:jc w:val="center"/>
              <w:rPr>
                <w:color w:val="000000" w:themeColor="text1"/>
              </w:rPr>
            </w:pPr>
            <w:r w:rsidRPr="00411F08">
              <w:rPr>
                <w:color w:val="000000" w:themeColor="text1"/>
              </w:rPr>
              <w:t>140</w:t>
            </w:r>
          </w:p>
        </w:tc>
        <w:tc>
          <w:tcPr>
            <w:tcW w:w="1531" w:type="dxa"/>
            <w:vAlign w:val="center"/>
          </w:tcPr>
          <w:p w14:paraId="5CCB3858" w14:textId="77777777" w:rsidR="00FE5C3C" w:rsidRPr="00411F08" w:rsidRDefault="00FE5C3C" w:rsidP="00A02539">
            <w:pPr>
              <w:jc w:val="center"/>
              <w:rPr>
                <w:color w:val="000000" w:themeColor="text1"/>
              </w:rPr>
            </w:pPr>
            <w:r w:rsidRPr="00411F08">
              <w:rPr>
                <w:rFonts w:cs="Times New Roman"/>
                <w:color w:val="000000" w:themeColor="text1"/>
                <w:kern w:val="0"/>
                <w:szCs w:val="24"/>
              </w:rPr>
              <w:t>44</w:t>
            </w:r>
          </w:p>
        </w:tc>
        <w:tc>
          <w:tcPr>
            <w:tcW w:w="1356" w:type="dxa"/>
          </w:tcPr>
          <w:p w14:paraId="7B3D6FF7" w14:textId="77777777" w:rsidR="00FE5C3C" w:rsidRPr="00411F08" w:rsidRDefault="00FE5C3C" w:rsidP="00A02539">
            <w:pPr>
              <w:jc w:val="center"/>
              <w:rPr>
                <w:color w:val="000000" w:themeColor="text1"/>
              </w:rPr>
            </w:pPr>
            <w:r w:rsidRPr="00411F08">
              <w:rPr>
                <w:color w:val="000000" w:themeColor="text1"/>
              </w:rPr>
              <w:t>16</w:t>
            </w:r>
          </w:p>
        </w:tc>
      </w:tr>
      <w:tr w:rsidR="00AB0C1A" w:rsidRPr="00411F08" w14:paraId="411989F7" w14:textId="77777777" w:rsidTr="008A2A15">
        <w:trPr>
          <w:trHeight w:val="537"/>
        </w:trPr>
        <w:tc>
          <w:tcPr>
            <w:tcW w:w="4659" w:type="dxa"/>
            <w:noWrap/>
            <w:vAlign w:val="center"/>
            <w:hideMark/>
          </w:tcPr>
          <w:p w14:paraId="58A958CF" w14:textId="77777777" w:rsidR="00FE5C3C" w:rsidRPr="00411F08" w:rsidRDefault="00FE5C3C" w:rsidP="00A02539">
            <w:pPr>
              <w:rPr>
                <w:rFonts w:eastAsia="Times New Roman"/>
                <w:color w:val="000000" w:themeColor="text1"/>
              </w:rPr>
            </w:pPr>
            <w:r w:rsidRPr="00411F08">
              <w:rPr>
                <w:color w:val="000000" w:themeColor="text1"/>
              </w:rPr>
              <w:t>Operations and Digital Banking Services</w:t>
            </w:r>
          </w:p>
        </w:tc>
        <w:tc>
          <w:tcPr>
            <w:tcW w:w="1410" w:type="dxa"/>
            <w:noWrap/>
            <w:vAlign w:val="center"/>
            <w:hideMark/>
          </w:tcPr>
          <w:p w14:paraId="73C0F2E9" w14:textId="77777777" w:rsidR="00FE5C3C" w:rsidRPr="00411F08" w:rsidRDefault="00FE5C3C" w:rsidP="00A02539">
            <w:pPr>
              <w:jc w:val="center"/>
              <w:rPr>
                <w:color w:val="000000" w:themeColor="text1"/>
              </w:rPr>
            </w:pPr>
            <w:r w:rsidRPr="00411F08">
              <w:rPr>
                <w:color w:val="000000" w:themeColor="text1"/>
              </w:rPr>
              <w:t>220</w:t>
            </w:r>
          </w:p>
        </w:tc>
        <w:tc>
          <w:tcPr>
            <w:tcW w:w="1531" w:type="dxa"/>
            <w:vAlign w:val="center"/>
          </w:tcPr>
          <w:p w14:paraId="4C33BC32" w14:textId="77777777" w:rsidR="00FE5C3C" w:rsidRPr="00411F08" w:rsidRDefault="00FE5C3C" w:rsidP="00A02539">
            <w:pPr>
              <w:jc w:val="center"/>
              <w:rPr>
                <w:color w:val="000000" w:themeColor="text1"/>
              </w:rPr>
            </w:pPr>
            <w:r w:rsidRPr="00411F08">
              <w:rPr>
                <w:rFonts w:cs="Times New Roman"/>
                <w:color w:val="000000" w:themeColor="text1"/>
                <w:kern w:val="0"/>
                <w:szCs w:val="24"/>
              </w:rPr>
              <w:t>70</w:t>
            </w:r>
          </w:p>
        </w:tc>
        <w:tc>
          <w:tcPr>
            <w:tcW w:w="1356" w:type="dxa"/>
          </w:tcPr>
          <w:p w14:paraId="77C7A533" w14:textId="77777777" w:rsidR="00FE5C3C" w:rsidRPr="00411F08" w:rsidRDefault="00FE5C3C" w:rsidP="00A02539">
            <w:pPr>
              <w:jc w:val="center"/>
              <w:rPr>
                <w:color w:val="000000" w:themeColor="text1"/>
              </w:rPr>
            </w:pPr>
            <w:r w:rsidRPr="00411F08">
              <w:rPr>
                <w:color w:val="000000" w:themeColor="text1"/>
              </w:rPr>
              <w:t>26</w:t>
            </w:r>
          </w:p>
        </w:tc>
      </w:tr>
      <w:tr w:rsidR="00AB0C1A" w:rsidRPr="00411F08" w14:paraId="52A58D8D" w14:textId="77777777" w:rsidTr="008A2A15">
        <w:trPr>
          <w:trHeight w:val="537"/>
        </w:trPr>
        <w:tc>
          <w:tcPr>
            <w:tcW w:w="4659" w:type="dxa"/>
            <w:tcBorders>
              <w:bottom w:val="single" w:sz="4" w:space="0" w:color="auto"/>
            </w:tcBorders>
            <w:noWrap/>
            <w:vAlign w:val="center"/>
            <w:hideMark/>
          </w:tcPr>
          <w:p w14:paraId="0BCEAD10" w14:textId="77777777" w:rsidR="00FE5C3C" w:rsidRPr="00411F08" w:rsidRDefault="00FE5C3C" w:rsidP="00A02539">
            <w:pPr>
              <w:rPr>
                <w:rFonts w:eastAsia="Times New Roman"/>
                <w:b/>
                <w:bCs/>
                <w:color w:val="000000" w:themeColor="text1"/>
              </w:rPr>
            </w:pPr>
            <w:r w:rsidRPr="00411F08">
              <w:rPr>
                <w:b/>
                <w:bCs/>
                <w:color w:val="000000" w:themeColor="text1"/>
              </w:rPr>
              <w:t>Total</w:t>
            </w:r>
          </w:p>
        </w:tc>
        <w:tc>
          <w:tcPr>
            <w:tcW w:w="1410" w:type="dxa"/>
            <w:tcBorders>
              <w:bottom w:val="single" w:sz="4" w:space="0" w:color="auto"/>
            </w:tcBorders>
            <w:noWrap/>
            <w:vAlign w:val="center"/>
            <w:hideMark/>
          </w:tcPr>
          <w:p w14:paraId="12D1FA9C" w14:textId="77777777" w:rsidR="00FE5C3C" w:rsidRPr="00411F08" w:rsidRDefault="00FE5C3C" w:rsidP="00A02539">
            <w:pPr>
              <w:jc w:val="center"/>
              <w:rPr>
                <w:b/>
                <w:bCs/>
                <w:color w:val="000000" w:themeColor="text1"/>
              </w:rPr>
            </w:pPr>
            <w:r w:rsidRPr="00411F08">
              <w:rPr>
                <w:b/>
                <w:bCs/>
                <w:color w:val="000000" w:themeColor="text1"/>
              </w:rPr>
              <w:t>860</w:t>
            </w:r>
          </w:p>
        </w:tc>
        <w:tc>
          <w:tcPr>
            <w:tcW w:w="1531" w:type="dxa"/>
            <w:tcBorders>
              <w:bottom w:val="single" w:sz="4" w:space="0" w:color="auto"/>
            </w:tcBorders>
            <w:vAlign w:val="center"/>
          </w:tcPr>
          <w:p w14:paraId="1C87E434" w14:textId="77777777" w:rsidR="00FE5C3C" w:rsidRPr="00411F08" w:rsidRDefault="00FE5C3C" w:rsidP="00A02539">
            <w:pPr>
              <w:jc w:val="center"/>
              <w:rPr>
                <w:b/>
                <w:bCs/>
                <w:color w:val="000000" w:themeColor="text1"/>
              </w:rPr>
            </w:pPr>
            <w:r w:rsidRPr="00411F08">
              <w:rPr>
                <w:rFonts w:cs="Times New Roman"/>
                <w:b/>
                <w:bCs/>
                <w:color w:val="000000" w:themeColor="text1"/>
                <w:kern w:val="0"/>
                <w:szCs w:val="24"/>
              </w:rPr>
              <w:t>273</w:t>
            </w:r>
          </w:p>
        </w:tc>
        <w:tc>
          <w:tcPr>
            <w:tcW w:w="1356" w:type="dxa"/>
            <w:tcBorders>
              <w:bottom w:val="single" w:sz="4" w:space="0" w:color="auto"/>
            </w:tcBorders>
          </w:tcPr>
          <w:p w14:paraId="244A54D7" w14:textId="77777777" w:rsidR="00FE5C3C" w:rsidRPr="00411F08" w:rsidRDefault="00FE5C3C" w:rsidP="00A02539">
            <w:pPr>
              <w:jc w:val="center"/>
              <w:rPr>
                <w:b/>
                <w:bCs/>
                <w:color w:val="000000" w:themeColor="text1"/>
              </w:rPr>
            </w:pPr>
            <w:r w:rsidRPr="00411F08">
              <w:rPr>
                <w:b/>
                <w:bCs/>
                <w:color w:val="000000" w:themeColor="text1"/>
              </w:rPr>
              <w:t>100</w:t>
            </w:r>
          </w:p>
        </w:tc>
      </w:tr>
    </w:tbl>
    <w:p w14:paraId="34344512" w14:textId="77777777" w:rsidR="00FE5C3C" w:rsidRPr="00411F08" w:rsidRDefault="00FE5C3C" w:rsidP="00FE5C3C">
      <w:pPr>
        <w:rPr>
          <w:b/>
          <w:color w:val="000000" w:themeColor="text1"/>
        </w:rPr>
      </w:pPr>
      <w:r w:rsidRPr="00411F08">
        <w:rPr>
          <w:b/>
          <w:color w:val="000000" w:themeColor="text1"/>
        </w:rPr>
        <w:t xml:space="preserve">Source: </w:t>
      </w:r>
      <w:r w:rsidRPr="00411F08">
        <w:rPr>
          <w:rFonts w:cs="Times New Roman"/>
          <w:b/>
          <w:color w:val="000000" w:themeColor="text1"/>
          <w:kern w:val="0"/>
          <w:szCs w:val="24"/>
        </w:rPr>
        <w:t xml:space="preserve">Researcher </w:t>
      </w:r>
      <w:r w:rsidRPr="00411F08">
        <w:rPr>
          <w:b/>
          <w:color w:val="000000" w:themeColor="text1"/>
        </w:rPr>
        <w:t>(2026)</w:t>
      </w:r>
    </w:p>
    <w:p w14:paraId="4DA1229E" w14:textId="77777777" w:rsidR="00FE5C3C" w:rsidRPr="00411F08" w:rsidRDefault="00FE5C3C" w:rsidP="00B81FDA">
      <w:pPr>
        <w:pStyle w:val="Heading2"/>
      </w:pPr>
      <w:bookmarkStart w:id="54" w:name="_Toc223360150"/>
      <w:r w:rsidRPr="00411F08">
        <w:lastRenderedPageBreak/>
        <w:t>3.4 Data Collection Methods</w:t>
      </w:r>
      <w:bookmarkEnd w:id="54"/>
    </w:p>
    <w:p w14:paraId="39B9DDF1" w14:textId="3FAE04A6" w:rsidR="00FE5C3C" w:rsidRPr="00411F08" w:rsidRDefault="00FE5C3C" w:rsidP="00FE5C3C">
      <w:pPr>
        <w:rPr>
          <w:rFonts w:cs="Times New Roman"/>
          <w:color w:val="000000" w:themeColor="text1"/>
          <w:kern w:val="0"/>
          <w:szCs w:val="24"/>
        </w:rPr>
      </w:pPr>
      <w:r w:rsidRPr="00411F08">
        <w:rPr>
          <w:rFonts w:cs="Times New Roman"/>
          <w:color w:val="000000" w:themeColor="text1"/>
          <w:kern w:val="0"/>
          <w:szCs w:val="24"/>
        </w:rPr>
        <w:t xml:space="preserve">The study collects primary quantitative data using a structured questionnaire administered to sampled employees of </w:t>
      </w:r>
      <w:r w:rsidR="005225C7" w:rsidRPr="00411F08">
        <w:rPr>
          <w:rFonts w:cs="Times New Roman"/>
          <w:color w:val="000000" w:themeColor="text1"/>
          <w:kern w:val="0"/>
          <w:szCs w:val="24"/>
        </w:rPr>
        <w:t>Kenya Commercial Bank Limited</w:t>
      </w:r>
      <w:r w:rsidRPr="00411F08">
        <w:rPr>
          <w:rFonts w:cs="Times New Roman"/>
          <w:color w:val="000000" w:themeColor="text1"/>
          <w:kern w:val="0"/>
          <w:szCs w:val="24"/>
        </w:rPr>
        <w:t>. The instrument contains closed-ended Likert-scale items measuring machine learning-based predictive analytics, AI-enabled forecasting systems, AI-driven risk prediction models, and strategic decision-making. Structured questionnaires promote consistency in responses, facilitate statistical comparison, and improve reliability of measurement in organizational research settings (Sekaran &amp; Bougie, 2020).</w:t>
      </w:r>
    </w:p>
    <w:p w14:paraId="2A843886" w14:textId="77777777" w:rsidR="00FE5C3C" w:rsidRPr="00411F08" w:rsidRDefault="00FE5C3C" w:rsidP="00FE5C3C">
      <w:pPr>
        <w:rPr>
          <w:rFonts w:cs="Times New Roman"/>
          <w:color w:val="000000" w:themeColor="text1"/>
          <w:kern w:val="0"/>
          <w:szCs w:val="24"/>
        </w:rPr>
      </w:pPr>
    </w:p>
    <w:p w14:paraId="2D793B95" w14:textId="77777777" w:rsidR="00FE5C3C" w:rsidRPr="00411F08" w:rsidRDefault="00FE5C3C" w:rsidP="00B81FDA">
      <w:pPr>
        <w:pStyle w:val="Heading2"/>
      </w:pPr>
      <w:bookmarkStart w:id="55" w:name="_Toc223360151"/>
      <w:r w:rsidRPr="00411F08">
        <w:t>3.5 Research Procedures</w:t>
      </w:r>
      <w:bookmarkEnd w:id="55"/>
    </w:p>
    <w:p w14:paraId="1EEF80DF" w14:textId="04F27EE3" w:rsidR="00FE5C3C" w:rsidRPr="00411F08" w:rsidRDefault="00FE5C3C" w:rsidP="00FE5C3C">
      <w:pPr>
        <w:rPr>
          <w:color w:val="000000" w:themeColor="text1"/>
          <w:szCs w:val="24"/>
        </w:rPr>
      </w:pPr>
      <w:r w:rsidRPr="00411F08">
        <w:rPr>
          <w:color w:val="000000" w:themeColor="text1"/>
          <w:szCs w:val="24"/>
        </w:rPr>
        <w:t xml:space="preserve">Prior to the commencement of data collection, the researcher will obtain formal authorization from both the university and the management of </w:t>
      </w:r>
      <w:r w:rsidR="005225C7" w:rsidRPr="00411F08">
        <w:rPr>
          <w:color w:val="000000" w:themeColor="text1"/>
          <w:szCs w:val="24"/>
        </w:rPr>
        <w:t>Kenya Commercial Bank Limited</w:t>
      </w:r>
      <w:r w:rsidRPr="00411F08">
        <w:rPr>
          <w:color w:val="000000" w:themeColor="text1"/>
          <w:szCs w:val="24"/>
        </w:rPr>
        <w:t xml:space="preserve"> to ensure that the study is conducted within acceptable institutional and ethical standards. Securing these approvals is essential for legitimizing access to respondents and safeguarding organizational confidentiality. After permission is granted, the researcher will brief potential participants on the academic purpose of the study, emphasizing that participation is entirely voluntary and that respondents are free to withdraw at any stage without penalty. Participants will also be assured that the information they provide will be treated with strict confidentiality and used solely for scholarly purposes.</w:t>
      </w:r>
    </w:p>
    <w:p w14:paraId="652FB843" w14:textId="77777777" w:rsidR="00FE5C3C" w:rsidRPr="00411F08" w:rsidRDefault="00FE5C3C" w:rsidP="00743012">
      <w:pPr>
        <w:pStyle w:val="NoSpacing"/>
        <w:rPr>
          <w:color w:val="000000" w:themeColor="text1"/>
        </w:rPr>
      </w:pPr>
    </w:p>
    <w:p w14:paraId="72BCC697" w14:textId="77777777" w:rsidR="00FE5C3C" w:rsidRPr="00411F08" w:rsidRDefault="00FE5C3C" w:rsidP="00FE5C3C">
      <w:pPr>
        <w:rPr>
          <w:color w:val="000000" w:themeColor="text1"/>
          <w:szCs w:val="24"/>
        </w:rPr>
      </w:pPr>
      <w:r w:rsidRPr="00411F08">
        <w:rPr>
          <w:color w:val="000000" w:themeColor="text1"/>
          <w:szCs w:val="24"/>
        </w:rPr>
        <w:t>Following questionnaire administration, the completed instruments will be carefully screened to confirm completeness and consistency of responses. Questionnaires containing excessive missing data or evident response bias will be excluded to preserve data quality. Valid responses will then be coded systematically and entered into the Statistical Package for Social Sciences (SPSS) for analysis. Throughout this process, the researcher will adhere to established ethical research principles, including anonymity of respondents, secure handling of data, and responsible reporting of findings, thereby ensuring integrity and credibility of the research outcomes.</w:t>
      </w:r>
    </w:p>
    <w:p w14:paraId="4F1B9068" w14:textId="77777777" w:rsidR="00FE5C3C" w:rsidRPr="00411F08" w:rsidRDefault="00FE5C3C" w:rsidP="00FE5C3C">
      <w:pPr>
        <w:rPr>
          <w:color w:val="000000" w:themeColor="text1"/>
          <w:szCs w:val="24"/>
        </w:rPr>
      </w:pPr>
    </w:p>
    <w:p w14:paraId="6F7FC1DE" w14:textId="77777777" w:rsidR="00FE5C3C" w:rsidRPr="00411F08" w:rsidRDefault="00FE5C3C" w:rsidP="00B81FDA">
      <w:pPr>
        <w:pStyle w:val="Heading3"/>
        <w:rPr>
          <w:rFonts w:eastAsia="Times New Roman"/>
          <w:color w:val="000000" w:themeColor="text1"/>
        </w:rPr>
      </w:pPr>
      <w:r w:rsidRPr="00411F08">
        <w:rPr>
          <w:rFonts w:eastAsia="Times New Roman"/>
          <w:color w:val="000000" w:themeColor="text1"/>
        </w:rPr>
        <w:t>3.5.1 Pilot Testing</w:t>
      </w:r>
    </w:p>
    <w:p w14:paraId="133D448F" w14:textId="546287DF" w:rsidR="00FE5C3C" w:rsidRPr="00411F08" w:rsidRDefault="00FE5C3C" w:rsidP="00FE5C3C">
      <w:pPr>
        <w:rPr>
          <w:color w:val="000000" w:themeColor="text1"/>
          <w:szCs w:val="24"/>
        </w:rPr>
      </w:pPr>
      <w:r w:rsidRPr="00411F08">
        <w:rPr>
          <w:color w:val="000000" w:themeColor="text1"/>
          <w:szCs w:val="24"/>
        </w:rPr>
        <w:t xml:space="preserve">A pilot study will be conducted prior to the main data collection exercise to evaluate the clarity, relevance, and adequacy of the questionnaire as a measurement instrument. The </w:t>
      </w:r>
      <w:r w:rsidRPr="00411F08">
        <w:rPr>
          <w:color w:val="000000" w:themeColor="text1"/>
          <w:szCs w:val="24"/>
        </w:rPr>
        <w:lastRenderedPageBreak/>
        <w:t xml:space="preserve">pilot test will involve approximately ten percent of the calculated sample size drawn from employees of </w:t>
      </w:r>
      <w:r w:rsidR="005225C7" w:rsidRPr="00411F08">
        <w:rPr>
          <w:color w:val="000000" w:themeColor="text1"/>
          <w:szCs w:val="24"/>
        </w:rPr>
        <w:t>Kenya Commercial Bank Limited</w:t>
      </w:r>
      <w:r w:rsidRPr="00411F08">
        <w:rPr>
          <w:color w:val="000000" w:themeColor="text1"/>
          <w:szCs w:val="24"/>
        </w:rPr>
        <w:t xml:space="preserve"> who will not participate in the final survey. Conducting the pilot outside the main study sample helps prevent contamination of the final data while enabling the researcher to identify ambiguous wording, unclear instructions, and inconsistencies in questionnaire structure.</w:t>
      </w:r>
    </w:p>
    <w:p w14:paraId="307BCC6F" w14:textId="77777777" w:rsidR="00FE5C3C" w:rsidRPr="00411F08" w:rsidRDefault="00FE5C3C" w:rsidP="00743012">
      <w:pPr>
        <w:pStyle w:val="NoSpacing"/>
        <w:rPr>
          <w:color w:val="000000" w:themeColor="text1"/>
        </w:rPr>
      </w:pPr>
    </w:p>
    <w:p w14:paraId="185E97CB" w14:textId="77777777" w:rsidR="00FE5C3C" w:rsidRPr="00411F08" w:rsidRDefault="00FE5C3C" w:rsidP="00FE5C3C">
      <w:pPr>
        <w:rPr>
          <w:color w:val="000000" w:themeColor="text1"/>
          <w:szCs w:val="24"/>
        </w:rPr>
      </w:pPr>
      <w:r w:rsidRPr="00411F08">
        <w:rPr>
          <w:color w:val="000000" w:themeColor="text1"/>
          <w:szCs w:val="24"/>
        </w:rPr>
        <w:t>Feedback obtained during the pilot phase will be used to refine the instrument by rephrasing unclear questions, adjusting response scales where necessary, and ensuring alignment between questionnaire items and the conceptual variables of artificial intelligence–enabled predictive analytics and strategic decision-making. Pilot testing therefore serves as a critical quality-assurance step that enhances the precision and usability of the research instrument before large-scale administration (Saunders et al., 2019).</w:t>
      </w:r>
    </w:p>
    <w:p w14:paraId="7FF1F593" w14:textId="77777777" w:rsidR="00FE5C3C" w:rsidRPr="00411F08" w:rsidRDefault="00FE5C3C" w:rsidP="00FE5C3C">
      <w:pPr>
        <w:rPr>
          <w:color w:val="000000" w:themeColor="text1"/>
          <w:szCs w:val="24"/>
        </w:rPr>
      </w:pPr>
    </w:p>
    <w:p w14:paraId="0066F667" w14:textId="77777777" w:rsidR="00FE5C3C" w:rsidRPr="00411F08" w:rsidRDefault="00FE5C3C" w:rsidP="00B81FDA">
      <w:pPr>
        <w:pStyle w:val="Heading3"/>
        <w:rPr>
          <w:rFonts w:eastAsia="Times New Roman"/>
          <w:color w:val="000000" w:themeColor="text1"/>
        </w:rPr>
      </w:pPr>
      <w:r w:rsidRPr="00411F08">
        <w:rPr>
          <w:rFonts w:eastAsia="Times New Roman"/>
          <w:color w:val="000000" w:themeColor="text1"/>
        </w:rPr>
        <w:t>3.5.2 Reliability</w:t>
      </w:r>
    </w:p>
    <w:p w14:paraId="09077369" w14:textId="77777777" w:rsidR="00FE5C3C" w:rsidRPr="00411F08" w:rsidRDefault="00FE5C3C" w:rsidP="00FE5C3C">
      <w:pPr>
        <w:rPr>
          <w:color w:val="000000" w:themeColor="text1"/>
          <w:szCs w:val="24"/>
        </w:rPr>
      </w:pPr>
      <w:r w:rsidRPr="00411F08">
        <w:rPr>
          <w:color w:val="000000" w:themeColor="text1"/>
          <w:szCs w:val="24"/>
        </w:rPr>
        <w:t>Reliability refers to the extent to which a research instrument yields consistent and stable results when applied under similar conditions. In this study, reliability of the questionnaire will be evaluated using Cronbach’s alpha coefficient, computed from pilot study data using SPSS. Cronbach’s alpha assesses the internal consistency of measurement items by determining how closely related they are within each study construct.</w:t>
      </w:r>
    </w:p>
    <w:p w14:paraId="7DE33A24" w14:textId="77777777" w:rsidR="00FE5C3C" w:rsidRPr="00411F08" w:rsidRDefault="00FE5C3C" w:rsidP="00743012">
      <w:pPr>
        <w:pStyle w:val="NoSpacing"/>
        <w:rPr>
          <w:color w:val="000000" w:themeColor="text1"/>
        </w:rPr>
      </w:pPr>
    </w:p>
    <w:p w14:paraId="113A6BBC" w14:textId="77777777" w:rsidR="00FE5C3C" w:rsidRPr="00411F08" w:rsidRDefault="00FE5C3C" w:rsidP="00FE5C3C">
      <w:pPr>
        <w:rPr>
          <w:color w:val="000000" w:themeColor="text1"/>
          <w:szCs w:val="24"/>
        </w:rPr>
      </w:pPr>
      <w:r w:rsidRPr="00411F08">
        <w:rPr>
          <w:color w:val="000000" w:themeColor="text1"/>
          <w:szCs w:val="24"/>
        </w:rPr>
        <w:t>A coefficient value of 0.70 or higher will be considered acceptable for establishing adequate internal consistency, indicating that the questionnaire items reliably measure the intended constructs. Where reliability coefficients fall below the acceptable threshold, problematic items will be reviewed, revised, or removed to improve measurement stability prior to the main survey. Establishing reliability is essential for ensuring that the empirical findings accurately reflect relationships between predictive analytics capabilities and strategic decision-making rather than inconsistencies in measurement (Taber, 2018).</w:t>
      </w:r>
    </w:p>
    <w:p w14:paraId="0943CED0" w14:textId="77777777" w:rsidR="00FE5C3C" w:rsidRPr="00411F08" w:rsidRDefault="00FE5C3C" w:rsidP="00FE5C3C">
      <w:pPr>
        <w:rPr>
          <w:color w:val="000000" w:themeColor="text1"/>
          <w:szCs w:val="24"/>
        </w:rPr>
      </w:pPr>
    </w:p>
    <w:p w14:paraId="0961A7EE" w14:textId="77777777" w:rsidR="00FE5C3C" w:rsidRPr="00411F08" w:rsidRDefault="00FE5C3C" w:rsidP="00B81FDA">
      <w:pPr>
        <w:pStyle w:val="Heading3"/>
        <w:rPr>
          <w:rFonts w:eastAsia="Times New Roman"/>
          <w:color w:val="000000" w:themeColor="text1"/>
        </w:rPr>
      </w:pPr>
      <w:r w:rsidRPr="00411F08">
        <w:rPr>
          <w:rFonts w:eastAsia="Times New Roman"/>
          <w:color w:val="000000" w:themeColor="text1"/>
        </w:rPr>
        <w:t>3.5.3 Validity</w:t>
      </w:r>
    </w:p>
    <w:p w14:paraId="027408F1" w14:textId="77777777" w:rsidR="00FE5C3C" w:rsidRPr="00411F08" w:rsidRDefault="00FE5C3C" w:rsidP="00FE5C3C">
      <w:pPr>
        <w:rPr>
          <w:color w:val="000000" w:themeColor="text1"/>
          <w:szCs w:val="24"/>
        </w:rPr>
      </w:pPr>
      <w:r w:rsidRPr="00411F08">
        <w:rPr>
          <w:color w:val="000000" w:themeColor="text1"/>
          <w:szCs w:val="24"/>
        </w:rPr>
        <w:t xml:space="preserve">Validity concerns the degree to which the research instrument accurately measures the theoretical constructs it is intended to capture. In this study, content validity will be ensured by carefully aligning questionnaire items with the research objectives, conceptual framework, and established scholarly literature on artificial intelligence–enabled predictive </w:t>
      </w:r>
      <w:r w:rsidRPr="00411F08">
        <w:rPr>
          <w:color w:val="000000" w:themeColor="text1"/>
          <w:szCs w:val="24"/>
        </w:rPr>
        <w:lastRenderedPageBreak/>
        <w:t>analytics and strategic decision-making. The instrument will also be reviewed by academic supervisors and research experts to confirm clarity, relevance, and adequacy of coverage across all study variables.</w:t>
      </w:r>
    </w:p>
    <w:p w14:paraId="3887B0DC" w14:textId="77777777" w:rsidR="00FE5C3C" w:rsidRPr="00411F08" w:rsidRDefault="00FE5C3C" w:rsidP="00743012">
      <w:pPr>
        <w:pStyle w:val="NoSpacing"/>
        <w:rPr>
          <w:color w:val="000000" w:themeColor="text1"/>
        </w:rPr>
      </w:pPr>
    </w:p>
    <w:p w14:paraId="4898C150" w14:textId="110710C7" w:rsidR="00FE5C3C" w:rsidRPr="00411F08" w:rsidRDefault="00FE5C3C" w:rsidP="00FE5C3C">
      <w:pPr>
        <w:rPr>
          <w:color w:val="000000" w:themeColor="text1"/>
          <w:szCs w:val="24"/>
        </w:rPr>
      </w:pPr>
      <w:r w:rsidRPr="00411F08">
        <w:rPr>
          <w:color w:val="000000" w:themeColor="text1"/>
          <w:szCs w:val="24"/>
        </w:rPr>
        <w:t xml:space="preserve">In addition, construct validity will be supported through logical structuring of questionnaire sections to correspond with the independent and dependent variables of the study. This alignment ensures that each measurement scale meaningfully represents the underlying theoretical concept it is intended to capture. Establishing validity is therefore critical for guaranteeing that the collected data genuinely reflects the influence of predictive analytics on strategic decision processes within </w:t>
      </w:r>
      <w:r w:rsidR="005225C7" w:rsidRPr="00411F08">
        <w:rPr>
          <w:color w:val="000000" w:themeColor="text1"/>
          <w:szCs w:val="24"/>
        </w:rPr>
        <w:t>Kenya Commercial Bank Limited</w:t>
      </w:r>
      <w:r w:rsidRPr="00411F08">
        <w:rPr>
          <w:color w:val="000000" w:themeColor="text1"/>
          <w:szCs w:val="24"/>
        </w:rPr>
        <w:t>, thereby strengthening the credibility and scholarly contribution of the research findings (Hair et al., 2019).</w:t>
      </w:r>
    </w:p>
    <w:p w14:paraId="273CFF4B" w14:textId="77777777" w:rsidR="00FE5C3C" w:rsidRPr="00411F08" w:rsidRDefault="00FE5C3C" w:rsidP="00FE5C3C">
      <w:pPr>
        <w:rPr>
          <w:color w:val="000000" w:themeColor="text1"/>
        </w:rPr>
      </w:pPr>
    </w:p>
    <w:p w14:paraId="6A1AA2EE" w14:textId="77777777" w:rsidR="00FE5C3C" w:rsidRPr="00411F08" w:rsidRDefault="00FE5C3C" w:rsidP="00B81FDA">
      <w:pPr>
        <w:pStyle w:val="Heading2"/>
      </w:pPr>
      <w:bookmarkStart w:id="56" w:name="_Toc223360152"/>
      <w:r w:rsidRPr="00411F08">
        <w:t>3.6 Data Analysis</w:t>
      </w:r>
      <w:bookmarkEnd w:id="56"/>
    </w:p>
    <w:p w14:paraId="1AE977A1" w14:textId="77777777" w:rsidR="00FE5C3C" w:rsidRPr="00411F08" w:rsidRDefault="00FE5C3C" w:rsidP="00FE5C3C">
      <w:pPr>
        <w:rPr>
          <w:rFonts w:cs="Times New Roman"/>
          <w:color w:val="000000" w:themeColor="text1"/>
          <w:kern w:val="0"/>
          <w:szCs w:val="24"/>
        </w:rPr>
      </w:pPr>
      <w:r w:rsidRPr="00411F08">
        <w:rPr>
          <w:rFonts w:cs="Times New Roman"/>
          <w:color w:val="000000" w:themeColor="text1"/>
          <w:kern w:val="0"/>
          <w:szCs w:val="24"/>
        </w:rPr>
        <w:t>Data will be analyzed using SPSS. Descriptive statistics will summarize response patterns, while inferential statistics will test relationships among variables. Correlation analysis will determine strength and direction of associations, and multiple regression analysis will evaluate the influence of predictive analytics dimensions on strategic decision-making using the model:</w:t>
      </w:r>
    </w:p>
    <w:p w14:paraId="14FD8185" w14:textId="77777777" w:rsidR="0064520B" w:rsidRPr="00411F08" w:rsidRDefault="0064520B" w:rsidP="00B81FDA">
      <w:pPr>
        <w:rPr>
          <w:color w:val="000000" w:themeColor="text1"/>
        </w:rPr>
      </w:pPr>
    </w:p>
    <w:p w14:paraId="749087B1" w14:textId="5AE09863" w:rsidR="0064520B" w:rsidRPr="00411F08" w:rsidRDefault="0064520B" w:rsidP="0064520B">
      <w:pPr>
        <w:rPr>
          <w:color w:val="000000" w:themeColor="text1"/>
        </w:rPr>
      </w:pPr>
      <w:r w:rsidRPr="00411F08">
        <w:rPr>
          <w:color w:val="000000" w:themeColor="text1"/>
        </w:rPr>
        <w:t>Y = β</w:t>
      </w:r>
      <w:r w:rsidRPr="00411F08">
        <w:rPr>
          <w:color w:val="000000" w:themeColor="text1"/>
          <w:vertAlign w:val="subscript"/>
        </w:rPr>
        <w:t>0</w:t>
      </w:r>
      <w:r w:rsidRPr="00411F08">
        <w:rPr>
          <w:color w:val="000000" w:themeColor="text1"/>
        </w:rPr>
        <w:t xml:space="preserve"> + β</w:t>
      </w:r>
      <w:r w:rsidRPr="00411F08">
        <w:rPr>
          <w:color w:val="000000" w:themeColor="text1"/>
          <w:vertAlign w:val="subscript"/>
        </w:rPr>
        <w:t>1</w:t>
      </w:r>
      <w:r w:rsidRPr="00411F08">
        <w:rPr>
          <w:color w:val="000000" w:themeColor="text1"/>
        </w:rPr>
        <w:t>X</w:t>
      </w:r>
      <w:r w:rsidRPr="00411F08">
        <w:rPr>
          <w:color w:val="000000" w:themeColor="text1"/>
          <w:vertAlign w:val="subscript"/>
        </w:rPr>
        <w:t>1</w:t>
      </w:r>
      <w:r w:rsidRPr="00411F08">
        <w:rPr>
          <w:color w:val="000000" w:themeColor="text1"/>
        </w:rPr>
        <w:t xml:space="preserve"> + β</w:t>
      </w:r>
      <w:r w:rsidRPr="00411F08">
        <w:rPr>
          <w:color w:val="000000" w:themeColor="text1"/>
          <w:vertAlign w:val="subscript"/>
        </w:rPr>
        <w:t>2</w:t>
      </w:r>
      <w:r w:rsidRPr="00411F08">
        <w:rPr>
          <w:color w:val="000000" w:themeColor="text1"/>
        </w:rPr>
        <w:t>X</w:t>
      </w:r>
      <w:r w:rsidRPr="00411F08">
        <w:rPr>
          <w:color w:val="000000" w:themeColor="text1"/>
          <w:vertAlign w:val="subscript"/>
        </w:rPr>
        <w:t>2</w:t>
      </w:r>
      <w:r w:rsidRPr="00411F08">
        <w:rPr>
          <w:color w:val="000000" w:themeColor="text1"/>
        </w:rPr>
        <w:t xml:space="preserve"> + β</w:t>
      </w:r>
      <w:r w:rsidRPr="00411F08">
        <w:rPr>
          <w:color w:val="000000" w:themeColor="text1"/>
          <w:vertAlign w:val="subscript"/>
        </w:rPr>
        <w:t>3</w:t>
      </w:r>
      <w:r w:rsidRPr="00411F08">
        <w:rPr>
          <w:color w:val="000000" w:themeColor="text1"/>
        </w:rPr>
        <w:t>X</w:t>
      </w:r>
      <w:r w:rsidRPr="00411F08">
        <w:rPr>
          <w:color w:val="000000" w:themeColor="text1"/>
          <w:vertAlign w:val="subscript"/>
        </w:rPr>
        <w:t>3</w:t>
      </w:r>
      <w:r w:rsidRPr="00411F08">
        <w:rPr>
          <w:color w:val="000000" w:themeColor="text1"/>
        </w:rPr>
        <w:t xml:space="preserve"> + ε):</w:t>
      </w:r>
    </w:p>
    <w:p w14:paraId="67B28EBB" w14:textId="77777777" w:rsidR="0064520B" w:rsidRPr="00411F08" w:rsidRDefault="0064520B" w:rsidP="00B81FDA">
      <w:pPr>
        <w:rPr>
          <w:color w:val="000000" w:themeColor="text1"/>
        </w:rPr>
      </w:pPr>
    </w:p>
    <w:p w14:paraId="0F78BAFF" w14:textId="77777777" w:rsidR="0064520B" w:rsidRPr="00411F08" w:rsidRDefault="0064520B" w:rsidP="0064520B">
      <w:pPr>
        <w:rPr>
          <w:color w:val="000000" w:themeColor="text1"/>
        </w:rPr>
      </w:pPr>
      <w:r w:rsidRPr="00411F08">
        <w:rPr>
          <w:color w:val="000000" w:themeColor="text1"/>
        </w:rPr>
        <w:t>Where:</w:t>
      </w:r>
      <w:r w:rsidRPr="00411F08">
        <w:rPr>
          <w:color w:val="000000" w:themeColor="text1"/>
        </w:rPr>
        <w:br/>
        <w:t xml:space="preserve">Y </w:t>
      </w:r>
      <w:r w:rsidRPr="00411F08">
        <w:rPr>
          <w:color w:val="000000" w:themeColor="text1"/>
        </w:rPr>
        <w:tab/>
        <w:t xml:space="preserve">= </w:t>
      </w:r>
      <w:r w:rsidRPr="00411F08">
        <w:rPr>
          <w:color w:val="000000" w:themeColor="text1"/>
        </w:rPr>
        <w:tab/>
      </w:r>
      <w:r w:rsidRPr="00411F08">
        <w:rPr>
          <w:rFonts w:eastAsia="Times New Roman" w:cs="Times New Roman"/>
          <w:color w:val="000000" w:themeColor="text1"/>
          <w:kern w:val="0"/>
          <w:szCs w:val="24"/>
          <w14:ligatures w14:val="none"/>
        </w:rPr>
        <w:t>Strategic Decision-Making</w:t>
      </w:r>
    </w:p>
    <w:p w14:paraId="6FFE4A7E" w14:textId="77777777" w:rsidR="0064520B" w:rsidRPr="00411F08" w:rsidRDefault="0064520B" w:rsidP="0064520B">
      <w:pPr>
        <w:rPr>
          <w:color w:val="000000" w:themeColor="text1"/>
        </w:rPr>
      </w:pPr>
      <w:r w:rsidRPr="00411F08">
        <w:rPr>
          <w:color w:val="000000" w:themeColor="text1"/>
        </w:rPr>
        <w:t>X</w:t>
      </w:r>
      <w:r w:rsidRPr="00411F08">
        <w:rPr>
          <w:color w:val="000000" w:themeColor="text1"/>
          <w:vertAlign w:val="subscript"/>
        </w:rPr>
        <w:t>1</w:t>
      </w:r>
      <w:r w:rsidRPr="00411F08">
        <w:rPr>
          <w:color w:val="000000" w:themeColor="text1"/>
        </w:rPr>
        <w:t xml:space="preserve">​ </w:t>
      </w:r>
      <w:r w:rsidRPr="00411F08">
        <w:rPr>
          <w:color w:val="000000" w:themeColor="text1"/>
        </w:rPr>
        <w:tab/>
        <w:t xml:space="preserve">= </w:t>
      </w:r>
      <w:r w:rsidRPr="00411F08">
        <w:rPr>
          <w:color w:val="000000" w:themeColor="text1"/>
        </w:rPr>
        <w:tab/>
      </w:r>
      <w:r w:rsidRPr="00411F08">
        <w:rPr>
          <w:rFonts w:eastAsia="Times New Roman" w:cs="Times New Roman"/>
          <w:color w:val="000000" w:themeColor="text1"/>
          <w:kern w:val="0"/>
          <w:szCs w:val="24"/>
          <w14:ligatures w14:val="none"/>
        </w:rPr>
        <w:t>Machine learning–based predictive analytics</w:t>
      </w:r>
    </w:p>
    <w:p w14:paraId="1C2F7045" w14:textId="77777777" w:rsidR="0064520B" w:rsidRPr="00411F08" w:rsidRDefault="0064520B" w:rsidP="0064520B">
      <w:pPr>
        <w:rPr>
          <w:color w:val="000000" w:themeColor="text1"/>
        </w:rPr>
      </w:pPr>
      <w:r w:rsidRPr="00411F08">
        <w:rPr>
          <w:color w:val="000000" w:themeColor="text1"/>
        </w:rPr>
        <w:t>X</w:t>
      </w:r>
      <w:r w:rsidRPr="00411F08">
        <w:rPr>
          <w:color w:val="000000" w:themeColor="text1"/>
          <w:vertAlign w:val="subscript"/>
        </w:rPr>
        <w:t>2</w:t>
      </w:r>
      <w:r w:rsidRPr="00411F08">
        <w:rPr>
          <w:color w:val="000000" w:themeColor="text1"/>
        </w:rPr>
        <w:t xml:space="preserve">​ </w:t>
      </w:r>
      <w:r w:rsidRPr="00411F08">
        <w:rPr>
          <w:color w:val="000000" w:themeColor="text1"/>
        </w:rPr>
        <w:tab/>
        <w:t xml:space="preserve">= </w:t>
      </w:r>
      <w:r w:rsidRPr="00411F08">
        <w:rPr>
          <w:color w:val="000000" w:themeColor="text1"/>
        </w:rPr>
        <w:tab/>
      </w:r>
      <w:r w:rsidRPr="00411F08">
        <w:rPr>
          <w:rFonts w:eastAsia="Times New Roman" w:cs="Times New Roman"/>
          <w:color w:val="000000" w:themeColor="text1"/>
          <w:kern w:val="0"/>
          <w:szCs w:val="24"/>
          <w14:ligatures w14:val="none"/>
        </w:rPr>
        <w:t xml:space="preserve">AI-enabled forecasting systems </w:t>
      </w:r>
    </w:p>
    <w:p w14:paraId="1BD01E75" w14:textId="77777777" w:rsidR="0064520B" w:rsidRPr="00411F08" w:rsidRDefault="0064520B" w:rsidP="0064520B">
      <w:pPr>
        <w:rPr>
          <w:color w:val="000000" w:themeColor="text1"/>
        </w:rPr>
      </w:pPr>
      <w:r w:rsidRPr="00411F08">
        <w:rPr>
          <w:color w:val="000000" w:themeColor="text1"/>
        </w:rPr>
        <w:t>X</w:t>
      </w:r>
      <w:r w:rsidRPr="00411F08">
        <w:rPr>
          <w:color w:val="000000" w:themeColor="text1"/>
          <w:vertAlign w:val="subscript"/>
        </w:rPr>
        <w:t>3</w:t>
      </w:r>
      <w:r w:rsidRPr="00411F08">
        <w:rPr>
          <w:color w:val="000000" w:themeColor="text1"/>
        </w:rPr>
        <w:t xml:space="preserve">​ </w:t>
      </w:r>
      <w:r w:rsidRPr="00411F08">
        <w:rPr>
          <w:color w:val="000000" w:themeColor="text1"/>
        </w:rPr>
        <w:tab/>
        <w:t xml:space="preserve">= </w:t>
      </w:r>
      <w:r w:rsidRPr="00411F08">
        <w:rPr>
          <w:color w:val="000000" w:themeColor="text1"/>
        </w:rPr>
        <w:tab/>
      </w:r>
      <w:r w:rsidRPr="00411F08">
        <w:rPr>
          <w:rFonts w:eastAsia="Times New Roman" w:cs="Times New Roman"/>
          <w:color w:val="000000" w:themeColor="text1"/>
          <w:kern w:val="0"/>
          <w:szCs w:val="24"/>
          <w14:ligatures w14:val="none"/>
        </w:rPr>
        <w:t xml:space="preserve">AI-driven risk prediction models </w:t>
      </w:r>
    </w:p>
    <w:p w14:paraId="3DAF68A1" w14:textId="77777777" w:rsidR="0064520B" w:rsidRPr="00411F08" w:rsidRDefault="0064520B" w:rsidP="0064520B">
      <w:pPr>
        <w:rPr>
          <w:color w:val="000000" w:themeColor="text1"/>
        </w:rPr>
      </w:pPr>
      <w:r w:rsidRPr="00411F08">
        <w:rPr>
          <w:color w:val="000000" w:themeColor="text1"/>
        </w:rPr>
        <w:t>B</w:t>
      </w:r>
      <w:r w:rsidRPr="00411F08">
        <w:rPr>
          <w:color w:val="000000" w:themeColor="text1"/>
          <w:vertAlign w:val="subscript"/>
        </w:rPr>
        <w:t>0</w:t>
      </w:r>
      <w:r w:rsidRPr="00411F08">
        <w:rPr>
          <w:color w:val="000000" w:themeColor="text1"/>
        </w:rPr>
        <w:t xml:space="preserve"> </w:t>
      </w:r>
      <w:r w:rsidRPr="00411F08">
        <w:rPr>
          <w:color w:val="000000" w:themeColor="text1"/>
        </w:rPr>
        <w:tab/>
        <w:t xml:space="preserve">= </w:t>
      </w:r>
      <w:r w:rsidRPr="00411F08">
        <w:rPr>
          <w:color w:val="000000" w:themeColor="text1"/>
        </w:rPr>
        <w:tab/>
        <w:t>constant of regression</w:t>
      </w:r>
    </w:p>
    <w:p w14:paraId="0D4DCDF2" w14:textId="77777777" w:rsidR="0064520B" w:rsidRPr="00411F08" w:rsidRDefault="0064520B" w:rsidP="0064520B">
      <w:pPr>
        <w:rPr>
          <w:color w:val="000000" w:themeColor="text1"/>
        </w:rPr>
      </w:pPr>
      <w:r w:rsidRPr="00411F08">
        <w:rPr>
          <w:color w:val="000000" w:themeColor="text1"/>
        </w:rPr>
        <w:t xml:space="preserve">ε </w:t>
      </w:r>
      <w:r w:rsidRPr="00411F08">
        <w:rPr>
          <w:color w:val="000000" w:themeColor="text1"/>
        </w:rPr>
        <w:tab/>
        <w:t xml:space="preserve">= </w:t>
      </w:r>
      <w:r w:rsidRPr="00411F08">
        <w:rPr>
          <w:color w:val="000000" w:themeColor="text1"/>
        </w:rPr>
        <w:tab/>
        <w:t>error term</w:t>
      </w:r>
    </w:p>
    <w:p w14:paraId="7CE26E23" w14:textId="77777777" w:rsidR="0064520B" w:rsidRPr="00411F08" w:rsidRDefault="0064520B" w:rsidP="0064520B">
      <w:pPr>
        <w:rPr>
          <w:color w:val="000000" w:themeColor="text1"/>
        </w:rPr>
      </w:pPr>
      <w:r w:rsidRPr="00411F08">
        <w:rPr>
          <w:color w:val="000000" w:themeColor="text1"/>
        </w:rPr>
        <w:t>β</w:t>
      </w:r>
      <w:r w:rsidRPr="00411F08">
        <w:rPr>
          <w:color w:val="000000" w:themeColor="text1"/>
          <w:vertAlign w:val="subscript"/>
        </w:rPr>
        <w:t>0</w:t>
      </w:r>
      <w:r w:rsidRPr="00411F08">
        <w:rPr>
          <w:color w:val="000000" w:themeColor="text1"/>
        </w:rPr>
        <w:t xml:space="preserve"> β</w:t>
      </w:r>
      <w:r w:rsidRPr="00411F08">
        <w:rPr>
          <w:color w:val="000000" w:themeColor="text1"/>
          <w:vertAlign w:val="subscript"/>
        </w:rPr>
        <w:t>1</w:t>
      </w:r>
      <w:r w:rsidRPr="00411F08">
        <w:rPr>
          <w:color w:val="000000" w:themeColor="text1"/>
        </w:rPr>
        <w:t xml:space="preserve"> β</w:t>
      </w:r>
      <w:r w:rsidRPr="00411F08">
        <w:rPr>
          <w:color w:val="000000" w:themeColor="text1"/>
          <w:vertAlign w:val="subscript"/>
        </w:rPr>
        <w:t xml:space="preserve">2 </w:t>
      </w:r>
      <w:r w:rsidRPr="00411F08">
        <w:rPr>
          <w:color w:val="000000" w:themeColor="text1"/>
        </w:rPr>
        <w:t>and β</w:t>
      </w:r>
      <w:r w:rsidRPr="00411F08">
        <w:rPr>
          <w:color w:val="000000" w:themeColor="text1"/>
          <w:vertAlign w:val="subscript"/>
        </w:rPr>
        <w:t xml:space="preserve">3 </w:t>
      </w:r>
      <w:r w:rsidRPr="00411F08">
        <w:rPr>
          <w:color w:val="000000" w:themeColor="text1"/>
        </w:rPr>
        <w:t>are the regression equation coefficients for each of the variables discussed.</w:t>
      </w:r>
    </w:p>
    <w:p w14:paraId="099F15F0" w14:textId="15A841E2" w:rsidR="00FE5C3C" w:rsidRPr="00411F08" w:rsidRDefault="00FE5C3C" w:rsidP="00B81FDA">
      <w:pPr>
        <w:pStyle w:val="NoSpacing"/>
        <w:rPr>
          <w:color w:val="000000" w:themeColor="text1"/>
        </w:rPr>
      </w:pPr>
    </w:p>
    <w:p w14:paraId="37193F60" w14:textId="77777777" w:rsidR="00FE5C3C" w:rsidRPr="00411F08" w:rsidRDefault="00FE5C3C" w:rsidP="00FE5C3C">
      <w:pPr>
        <w:rPr>
          <w:rFonts w:cs="Times New Roman"/>
          <w:color w:val="000000" w:themeColor="text1"/>
          <w:kern w:val="0"/>
          <w:szCs w:val="24"/>
        </w:rPr>
      </w:pPr>
      <w:r w:rsidRPr="00411F08">
        <w:rPr>
          <w:rFonts w:cs="Times New Roman"/>
          <w:color w:val="000000" w:themeColor="text1"/>
          <w:kern w:val="0"/>
          <w:szCs w:val="24"/>
        </w:rPr>
        <w:lastRenderedPageBreak/>
        <w:t>Regression analysis establishes statistical significance and predictive power of each independent variable in explaining strategic decision-making outcomes (Field, 2018).</w:t>
      </w:r>
    </w:p>
    <w:p w14:paraId="34559915" w14:textId="77777777" w:rsidR="00411F08" w:rsidRPr="00411F08" w:rsidRDefault="00411F08" w:rsidP="00FE5C3C">
      <w:pPr>
        <w:rPr>
          <w:rFonts w:cs="Times New Roman"/>
          <w:color w:val="000000" w:themeColor="text1"/>
          <w:kern w:val="0"/>
          <w:szCs w:val="24"/>
        </w:rPr>
      </w:pPr>
    </w:p>
    <w:p w14:paraId="6647A148" w14:textId="77777777" w:rsidR="00FE5C3C" w:rsidRPr="00411F08" w:rsidRDefault="00FE5C3C" w:rsidP="00B81FDA">
      <w:pPr>
        <w:pStyle w:val="Heading2"/>
      </w:pPr>
      <w:bookmarkStart w:id="57" w:name="_Toc223360153"/>
      <w:r w:rsidRPr="00411F08">
        <w:t>3.7 Chapter Summary</w:t>
      </w:r>
      <w:bookmarkEnd w:id="57"/>
    </w:p>
    <w:p w14:paraId="650324AA" w14:textId="4D37E970" w:rsidR="00FE5C3C" w:rsidRPr="00411F08" w:rsidRDefault="00FE5C3C" w:rsidP="00FE5C3C">
      <w:pPr>
        <w:rPr>
          <w:rFonts w:cs="Times New Roman"/>
          <w:color w:val="000000" w:themeColor="text1"/>
          <w:kern w:val="0"/>
          <w:szCs w:val="24"/>
        </w:rPr>
      </w:pPr>
      <w:r w:rsidRPr="00411F08">
        <w:rPr>
          <w:rFonts w:cs="Times New Roman"/>
          <w:color w:val="000000" w:themeColor="text1"/>
          <w:kern w:val="0"/>
          <w:szCs w:val="24"/>
        </w:rPr>
        <w:t xml:space="preserve">This chapter has outlined the methodological framework guiding the study, including the descriptive cross-sectional design, defined population of 860 KCB Bank employees, stratified sampling yielding 273 respondents, structured questionnaire data collection, pilot testing, reliability and validity assessment, and statistical analysis using correlation and regression. These procedures provide a rigorous empirical foundation for examining the influence of artificial intelligence–enabled predictive analytics on strategic decision-making at </w:t>
      </w:r>
      <w:r w:rsidR="005225C7" w:rsidRPr="00411F08">
        <w:rPr>
          <w:rFonts w:cs="Times New Roman"/>
          <w:color w:val="000000" w:themeColor="text1"/>
          <w:kern w:val="0"/>
          <w:szCs w:val="24"/>
        </w:rPr>
        <w:t>Kenya Commercial Bank Limited</w:t>
      </w:r>
      <w:r w:rsidRPr="00411F08">
        <w:rPr>
          <w:rFonts w:cs="Times New Roman"/>
          <w:color w:val="000000" w:themeColor="text1"/>
          <w:kern w:val="0"/>
          <w:szCs w:val="24"/>
        </w:rPr>
        <w:t>. The next chapter presents the data analysis, findings, and interpretation of results.</w:t>
      </w:r>
    </w:p>
    <w:p w14:paraId="12C0539F" w14:textId="77777777" w:rsidR="00FE5C3C" w:rsidRPr="00411F08" w:rsidRDefault="00FE5C3C" w:rsidP="00FE5C3C">
      <w:pPr>
        <w:rPr>
          <w:rFonts w:cs="Times New Roman"/>
          <w:color w:val="000000" w:themeColor="text1"/>
          <w:szCs w:val="24"/>
        </w:rPr>
      </w:pPr>
    </w:p>
    <w:p w14:paraId="61B30B76" w14:textId="2CD17B73" w:rsidR="00C33B22" w:rsidRPr="00411F08" w:rsidRDefault="00C33B22">
      <w:pPr>
        <w:spacing w:after="160" w:line="259" w:lineRule="auto"/>
        <w:jc w:val="left"/>
        <w:rPr>
          <w:color w:val="000000" w:themeColor="text1"/>
          <w:lang w:val="en-GB"/>
        </w:rPr>
      </w:pPr>
      <w:r w:rsidRPr="00411F08">
        <w:rPr>
          <w:color w:val="000000" w:themeColor="text1"/>
          <w:lang w:val="en-GB"/>
        </w:rPr>
        <w:br w:type="page"/>
      </w:r>
    </w:p>
    <w:p w14:paraId="2660A4B0" w14:textId="3983DA74" w:rsidR="00C33B22" w:rsidRPr="00411F08" w:rsidRDefault="00C33B22" w:rsidP="00C33B22">
      <w:pPr>
        <w:pStyle w:val="Heading1"/>
      </w:pPr>
      <w:bookmarkStart w:id="58" w:name="_Toc223360154"/>
      <w:r w:rsidRPr="00411F08">
        <w:lastRenderedPageBreak/>
        <w:t>REFERENCES</w:t>
      </w:r>
      <w:bookmarkEnd w:id="58"/>
    </w:p>
    <w:p w14:paraId="4CD3A9AA" w14:textId="77777777" w:rsidR="008A2A15" w:rsidRPr="00411F08" w:rsidRDefault="008A2A15" w:rsidP="008A2A15">
      <w:pPr>
        <w:ind w:left="720" w:hanging="720"/>
        <w:rPr>
          <w:rFonts w:cs="Times New Roman"/>
          <w:color w:val="000000" w:themeColor="text1"/>
          <w:szCs w:val="24"/>
        </w:rPr>
      </w:pPr>
      <w:r w:rsidRPr="00411F08">
        <w:rPr>
          <w:rFonts w:cs="Times New Roman"/>
          <w:color w:val="000000" w:themeColor="text1"/>
          <w:szCs w:val="24"/>
        </w:rPr>
        <w:t xml:space="preserve">Agarwal, R., Gauthier, J., &amp; Berman, N. (2022). Artificial intelligence adoption in emerging financial systems: Evidence from banking institutions. </w:t>
      </w:r>
      <w:r w:rsidRPr="00411F08">
        <w:rPr>
          <w:rStyle w:val="Emphasis"/>
          <w:rFonts w:cs="Times New Roman"/>
          <w:color w:val="000000" w:themeColor="text1"/>
          <w:szCs w:val="24"/>
        </w:rPr>
        <w:t>Journal of Financial Transformation, 55</w:t>
      </w:r>
      <w:r w:rsidRPr="00411F08">
        <w:rPr>
          <w:rFonts w:cs="Times New Roman"/>
          <w:color w:val="000000" w:themeColor="text1"/>
          <w:szCs w:val="24"/>
        </w:rPr>
        <w:t>, 34–45.</w:t>
      </w:r>
    </w:p>
    <w:p w14:paraId="6F20B8D2" w14:textId="77777777" w:rsidR="008A2A15" w:rsidRPr="00411F08" w:rsidRDefault="008A2A15" w:rsidP="008A2A15">
      <w:pPr>
        <w:ind w:left="720" w:hanging="720"/>
        <w:rPr>
          <w:rFonts w:cs="Times New Roman"/>
          <w:color w:val="000000" w:themeColor="text1"/>
          <w:szCs w:val="24"/>
        </w:rPr>
      </w:pPr>
      <w:r w:rsidRPr="00411F08">
        <w:rPr>
          <w:rFonts w:cs="Times New Roman"/>
          <w:color w:val="000000" w:themeColor="text1"/>
          <w:szCs w:val="24"/>
        </w:rPr>
        <w:t xml:space="preserve">Ali, O., Ally, M., Clutterbuck, G., &amp; Dwivedi, Y. (2022). The state of play of blockchain and artificial intelligence in financial services. </w:t>
      </w:r>
      <w:r w:rsidRPr="00411F08">
        <w:rPr>
          <w:rStyle w:val="Emphasis"/>
          <w:rFonts w:cs="Times New Roman"/>
          <w:color w:val="000000" w:themeColor="text1"/>
          <w:szCs w:val="24"/>
        </w:rPr>
        <w:t>International Journal of Information Management, 63</w:t>
      </w:r>
      <w:r w:rsidRPr="00411F08">
        <w:rPr>
          <w:rFonts w:cs="Times New Roman"/>
          <w:color w:val="000000" w:themeColor="text1"/>
          <w:szCs w:val="24"/>
        </w:rPr>
        <w:t>, 102–145.</w:t>
      </w:r>
    </w:p>
    <w:p w14:paraId="555F36DD" w14:textId="77777777" w:rsidR="008A2A15" w:rsidRPr="00411F08" w:rsidRDefault="008A2A15" w:rsidP="008A2A15">
      <w:pPr>
        <w:ind w:left="720" w:hanging="720"/>
        <w:rPr>
          <w:rFonts w:cs="Times New Roman"/>
          <w:color w:val="000000" w:themeColor="text1"/>
          <w:szCs w:val="24"/>
        </w:rPr>
      </w:pPr>
      <w:r w:rsidRPr="00411F08">
        <w:rPr>
          <w:rFonts w:cs="Times New Roman"/>
          <w:color w:val="000000" w:themeColor="text1"/>
          <w:szCs w:val="24"/>
        </w:rPr>
        <w:t xml:space="preserve">Arner, D. W., Buckley, R. P., </w:t>
      </w:r>
      <w:proofErr w:type="spellStart"/>
      <w:r w:rsidRPr="00411F08">
        <w:rPr>
          <w:rFonts w:cs="Times New Roman"/>
          <w:color w:val="000000" w:themeColor="text1"/>
          <w:szCs w:val="24"/>
        </w:rPr>
        <w:t>Zetzsche</w:t>
      </w:r>
      <w:proofErr w:type="spellEnd"/>
      <w:r w:rsidRPr="00411F08">
        <w:rPr>
          <w:rFonts w:cs="Times New Roman"/>
          <w:color w:val="000000" w:themeColor="text1"/>
          <w:szCs w:val="24"/>
        </w:rPr>
        <w:t xml:space="preserve">, D. A., &amp; Veidt, R. (2020). Sustainability, fintech and financial inclusion. </w:t>
      </w:r>
      <w:r w:rsidRPr="00411F08">
        <w:rPr>
          <w:rFonts w:cs="Times New Roman"/>
          <w:i/>
          <w:iCs/>
          <w:color w:val="000000" w:themeColor="text1"/>
          <w:szCs w:val="24"/>
        </w:rPr>
        <w:t>European Business Organization Law Review, 21</w:t>
      </w:r>
      <w:r w:rsidRPr="00411F08">
        <w:rPr>
          <w:rFonts w:cs="Times New Roman"/>
          <w:color w:val="000000" w:themeColor="text1"/>
          <w:szCs w:val="24"/>
        </w:rPr>
        <w:t>(1), 7–35.</w:t>
      </w:r>
    </w:p>
    <w:p w14:paraId="40C8AFC0" w14:textId="77777777" w:rsidR="008A2A15" w:rsidRPr="00411F08" w:rsidRDefault="008A2A15" w:rsidP="008A2A15">
      <w:pPr>
        <w:ind w:left="720" w:hanging="720"/>
        <w:rPr>
          <w:rFonts w:cs="Times New Roman"/>
          <w:color w:val="000000" w:themeColor="text1"/>
          <w:szCs w:val="24"/>
        </w:rPr>
      </w:pPr>
      <w:r w:rsidRPr="00411F08">
        <w:rPr>
          <w:rFonts w:cs="Times New Roman"/>
          <w:color w:val="000000" w:themeColor="text1"/>
          <w:szCs w:val="24"/>
        </w:rPr>
        <w:t xml:space="preserve">Banna, H., &amp; Alam, M. R. (2022). Fintech-based financial inclusion and bank stability in emerging markets. </w:t>
      </w:r>
      <w:r w:rsidRPr="00411F08">
        <w:rPr>
          <w:rFonts w:cs="Times New Roman"/>
          <w:i/>
          <w:iCs/>
          <w:color w:val="000000" w:themeColor="text1"/>
          <w:szCs w:val="24"/>
        </w:rPr>
        <w:t>Finance Research Letters, 44</w:t>
      </w:r>
      <w:r w:rsidRPr="00411F08">
        <w:rPr>
          <w:rFonts w:cs="Times New Roman"/>
          <w:color w:val="000000" w:themeColor="text1"/>
          <w:szCs w:val="24"/>
        </w:rPr>
        <w:t>, 102098.</w:t>
      </w:r>
    </w:p>
    <w:p w14:paraId="6E0B2F11" w14:textId="77777777" w:rsidR="008A2A15" w:rsidRPr="00411F08" w:rsidRDefault="008A2A15" w:rsidP="008A2A15">
      <w:pPr>
        <w:ind w:left="720" w:hanging="720"/>
        <w:rPr>
          <w:rFonts w:cs="Times New Roman"/>
          <w:color w:val="000000" w:themeColor="text1"/>
          <w:szCs w:val="24"/>
        </w:rPr>
      </w:pPr>
      <w:r w:rsidRPr="00411F08">
        <w:rPr>
          <w:rFonts w:cs="Times New Roman"/>
          <w:color w:val="000000" w:themeColor="text1"/>
          <w:szCs w:val="24"/>
        </w:rPr>
        <w:t xml:space="preserve">Bharadwaj, A., El </w:t>
      </w:r>
      <w:proofErr w:type="spellStart"/>
      <w:r w:rsidRPr="00411F08">
        <w:rPr>
          <w:rFonts w:cs="Times New Roman"/>
          <w:color w:val="000000" w:themeColor="text1"/>
          <w:szCs w:val="24"/>
        </w:rPr>
        <w:t>Sawy</w:t>
      </w:r>
      <w:proofErr w:type="spellEnd"/>
      <w:r w:rsidRPr="00411F08">
        <w:rPr>
          <w:rFonts w:cs="Times New Roman"/>
          <w:color w:val="000000" w:themeColor="text1"/>
          <w:szCs w:val="24"/>
        </w:rPr>
        <w:t xml:space="preserve">, O. A., Pavlou, P. A., &amp; Venkatraman, N. (2023). Digital business strategy and value creation. </w:t>
      </w:r>
      <w:r w:rsidRPr="00411F08">
        <w:rPr>
          <w:rFonts w:cs="Times New Roman"/>
          <w:i/>
          <w:iCs/>
          <w:color w:val="000000" w:themeColor="text1"/>
          <w:szCs w:val="24"/>
        </w:rPr>
        <w:t>MIS Quarterly Executive, 22</w:t>
      </w:r>
      <w:r w:rsidRPr="00411F08">
        <w:rPr>
          <w:rFonts w:cs="Times New Roman"/>
          <w:color w:val="000000" w:themeColor="text1"/>
          <w:szCs w:val="24"/>
        </w:rPr>
        <w:t>(1), 1–18.</w:t>
      </w:r>
    </w:p>
    <w:p w14:paraId="3E19829B" w14:textId="77777777" w:rsidR="008A2A15" w:rsidRPr="00411F08" w:rsidRDefault="008A2A15" w:rsidP="008A2A15">
      <w:pPr>
        <w:ind w:left="720" w:hanging="720"/>
        <w:rPr>
          <w:rFonts w:eastAsia="Times New Roman" w:cs="Times New Roman"/>
          <w:color w:val="000000" w:themeColor="text1"/>
          <w:szCs w:val="24"/>
          <w14:ligatures w14:val="none"/>
        </w:rPr>
      </w:pPr>
      <w:r w:rsidRPr="00411F08">
        <w:rPr>
          <w:rFonts w:eastAsia="Times New Roman" w:cs="Times New Roman"/>
          <w:color w:val="000000" w:themeColor="text1"/>
          <w:szCs w:val="24"/>
          <w14:ligatures w14:val="none"/>
        </w:rPr>
        <w:t xml:space="preserve">Brynjolfsson, E., Rock, D., &amp; Syverson, C. (2021). The productivity J-curve: How intangibles complement general purpose technologies. </w:t>
      </w:r>
      <w:r w:rsidRPr="00411F08">
        <w:rPr>
          <w:rFonts w:eastAsia="Times New Roman" w:cs="Times New Roman"/>
          <w:i/>
          <w:iCs/>
          <w:color w:val="000000" w:themeColor="text1"/>
          <w:szCs w:val="24"/>
          <w14:ligatures w14:val="none"/>
        </w:rPr>
        <w:t>American Economic Journal: Macroeconomics, 13</w:t>
      </w:r>
      <w:r w:rsidRPr="00411F08">
        <w:rPr>
          <w:rFonts w:eastAsia="Times New Roman" w:cs="Times New Roman"/>
          <w:color w:val="000000" w:themeColor="text1"/>
          <w:szCs w:val="24"/>
          <w14:ligatures w14:val="none"/>
        </w:rPr>
        <w:t>(1), 333–372.</w:t>
      </w:r>
    </w:p>
    <w:p w14:paraId="73B44FA5" w14:textId="77777777" w:rsidR="008A2A15" w:rsidRPr="00411F08" w:rsidRDefault="008A2A15" w:rsidP="008A2A15">
      <w:pPr>
        <w:ind w:left="720" w:hanging="720"/>
        <w:rPr>
          <w:rFonts w:eastAsia="Times New Roman" w:cs="Times New Roman"/>
          <w:color w:val="000000" w:themeColor="text1"/>
          <w:szCs w:val="24"/>
          <w14:ligatures w14:val="none"/>
        </w:rPr>
      </w:pPr>
      <w:r w:rsidRPr="00411F08">
        <w:rPr>
          <w:rFonts w:eastAsia="Times New Roman" w:cs="Times New Roman"/>
          <w:color w:val="000000" w:themeColor="text1"/>
          <w:szCs w:val="24"/>
          <w14:ligatures w14:val="none"/>
        </w:rPr>
        <w:t xml:space="preserve">Bussmann, N., Giudici, P., Marinelli, D., &amp; </w:t>
      </w:r>
      <w:proofErr w:type="spellStart"/>
      <w:r w:rsidRPr="00411F08">
        <w:rPr>
          <w:rFonts w:eastAsia="Times New Roman" w:cs="Times New Roman"/>
          <w:color w:val="000000" w:themeColor="text1"/>
          <w:szCs w:val="24"/>
          <w14:ligatures w14:val="none"/>
        </w:rPr>
        <w:t>Papenbrock</w:t>
      </w:r>
      <w:proofErr w:type="spellEnd"/>
      <w:r w:rsidRPr="00411F08">
        <w:rPr>
          <w:rFonts w:eastAsia="Times New Roman" w:cs="Times New Roman"/>
          <w:color w:val="000000" w:themeColor="text1"/>
          <w:szCs w:val="24"/>
          <w14:ligatures w14:val="none"/>
        </w:rPr>
        <w:t xml:space="preserve">, J. (2021). Explainable artificial intelligence in credit risk management. </w:t>
      </w:r>
      <w:r w:rsidRPr="00411F08">
        <w:rPr>
          <w:rFonts w:eastAsia="Times New Roman" w:cs="Times New Roman"/>
          <w:i/>
          <w:iCs/>
          <w:color w:val="000000" w:themeColor="text1"/>
          <w:szCs w:val="24"/>
          <w14:ligatures w14:val="none"/>
        </w:rPr>
        <w:t>Computational Economics, 57</w:t>
      </w:r>
      <w:r w:rsidRPr="00411F08">
        <w:rPr>
          <w:rFonts w:eastAsia="Times New Roman" w:cs="Times New Roman"/>
          <w:color w:val="000000" w:themeColor="text1"/>
          <w:szCs w:val="24"/>
          <w14:ligatures w14:val="none"/>
        </w:rPr>
        <w:t>(1), 203–216.</w:t>
      </w:r>
    </w:p>
    <w:p w14:paraId="75F23CAB" w14:textId="77777777" w:rsidR="008A2A15" w:rsidRPr="00411F08" w:rsidRDefault="008A2A15" w:rsidP="008A2A15">
      <w:pPr>
        <w:ind w:left="720" w:hanging="720"/>
        <w:rPr>
          <w:rFonts w:cs="Times New Roman"/>
          <w:color w:val="000000" w:themeColor="text1"/>
          <w:szCs w:val="24"/>
        </w:rPr>
      </w:pPr>
      <w:r w:rsidRPr="00411F08">
        <w:rPr>
          <w:rFonts w:cs="Times New Roman"/>
          <w:color w:val="000000" w:themeColor="text1"/>
          <w:szCs w:val="24"/>
        </w:rPr>
        <w:t xml:space="preserve">Central Bank of Kenya. (2024). </w:t>
      </w:r>
      <w:r w:rsidRPr="00411F08">
        <w:rPr>
          <w:rFonts w:cs="Times New Roman"/>
          <w:i/>
          <w:iCs/>
          <w:color w:val="000000" w:themeColor="text1"/>
          <w:szCs w:val="24"/>
        </w:rPr>
        <w:t>Bank supervision annual report 2024</w:t>
      </w:r>
      <w:r w:rsidRPr="00411F08">
        <w:rPr>
          <w:rFonts w:cs="Times New Roman"/>
          <w:color w:val="000000" w:themeColor="text1"/>
          <w:szCs w:val="24"/>
        </w:rPr>
        <w:t>. CBK.</w:t>
      </w:r>
    </w:p>
    <w:p w14:paraId="690E7623" w14:textId="77777777" w:rsidR="008A2A15" w:rsidRPr="00411F08" w:rsidRDefault="008A2A15" w:rsidP="008A2A15">
      <w:pPr>
        <w:ind w:left="720" w:hanging="720"/>
        <w:rPr>
          <w:rFonts w:cs="Times New Roman"/>
          <w:color w:val="000000" w:themeColor="text1"/>
          <w:kern w:val="0"/>
          <w:szCs w:val="24"/>
        </w:rPr>
      </w:pPr>
      <w:r w:rsidRPr="00411F08">
        <w:rPr>
          <w:rFonts w:cs="Times New Roman"/>
          <w:color w:val="000000" w:themeColor="text1"/>
          <w:kern w:val="0"/>
          <w:szCs w:val="24"/>
        </w:rPr>
        <w:t xml:space="preserve">Creswell, J. W., &amp; Creswell, J. D. (2018). </w:t>
      </w:r>
      <w:r w:rsidRPr="00411F08">
        <w:rPr>
          <w:rFonts w:cs="Times New Roman"/>
          <w:i/>
          <w:iCs/>
          <w:color w:val="000000" w:themeColor="text1"/>
          <w:kern w:val="0"/>
          <w:szCs w:val="24"/>
        </w:rPr>
        <w:t>Research design: Qualitative, quantitative, and mixed methods approaches</w:t>
      </w:r>
      <w:r w:rsidRPr="00411F08">
        <w:rPr>
          <w:rFonts w:cs="Times New Roman"/>
          <w:color w:val="000000" w:themeColor="text1"/>
          <w:kern w:val="0"/>
          <w:szCs w:val="24"/>
        </w:rPr>
        <w:t xml:space="preserve"> (5th ed.). Sage.</w:t>
      </w:r>
    </w:p>
    <w:p w14:paraId="6AD70D08" w14:textId="77777777" w:rsidR="008A2A15" w:rsidRPr="00411F08" w:rsidRDefault="008A2A15" w:rsidP="008A2A15">
      <w:pPr>
        <w:ind w:left="720" w:hanging="720"/>
        <w:rPr>
          <w:rFonts w:cs="Times New Roman"/>
          <w:color w:val="000000" w:themeColor="text1"/>
          <w:szCs w:val="24"/>
        </w:rPr>
      </w:pPr>
      <w:r w:rsidRPr="00411F08">
        <w:rPr>
          <w:rFonts w:cs="Times New Roman"/>
          <w:color w:val="000000" w:themeColor="text1"/>
          <w:szCs w:val="24"/>
        </w:rPr>
        <w:t xml:space="preserve">Doshi-Velez, F., &amp; Kim, B. (2020). Towards a rigorous science of interpretable machine learning. </w:t>
      </w:r>
      <w:proofErr w:type="spellStart"/>
      <w:r w:rsidRPr="00411F08">
        <w:rPr>
          <w:rStyle w:val="Emphasis"/>
          <w:rFonts w:cs="Times New Roman"/>
          <w:color w:val="000000" w:themeColor="text1"/>
          <w:szCs w:val="24"/>
        </w:rPr>
        <w:t>arXiv</w:t>
      </w:r>
      <w:proofErr w:type="spellEnd"/>
      <w:r w:rsidRPr="00411F08">
        <w:rPr>
          <w:rStyle w:val="Emphasis"/>
          <w:rFonts w:cs="Times New Roman"/>
          <w:color w:val="000000" w:themeColor="text1"/>
          <w:szCs w:val="24"/>
        </w:rPr>
        <w:t xml:space="preserve"> preprint arXiv:1702.08608</w:t>
      </w:r>
      <w:r w:rsidRPr="00411F08">
        <w:rPr>
          <w:rFonts w:cs="Times New Roman"/>
          <w:color w:val="000000" w:themeColor="text1"/>
          <w:szCs w:val="24"/>
        </w:rPr>
        <w:t>.</w:t>
      </w:r>
    </w:p>
    <w:p w14:paraId="571BD075" w14:textId="77777777" w:rsidR="008A2A15" w:rsidRPr="00411F08" w:rsidRDefault="008A2A15" w:rsidP="008A2A15">
      <w:pPr>
        <w:ind w:left="720" w:hanging="720"/>
        <w:rPr>
          <w:rFonts w:cs="Times New Roman"/>
          <w:color w:val="000000" w:themeColor="text1"/>
          <w:szCs w:val="24"/>
        </w:rPr>
      </w:pPr>
      <w:r w:rsidRPr="00411F08">
        <w:rPr>
          <w:rFonts w:cs="Times New Roman"/>
          <w:color w:val="000000" w:themeColor="text1"/>
          <w:szCs w:val="24"/>
        </w:rPr>
        <w:t xml:space="preserve">European Banking Authority. (2021). </w:t>
      </w:r>
      <w:r w:rsidRPr="00411F08">
        <w:rPr>
          <w:rStyle w:val="Emphasis"/>
          <w:rFonts w:cs="Times New Roman"/>
          <w:color w:val="000000" w:themeColor="text1"/>
          <w:szCs w:val="24"/>
        </w:rPr>
        <w:t>Report on big data and advanced analytics</w:t>
      </w:r>
      <w:r w:rsidRPr="00411F08">
        <w:rPr>
          <w:rFonts w:cs="Times New Roman"/>
          <w:color w:val="000000" w:themeColor="text1"/>
          <w:szCs w:val="24"/>
        </w:rPr>
        <w:t>. European Banking Authority.</w:t>
      </w:r>
    </w:p>
    <w:p w14:paraId="61190FB7" w14:textId="77777777" w:rsidR="008A2A15" w:rsidRPr="00411F08" w:rsidRDefault="008A2A15" w:rsidP="008A2A15">
      <w:pPr>
        <w:ind w:left="720" w:hanging="720"/>
        <w:rPr>
          <w:rFonts w:cs="Times New Roman"/>
          <w:color w:val="000000" w:themeColor="text1"/>
          <w:kern w:val="0"/>
          <w:szCs w:val="24"/>
        </w:rPr>
      </w:pPr>
      <w:r w:rsidRPr="00411F08">
        <w:rPr>
          <w:rFonts w:cs="Times New Roman"/>
          <w:color w:val="000000" w:themeColor="text1"/>
          <w:kern w:val="0"/>
          <w:szCs w:val="24"/>
        </w:rPr>
        <w:t xml:space="preserve">Field, A. (2018). </w:t>
      </w:r>
      <w:r w:rsidRPr="00411F08">
        <w:rPr>
          <w:rFonts w:cs="Times New Roman"/>
          <w:i/>
          <w:iCs/>
          <w:color w:val="000000" w:themeColor="text1"/>
          <w:kern w:val="0"/>
          <w:szCs w:val="24"/>
        </w:rPr>
        <w:t>Discovering statistics using IBM SPSS statistics</w:t>
      </w:r>
      <w:r w:rsidRPr="00411F08">
        <w:rPr>
          <w:rFonts w:cs="Times New Roman"/>
          <w:color w:val="000000" w:themeColor="text1"/>
          <w:kern w:val="0"/>
          <w:szCs w:val="24"/>
        </w:rPr>
        <w:t xml:space="preserve"> (5th ed.). Sage.</w:t>
      </w:r>
    </w:p>
    <w:p w14:paraId="197CB8F3" w14:textId="77777777" w:rsidR="008A2A15" w:rsidRPr="00411F08" w:rsidRDefault="008A2A15" w:rsidP="008A2A15">
      <w:pPr>
        <w:ind w:left="720" w:hanging="720"/>
        <w:rPr>
          <w:rFonts w:cs="Times New Roman"/>
          <w:color w:val="000000" w:themeColor="text1"/>
          <w:szCs w:val="24"/>
        </w:rPr>
      </w:pPr>
      <w:r w:rsidRPr="00411F08">
        <w:rPr>
          <w:rFonts w:cs="Times New Roman"/>
          <w:color w:val="000000" w:themeColor="text1"/>
          <w:szCs w:val="24"/>
        </w:rPr>
        <w:t xml:space="preserve">Fildes, R., Ma, S., &amp; Kolassa, S. (2021). Retail forecasting: Research and practice. </w:t>
      </w:r>
      <w:r w:rsidRPr="00411F08">
        <w:rPr>
          <w:rStyle w:val="Emphasis"/>
          <w:rFonts w:cs="Times New Roman"/>
          <w:color w:val="000000" w:themeColor="text1"/>
          <w:szCs w:val="24"/>
        </w:rPr>
        <w:t>International Journal of Forecasting, 37</w:t>
      </w:r>
      <w:r w:rsidRPr="00411F08">
        <w:rPr>
          <w:rFonts w:cs="Times New Roman"/>
          <w:color w:val="000000" w:themeColor="text1"/>
          <w:szCs w:val="24"/>
        </w:rPr>
        <w:t>(1), 1–12.</w:t>
      </w:r>
    </w:p>
    <w:p w14:paraId="60CFF11B" w14:textId="77777777" w:rsidR="008A2A15" w:rsidRPr="00411F08" w:rsidRDefault="008A2A15" w:rsidP="008A2A15">
      <w:pPr>
        <w:ind w:left="720" w:hanging="720"/>
        <w:rPr>
          <w:rFonts w:cs="Times New Roman"/>
          <w:color w:val="000000" w:themeColor="text1"/>
          <w:szCs w:val="24"/>
        </w:rPr>
      </w:pPr>
      <w:r w:rsidRPr="00411F08">
        <w:rPr>
          <w:rFonts w:cs="Times New Roman"/>
          <w:color w:val="000000" w:themeColor="text1"/>
          <w:szCs w:val="24"/>
        </w:rPr>
        <w:t xml:space="preserve">GSMA. (2024). </w:t>
      </w:r>
      <w:r w:rsidRPr="00411F08">
        <w:rPr>
          <w:rFonts w:cs="Times New Roman"/>
          <w:i/>
          <w:iCs/>
          <w:color w:val="000000" w:themeColor="text1"/>
          <w:szCs w:val="24"/>
        </w:rPr>
        <w:t>State of the industry report on mobile money 2024</w:t>
      </w:r>
      <w:r w:rsidRPr="00411F08">
        <w:rPr>
          <w:rFonts w:cs="Times New Roman"/>
          <w:color w:val="000000" w:themeColor="text1"/>
          <w:szCs w:val="24"/>
        </w:rPr>
        <w:t>. GSMA.</w:t>
      </w:r>
    </w:p>
    <w:p w14:paraId="246186CE" w14:textId="77777777" w:rsidR="008A2A15" w:rsidRPr="00411F08" w:rsidRDefault="008A2A15" w:rsidP="008A2A15">
      <w:pPr>
        <w:ind w:left="720" w:hanging="720"/>
        <w:rPr>
          <w:rFonts w:cs="Times New Roman"/>
          <w:color w:val="000000" w:themeColor="text1"/>
          <w:kern w:val="0"/>
          <w:szCs w:val="24"/>
        </w:rPr>
      </w:pPr>
      <w:r w:rsidRPr="00411F08">
        <w:rPr>
          <w:rFonts w:cs="Times New Roman"/>
          <w:color w:val="000000" w:themeColor="text1"/>
          <w:kern w:val="0"/>
          <w:szCs w:val="24"/>
        </w:rPr>
        <w:t xml:space="preserve">Hair, J. F., Black, W. C., Babin, B. J., &amp; Anderson, R. E. (2019). </w:t>
      </w:r>
      <w:r w:rsidRPr="00411F08">
        <w:rPr>
          <w:rFonts w:cs="Times New Roman"/>
          <w:i/>
          <w:iCs/>
          <w:color w:val="000000" w:themeColor="text1"/>
          <w:kern w:val="0"/>
          <w:szCs w:val="24"/>
        </w:rPr>
        <w:t>Multivariate data analysis</w:t>
      </w:r>
      <w:r w:rsidRPr="00411F08">
        <w:rPr>
          <w:rFonts w:cs="Times New Roman"/>
          <w:color w:val="000000" w:themeColor="text1"/>
          <w:kern w:val="0"/>
          <w:szCs w:val="24"/>
        </w:rPr>
        <w:t xml:space="preserve"> (8th ed.). Cengage.</w:t>
      </w:r>
    </w:p>
    <w:p w14:paraId="4C7D5930" w14:textId="77777777" w:rsidR="008A2A15" w:rsidRPr="00411F08" w:rsidRDefault="008A2A15" w:rsidP="008A2A15">
      <w:pPr>
        <w:ind w:left="720" w:hanging="720"/>
        <w:rPr>
          <w:rFonts w:cs="Times New Roman"/>
          <w:color w:val="000000" w:themeColor="text1"/>
          <w:szCs w:val="24"/>
        </w:rPr>
      </w:pPr>
      <w:r w:rsidRPr="00411F08">
        <w:rPr>
          <w:rFonts w:cs="Times New Roman"/>
          <w:color w:val="000000" w:themeColor="text1"/>
          <w:szCs w:val="24"/>
        </w:rPr>
        <w:lastRenderedPageBreak/>
        <w:t xml:space="preserve">Hasan, M. M., Mollah, S., &amp; Rahman, M. L. (2021). Artificial intelligence in banking: Applications and implications. </w:t>
      </w:r>
      <w:r w:rsidRPr="00411F08">
        <w:rPr>
          <w:rFonts w:cs="Times New Roman"/>
          <w:i/>
          <w:iCs/>
          <w:color w:val="000000" w:themeColor="text1"/>
          <w:szCs w:val="24"/>
        </w:rPr>
        <w:t>Journal of Banking Regulation, 22</w:t>
      </w:r>
      <w:r w:rsidRPr="00411F08">
        <w:rPr>
          <w:rFonts w:cs="Times New Roman"/>
          <w:color w:val="000000" w:themeColor="text1"/>
          <w:szCs w:val="24"/>
        </w:rPr>
        <w:t>(4), 345–360.</w:t>
      </w:r>
    </w:p>
    <w:p w14:paraId="7FD363CB" w14:textId="77777777" w:rsidR="008A2A15" w:rsidRPr="00411F08" w:rsidRDefault="008A2A15" w:rsidP="008A2A15">
      <w:pPr>
        <w:ind w:left="720" w:hanging="720"/>
        <w:rPr>
          <w:rFonts w:cs="Times New Roman"/>
          <w:color w:val="000000" w:themeColor="text1"/>
          <w:szCs w:val="24"/>
        </w:rPr>
      </w:pPr>
      <w:r w:rsidRPr="00411F08">
        <w:rPr>
          <w:rFonts w:cs="Times New Roman"/>
          <w:color w:val="000000" w:themeColor="text1"/>
          <w:szCs w:val="24"/>
        </w:rPr>
        <w:t xml:space="preserve">Jordan, M. I., &amp; Mitchell, T. M. (2020). Machine learning: Trends, perspectives, and prospects. </w:t>
      </w:r>
      <w:r w:rsidRPr="00411F08">
        <w:rPr>
          <w:rStyle w:val="Emphasis"/>
          <w:rFonts w:cs="Times New Roman"/>
          <w:color w:val="000000" w:themeColor="text1"/>
          <w:szCs w:val="24"/>
        </w:rPr>
        <w:t>Science, 349</w:t>
      </w:r>
      <w:r w:rsidRPr="00411F08">
        <w:rPr>
          <w:rFonts w:cs="Times New Roman"/>
          <w:color w:val="000000" w:themeColor="text1"/>
          <w:szCs w:val="24"/>
        </w:rPr>
        <w:t>(6245), 255–260.</w:t>
      </w:r>
    </w:p>
    <w:p w14:paraId="37C6008F" w14:textId="77777777" w:rsidR="008A2A15" w:rsidRPr="00411F08" w:rsidRDefault="008A2A15" w:rsidP="008A2A15">
      <w:pPr>
        <w:ind w:left="720" w:hanging="720"/>
        <w:rPr>
          <w:rFonts w:eastAsia="Times New Roman" w:cs="Times New Roman"/>
          <w:color w:val="000000" w:themeColor="text1"/>
          <w:szCs w:val="24"/>
          <w14:ligatures w14:val="none"/>
        </w:rPr>
      </w:pPr>
      <w:r w:rsidRPr="00411F08">
        <w:rPr>
          <w:rFonts w:eastAsia="Times New Roman" w:cs="Times New Roman"/>
          <w:color w:val="000000" w:themeColor="text1"/>
          <w:szCs w:val="24"/>
          <w14:ligatures w14:val="none"/>
        </w:rPr>
        <w:t xml:space="preserve">Kou, G., Peng, Y., &amp; Wang, G. (2021). Machine learning methods for financial risk prediction: A survey. </w:t>
      </w:r>
      <w:r w:rsidRPr="00411F08">
        <w:rPr>
          <w:rFonts w:eastAsia="Times New Roman" w:cs="Times New Roman"/>
          <w:i/>
          <w:iCs/>
          <w:color w:val="000000" w:themeColor="text1"/>
          <w:szCs w:val="24"/>
          <w14:ligatures w14:val="none"/>
        </w:rPr>
        <w:t>European Journal of Operational Research, 293</w:t>
      </w:r>
      <w:r w:rsidRPr="00411F08">
        <w:rPr>
          <w:rFonts w:eastAsia="Times New Roman" w:cs="Times New Roman"/>
          <w:color w:val="000000" w:themeColor="text1"/>
          <w:szCs w:val="24"/>
          <w14:ligatures w14:val="none"/>
        </w:rPr>
        <w:t>(1), 1–10.</w:t>
      </w:r>
    </w:p>
    <w:p w14:paraId="01D34DC5" w14:textId="77777777" w:rsidR="008A2A15" w:rsidRPr="00411F08" w:rsidRDefault="008A2A15" w:rsidP="008A2A15">
      <w:pPr>
        <w:ind w:left="720" w:hanging="720"/>
        <w:rPr>
          <w:rFonts w:cs="Times New Roman"/>
          <w:color w:val="000000" w:themeColor="text1"/>
          <w:szCs w:val="24"/>
        </w:rPr>
      </w:pPr>
      <w:r w:rsidRPr="00411F08">
        <w:rPr>
          <w:rFonts w:cs="Times New Roman"/>
          <w:color w:val="000000" w:themeColor="text1"/>
          <w:szCs w:val="24"/>
        </w:rPr>
        <w:t xml:space="preserve">Kraus, S., Durst, S., Ferreira, J. J., Veiga, P., Kailer, N., &amp; Weinmann, A. (2022). Digital transformation in business and management research. </w:t>
      </w:r>
      <w:r w:rsidRPr="00411F08">
        <w:rPr>
          <w:rFonts w:cs="Times New Roman"/>
          <w:i/>
          <w:iCs/>
          <w:color w:val="000000" w:themeColor="text1"/>
          <w:szCs w:val="24"/>
        </w:rPr>
        <w:t>Review of Managerial Science, 16</w:t>
      </w:r>
      <w:r w:rsidRPr="00411F08">
        <w:rPr>
          <w:rFonts w:cs="Times New Roman"/>
          <w:color w:val="000000" w:themeColor="text1"/>
          <w:szCs w:val="24"/>
        </w:rPr>
        <w:t>(6), 1603–1642.</w:t>
      </w:r>
    </w:p>
    <w:p w14:paraId="225B3D6F" w14:textId="77777777" w:rsidR="008A2A15" w:rsidRPr="00411F08" w:rsidRDefault="008A2A15" w:rsidP="008A2A15">
      <w:pPr>
        <w:ind w:left="720" w:hanging="720"/>
        <w:rPr>
          <w:rFonts w:cs="Times New Roman"/>
          <w:color w:val="000000" w:themeColor="text1"/>
          <w:szCs w:val="24"/>
        </w:rPr>
      </w:pPr>
      <w:r w:rsidRPr="00411F08">
        <w:rPr>
          <w:rFonts w:cs="Times New Roman"/>
          <w:color w:val="000000" w:themeColor="text1"/>
          <w:szCs w:val="24"/>
        </w:rPr>
        <w:t xml:space="preserve">Leo, M., Sharma, S., &amp; </w:t>
      </w:r>
      <w:proofErr w:type="spellStart"/>
      <w:r w:rsidRPr="00411F08">
        <w:rPr>
          <w:rFonts w:cs="Times New Roman"/>
          <w:color w:val="000000" w:themeColor="text1"/>
          <w:szCs w:val="24"/>
        </w:rPr>
        <w:t>Maddulety</w:t>
      </w:r>
      <w:proofErr w:type="spellEnd"/>
      <w:r w:rsidRPr="00411F08">
        <w:rPr>
          <w:rFonts w:cs="Times New Roman"/>
          <w:color w:val="000000" w:themeColor="text1"/>
          <w:szCs w:val="24"/>
        </w:rPr>
        <w:t xml:space="preserve">, K. (2021). Machine learning in banking risk management: Applications and challenges. </w:t>
      </w:r>
      <w:r w:rsidRPr="00411F08">
        <w:rPr>
          <w:rStyle w:val="Emphasis"/>
          <w:rFonts w:cs="Times New Roman"/>
          <w:color w:val="000000" w:themeColor="text1"/>
          <w:szCs w:val="24"/>
        </w:rPr>
        <w:t>Procedia Computer Science, 187</w:t>
      </w:r>
      <w:r w:rsidRPr="00411F08">
        <w:rPr>
          <w:rFonts w:cs="Times New Roman"/>
          <w:color w:val="000000" w:themeColor="text1"/>
          <w:szCs w:val="24"/>
        </w:rPr>
        <w:t>, 45–52.</w:t>
      </w:r>
    </w:p>
    <w:p w14:paraId="21508E04" w14:textId="77777777" w:rsidR="008A2A15" w:rsidRPr="00411F08" w:rsidRDefault="008A2A15" w:rsidP="008A2A15">
      <w:pPr>
        <w:ind w:left="720" w:hanging="720"/>
        <w:rPr>
          <w:rFonts w:cs="Times New Roman"/>
          <w:color w:val="000000" w:themeColor="text1"/>
          <w:szCs w:val="24"/>
        </w:rPr>
      </w:pPr>
      <w:proofErr w:type="spellStart"/>
      <w:r w:rsidRPr="00411F08">
        <w:rPr>
          <w:rFonts w:cs="Times New Roman"/>
          <w:color w:val="000000" w:themeColor="text1"/>
          <w:szCs w:val="24"/>
        </w:rPr>
        <w:t>Makridakis</w:t>
      </w:r>
      <w:proofErr w:type="spellEnd"/>
      <w:r w:rsidRPr="00411F08">
        <w:rPr>
          <w:rFonts w:cs="Times New Roman"/>
          <w:color w:val="000000" w:themeColor="text1"/>
          <w:szCs w:val="24"/>
        </w:rPr>
        <w:t xml:space="preserve">, S., Spiliotis, E., &amp; </w:t>
      </w:r>
      <w:proofErr w:type="spellStart"/>
      <w:r w:rsidRPr="00411F08">
        <w:rPr>
          <w:rFonts w:cs="Times New Roman"/>
          <w:color w:val="000000" w:themeColor="text1"/>
          <w:szCs w:val="24"/>
        </w:rPr>
        <w:t>Assimakopoulos</w:t>
      </w:r>
      <w:proofErr w:type="spellEnd"/>
      <w:r w:rsidRPr="00411F08">
        <w:rPr>
          <w:rFonts w:cs="Times New Roman"/>
          <w:color w:val="000000" w:themeColor="text1"/>
          <w:szCs w:val="24"/>
        </w:rPr>
        <w:t xml:space="preserve">, V. (2020). The M4 competition: Results, findings, conclusion and way forward. </w:t>
      </w:r>
      <w:r w:rsidRPr="00411F08">
        <w:rPr>
          <w:rStyle w:val="Emphasis"/>
          <w:rFonts w:cs="Times New Roman"/>
          <w:color w:val="000000" w:themeColor="text1"/>
          <w:szCs w:val="24"/>
        </w:rPr>
        <w:t>International Journal of Forecasting, 36</w:t>
      </w:r>
      <w:r w:rsidRPr="00411F08">
        <w:rPr>
          <w:rFonts w:cs="Times New Roman"/>
          <w:color w:val="000000" w:themeColor="text1"/>
          <w:szCs w:val="24"/>
        </w:rPr>
        <w:t>(1), 54–74.</w:t>
      </w:r>
    </w:p>
    <w:p w14:paraId="7CE0E4EE" w14:textId="77777777" w:rsidR="008A2A15" w:rsidRPr="00411F08" w:rsidRDefault="008A2A15" w:rsidP="008A2A15">
      <w:pPr>
        <w:ind w:left="720" w:hanging="720"/>
        <w:rPr>
          <w:rFonts w:cs="Times New Roman"/>
          <w:color w:val="000000" w:themeColor="text1"/>
          <w:szCs w:val="24"/>
        </w:rPr>
      </w:pPr>
      <w:r w:rsidRPr="00411F08">
        <w:rPr>
          <w:rFonts w:cs="Times New Roman"/>
          <w:color w:val="000000" w:themeColor="text1"/>
          <w:szCs w:val="24"/>
        </w:rPr>
        <w:t xml:space="preserve">McKinsey &amp; Company. (2023). </w:t>
      </w:r>
      <w:r w:rsidRPr="00411F08">
        <w:rPr>
          <w:rFonts w:cs="Times New Roman"/>
          <w:i/>
          <w:iCs/>
          <w:color w:val="000000" w:themeColor="text1"/>
          <w:szCs w:val="24"/>
        </w:rPr>
        <w:t>The state of AI in financial services 2023</w:t>
      </w:r>
      <w:r w:rsidRPr="00411F08">
        <w:rPr>
          <w:rFonts w:cs="Times New Roman"/>
          <w:color w:val="000000" w:themeColor="text1"/>
          <w:szCs w:val="24"/>
        </w:rPr>
        <w:t>. McKinsey Global Institute.</w:t>
      </w:r>
    </w:p>
    <w:p w14:paraId="5ABB7333" w14:textId="77777777" w:rsidR="008A2A15" w:rsidRPr="00411F08" w:rsidRDefault="008A2A15" w:rsidP="008A2A15">
      <w:pPr>
        <w:ind w:left="720" w:hanging="720"/>
        <w:rPr>
          <w:rFonts w:cs="Times New Roman"/>
          <w:color w:val="000000" w:themeColor="text1"/>
          <w:szCs w:val="24"/>
        </w:rPr>
      </w:pPr>
      <w:r w:rsidRPr="00411F08">
        <w:rPr>
          <w:rFonts w:cs="Times New Roman"/>
          <w:color w:val="000000" w:themeColor="text1"/>
          <w:szCs w:val="24"/>
        </w:rPr>
        <w:t xml:space="preserve">Mhlanga, D. (2021). Artificial intelligence in the banking sector: Opportunities and challenges for emerging economies. </w:t>
      </w:r>
      <w:r w:rsidRPr="00411F08">
        <w:rPr>
          <w:rFonts w:cs="Times New Roman"/>
          <w:i/>
          <w:iCs/>
          <w:color w:val="000000" w:themeColor="text1"/>
          <w:szCs w:val="24"/>
        </w:rPr>
        <w:t>International Journal of Financial Studies, 9</w:t>
      </w:r>
      <w:r w:rsidRPr="00411F08">
        <w:rPr>
          <w:rFonts w:cs="Times New Roman"/>
          <w:color w:val="000000" w:themeColor="text1"/>
          <w:szCs w:val="24"/>
        </w:rPr>
        <w:t>(3), 1–17.</w:t>
      </w:r>
    </w:p>
    <w:p w14:paraId="643F455D" w14:textId="77777777" w:rsidR="008A2A15" w:rsidRPr="00411F08" w:rsidRDefault="008A2A15" w:rsidP="008A2A15">
      <w:pPr>
        <w:ind w:left="720" w:hanging="720"/>
        <w:rPr>
          <w:rFonts w:cs="Times New Roman"/>
          <w:color w:val="000000" w:themeColor="text1"/>
          <w:szCs w:val="24"/>
        </w:rPr>
      </w:pPr>
      <w:r w:rsidRPr="00411F08">
        <w:rPr>
          <w:rFonts w:cs="Times New Roman"/>
          <w:color w:val="000000" w:themeColor="text1"/>
          <w:szCs w:val="24"/>
        </w:rPr>
        <w:t xml:space="preserve">Mpofu, F. Y. (2023). Artificial intelligence adoption and financial sector performance in Africa. </w:t>
      </w:r>
      <w:r w:rsidRPr="00411F08">
        <w:rPr>
          <w:rFonts w:cs="Times New Roman"/>
          <w:i/>
          <w:iCs/>
          <w:color w:val="000000" w:themeColor="text1"/>
          <w:szCs w:val="24"/>
        </w:rPr>
        <w:t>Journal of African Business, 24</w:t>
      </w:r>
      <w:r w:rsidRPr="00411F08">
        <w:rPr>
          <w:rFonts w:cs="Times New Roman"/>
          <w:color w:val="000000" w:themeColor="text1"/>
          <w:szCs w:val="24"/>
        </w:rPr>
        <w:t>(2), 145–162.</w:t>
      </w:r>
    </w:p>
    <w:p w14:paraId="6A54F8D1" w14:textId="77777777" w:rsidR="008A2A15" w:rsidRPr="00411F08" w:rsidRDefault="008A2A15" w:rsidP="008A2A15">
      <w:pPr>
        <w:ind w:left="720" w:hanging="720"/>
        <w:rPr>
          <w:rFonts w:cs="Times New Roman"/>
          <w:color w:val="000000" w:themeColor="text1"/>
          <w:szCs w:val="24"/>
        </w:rPr>
      </w:pPr>
      <w:r w:rsidRPr="00411F08">
        <w:rPr>
          <w:rFonts w:cs="Times New Roman"/>
          <w:color w:val="000000" w:themeColor="text1"/>
          <w:szCs w:val="24"/>
        </w:rPr>
        <w:t xml:space="preserve">Njoroge, P. (2023). Digital transformation and performance of commercial banks in Kenya. </w:t>
      </w:r>
      <w:r w:rsidRPr="00411F08">
        <w:rPr>
          <w:rFonts w:cs="Times New Roman"/>
          <w:i/>
          <w:iCs/>
          <w:color w:val="000000" w:themeColor="text1"/>
          <w:szCs w:val="24"/>
        </w:rPr>
        <w:t>African Journal of Economic and Management Studies, 14</w:t>
      </w:r>
      <w:r w:rsidRPr="00411F08">
        <w:rPr>
          <w:rFonts w:cs="Times New Roman"/>
          <w:color w:val="000000" w:themeColor="text1"/>
          <w:szCs w:val="24"/>
        </w:rPr>
        <w:t>(2), 215–230.</w:t>
      </w:r>
    </w:p>
    <w:p w14:paraId="58DA69AD" w14:textId="77777777" w:rsidR="008A2A15" w:rsidRPr="00411F08" w:rsidRDefault="008A2A15" w:rsidP="008A2A15">
      <w:pPr>
        <w:ind w:left="720" w:hanging="720"/>
        <w:rPr>
          <w:rFonts w:cs="Times New Roman"/>
          <w:color w:val="000000" w:themeColor="text1"/>
          <w:szCs w:val="24"/>
        </w:rPr>
      </w:pPr>
      <w:r w:rsidRPr="00411F08">
        <w:rPr>
          <w:rFonts w:cs="Times New Roman"/>
          <w:color w:val="000000" w:themeColor="text1"/>
          <w:szCs w:val="24"/>
        </w:rPr>
        <w:t xml:space="preserve">OECD. (2021). </w:t>
      </w:r>
      <w:r w:rsidRPr="00411F08">
        <w:rPr>
          <w:rFonts w:cs="Times New Roman"/>
          <w:i/>
          <w:iCs/>
          <w:color w:val="000000" w:themeColor="text1"/>
          <w:szCs w:val="24"/>
        </w:rPr>
        <w:t>Artificial intelligence in finance: Opportunities, challenges and policy implications</w:t>
      </w:r>
      <w:r w:rsidRPr="00411F08">
        <w:rPr>
          <w:rFonts w:cs="Times New Roman"/>
          <w:color w:val="000000" w:themeColor="text1"/>
          <w:szCs w:val="24"/>
        </w:rPr>
        <w:t>. OECD Publishing.</w:t>
      </w:r>
    </w:p>
    <w:p w14:paraId="4E15066F" w14:textId="77777777" w:rsidR="008A2A15" w:rsidRPr="00411F08" w:rsidRDefault="008A2A15" w:rsidP="008A2A15">
      <w:pPr>
        <w:ind w:left="720" w:hanging="720"/>
        <w:rPr>
          <w:rFonts w:cs="Times New Roman"/>
          <w:color w:val="000000" w:themeColor="text1"/>
          <w:szCs w:val="24"/>
        </w:rPr>
      </w:pPr>
      <w:proofErr w:type="spellStart"/>
      <w:r w:rsidRPr="00411F08">
        <w:rPr>
          <w:rFonts w:cs="Times New Roman"/>
          <w:color w:val="000000" w:themeColor="text1"/>
          <w:szCs w:val="24"/>
        </w:rPr>
        <w:t>Omarini</w:t>
      </w:r>
      <w:proofErr w:type="spellEnd"/>
      <w:r w:rsidRPr="00411F08">
        <w:rPr>
          <w:rFonts w:cs="Times New Roman"/>
          <w:color w:val="000000" w:themeColor="text1"/>
          <w:szCs w:val="24"/>
        </w:rPr>
        <w:t xml:space="preserve">, A. (2022). The digital transformation in banking and the role of fintech. </w:t>
      </w:r>
      <w:r w:rsidRPr="00411F08">
        <w:rPr>
          <w:rFonts w:cs="Times New Roman"/>
          <w:i/>
          <w:iCs/>
          <w:color w:val="000000" w:themeColor="text1"/>
          <w:szCs w:val="24"/>
        </w:rPr>
        <w:t>Journal of Payments Strategy &amp; Systems, 16</w:t>
      </w:r>
      <w:r w:rsidRPr="00411F08">
        <w:rPr>
          <w:rFonts w:cs="Times New Roman"/>
          <w:color w:val="000000" w:themeColor="text1"/>
          <w:szCs w:val="24"/>
        </w:rPr>
        <w:t>(1), 45–60.</w:t>
      </w:r>
    </w:p>
    <w:p w14:paraId="17A4C271" w14:textId="77777777" w:rsidR="008A2A15" w:rsidRPr="00411F08" w:rsidRDefault="008A2A15" w:rsidP="008A2A15">
      <w:pPr>
        <w:ind w:left="720" w:hanging="720"/>
        <w:rPr>
          <w:rFonts w:eastAsia="Times New Roman" w:cs="Times New Roman"/>
          <w:color w:val="000000" w:themeColor="text1"/>
          <w:szCs w:val="24"/>
          <w14:ligatures w14:val="none"/>
        </w:rPr>
      </w:pPr>
      <w:r w:rsidRPr="00411F08">
        <w:rPr>
          <w:rFonts w:eastAsia="Times New Roman" w:cs="Times New Roman"/>
          <w:color w:val="000000" w:themeColor="text1"/>
          <w:szCs w:val="24"/>
          <w14:ligatures w14:val="none"/>
        </w:rPr>
        <w:t xml:space="preserve">Petropoulos, F., Apiletti, D., </w:t>
      </w:r>
      <w:proofErr w:type="spellStart"/>
      <w:r w:rsidRPr="00411F08">
        <w:rPr>
          <w:rFonts w:eastAsia="Times New Roman" w:cs="Times New Roman"/>
          <w:color w:val="000000" w:themeColor="text1"/>
          <w:szCs w:val="24"/>
          <w14:ligatures w14:val="none"/>
        </w:rPr>
        <w:t>Assimakopoulos</w:t>
      </w:r>
      <w:proofErr w:type="spellEnd"/>
      <w:r w:rsidRPr="00411F08">
        <w:rPr>
          <w:rFonts w:eastAsia="Times New Roman" w:cs="Times New Roman"/>
          <w:color w:val="000000" w:themeColor="text1"/>
          <w:szCs w:val="24"/>
          <w14:ligatures w14:val="none"/>
        </w:rPr>
        <w:t xml:space="preserve">, V., Babai, M. Z., Barrow, D., </w:t>
      </w:r>
      <w:proofErr w:type="spellStart"/>
      <w:r w:rsidRPr="00411F08">
        <w:rPr>
          <w:rFonts w:eastAsia="Times New Roman" w:cs="Times New Roman"/>
          <w:color w:val="000000" w:themeColor="text1"/>
          <w:szCs w:val="24"/>
          <w14:ligatures w14:val="none"/>
        </w:rPr>
        <w:t>Bergmeir</w:t>
      </w:r>
      <w:proofErr w:type="spellEnd"/>
      <w:r w:rsidRPr="00411F08">
        <w:rPr>
          <w:rFonts w:eastAsia="Times New Roman" w:cs="Times New Roman"/>
          <w:color w:val="000000" w:themeColor="text1"/>
          <w:szCs w:val="24"/>
          <w14:ligatures w14:val="none"/>
        </w:rPr>
        <w:t xml:space="preserve">, C., &amp; Svetunkov, I. (2022). Forecasting: Theory and practice. </w:t>
      </w:r>
      <w:r w:rsidRPr="00411F08">
        <w:rPr>
          <w:rFonts w:eastAsia="Times New Roman" w:cs="Times New Roman"/>
          <w:i/>
          <w:iCs/>
          <w:color w:val="000000" w:themeColor="text1"/>
          <w:szCs w:val="24"/>
          <w14:ligatures w14:val="none"/>
        </w:rPr>
        <w:t>International Journal of Forecasting, 38</w:t>
      </w:r>
      <w:r w:rsidRPr="00411F08">
        <w:rPr>
          <w:rFonts w:eastAsia="Times New Roman" w:cs="Times New Roman"/>
          <w:color w:val="000000" w:themeColor="text1"/>
          <w:szCs w:val="24"/>
          <w14:ligatures w14:val="none"/>
        </w:rPr>
        <w:t>(3), 705–871.</w:t>
      </w:r>
    </w:p>
    <w:p w14:paraId="26C43508" w14:textId="77777777" w:rsidR="008A2A15" w:rsidRPr="00411F08" w:rsidRDefault="008A2A15" w:rsidP="008A2A15">
      <w:pPr>
        <w:ind w:left="720" w:hanging="720"/>
        <w:rPr>
          <w:rFonts w:eastAsia="Times New Roman" w:cs="Times New Roman"/>
          <w:color w:val="000000" w:themeColor="text1"/>
          <w:szCs w:val="24"/>
          <w14:ligatures w14:val="none"/>
        </w:rPr>
      </w:pPr>
      <w:proofErr w:type="spellStart"/>
      <w:r w:rsidRPr="00411F08">
        <w:rPr>
          <w:rFonts w:eastAsia="Times New Roman" w:cs="Times New Roman"/>
          <w:color w:val="000000" w:themeColor="text1"/>
          <w:szCs w:val="24"/>
          <w14:ligatures w14:val="none"/>
        </w:rPr>
        <w:lastRenderedPageBreak/>
        <w:t>Ransbotham</w:t>
      </w:r>
      <w:proofErr w:type="spellEnd"/>
      <w:r w:rsidRPr="00411F08">
        <w:rPr>
          <w:rFonts w:eastAsia="Times New Roman" w:cs="Times New Roman"/>
          <w:color w:val="000000" w:themeColor="text1"/>
          <w:szCs w:val="24"/>
          <w14:ligatures w14:val="none"/>
        </w:rPr>
        <w:t xml:space="preserve">, S., Kiron, D., LaFountain, B., &amp; Khodabandeh, S. (2021). Expanding AI’s impact with organizational learning. </w:t>
      </w:r>
      <w:r w:rsidRPr="00411F08">
        <w:rPr>
          <w:rFonts w:eastAsia="Times New Roman" w:cs="Times New Roman"/>
          <w:i/>
          <w:iCs/>
          <w:color w:val="000000" w:themeColor="text1"/>
          <w:szCs w:val="24"/>
          <w14:ligatures w14:val="none"/>
        </w:rPr>
        <w:t>MIT Sloan Management Review, 62</w:t>
      </w:r>
      <w:r w:rsidRPr="00411F08">
        <w:rPr>
          <w:rFonts w:eastAsia="Times New Roman" w:cs="Times New Roman"/>
          <w:color w:val="000000" w:themeColor="text1"/>
          <w:szCs w:val="24"/>
          <w14:ligatures w14:val="none"/>
        </w:rPr>
        <w:t>(4), 1–9.</w:t>
      </w:r>
    </w:p>
    <w:p w14:paraId="50332E6D" w14:textId="77777777" w:rsidR="008A2A15" w:rsidRPr="00411F08" w:rsidRDefault="008A2A15" w:rsidP="008A2A15">
      <w:pPr>
        <w:ind w:left="720" w:hanging="720"/>
        <w:rPr>
          <w:rFonts w:cs="Times New Roman"/>
          <w:color w:val="000000" w:themeColor="text1"/>
          <w:szCs w:val="24"/>
        </w:rPr>
      </w:pPr>
      <w:proofErr w:type="spellStart"/>
      <w:r w:rsidRPr="00411F08">
        <w:rPr>
          <w:rFonts w:cs="Times New Roman"/>
          <w:color w:val="000000" w:themeColor="text1"/>
          <w:szCs w:val="24"/>
        </w:rPr>
        <w:t>Rialti</w:t>
      </w:r>
      <w:proofErr w:type="spellEnd"/>
      <w:r w:rsidRPr="00411F08">
        <w:rPr>
          <w:rFonts w:cs="Times New Roman"/>
          <w:color w:val="000000" w:themeColor="text1"/>
          <w:szCs w:val="24"/>
        </w:rPr>
        <w:t xml:space="preserve">, R., Zollo, L., Ferraris, A., &amp; Alon, I. (2021). Big data analytics capabilities and decision-making performance. </w:t>
      </w:r>
      <w:r w:rsidRPr="00411F08">
        <w:rPr>
          <w:rFonts w:cs="Times New Roman"/>
          <w:i/>
          <w:iCs/>
          <w:color w:val="000000" w:themeColor="text1"/>
          <w:szCs w:val="24"/>
        </w:rPr>
        <w:t>Technological Forecasting and Social Change, 168</w:t>
      </w:r>
      <w:r w:rsidRPr="00411F08">
        <w:rPr>
          <w:rFonts w:cs="Times New Roman"/>
          <w:color w:val="000000" w:themeColor="text1"/>
          <w:szCs w:val="24"/>
        </w:rPr>
        <w:t>, 120797.</w:t>
      </w:r>
    </w:p>
    <w:p w14:paraId="5688E01E" w14:textId="77777777" w:rsidR="008A2A15" w:rsidRPr="00411F08" w:rsidRDefault="008A2A15" w:rsidP="008A2A15">
      <w:pPr>
        <w:ind w:left="720" w:hanging="720"/>
        <w:rPr>
          <w:rFonts w:cs="Times New Roman"/>
          <w:color w:val="000000" w:themeColor="text1"/>
          <w:kern w:val="0"/>
          <w:szCs w:val="24"/>
        </w:rPr>
      </w:pPr>
      <w:r w:rsidRPr="00411F08">
        <w:rPr>
          <w:rFonts w:cs="Times New Roman"/>
          <w:color w:val="000000" w:themeColor="text1"/>
          <w:kern w:val="0"/>
          <w:szCs w:val="24"/>
        </w:rPr>
        <w:t xml:space="preserve">Saunders, M., Lewis, P., &amp; Thornhill, A. (2019). </w:t>
      </w:r>
      <w:r w:rsidRPr="00411F08">
        <w:rPr>
          <w:rFonts w:cs="Times New Roman"/>
          <w:i/>
          <w:iCs/>
          <w:color w:val="000000" w:themeColor="text1"/>
          <w:kern w:val="0"/>
          <w:szCs w:val="24"/>
        </w:rPr>
        <w:t>Research methods for business students</w:t>
      </w:r>
      <w:r w:rsidRPr="00411F08">
        <w:rPr>
          <w:rFonts w:cs="Times New Roman"/>
          <w:color w:val="000000" w:themeColor="text1"/>
          <w:kern w:val="0"/>
          <w:szCs w:val="24"/>
        </w:rPr>
        <w:t xml:space="preserve"> (8th ed.). Pearson.</w:t>
      </w:r>
    </w:p>
    <w:p w14:paraId="5C0AB48A" w14:textId="77777777" w:rsidR="008A2A15" w:rsidRPr="00411F08" w:rsidRDefault="008A2A15" w:rsidP="008A2A15">
      <w:pPr>
        <w:ind w:left="720" w:hanging="720"/>
        <w:rPr>
          <w:rFonts w:cs="Times New Roman"/>
          <w:color w:val="000000" w:themeColor="text1"/>
          <w:kern w:val="0"/>
          <w:szCs w:val="24"/>
        </w:rPr>
      </w:pPr>
      <w:r w:rsidRPr="00411F08">
        <w:rPr>
          <w:rFonts w:cs="Times New Roman"/>
          <w:color w:val="000000" w:themeColor="text1"/>
          <w:kern w:val="0"/>
          <w:szCs w:val="24"/>
        </w:rPr>
        <w:t xml:space="preserve">Sekaran, U., &amp; Bougie, R. (2020). </w:t>
      </w:r>
      <w:r w:rsidRPr="00411F08">
        <w:rPr>
          <w:rFonts w:cs="Times New Roman"/>
          <w:i/>
          <w:iCs/>
          <w:color w:val="000000" w:themeColor="text1"/>
          <w:kern w:val="0"/>
          <w:szCs w:val="24"/>
        </w:rPr>
        <w:t>Research methods for business: A skill-building approach</w:t>
      </w:r>
      <w:r w:rsidRPr="00411F08">
        <w:rPr>
          <w:rFonts w:cs="Times New Roman"/>
          <w:color w:val="000000" w:themeColor="text1"/>
          <w:kern w:val="0"/>
          <w:szCs w:val="24"/>
        </w:rPr>
        <w:t xml:space="preserve"> (8th ed.). Wiley.</w:t>
      </w:r>
    </w:p>
    <w:p w14:paraId="21BD0394" w14:textId="77777777" w:rsidR="008A2A15" w:rsidRPr="00411F08" w:rsidRDefault="008A2A15" w:rsidP="008A2A15">
      <w:pPr>
        <w:ind w:left="720" w:hanging="720"/>
        <w:rPr>
          <w:rFonts w:cs="Times New Roman"/>
          <w:color w:val="000000" w:themeColor="text1"/>
          <w:kern w:val="0"/>
          <w:szCs w:val="24"/>
        </w:rPr>
      </w:pPr>
      <w:r w:rsidRPr="00411F08">
        <w:rPr>
          <w:rFonts w:cs="Times New Roman"/>
          <w:color w:val="000000" w:themeColor="text1"/>
          <w:kern w:val="0"/>
          <w:szCs w:val="24"/>
        </w:rPr>
        <w:t xml:space="preserve">Taber, K. S. (2018). The use of Cronbach’s alpha when developing and reporting research instruments. </w:t>
      </w:r>
      <w:r w:rsidRPr="00411F08">
        <w:rPr>
          <w:rFonts w:cs="Times New Roman"/>
          <w:i/>
          <w:iCs/>
          <w:color w:val="000000" w:themeColor="text1"/>
          <w:kern w:val="0"/>
          <w:szCs w:val="24"/>
        </w:rPr>
        <w:t>Research in Science Education, 48</w:t>
      </w:r>
      <w:r w:rsidRPr="00411F08">
        <w:rPr>
          <w:rFonts w:cs="Times New Roman"/>
          <w:color w:val="000000" w:themeColor="text1"/>
          <w:kern w:val="0"/>
          <w:szCs w:val="24"/>
        </w:rPr>
        <w:t>(6), 1273–1296.</w:t>
      </w:r>
    </w:p>
    <w:p w14:paraId="6B3EF864" w14:textId="77777777" w:rsidR="008A2A15" w:rsidRPr="00411F08" w:rsidRDefault="008A2A15" w:rsidP="008A2A15">
      <w:pPr>
        <w:ind w:left="720" w:hanging="720"/>
        <w:rPr>
          <w:rFonts w:cs="Times New Roman"/>
          <w:color w:val="000000" w:themeColor="text1"/>
          <w:szCs w:val="24"/>
        </w:rPr>
      </w:pPr>
      <w:r w:rsidRPr="00411F08">
        <w:rPr>
          <w:rFonts w:cs="Times New Roman"/>
          <w:color w:val="000000" w:themeColor="text1"/>
          <w:szCs w:val="24"/>
        </w:rPr>
        <w:t xml:space="preserve">Teece, D. J. (2020). Dynamic capabilities and strategic management in the digital age. </w:t>
      </w:r>
      <w:r w:rsidRPr="00411F08">
        <w:rPr>
          <w:rFonts w:cs="Times New Roman"/>
          <w:i/>
          <w:iCs/>
          <w:color w:val="000000" w:themeColor="text1"/>
          <w:szCs w:val="24"/>
        </w:rPr>
        <w:t>Journal of Industrial and Business Economics, 47</w:t>
      </w:r>
      <w:r w:rsidRPr="00411F08">
        <w:rPr>
          <w:rFonts w:cs="Times New Roman"/>
          <w:color w:val="000000" w:themeColor="text1"/>
          <w:szCs w:val="24"/>
        </w:rPr>
        <w:t>(2), 297–320.</w:t>
      </w:r>
    </w:p>
    <w:p w14:paraId="505A0F56" w14:textId="77777777" w:rsidR="008A2A15" w:rsidRPr="00411F08" w:rsidRDefault="008A2A15" w:rsidP="008A2A15">
      <w:pPr>
        <w:ind w:left="720" w:hanging="720"/>
        <w:rPr>
          <w:rFonts w:cs="Times New Roman"/>
          <w:color w:val="000000" w:themeColor="text1"/>
          <w:szCs w:val="24"/>
        </w:rPr>
      </w:pPr>
      <w:r w:rsidRPr="00411F08">
        <w:rPr>
          <w:rFonts w:cs="Times New Roman"/>
          <w:color w:val="000000" w:themeColor="text1"/>
          <w:szCs w:val="24"/>
        </w:rPr>
        <w:t xml:space="preserve">Verhoef, P. C., Broekhuizen, T., Bart, Y., Bhattacharya, A., Dong, J., Fabian, N., &amp; Haenlein, M. (2021). Digital transformation: A multidisciplinary reflection. </w:t>
      </w:r>
      <w:r w:rsidRPr="00411F08">
        <w:rPr>
          <w:rFonts w:cs="Times New Roman"/>
          <w:i/>
          <w:iCs/>
          <w:color w:val="000000" w:themeColor="text1"/>
          <w:szCs w:val="24"/>
        </w:rPr>
        <w:t>Journal of Business Research, 122</w:t>
      </w:r>
      <w:r w:rsidRPr="00411F08">
        <w:rPr>
          <w:rFonts w:cs="Times New Roman"/>
          <w:color w:val="000000" w:themeColor="text1"/>
          <w:szCs w:val="24"/>
        </w:rPr>
        <w:t>, 889–901.</w:t>
      </w:r>
    </w:p>
    <w:p w14:paraId="2A0B2538" w14:textId="77777777" w:rsidR="008A2A15" w:rsidRPr="00411F08" w:rsidRDefault="008A2A15" w:rsidP="008A2A15">
      <w:pPr>
        <w:ind w:left="720" w:hanging="720"/>
        <w:rPr>
          <w:rFonts w:cs="Times New Roman"/>
          <w:color w:val="000000" w:themeColor="text1"/>
          <w:szCs w:val="24"/>
        </w:rPr>
      </w:pPr>
      <w:r w:rsidRPr="00411F08">
        <w:rPr>
          <w:rFonts w:cs="Times New Roman"/>
          <w:color w:val="000000" w:themeColor="text1"/>
          <w:szCs w:val="24"/>
        </w:rPr>
        <w:t xml:space="preserve">Warner, K. S. R., &amp; </w:t>
      </w:r>
      <w:proofErr w:type="spellStart"/>
      <w:r w:rsidRPr="00411F08">
        <w:rPr>
          <w:rFonts w:cs="Times New Roman"/>
          <w:color w:val="000000" w:themeColor="text1"/>
          <w:szCs w:val="24"/>
        </w:rPr>
        <w:t>Wäger</w:t>
      </w:r>
      <w:proofErr w:type="spellEnd"/>
      <w:r w:rsidRPr="00411F08">
        <w:rPr>
          <w:rFonts w:cs="Times New Roman"/>
          <w:color w:val="000000" w:themeColor="text1"/>
          <w:szCs w:val="24"/>
        </w:rPr>
        <w:t xml:space="preserve">, M. (2021). Building dynamic capabilities for digital transformation. </w:t>
      </w:r>
      <w:r w:rsidRPr="00411F08">
        <w:rPr>
          <w:rFonts w:cs="Times New Roman"/>
          <w:i/>
          <w:iCs/>
          <w:color w:val="000000" w:themeColor="text1"/>
          <w:szCs w:val="24"/>
        </w:rPr>
        <w:t>Long Range Planning, 54</w:t>
      </w:r>
      <w:r w:rsidRPr="00411F08">
        <w:rPr>
          <w:rFonts w:cs="Times New Roman"/>
          <w:color w:val="000000" w:themeColor="text1"/>
          <w:szCs w:val="24"/>
        </w:rPr>
        <w:t>(4), 102087.</w:t>
      </w:r>
    </w:p>
    <w:p w14:paraId="089F9A0F" w14:textId="77777777" w:rsidR="008A2A15" w:rsidRPr="00411F08" w:rsidRDefault="008A2A15" w:rsidP="008A2A15">
      <w:pPr>
        <w:ind w:left="720" w:hanging="720"/>
        <w:rPr>
          <w:rFonts w:cs="Times New Roman"/>
          <w:color w:val="000000" w:themeColor="text1"/>
          <w:szCs w:val="24"/>
        </w:rPr>
      </w:pPr>
      <w:r w:rsidRPr="00411F08">
        <w:rPr>
          <w:rFonts w:cs="Times New Roman"/>
          <w:color w:val="000000" w:themeColor="text1"/>
          <w:szCs w:val="24"/>
        </w:rPr>
        <w:t xml:space="preserve">World Bank. (2022). </w:t>
      </w:r>
      <w:r w:rsidRPr="00411F08">
        <w:rPr>
          <w:rFonts w:cs="Times New Roman"/>
          <w:i/>
          <w:iCs/>
          <w:color w:val="000000" w:themeColor="text1"/>
          <w:szCs w:val="24"/>
        </w:rPr>
        <w:t>Artificial intelligence and the future of finance</w:t>
      </w:r>
      <w:r w:rsidRPr="00411F08">
        <w:rPr>
          <w:rFonts w:cs="Times New Roman"/>
          <w:color w:val="000000" w:themeColor="text1"/>
          <w:szCs w:val="24"/>
        </w:rPr>
        <w:t>. World Bank Publications.</w:t>
      </w:r>
    </w:p>
    <w:p w14:paraId="6DE5D437" w14:textId="77777777" w:rsidR="008A2A15" w:rsidRPr="00411F08" w:rsidRDefault="008A2A15" w:rsidP="008A2A15">
      <w:pPr>
        <w:ind w:left="720" w:hanging="720"/>
        <w:rPr>
          <w:rFonts w:cs="Times New Roman"/>
          <w:color w:val="000000" w:themeColor="text1"/>
          <w:kern w:val="0"/>
          <w:szCs w:val="24"/>
        </w:rPr>
      </w:pPr>
      <w:r w:rsidRPr="00411F08">
        <w:rPr>
          <w:rFonts w:cs="Times New Roman"/>
          <w:color w:val="000000" w:themeColor="text1"/>
          <w:kern w:val="0"/>
          <w:szCs w:val="24"/>
        </w:rPr>
        <w:t xml:space="preserve">Yamane, T. (1967). </w:t>
      </w:r>
      <w:r w:rsidRPr="00411F08">
        <w:rPr>
          <w:rFonts w:cs="Times New Roman"/>
          <w:i/>
          <w:iCs/>
          <w:color w:val="000000" w:themeColor="text1"/>
          <w:kern w:val="0"/>
          <w:szCs w:val="24"/>
        </w:rPr>
        <w:t>Statistics: An introductory analysis</w:t>
      </w:r>
      <w:r w:rsidRPr="00411F08">
        <w:rPr>
          <w:rFonts w:cs="Times New Roman"/>
          <w:color w:val="000000" w:themeColor="text1"/>
          <w:kern w:val="0"/>
          <w:szCs w:val="24"/>
        </w:rPr>
        <w:t xml:space="preserve"> (2nd ed.). Harper &amp; Row.</w:t>
      </w:r>
    </w:p>
    <w:p w14:paraId="038F2A91" w14:textId="32A30FD7" w:rsidR="00353269" w:rsidRPr="00411F08" w:rsidRDefault="00353269" w:rsidP="00C33B22">
      <w:pPr>
        <w:rPr>
          <w:color w:val="000000" w:themeColor="text1"/>
          <w:lang w:val="en-GB"/>
        </w:rPr>
      </w:pPr>
    </w:p>
    <w:p w14:paraId="45BA5F1F" w14:textId="7584A01C" w:rsidR="00431073" w:rsidRPr="00411F08" w:rsidRDefault="00431073">
      <w:pPr>
        <w:spacing w:after="160" w:line="259" w:lineRule="auto"/>
        <w:jc w:val="left"/>
        <w:rPr>
          <w:color w:val="000000" w:themeColor="text1"/>
          <w:lang w:val="en-GB"/>
        </w:rPr>
      </w:pPr>
      <w:r w:rsidRPr="00411F08">
        <w:rPr>
          <w:color w:val="000000" w:themeColor="text1"/>
          <w:lang w:val="en-GB"/>
        </w:rPr>
        <w:br w:type="page"/>
      </w:r>
    </w:p>
    <w:p w14:paraId="0BD47A97" w14:textId="77777777" w:rsidR="00431073" w:rsidRPr="00411F08" w:rsidRDefault="00431073" w:rsidP="00FA7142">
      <w:pPr>
        <w:pStyle w:val="Heading1"/>
      </w:pPr>
      <w:bookmarkStart w:id="59" w:name="_Toc223360155"/>
      <w:r w:rsidRPr="00411F08">
        <w:lastRenderedPageBreak/>
        <w:t>APPENDECIES</w:t>
      </w:r>
      <w:bookmarkEnd w:id="59"/>
    </w:p>
    <w:p w14:paraId="041E482E" w14:textId="77777777" w:rsidR="000569D0" w:rsidRPr="00411F08" w:rsidRDefault="000569D0" w:rsidP="000569D0">
      <w:pPr>
        <w:pStyle w:val="Heading1"/>
      </w:pPr>
      <w:bookmarkStart w:id="60" w:name="_Toc80635826"/>
      <w:bookmarkStart w:id="61" w:name="_Toc200011005"/>
      <w:bookmarkStart w:id="62" w:name="_Toc220497562"/>
      <w:bookmarkStart w:id="63" w:name="_Toc223360156"/>
      <w:r w:rsidRPr="00411F08">
        <w:t xml:space="preserve">APPENDIX I: </w:t>
      </w:r>
      <w:bookmarkEnd w:id="60"/>
      <w:r w:rsidRPr="00411F08">
        <w:t>COVER LETTER</w:t>
      </w:r>
      <w:bookmarkEnd w:id="61"/>
      <w:bookmarkEnd w:id="62"/>
      <w:bookmarkEnd w:id="63"/>
    </w:p>
    <w:p w14:paraId="18C3B673" w14:textId="77777777" w:rsidR="000569D0" w:rsidRPr="00411F08" w:rsidRDefault="000569D0" w:rsidP="000569D0">
      <w:pPr>
        <w:rPr>
          <w:color w:val="000000" w:themeColor="text1"/>
          <w:kern w:val="0"/>
          <w:lang w:val="en-GB"/>
          <w14:ligatures w14:val="none"/>
        </w:rPr>
      </w:pPr>
      <w:r w:rsidRPr="00411F08">
        <w:rPr>
          <w:color w:val="000000" w:themeColor="text1"/>
          <w:kern w:val="0"/>
          <w:lang w:val="en-GB"/>
          <w14:ligatures w14:val="none"/>
        </w:rPr>
        <w:t>Dear respondent,</w:t>
      </w:r>
    </w:p>
    <w:p w14:paraId="273B13EC" w14:textId="77777777" w:rsidR="000569D0" w:rsidRPr="00411F08" w:rsidRDefault="000569D0" w:rsidP="000569D0">
      <w:pPr>
        <w:rPr>
          <w:color w:val="000000" w:themeColor="text1"/>
          <w:kern w:val="0"/>
          <w:lang w:val="en-GB"/>
          <w14:ligatures w14:val="none"/>
        </w:rPr>
      </w:pPr>
    </w:p>
    <w:p w14:paraId="20781CC7" w14:textId="16B88D0B" w:rsidR="000569D0" w:rsidRPr="00411F08" w:rsidRDefault="000569D0" w:rsidP="000569D0">
      <w:pPr>
        <w:rPr>
          <w:color w:val="000000" w:themeColor="text1"/>
          <w:kern w:val="0"/>
          <w14:ligatures w14:val="none"/>
        </w:rPr>
      </w:pPr>
      <w:r w:rsidRPr="00411F08">
        <w:rPr>
          <w:color w:val="000000" w:themeColor="text1"/>
          <w:kern w:val="0"/>
          <w:lang w:val="en-GB"/>
          <w14:ligatures w14:val="none"/>
        </w:rPr>
        <w:t xml:space="preserve">My name is </w:t>
      </w:r>
      <w:r w:rsidRPr="00411F08">
        <w:rPr>
          <w:color w:val="000000" w:themeColor="text1"/>
          <w:kern w:val="0"/>
          <w14:ligatures w14:val="none"/>
        </w:rPr>
        <w:t xml:space="preserve">Brian Gituanja </w:t>
      </w:r>
      <w:proofErr w:type="spellStart"/>
      <w:r w:rsidRPr="00411F08">
        <w:rPr>
          <w:color w:val="000000" w:themeColor="text1"/>
          <w:kern w:val="0"/>
          <w14:ligatures w14:val="none"/>
        </w:rPr>
        <w:t>Muthua</w:t>
      </w:r>
      <w:proofErr w:type="spellEnd"/>
      <w:r w:rsidRPr="00411F08">
        <w:rPr>
          <w:color w:val="000000" w:themeColor="text1"/>
          <w:kern w:val="0"/>
          <w:lang w:val="en-GB"/>
          <w14:ligatures w14:val="none"/>
        </w:rPr>
        <w:t xml:space="preserve">. I am currently pursuing a </w:t>
      </w:r>
      <w:r w:rsidRPr="00411F08">
        <w:rPr>
          <w:rFonts w:cs="Times New Roman"/>
          <w:bCs/>
          <w:color w:val="000000" w:themeColor="text1"/>
          <w:kern w:val="0"/>
          <w:szCs w:val="24"/>
          <w:lang w:val="en-GB"/>
          <w14:ligatures w14:val="none"/>
        </w:rPr>
        <w:t xml:space="preserve">Masters of Management and Organizational Development (MoD) </w:t>
      </w:r>
      <w:r w:rsidRPr="00411F08">
        <w:rPr>
          <w:rFonts w:cs="Times New Roman"/>
          <w:color w:val="000000" w:themeColor="text1"/>
          <w:kern w:val="0"/>
          <w:szCs w:val="24"/>
          <w14:ligatures w14:val="none"/>
        </w:rPr>
        <w:t>degree</w:t>
      </w:r>
      <w:r w:rsidRPr="00411F08">
        <w:rPr>
          <w:color w:val="000000" w:themeColor="text1"/>
          <w:kern w:val="0"/>
          <w:lang w:val="en-GB"/>
          <w14:ligatures w14:val="none"/>
        </w:rPr>
        <w:t xml:space="preserve"> at </w:t>
      </w:r>
      <w:r w:rsidRPr="00411F08">
        <w:rPr>
          <w:rFonts w:cs="Times New Roman"/>
          <w:bCs/>
          <w:color w:val="000000" w:themeColor="text1"/>
          <w:kern w:val="0"/>
          <w:szCs w:val="24"/>
          <w14:ligatures w14:val="none"/>
        </w:rPr>
        <w:t>United States International University-Africa</w:t>
      </w:r>
      <w:r w:rsidRPr="00411F08">
        <w:rPr>
          <w:color w:val="000000" w:themeColor="text1"/>
          <w:kern w:val="0"/>
          <w:lang w:val="en-GB"/>
          <w14:ligatures w14:val="none"/>
        </w:rPr>
        <w:t>. As part of this course, I am required to undertake a study to “</w:t>
      </w:r>
      <w:r w:rsidRPr="00411F08">
        <w:rPr>
          <w:rFonts w:eastAsia="Times New Roman" w:cs="Times New Roman"/>
          <w:color w:val="000000" w:themeColor="text1"/>
          <w:kern w:val="0"/>
          <w:szCs w:val="24"/>
          <w14:ligatures w14:val="none"/>
        </w:rPr>
        <w:t xml:space="preserve">Examine the influence of </w:t>
      </w:r>
      <w:r w:rsidR="005225C7" w:rsidRPr="00411F08">
        <w:rPr>
          <w:rFonts w:eastAsia="Times New Roman" w:cs="Times New Roman"/>
          <w:color w:val="000000" w:themeColor="text1"/>
          <w:kern w:val="0"/>
          <w:szCs w:val="24"/>
          <w14:ligatures w14:val="none"/>
        </w:rPr>
        <w:t>artificial intelligence–enabled predictive analytics on strategic decision-making at Kenya Commercial Bank Limited</w:t>
      </w:r>
      <w:r w:rsidRPr="00411F08">
        <w:rPr>
          <w:color w:val="000000" w:themeColor="text1"/>
          <w:kern w:val="0"/>
          <w14:ligatures w14:val="none"/>
        </w:rPr>
        <w:t xml:space="preserve">”. I </w:t>
      </w:r>
      <w:r w:rsidRPr="00411F08">
        <w:rPr>
          <w:color w:val="000000" w:themeColor="text1"/>
          <w:kern w:val="0"/>
          <w:lang w:val="en-GB"/>
          <w14:ligatures w14:val="none"/>
        </w:rPr>
        <w:t>would like to invite your participation in this study by filling up the attached questionnaire. You are part of a randomly selected sample of respondents whose views on the research topic are important and therefore I am respectfully requesting that you complete the questionnaire.</w:t>
      </w:r>
    </w:p>
    <w:p w14:paraId="3AF4C22E" w14:textId="77777777" w:rsidR="000569D0" w:rsidRPr="00411F08" w:rsidRDefault="000569D0" w:rsidP="000569D0">
      <w:pPr>
        <w:rPr>
          <w:color w:val="000000" w:themeColor="text1"/>
          <w:kern w:val="0"/>
          <w:lang w:val="en-GB"/>
          <w14:ligatures w14:val="none"/>
        </w:rPr>
      </w:pPr>
    </w:p>
    <w:p w14:paraId="5ACA27EA" w14:textId="77777777" w:rsidR="000569D0" w:rsidRPr="00411F08" w:rsidRDefault="000569D0" w:rsidP="000569D0">
      <w:pPr>
        <w:rPr>
          <w:color w:val="000000" w:themeColor="text1"/>
          <w:kern w:val="0"/>
          <w:lang w:val="en-GB"/>
          <w14:ligatures w14:val="none"/>
        </w:rPr>
      </w:pPr>
      <w:r w:rsidRPr="00411F08">
        <w:rPr>
          <w:color w:val="000000" w:themeColor="text1"/>
          <w:kern w:val="0"/>
          <w:lang w:val="en-GB"/>
          <w14:ligatures w14:val="none"/>
        </w:rPr>
        <w:t>Your participation in this study is completely voluntary. You can withdraw from the study at any moment, without any consequences and without giving any reason. The questionnaire should not take more than ten minutes to complete. Please note that there are no correct or incorrect answers. Please answer the questions as accurately as possible. For each statement, select the option which best describes your experience or perception. Please note that all survey responses will be kept strictly confidential and all data from this survey will be reported only in the aggregate.</w:t>
      </w:r>
    </w:p>
    <w:p w14:paraId="186A279C" w14:textId="77777777" w:rsidR="000569D0" w:rsidRPr="00411F08" w:rsidRDefault="000569D0" w:rsidP="000569D0">
      <w:pPr>
        <w:rPr>
          <w:color w:val="000000" w:themeColor="text1"/>
          <w:kern w:val="0"/>
          <w:lang w:val="en-GB"/>
          <w14:ligatures w14:val="none"/>
        </w:rPr>
      </w:pPr>
    </w:p>
    <w:p w14:paraId="3B7E38DB" w14:textId="77777777" w:rsidR="000569D0" w:rsidRPr="00411F08" w:rsidRDefault="000569D0" w:rsidP="000569D0">
      <w:pPr>
        <w:rPr>
          <w:color w:val="000000" w:themeColor="text1"/>
          <w:kern w:val="0"/>
          <w:lang w:val="en-GB"/>
          <w14:ligatures w14:val="none"/>
        </w:rPr>
      </w:pPr>
      <w:r w:rsidRPr="00411F08">
        <w:rPr>
          <w:color w:val="000000" w:themeColor="text1"/>
          <w:kern w:val="0"/>
          <w:lang w:val="en-GB"/>
          <w14:ligatures w14:val="none"/>
        </w:rPr>
        <w:t>Yours truly</w:t>
      </w:r>
    </w:p>
    <w:p w14:paraId="7457F156" w14:textId="77777777" w:rsidR="000569D0" w:rsidRPr="00411F08" w:rsidRDefault="000569D0" w:rsidP="000569D0">
      <w:pPr>
        <w:rPr>
          <w:color w:val="000000" w:themeColor="text1"/>
          <w:kern w:val="0"/>
          <w:lang w:val="en-GB"/>
          <w14:ligatures w14:val="none"/>
        </w:rPr>
      </w:pPr>
    </w:p>
    <w:p w14:paraId="6CD270E4" w14:textId="77777777" w:rsidR="000569D0" w:rsidRPr="00411F08" w:rsidRDefault="000569D0" w:rsidP="000569D0">
      <w:pPr>
        <w:rPr>
          <w:b/>
          <w:bCs/>
          <w:color w:val="000000" w:themeColor="text1"/>
          <w:kern w:val="0"/>
          <w14:ligatures w14:val="none"/>
        </w:rPr>
      </w:pPr>
      <w:r w:rsidRPr="00411F08">
        <w:rPr>
          <w:b/>
          <w:bCs/>
          <w:color w:val="000000" w:themeColor="text1"/>
          <w:kern w:val="0"/>
          <w14:ligatures w14:val="none"/>
        </w:rPr>
        <w:t xml:space="preserve">Brian Gituanja </w:t>
      </w:r>
      <w:proofErr w:type="spellStart"/>
      <w:r w:rsidRPr="00411F08">
        <w:rPr>
          <w:b/>
          <w:bCs/>
          <w:color w:val="000000" w:themeColor="text1"/>
          <w:kern w:val="0"/>
          <w14:ligatures w14:val="none"/>
        </w:rPr>
        <w:t>Muthua</w:t>
      </w:r>
      <w:proofErr w:type="spellEnd"/>
    </w:p>
    <w:p w14:paraId="6041D662" w14:textId="77777777" w:rsidR="000569D0" w:rsidRPr="00411F08" w:rsidRDefault="000569D0" w:rsidP="000569D0">
      <w:pPr>
        <w:rPr>
          <w:b/>
          <w:bCs/>
          <w:color w:val="000000" w:themeColor="text1"/>
          <w:kern w:val="0"/>
          <w:lang w:val="en-GB"/>
          <w14:ligatures w14:val="none"/>
        </w:rPr>
      </w:pPr>
    </w:p>
    <w:p w14:paraId="58CA5BAC" w14:textId="77777777" w:rsidR="000569D0" w:rsidRPr="00411F08" w:rsidRDefault="000569D0" w:rsidP="000569D0">
      <w:pPr>
        <w:rPr>
          <w:b/>
          <w:bCs/>
          <w:color w:val="000000" w:themeColor="text1"/>
          <w:kern w:val="0"/>
          <w:lang w:val="en-GB"/>
          <w14:ligatures w14:val="none"/>
        </w:rPr>
      </w:pPr>
      <w:bookmarkStart w:id="64" w:name="_Toc533088994"/>
      <w:bookmarkStart w:id="65" w:name="_Toc101186358"/>
      <w:bookmarkStart w:id="66" w:name="_Toc24719544"/>
      <w:r w:rsidRPr="00411F08">
        <w:rPr>
          <w:b/>
          <w:bCs/>
          <w:color w:val="000000" w:themeColor="text1"/>
          <w:kern w:val="0"/>
          <w:lang w:val="en-GB"/>
          <w14:ligatures w14:val="none"/>
        </w:rPr>
        <w:t>0737967785</w:t>
      </w:r>
    </w:p>
    <w:bookmarkEnd w:id="64"/>
    <w:bookmarkEnd w:id="65"/>
    <w:bookmarkEnd w:id="66"/>
    <w:p w14:paraId="662BA8CD" w14:textId="77777777" w:rsidR="000569D0" w:rsidRPr="00411F08" w:rsidRDefault="000569D0" w:rsidP="000569D0">
      <w:pPr>
        <w:rPr>
          <w:color w:val="000000" w:themeColor="text1"/>
          <w:kern w:val="0"/>
          <w:lang w:val="en-GB"/>
          <w14:ligatures w14:val="none"/>
        </w:rPr>
      </w:pPr>
    </w:p>
    <w:p w14:paraId="33F7C014" w14:textId="77777777" w:rsidR="000569D0" w:rsidRPr="00411F08" w:rsidRDefault="000569D0" w:rsidP="000569D0">
      <w:pPr>
        <w:spacing w:after="160" w:line="259" w:lineRule="auto"/>
        <w:jc w:val="left"/>
        <w:rPr>
          <w:rFonts w:eastAsia="Times New Roman" w:cs="Times New Roman"/>
          <w:b/>
          <w:bCs/>
          <w:color w:val="000000" w:themeColor="text1"/>
          <w:kern w:val="0"/>
          <w:szCs w:val="24"/>
          <w:lang w:val="en-GB"/>
          <w14:ligatures w14:val="none"/>
        </w:rPr>
      </w:pPr>
      <w:r w:rsidRPr="00411F08">
        <w:rPr>
          <w:rFonts w:eastAsia="Times New Roman" w:cs="Times New Roman"/>
          <w:b/>
          <w:bCs/>
          <w:color w:val="000000" w:themeColor="text1"/>
          <w:kern w:val="0"/>
          <w:szCs w:val="24"/>
          <w:lang w:val="en-GB"/>
          <w14:ligatures w14:val="none"/>
        </w:rPr>
        <w:br w:type="page"/>
      </w:r>
    </w:p>
    <w:p w14:paraId="42907F8E" w14:textId="77777777" w:rsidR="000569D0" w:rsidRPr="00411F08" w:rsidRDefault="000569D0" w:rsidP="000569D0">
      <w:pPr>
        <w:pStyle w:val="Heading1"/>
      </w:pPr>
      <w:bookmarkStart w:id="67" w:name="_Toc200011006"/>
      <w:bookmarkStart w:id="68" w:name="_Toc220497563"/>
      <w:bookmarkStart w:id="69" w:name="_Toc223360157"/>
      <w:r w:rsidRPr="00411F08">
        <w:lastRenderedPageBreak/>
        <w:t>APPENDIX II: CONSENT FORM</w:t>
      </w:r>
      <w:bookmarkEnd w:id="67"/>
      <w:bookmarkEnd w:id="68"/>
      <w:bookmarkEnd w:id="69"/>
    </w:p>
    <w:p w14:paraId="3C7A3E95" w14:textId="77777777" w:rsidR="000569D0" w:rsidRPr="00411F08" w:rsidRDefault="000569D0" w:rsidP="000569D0">
      <w:pPr>
        <w:rPr>
          <w:rFonts w:cs="Times New Roman"/>
          <w:color w:val="000000" w:themeColor="text1"/>
          <w:kern w:val="0"/>
          <w:szCs w:val="24"/>
          <w14:ligatures w14:val="none"/>
        </w:rPr>
      </w:pPr>
      <w:r w:rsidRPr="00411F08">
        <w:rPr>
          <w:rFonts w:cs="Times New Roman"/>
          <w:color w:val="000000" w:themeColor="text1"/>
          <w:kern w:val="0"/>
          <w:szCs w:val="24"/>
          <w14:ligatures w14:val="none"/>
        </w:rPr>
        <w:t xml:space="preserve">I am Brian Gituanja </w:t>
      </w:r>
      <w:proofErr w:type="spellStart"/>
      <w:r w:rsidRPr="00411F08">
        <w:rPr>
          <w:rFonts w:cs="Times New Roman"/>
          <w:color w:val="000000" w:themeColor="text1"/>
          <w:kern w:val="0"/>
          <w:szCs w:val="24"/>
          <w14:ligatures w14:val="none"/>
        </w:rPr>
        <w:t>Muthua</w:t>
      </w:r>
      <w:proofErr w:type="spellEnd"/>
      <w:r w:rsidRPr="00411F08">
        <w:rPr>
          <w:rFonts w:cs="Times New Roman"/>
          <w:color w:val="000000" w:themeColor="text1"/>
          <w:kern w:val="0"/>
          <w:szCs w:val="24"/>
          <w14:ligatures w14:val="none"/>
        </w:rPr>
        <w:t xml:space="preserve">, a student at United States International University-Africa, where I am pursuing a </w:t>
      </w:r>
      <w:r w:rsidRPr="00411F08">
        <w:rPr>
          <w:rFonts w:cs="Times New Roman"/>
          <w:bCs/>
          <w:color w:val="000000" w:themeColor="text1"/>
          <w:kern w:val="0"/>
          <w:szCs w:val="24"/>
          <w:lang w:val="en-GB"/>
          <w14:ligatures w14:val="none"/>
        </w:rPr>
        <w:t xml:space="preserve">Masters of Management and Organizational Development (MoD) </w:t>
      </w:r>
      <w:r w:rsidRPr="00411F08">
        <w:rPr>
          <w:rFonts w:cs="Times New Roman"/>
          <w:color w:val="000000" w:themeColor="text1"/>
          <w:kern w:val="0"/>
          <w:szCs w:val="24"/>
          <w14:ligatures w14:val="none"/>
        </w:rPr>
        <w:t>degree. As part of my degree requirements, I am completing a research study, and I would like to include you in the study.</w:t>
      </w:r>
    </w:p>
    <w:p w14:paraId="38BFA55C" w14:textId="77777777" w:rsidR="000569D0" w:rsidRPr="00411F08" w:rsidRDefault="000569D0" w:rsidP="000569D0">
      <w:pPr>
        <w:spacing w:line="240" w:lineRule="auto"/>
        <w:rPr>
          <w:color w:val="000000" w:themeColor="text1"/>
        </w:rPr>
      </w:pPr>
    </w:p>
    <w:p w14:paraId="2B377BFC" w14:textId="77777777" w:rsidR="000569D0" w:rsidRPr="00411F08" w:rsidRDefault="000569D0" w:rsidP="000569D0">
      <w:pPr>
        <w:rPr>
          <w:rFonts w:cs="Times New Roman"/>
          <w:color w:val="000000" w:themeColor="text1"/>
          <w:kern w:val="0"/>
          <w:szCs w:val="24"/>
          <w14:ligatures w14:val="none"/>
        </w:rPr>
      </w:pPr>
      <w:r w:rsidRPr="00411F08">
        <w:rPr>
          <w:rFonts w:cs="Times New Roman"/>
          <w:color w:val="000000" w:themeColor="text1"/>
          <w:kern w:val="0"/>
          <w:szCs w:val="24"/>
          <w14:ligatures w14:val="none"/>
        </w:rPr>
        <w:t xml:space="preserve">Your written consent is required to participate so that I can confirm that you have been informed of the study and that you agree to participate. </w:t>
      </w:r>
    </w:p>
    <w:p w14:paraId="0A9C49EB" w14:textId="77777777" w:rsidR="000569D0" w:rsidRPr="00411F08" w:rsidRDefault="000569D0" w:rsidP="000569D0">
      <w:pPr>
        <w:spacing w:line="240" w:lineRule="auto"/>
        <w:rPr>
          <w:color w:val="000000" w:themeColor="text1"/>
        </w:rPr>
      </w:pPr>
    </w:p>
    <w:p w14:paraId="28CC67E8" w14:textId="77777777" w:rsidR="000569D0" w:rsidRPr="00411F08" w:rsidRDefault="000569D0" w:rsidP="000569D0">
      <w:pPr>
        <w:rPr>
          <w:rFonts w:cs="Times New Roman"/>
          <w:color w:val="000000" w:themeColor="text1"/>
          <w:kern w:val="0"/>
          <w:szCs w:val="24"/>
          <w14:ligatures w14:val="none"/>
        </w:rPr>
      </w:pPr>
      <w:r w:rsidRPr="00411F08">
        <w:rPr>
          <w:rFonts w:cs="Times New Roman"/>
          <w:color w:val="000000" w:themeColor="text1"/>
          <w:kern w:val="0"/>
          <w:szCs w:val="24"/>
          <w14:ligatures w14:val="none"/>
        </w:rPr>
        <w:t xml:space="preserve">The purpose of the research is to </w:t>
      </w:r>
      <w:r w:rsidRPr="00411F08">
        <w:rPr>
          <w:rFonts w:eastAsia="Times New Roman" w:cs="Times New Roman"/>
          <w:color w:val="000000" w:themeColor="text1"/>
          <w:kern w:val="0"/>
          <w:szCs w:val="24"/>
          <w14:ligatures w14:val="none"/>
        </w:rPr>
        <w:t>examine the influence of artificial intelligence–enabled predictive analytics on strategic decision-making in commercial banks in Kenya, a case of KCB Kenya Limited</w:t>
      </w:r>
      <w:r w:rsidRPr="00411F08">
        <w:rPr>
          <w:rFonts w:cs="Times New Roman"/>
          <w:color w:val="000000" w:themeColor="text1"/>
          <w:kern w:val="0"/>
          <w:szCs w:val="24"/>
          <w14:ligatures w14:val="none"/>
        </w:rPr>
        <w:t xml:space="preserve">. This is not an exam or a test, there is no deception in these questions, and there are no right or wrong answers. Simply answer the questions as honestly as you can. The questionnaire should take at least </w:t>
      </w:r>
      <w:r w:rsidRPr="00411F08">
        <w:rPr>
          <w:rFonts w:cs="Times New Roman"/>
          <w:bCs/>
          <w:color w:val="000000" w:themeColor="text1"/>
          <w:kern w:val="0"/>
          <w:szCs w:val="24"/>
          <w14:ligatures w14:val="none"/>
        </w:rPr>
        <w:t>10</w:t>
      </w:r>
      <w:r w:rsidRPr="00411F08">
        <w:rPr>
          <w:rFonts w:cs="Times New Roman"/>
          <w:color w:val="000000" w:themeColor="text1"/>
          <w:kern w:val="0"/>
          <w:szCs w:val="24"/>
          <w14:ligatures w14:val="none"/>
        </w:rPr>
        <w:t xml:space="preserve"> minutes to complete in one sitting.</w:t>
      </w:r>
    </w:p>
    <w:p w14:paraId="44BAF736" w14:textId="77777777" w:rsidR="000569D0" w:rsidRPr="00411F08" w:rsidRDefault="000569D0" w:rsidP="000569D0">
      <w:pPr>
        <w:spacing w:line="240" w:lineRule="auto"/>
        <w:rPr>
          <w:color w:val="000000" w:themeColor="text1"/>
        </w:rPr>
      </w:pPr>
    </w:p>
    <w:p w14:paraId="53AABAD7" w14:textId="77777777" w:rsidR="000569D0" w:rsidRPr="00411F08" w:rsidRDefault="000569D0" w:rsidP="000569D0">
      <w:pPr>
        <w:spacing w:line="276" w:lineRule="auto"/>
        <w:rPr>
          <w:rFonts w:cs="Times New Roman"/>
          <w:b/>
          <w:bCs/>
          <w:color w:val="000000" w:themeColor="text1"/>
          <w:kern w:val="0"/>
          <w:szCs w:val="24"/>
          <w14:ligatures w14:val="none"/>
        </w:rPr>
      </w:pPr>
      <w:r w:rsidRPr="00411F08">
        <w:rPr>
          <w:rFonts w:cs="Times New Roman"/>
          <w:b/>
          <w:bCs/>
          <w:color w:val="000000" w:themeColor="text1"/>
          <w:kern w:val="0"/>
          <w:szCs w:val="24"/>
          <w14:ligatures w14:val="none"/>
        </w:rPr>
        <w:t>Participant Rights</w:t>
      </w:r>
    </w:p>
    <w:p w14:paraId="57CEBD58" w14:textId="77777777" w:rsidR="000569D0" w:rsidRPr="00411F08" w:rsidRDefault="000569D0" w:rsidP="000569D0">
      <w:pPr>
        <w:spacing w:line="276" w:lineRule="auto"/>
        <w:rPr>
          <w:rFonts w:cs="Times New Roman"/>
          <w:color w:val="000000" w:themeColor="text1"/>
          <w:kern w:val="0"/>
          <w:szCs w:val="24"/>
          <w14:ligatures w14:val="none"/>
        </w:rPr>
      </w:pPr>
      <w:r w:rsidRPr="00411F08">
        <w:rPr>
          <w:rFonts w:cs="Times New Roman"/>
          <w:color w:val="000000" w:themeColor="text1"/>
          <w:kern w:val="0"/>
          <w:szCs w:val="24"/>
          <w14:ligatures w14:val="none"/>
        </w:rPr>
        <w:t>You have the right to:</w:t>
      </w:r>
    </w:p>
    <w:p w14:paraId="3142C0BF" w14:textId="77777777" w:rsidR="000569D0" w:rsidRPr="00411F08" w:rsidRDefault="000569D0" w:rsidP="000569D0">
      <w:pPr>
        <w:numPr>
          <w:ilvl w:val="0"/>
          <w:numId w:val="12"/>
        </w:numPr>
        <w:spacing w:line="276" w:lineRule="auto"/>
        <w:ind w:left="450"/>
        <w:contextualSpacing/>
        <w:rPr>
          <w:color w:val="000000" w:themeColor="text1"/>
          <w:kern w:val="0"/>
          <w14:ligatures w14:val="none"/>
        </w:rPr>
      </w:pPr>
      <w:r w:rsidRPr="00411F08">
        <w:rPr>
          <w:b/>
          <w:bCs/>
          <w:color w:val="000000" w:themeColor="text1"/>
          <w:kern w:val="0"/>
          <w14:ligatures w14:val="none"/>
        </w:rPr>
        <w:t>Withdraw at Any Time</w:t>
      </w:r>
      <w:r w:rsidRPr="00411F08">
        <w:rPr>
          <w:color w:val="000000" w:themeColor="text1"/>
          <w:kern w:val="0"/>
          <w14:ligatures w14:val="none"/>
        </w:rPr>
        <w:t>: You may withdraw from the study at any time without penalty or any loss of benefits to which you are otherwise entitled.</w:t>
      </w:r>
    </w:p>
    <w:p w14:paraId="68E928D0" w14:textId="77777777" w:rsidR="000569D0" w:rsidRPr="00411F08" w:rsidRDefault="000569D0" w:rsidP="000569D0">
      <w:pPr>
        <w:numPr>
          <w:ilvl w:val="0"/>
          <w:numId w:val="12"/>
        </w:numPr>
        <w:spacing w:line="276" w:lineRule="auto"/>
        <w:ind w:left="450"/>
        <w:contextualSpacing/>
        <w:rPr>
          <w:color w:val="000000" w:themeColor="text1"/>
          <w:kern w:val="0"/>
          <w14:ligatures w14:val="none"/>
        </w:rPr>
      </w:pPr>
      <w:r w:rsidRPr="00411F08">
        <w:rPr>
          <w:b/>
          <w:bCs/>
          <w:color w:val="000000" w:themeColor="text1"/>
          <w:kern w:val="0"/>
          <w14:ligatures w14:val="none"/>
        </w:rPr>
        <w:t>Confidentiality</w:t>
      </w:r>
      <w:r w:rsidRPr="00411F08">
        <w:rPr>
          <w:color w:val="000000" w:themeColor="text1"/>
          <w:kern w:val="0"/>
          <w14:ligatures w14:val="none"/>
        </w:rPr>
        <w:t>: Your participation and responses will be kept confidential. Your identity will not be disclosed in any reports or publications resulting from this study.</w:t>
      </w:r>
    </w:p>
    <w:p w14:paraId="53CFB410" w14:textId="77777777" w:rsidR="000569D0" w:rsidRPr="00411F08" w:rsidRDefault="000569D0" w:rsidP="000569D0">
      <w:pPr>
        <w:numPr>
          <w:ilvl w:val="0"/>
          <w:numId w:val="12"/>
        </w:numPr>
        <w:spacing w:line="276" w:lineRule="auto"/>
        <w:ind w:left="450"/>
        <w:contextualSpacing/>
        <w:rPr>
          <w:color w:val="000000" w:themeColor="text1"/>
          <w:kern w:val="0"/>
          <w14:ligatures w14:val="none"/>
        </w:rPr>
      </w:pPr>
      <w:r w:rsidRPr="00411F08">
        <w:rPr>
          <w:b/>
          <w:bCs/>
          <w:color w:val="000000" w:themeColor="text1"/>
          <w:kern w:val="0"/>
          <w14:ligatures w14:val="none"/>
        </w:rPr>
        <w:t>Informed Consent</w:t>
      </w:r>
      <w:r w:rsidRPr="00411F08">
        <w:rPr>
          <w:color w:val="000000" w:themeColor="text1"/>
          <w:kern w:val="0"/>
          <w14:ligatures w14:val="none"/>
        </w:rPr>
        <w:t>: You will be informed of any significant new findings that may affect your willingness to continue participating in the research.</w:t>
      </w:r>
    </w:p>
    <w:p w14:paraId="623BB75B" w14:textId="77777777" w:rsidR="000569D0" w:rsidRPr="00411F08" w:rsidRDefault="000569D0" w:rsidP="000569D0">
      <w:pPr>
        <w:rPr>
          <w:rFonts w:cs="Times New Roman"/>
          <w:b/>
          <w:bCs/>
          <w:color w:val="000000" w:themeColor="text1"/>
          <w:kern w:val="0"/>
          <w:szCs w:val="24"/>
          <w14:ligatures w14:val="none"/>
        </w:rPr>
      </w:pPr>
    </w:p>
    <w:p w14:paraId="27F60D54" w14:textId="77777777" w:rsidR="000569D0" w:rsidRPr="00411F08" w:rsidRDefault="000569D0" w:rsidP="000569D0">
      <w:pPr>
        <w:spacing w:line="276" w:lineRule="auto"/>
        <w:rPr>
          <w:rFonts w:cs="Times New Roman"/>
          <w:b/>
          <w:bCs/>
          <w:color w:val="000000" w:themeColor="text1"/>
          <w:kern w:val="0"/>
          <w:szCs w:val="24"/>
          <w14:ligatures w14:val="none"/>
        </w:rPr>
      </w:pPr>
      <w:r w:rsidRPr="00411F08">
        <w:rPr>
          <w:rFonts w:cs="Times New Roman"/>
          <w:b/>
          <w:bCs/>
          <w:color w:val="000000" w:themeColor="text1"/>
          <w:kern w:val="0"/>
          <w:szCs w:val="24"/>
          <w14:ligatures w14:val="none"/>
        </w:rPr>
        <w:t>My Consent to Participate:</w:t>
      </w:r>
    </w:p>
    <w:p w14:paraId="256A1F3E" w14:textId="77777777" w:rsidR="000569D0" w:rsidRPr="00411F08" w:rsidRDefault="000569D0" w:rsidP="000569D0">
      <w:pPr>
        <w:spacing w:line="276" w:lineRule="auto"/>
        <w:rPr>
          <w:rFonts w:cs="Times New Roman"/>
          <w:color w:val="000000" w:themeColor="text1"/>
          <w:kern w:val="0"/>
          <w:szCs w:val="24"/>
          <w14:ligatures w14:val="none"/>
        </w:rPr>
      </w:pPr>
      <w:r w:rsidRPr="00411F08">
        <w:rPr>
          <w:rFonts w:cs="Times New Roman"/>
          <w:color w:val="000000" w:themeColor="text1"/>
          <w:kern w:val="0"/>
          <w:szCs w:val="24"/>
          <w14:ligatures w14:val="none"/>
        </w:rPr>
        <w:t>By signing below, I consent to participate in this study.</w:t>
      </w:r>
    </w:p>
    <w:p w14:paraId="733D4B30" w14:textId="77777777" w:rsidR="000569D0" w:rsidRPr="00411F08" w:rsidRDefault="000569D0" w:rsidP="000569D0">
      <w:pPr>
        <w:spacing w:line="276" w:lineRule="auto"/>
        <w:rPr>
          <w:rFonts w:cs="Times New Roman"/>
          <w:color w:val="000000" w:themeColor="text1"/>
          <w:kern w:val="0"/>
          <w:szCs w:val="24"/>
          <w14:ligatures w14:val="none"/>
        </w:rPr>
      </w:pPr>
      <w:r w:rsidRPr="00411F08">
        <w:rPr>
          <w:rFonts w:cs="Times New Roman"/>
          <w:color w:val="000000" w:themeColor="text1"/>
          <w:kern w:val="0"/>
          <w:szCs w:val="24"/>
          <w14:ligatures w14:val="none"/>
        </w:rPr>
        <w:t>________________________________________________________________________</w:t>
      </w:r>
    </w:p>
    <w:p w14:paraId="117A5D16" w14:textId="77777777" w:rsidR="000569D0" w:rsidRPr="00411F08" w:rsidRDefault="000569D0" w:rsidP="000569D0">
      <w:pPr>
        <w:spacing w:line="276" w:lineRule="auto"/>
        <w:rPr>
          <w:rFonts w:cs="Times New Roman"/>
          <w:color w:val="000000" w:themeColor="text1"/>
          <w:kern w:val="0"/>
          <w:szCs w:val="24"/>
          <w14:ligatures w14:val="none"/>
        </w:rPr>
      </w:pPr>
      <w:r w:rsidRPr="00411F08">
        <w:rPr>
          <w:rFonts w:cs="Times New Roman"/>
          <w:color w:val="000000" w:themeColor="text1"/>
          <w:kern w:val="0"/>
          <w:szCs w:val="24"/>
          <w14:ligatures w14:val="none"/>
        </w:rPr>
        <w:t xml:space="preserve">Signature of Participant </w:t>
      </w:r>
      <w:r w:rsidRPr="00411F08">
        <w:rPr>
          <w:rFonts w:cs="Times New Roman"/>
          <w:color w:val="000000" w:themeColor="text1"/>
          <w:kern w:val="0"/>
          <w:szCs w:val="24"/>
          <w14:ligatures w14:val="none"/>
        </w:rPr>
        <w:tab/>
      </w:r>
      <w:r w:rsidRPr="00411F08">
        <w:rPr>
          <w:rFonts w:cs="Times New Roman"/>
          <w:color w:val="000000" w:themeColor="text1"/>
          <w:kern w:val="0"/>
          <w:szCs w:val="24"/>
          <w14:ligatures w14:val="none"/>
        </w:rPr>
        <w:tab/>
      </w:r>
      <w:r w:rsidRPr="00411F08">
        <w:rPr>
          <w:rFonts w:cs="Times New Roman"/>
          <w:color w:val="000000" w:themeColor="text1"/>
          <w:kern w:val="0"/>
          <w:szCs w:val="24"/>
          <w14:ligatures w14:val="none"/>
        </w:rPr>
        <w:tab/>
      </w:r>
      <w:r w:rsidRPr="00411F08">
        <w:rPr>
          <w:rFonts w:cs="Times New Roman"/>
          <w:color w:val="000000" w:themeColor="text1"/>
          <w:kern w:val="0"/>
          <w:szCs w:val="24"/>
          <w14:ligatures w14:val="none"/>
        </w:rPr>
        <w:tab/>
        <w:t>Date</w:t>
      </w:r>
    </w:p>
    <w:p w14:paraId="1E51D728" w14:textId="77777777" w:rsidR="000569D0" w:rsidRPr="00411F08" w:rsidRDefault="000569D0" w:rsidP="000569D0">
      <w:pPr>
        <w:spacing w:line="276" w:lineRule="auto"/>
        <w:rPr>
          <w:rFonts w:cs="Times New Roman"/>
          <w:color w:val="000000" w:themeColor="text1"/>
          <w:kern w:val="0"/>
          <w:szCs w:val="24"/>
          <w14:ligatures w14:val="none"/>
        </w:rPr>
      </w:pPr>
      <w:r w:rsidRPr="00411F08">
        <w:rPr>
          <w:rFonts w:cs="Times New Roman"/>
          <w:color w:val="000000" w:themeColor="text1"/>
          <w:kern w:val="0"/>
          <w:szCs w:val="24"/>
          <w14:ligatures w14:val="none"/>
        </w:rPr>
        <w:t>________________________________________________________________________</w:t>
      </w:r>
    </w:p>
    <w:p w14:paraId="44B7DBEB" w14:textId="77777777" w:rsidR="000569D0" w:rsidRPr="00411F08" w:rsidRDefault="000569D0" w:rsidP="000569D0">
      <w:pPr>
        <w:spacing w:line="240" w:lineRule="auto"/>
        <w:rPr>
          <w:rFonts w:cs="Times New Roman"/>
          <w:color w:val="000000" w:themeColor="text1"/>
          <w:kern w:val="0"/>
          <w:szCs w:val="24"/>
          <w14:ligatures w14:val="none"/>
        </w:rPr>
      </w:pPr>
      <w:r w:rsidRPr="00411F08">
        <w:rPr>
          <w:rFonts w:cs="Times New Roman"/>
          <w:color w:val="000000" w:themeColor="text1"/>
          <w:kern w:val="0"/>
          <w:szCs w:val="24"/>
          <w14:ligatures w14:val="none"/>
        </w:rPr>
        <w:t>Principal Researcher                                                   Date</w:t>
      </w:r>
    </w:p>
    <w:p w14:paraId="5C7C9DA9" w14:textId="77777777" w:rsidR="000569D0" w:rsidRPr="00411F08" w:rsidRDefault="000569D0" w:rsidP="000569D0">
      <w:pPr>
        <w:spacing w:line="240" w:lineRule="auto"/>
        <w:rPr>
          <w:rFonts w:cs="Times New Roman"/>
          <w:color w:val="000000" w:themeColor="text1"/>
          <w:kern w:val="0"/>
          <w:szCs w:val="24"/>
          <w14:ligatures w14:val="none"/>
        </w:rPr>
      </w:pPr>
    </w:p>
    <w:p w14:paraId="33B94DB0" w14:textId="77777777" w:rsidR="000569D0" w:rsidRPr="00411F08" w:rsidRDefault="000569D0" w:rsidP="000569D0">
      <w:pPr>
        <w:spacing w:line="240" w:lineRule="auto"/>
        <w:rPr>
          <w:rFonts w:cs="Times New Roman"/>
          <w:color w:val="000000" w:themeColor="text1"/>
          <w:kern w:val="0"/>
          <w:szCs w:val="24"/>
          <w14:ligatures w14:val="none"/>
        </w:rPr>
      </w:pPr>
      <w:r w:rsidRPr="00411F08">
        <w:rPr>
          <w:rFonts w:cs="Times New Roman"/>
          <w:color w:val="000000" w:themeColor="text1"/>
          <w:kern w:val="0"/>
          <w:szCs w:val="24"/>
          <w14:ligatures w14:val="none"/>
        </w:rPr>
        <w:t>Thank you once again for your participation.</w:t>
      </w:r>
    </w:p>
    <w:p w14:paraId="66E624FD" w14:textId="77777777" w:rsidR="000569D0" w:rsidRPr="00411F08" w:rsidRDefault="000569D0" w:rsidP="000569D0">
      <w:pPr>
        <w:spacing w:line="240" w:lineRule="auto"/>
        <w:rPr>
          <w:rFonts w:cs="Times New Roman"/>
          <w:color w:val="000000" w:themeColor="text1"/>
          <w:kern w:val="0"/>
          <w:szCs w:val="24"/>
          <w14:ligatures w14:val="none"/>
        </w:rPr>
      </w:pPr>
    </w:p>
    <w:p w14:paraId="2625E5C3" w14:textId="77777777" w:rsidR="000569D0" w:rsidRPr="00411F08" w:rsidRDefault="000569D0" w:rsidP="000569D0">
      <w:pPr>
        <w:spacing w:line="240" w:lineRule="auto"/>
        <w:rPr>
          <w:rFonts w:cs="Times New Roman"/>
          <w:color w:val="000000" w:themeColor="text1"/>
          <w:kern w:val="0"/>
          <w:szCs w:val="24"/>
          <w14:ligatures w14:val="none"/>
        </w:rPr>
      </w:pPr>
      <w:r w:rsidRPr="00411F08">
        <w:rPr>
          <w:rFonts w:cs="Times New Roman"/>
          <w:color w:val="000000" w:themeColor="text1"/>
          <w:kern w:val="0"/>
          <w:szCs w:val="24"/>
          <w14:ligatures w14:val="none"/>
        </w:rPr>
        <w:t>Sincerely,</w:t>
      </w:r>
    </w:p>
    <w:p w14:paraId="16EC3A3E" w14:textId="77777777" w:rsidR="000569D0" w:rsidRPr="00411F08" w:rsidRDefault="000569D0" w:rsidP="000569D0">
      <w:pPr>
        <w:spacing w:line="240" w:lineRule="auto"/>
        <w:rPr>
          <w:rFonts w:cs="Times New Roman"/>
          <w:color w:val="000000" w:themeColor="text1"/>
          <w:kern w:val="0"/>
          <w:szCs w:val="24"/>
          <w14:ligatures w14:val="none"/>
        </w:rPr>
      </w:pPr>
    </w:p>
    <w:p w14:paraId="7F830C2D" w14:textId="77777777" w:rsidR="000569D0" w:rsidRPr="00411F08" w:rsidRDefault="000569D0" w:rsidP="000569D0">
      <w:pPr>
        <w:spacing w:line="240" w:lineRule="auto"/>
        <w:rPr>
          <w:rFonts w:cs="Times New Roman"/>
          <w:b/>
          <w:color w:val="000000" w:themeColor="text1"/>
          <w:kern w:val="0"/>
          <w:szCs w:val="24"/>
          <w14:ligatures w14:val="none"/>
        </w:rPr>
      </w:pPr>
      <w:r w:rsidRPr="00411F08">
        <w:rPr>
          <w:rFonts w:cs="Times New Roman"/>
          <w:b/>
          <w:color w:val="000000" w:themeColor="text1"/>
          <w:kern w:val="0"/>
          <w:szCs w:val="24"/>
          <w14:ligatures w14:val="none"/>
        </w:rPr>
        <w:t xml:space="preserve">Brian Gituanja </w:t>
      </w:r>
      <w:proofErr w:type="spellStart"/>
      <w:r w:rsidRPr="00411F08">
        <w:rPr>
          <w:rFonts w:cs="Times New Roman"/>
          <w:b/>
          <w:color w:val="000000" w:themeColor="text1"/>
          <w:kern w:val="0"/>
          <w:szCs w:val="24"/>
          <w14:ligatures w14:val="none"/>
        </w:rPr>
        <w:t>Muthua</w:t>
      </w:r>
      <w:proofErr w:type="spellEnd"/>
    </w:p>
    <w:p w14:paraId="61770844" w14:textId="77777777" w:rsidR="000569D0" w:rsidRPr="00411F08" w:rsidRDefault="000569D0" w:rsidP="000569D0">
      <w:pPr>
        <w:spacing w:line="240" w:lineRule="auto"/>
        <w:rPr>
          <w:rFonts w:eastAsia="Times New Roman" w:cs="Times New Roman"/>
          <w:b/>
          <w:bCs/>
          <w:color w:val="000000" w:themeColor="text1"/>
          <w:kern w:val="0"/>
          <w:szCs w:val="24"/>
          <w:lang w:val="en-GB"/>
          <w14:ligatures w14:val="none"/>
        </w:rPr>
      </w:pPr>
      <w:r w:rsidRPr="00411F08">
        <w:rPr>
          <w:rFonts w:cs="Times New Roman"/>
          <w:b/>
          <w:bCs/>
          <w:color w:val="000000" w:themeColor="text1"/>
          <w:kern w:val="0"/>
          <w:szCs w:val="24"/>
          <w14:ligatures w14:val="none"/>
        </w:rPr>
        <w:t>United States International University-Africa</w:t>
      </w:r>
    </w:p>
    <w:p w14:paraId="2E850487" w14:textId="77777777" w:rsidR="000569D0" w:rsidRPr="00411F08" w:rsidRDefault="000569D0" w:rsidP="000569D0">
      <w:pPr>
        <w:spacing w:after="160" w:line="259" w:lineRule="auto"/>
        <w:jc w:val="left"/>
        <w:rPr>
          <w:rFonts w:eastAsiaTheme="majorEastAsia" w:cstheme="majorBidi"/>
          <w:b/>
          <w:color w:val="000000" w:themeColor="text1"/>
          <w:szCs w:val="32"/>
        </w:rPr>
      </w:pPr>
      <w:bookmarkStart w:id="70" w:name="_Toc200011007"/>
      <w:bookmarkStart w:id="71" w:name="_Toc220497564"/>
      <w:r w:rsidRPr="00411F08">
        <w:rPr>
          <w:rFonts w:eastAsiaTheme="majorEastAsia" w:cstheme="majorBidi"/>
          <w:b/>
          <w:color w:val="000000" w:themeColor="text1"/>
          <w:szCs w:val="32"/>
        </w:rPr>
        <w:br w:type="page"/>
      </w:r>
    </w:p>
    <w:p w14:paraId="400B7121" w14:textId="77777777" w:rsidR="000569D0" w:rsidRPr="00411F08" w:rsidRDefault="000569D0" w:rsidP="000569D0">
      <w:pPr>
        <w:pStyle w:val="Heading1"/>
      </w:pPr>
      <w:bookmarkStart w:id="72" w:name="_Toc223360158"/>
      <w:r w:rsidRPr="00411F08">
        <w:lastRenderedPageBreak/>
        <w:t>APPENDIX III: DEBRIEF FORM</w:t>
      </w:r>
      <w:bookmarkEnd w:id="70"/>
      <w:bookmarkEnd w:id="71"/>
      <w:bookmarkEnd w:id="72"/>
    </w:p>
    <w:p w14:paraId="11FFE0C6" w14:textId="77777777" w:rsidR="000569D0" w:rsidRPr="00411F08" w:rsidRDefault="000569D0" w:rsidP="000569D0">
      <w:pPr>
        <w:rPr>
          <w:rFonts w:eastAsia="Calibri" w:cs="Times New Roman"/>
          <w:color w:val="000000" w:themeColor="text1"/>
          <w:kern w:val="0"/>
          <w:szCs w:val="24"/>
          <w14:ligatures w14:val="none"/>
        </w:rPr>
      </w:pPr>
      <w:r w:rsidRPr="00411F08">
        <w:rPr>
          <w:rFonts w:eastAsia="Calibri" w:cs="Times New Roman"/>
          <w:color w:val="000000" w:themeColor="text1"/>
          <w:kern w:val="0"/>
          <w:szCs w:val="24"/>
          <w14:ligatures w14:val="none"/>
        </w:rPr>
        <w:t>Thank you for participating in this research study.</w:t>
      </w:r>
    </w:p>
    <w:p w14:paraId="205EC0FB" w14:textId="77777777" w:rsidR="000569D0" w:rsidRPr="00411F08" w:rsidRDefault="000569D0" w:rsidP="000569D0">
      <w:pPr>
        <w:rPr>
          <w:rFonts w:eastAsia="Calibri" w:cs="Times New Roman"/>
          <w:color w:val="000000" w:themeColor="text1"/>
          <w:kern w:val="0"/>
          <w:szCs w:val="24"/>
          <w14:ligatures w14:val="none"/>
        </w:rPr>
      </w:pPr>
    </w:p>
    <w:p w14:paraId="6E1E27BC" w14:textId="77777777" w:rsidR="000569D0" w:rsidRPr="00411F08" w:rsidRDefault="000569D0" w:rsidP="000569D0">
      <w:pPr>
        <w:rPr>
          <w:rFonts w:eastAsia="Calibri" w:cs="Times New Roman"/>
          <w:color w:val="000000" w:themeColor="text1"/>
          <w:kern w:val="0"/>
          <w:szCs w:val="24"/>
          <w14:ligatures w14:val="none"/>
        </w:rPr>
      </w:pPr>
      <w:r w:rsidRPr="00411F08">
        <w:rPr>
          <w:rFonts w:eastAsia="Calibri" w:cs="Times New Roman"/>
          <w:color w:val="000000" w:themeColor="text1"/>
          <w:kern w:val="0"/>
          <w:szCs w:val="24"/>
          <w14:ligatures w14:val="none"/>
        </w:rPr>
        <w:t xml:space="preserve">The purpose of the research is to </w:t>
      </w:r>
      <w:r w:rsidRPr="00411F08">
        <w:rPr>
          <w:rFonts w:eastAsia="Times New Roman" w:cs="Times New Roman"/>
          <w:color w:val="000000" w:themeColor="text1"/>
          <w:kern w:val="0"/>
          <w:szCs w:val="24"/>
          <w14:ligatures w14:val="none"/>
        </w:rPr>
        <w:t>examine the influence of artificial intelligence–enabled predictive analytics on strategic decision-making in commercial banks in Kenya, a case of KCB Kenya Limited</w:t>
      </w:r>
      <w:r w:rsidRPr="00411F08">
        <w:rPr>
          <w:rFonts w:eastAsia="Calibri" w:cs="Times New Roman"/>
          <w:color w:val="000000" w:themeColor="text1"/>
          <w:kern w:val="0"/>
          <w:szCs w:val="24"/>
          <w14:ligatures w14:val="none"/>
        </w:rPr>
        <w:t>.</w:t>
      </w:r>
    </w:p>
    <w:p w14:paraId="15E74D3D" w14:textId="77777777" w:rsidR="000569D0" w:rsidRPr="00411F08" w:rsidRDefault="000569D0" w:rsidP="000569D0">
      <w:pPr>
        <w:rPr>
          <w:rFonts w:eastAsia="Calibri" w:cs="Times New Roman"/>
          <w:color w:val="000000" w:themeColor="text1"/>
          <w:kern w:val="0"/>
          <w:szCs w:val="24"/>
          <w14:ligatures w14:val="none"/>
        </w:rPr>
      </w:pPr>
    </w:p>
    <w:p w14:paraId="658ACD0A" w14:textId="77777777" w:rsidR="000569D0" w:rsidRPr="00411F08" w:rsidRDefault="000569D0" w:rsidP="000569D0">
      <w:pPr>
        <w:rPr>
          <w:rFonts w:eastAsia="Calibri" w:cs="Times New Roman"/>
          <w:color w:val="000000" w:themeColor="text1"/>
          <w:kern w:val="0"/>
          <w:szCs w:val="24"/>
          <w14:ligatures w14:val="none"/>
        </w:rPr>
      </w:pPr>
      <w:r w:rsidRPr="00411F08">
        <w:rPr>
          <w:rFonts w:eastAsia="Calibri" w:cs="Times New Roman"/>
          <w:color w:val="000000" w:themeColor="text1"/>
          <w:kern w:val="0"/>
          <w:szCs w:val="24"/>
          <w14:ligatures w14:val="none"/>
        </w:rPr>
        <w:t xml:space="preserve">Your participation will help researchers gain more insight on the </w:t>
      </w:r>
      <w:r w:rsidRPr="00411F08">
        <w:rPr>
          <w:rFonts w:eastAsia="Times New Roman" w:cs="Times New Roman"/>
          <w:color w:val="000000" w:themeColor="text1"/>
          <w:kern w:val="0"/>
          <w:szCs w:val="24"/>
          <w14:ligatures w14:val="none"/>
        </w:rPr>
        <w:t>influence of artificial intelligence–enabled predictive analytics on strategic decision-making in commercial banks in Kenya</w:t>
      </w:r>
      <w:r w:rsidRPr="00411F08">
        <w:rPr>
          <w:rFonts w:eastAsia="Calibri" w:cs="Times New Roman"/>
          <w:color w:val="000000" w:themeColor="text1"/>
          <w:kern w:val="0"/>
          <w:szCs w:val="24"/>
          <w14:ligatures w14:val="none"/>
        </w:rPr>
        <w:t>.</w:t>
      </w:r>
    </w:p>
    <w:p w14:paraId="18E8D519" w14:textId="77777777" w:rsidR="000569D0" w:rsidRPr="00411F08" w:rsidRDefault="000569D0" w:rsidP="000569D0">
      <w:pPr>
        <w:rPr>
          <w:rFonts w:eastAsia="Calibri" w:cs="Times New Roman"/>
          <w:color w:val="000000" w:themeColor="text1"/>
          <w:kern w:val="0"/>
          <w:szCs w:val="24"/>
          <w14:ligatures w14:val="none"/>
        </w:rPr>
      </w:pPr>
    </w:p>
    <w:p w14:paraId="3743D91A" w14:textId="77777777" w:rsidR="000569D0" w:rsidRPr="00411F08" w:rsidRDefault="000569D0" w:rsidP="000569D0">
      <w:pPr>
        <w:rPr>
          <w:rFonts w:eastAsia="Calibri" w:cs="Times New Roman"/>
          <w:color w:val="000000" w:themeColor="text1"/>
          <w:kern w:val="0"/>
          <w:szCs w:val="24"/>
          <w14:ligatures w14:val="none"/>
        </w:rPr>
      </w:pPr>
      <w:r w:rsidRPr="00411F08">
        <w:rPr>
          <w:rFonts w:eastAsia="Calibri" w:cs="Times New Roman"/>
          <w:color w:val="000000" w:themeColor="text1"/>
          <w:kern w:val="0"/>
          <w:szCs w:val="24"/>
          <w14:ligatures w14:val="none"/>
        </w:rPr>
        <w:t>In the event you have any distressful reactions to the questions presented to you in this study, you are free to share any concerns with me or any of the adult facilitators.</w:t>
      </w:r>
    </w:p>
    <w:p w14:paraId="40EC9D0D" w14:textId="77777777" w:rsidR="000569D0" w:rsidRPr="00411F08" w:rsidRDefault="000569D0" w:rsidP="000569D0">
      <w:pPr>
        <w:rPr>
          <w:rFonts w:eastAsia="Calibri" w:cs="Times New Roman"/>
          <w:color w:val="000000" w:themeColor="text1"/>
          <w:kern w:val="0"/>
          <w:szCs w:val="24"/>
          <w14:ligatures w14:val="none"/>
        </w:rPr>
      </w:pPr>
    </w:p>
    <w:p w14:paraId="5051D70F" w14:textId="77777777" w:rsidR="000569D0" w:rsidRPr="00411F08" w:rsidRDefault="000569D0" w:rsidP="000569D0">
      <w:pPr>
        <w:rPr>
          <w:b/>
          <w:bCs/>
          <w:color w:val="000000" w:themeColor="text1"/>
        </w:rPr>
      </w:pPr>
      <w:r w:rsidRPr="00411F08">
        <w:rPr>
          <w:color w:val="000000" w:themeColor="text1"/>
          <w:kern w:val="0"/>
          <w14:ligatures w14:val="none"/>
        </w:rPr>
        <w:t xml:space="preserve">If you have further questions about the study, please contact (Brian Gituanja </w:t>
      </w:r>
      <w:proofErr w:type="spellStart"/>
      <w:r w:rsidRPr="00411F08">
        <w:rPr>
          <w:color w:val="000000" w:themeColor="text1"/>
          <w:kern w:val="0"/>
          <w14:ligatures w14:val="none"/>
        </w:rPr>
        <w:t>Muthua</w:t>
      </w:r>
      <w:proofErr w:type="spellEnd"/>
      <w:r w:rsidRPr="00411F08">
        <w:rPr>
          <w:color w:val="000000" w:themeColor="text1"/>
          <w:kern w:val="0"/>
          <w:lang w:val="en-GB"/>
          <w14:ligatures w14:val="none"/>
        </w:rPr>
        <w:t>/0737967785</w:t>
      </w:r>
      <w:r w:rsidRPr="00411F08">
        <w:rPr>
          <w:color w:val="000000" w:themeColor="text1"/>
          <w:kern w:val="0"/>
          <w14:ligatures w14:val="none"/>
        </w:rPr>
        <w:t>). In addition, if you have any concerns about any aspect of the study, you may contact (</w:t>
      </w:r>
      <w:r w:rsidRPr="00411F08">
        <w:rPr>
          <w:color w:val="000000" w:themeColor="text1"/>
        </w:rPr>
        <w:t xml:space="preserve">Prof. Veronicah </w:t>
      </w:r>
      <w:proofErr w:type="spellStart"/>
      <w:r w:rsidRPr="00411F08">
        <w:rPr>
          <w:color w:val="000000" w:themeColor="text1"/>
        </w:rPr>
        <w:t>Kaluya</w:t>
      </w:r>
      <w:proofErr w:type="spellEnd"/>
      <w:r w:rsidRPr="00411F08">
        <w:rPr>
          <w:color w:val="000000" w:themeColor="text1"/>
          <w:kern w:val="0"/>
          <w14:ligatures w14:val="none"/>
        </w:rPr>
        <w:t>), Chandaria School of Business, off USIU road, off Thika road (Exit7), P.O. Box 14634-00800, Nairobi Kenya.</w:t>
      </w:r>
    </w:p>
    <w:p w14:paraId="6EB44465" w14:textId="77777777" w:rsidR="000569D0" w:rsidRPr="00411F08" w:rsidRDefault="000569D0" w:rsidP="000569D0">
      <w:pPr>
        <w:rPr>
          <w:color w:val="000000" w:themeColor="text1"/>
          <w:kern w:val="0"/>
          <w14:ligatures w14:val="none"/>
        </w:rPr>
      </w:pPr>
    </w:p>
    <w:p w14:paraId="14B0D0C1" w14:textId="77777777" w:rsidR="000569D0" w:rsidRPr="00411F08" w:rsidRDefault="000569D0" w:rsidP="000569D0">
      <w:pPr>
        <w:rPr>
          <w:b/>
          <w:color w:val="000000" w:themeColor="text1"/>
          <w:kern w:val="0"/>
          <w:lang w:val="en-GB"/>
          <w14:ligatures w14:val="none"/>
        </w:rPr>
      </w:pPr>
      <w:r w:rsidRPr="00411F08">
        <w:rPr>
          <w:b/>
          <w:color w:val="000000" w:themeColor="text1"/>
          <w:kern w:val="0"/>
          <w14:ligatures w14:val="none"/>
        </w:rPr>
        <w:t xml:space="preserve">Telephone: </w:t>
      </w:r>
      <w:r w:rsidRPr="00411F08">
        <w:rPr>
          <w:b/>
          <w:color w:val="000000" w:themeColor="text1"/>
          <w:kern w:val="0"/>
          <w:lang w:val="en-GB"/>
          <w14:ligatures w14:val="none"/>
        </w:rPr>
        <w:t>0737967785</w:t>
      </w:r>
    </w:p>
    <w:p w14:paraId="5E452B8B" w14:textId="77777777" w:rsidR="000569D0" w:rsidRPr="00411F08" w:rsidRDefault="000569D0" w:rsidP="000569D0">
      <w:pPr>
        <w:spacing w:before="240"/>
        <w:rPr>
          <w:rFonts w:eastAsia="Calibri" w:cs="Times New Roman"/>
          <w:b/>
          <w:color w:val="000000" w:themeColor="text1"/>
          <w:kern w:val="0"/>
          <w:szCs w:val="24"/>
          <w14:ligatures w14:val="none"/>
        </w:rPr>
      </w:pPr>
    </w:p>
    <w:p w14:paraId="1EA44C83" w14:textId="77777777" w:rsidR="000569D0" w:rsidRPr="00411F08" w:rsidRDefault="000569D0" w:rsidP="000569D0">
      <w:pPr>
        <w:rPr>
          <w:rFonts w:ascii="Roboto" w:hAnsi="Roboto"/>
          <w:b/>
          <w:color w:val="000000" w:themeColor="text1"/>
          <w:kern w:val="0"/>
          <w:sz w:val="21"/>
          <w:szCs w:val="21"/>
          <w:shd w:val="clear" w:color="auto" w:fill="FFFFFF"/>
          <w14:ligatures w14:val="none"/>
        </w:rPr>
      </w:pPr>
      <w:r w:rsidRPr="00411F08">
        <w:rPr>
          <w:rFonts w:eastAsia="Calibri"/>
          <w:b/>
          <w:color w:val="000000" w:themeColor="text1"/>
          <w:kern w:val="0"/>
          <w14:ligatures w14:val="none"/>
        </w:rPr>
        <w:t xml:space="preserve">Email: </w:t>
      </w:r>
      <w:hyperlink r:id="rId11" w:history="1">
        <w:r w:rsidRPr="00411F08">
          <w:rPr>
            <w:rFonts w:ascii="Roboto" w:hAnsi="Roboto"/>
            <w:b/>
            <w:color w:val="000000" w:themeColor="text1"/>
            <w:kern w:val="0"/>
            <w:sz w:val="21"/>
            <w:szCs w:val="21"/>
            <w:u w:val="single"/>
            <w:shd w:val="clear" w:color="auto" w:fill="FFFFFF"/>
            <w14:ligatures w14:val="none"/>
          </w:rPr>
          <w:t>bryangituanja@gmail.com</w:t>
        </w:r>
      </w:hyperlink>
    </w:p>
    <w:p w14:paraId="20180F57" w14:textId="77777777" w:rsidR="000569D0" w:rsidRPr="00411F08" w:rsidRDefault="000569D0" w:rsidP="000569D0">
      <w:pPr>
        <w:rPr>
          <w:rFonts w:cs="Times New Roman"/>
          <w:color w:val="000000" w:themeColor="text1"/>
          <w:kern w:val="0"/>
          <w:szCs w:val="24"/>
          <w14:ligatures w14:val="none"/>
        </w:rPr>
      </w:pPr>
    </w:p>
    <w:p w14:paraId="56113699" w14:textId="77777777" w:rsidR="000569D0" w:rsidRPr="00411F08" w:rsidRDefault="000569D0" w:rsidP="000569D0">
      <w:pPr>
        <w:spacing w:before="240"/>
        <w:rPr>
          <w:rFonts w:eastAsia="Calibri" w:cs="Times New Roman"/>
          <w:b/>
          <w:color w:val="000000" w:themeColor="text1"/>
          <w:kern w:val="0"/>
          <w:szCs w:val="24"/>
          <w:u w:val="single"/>
          <w14:ligatures w14:val="none"/>
        </w:rPr>
      </w:pPr>
      <w:r w:rsidRPr="00411F08">
        <w:rPr>
          <w:rFonts w:eastAsia="Calibri" w:cs="Times New Roman"/>
          <w:b/>
          <w:color w:val="000000" w:themeColor="text1"/>
          <w:kern w:val="0"/>
          <w:szCs w:val="24"/>
          <w14:ligatures w14:val="none"/>
        </w:rPr>
        <w:t xml:space="preserve">Website: </w:t>
      </w:r>
      <w:hyperlink r:id="rId12" w:history="1">
        <w:r w:rsidRPr="00411F08">
          <w:rPr>
            <w:rFonts w:eastAsia="Calibri" w:cs="Times New Roman"/>
            <w:b/>
            <w:color w:val="000000" w:themeColor="text1"/>
            <w:kern w:val="0"/>
            <w:szCs w:val="24"/>
            <w:u w:val="single"/>
            <w14:ligatures w14:val="none"/>
          </w:rPr>
          <w:t>www.usiu.ac.ke</w:t>
        </w:r>
      </w:hyperlink>
    </w:p>
    <w:p w14:paraId="2C065EEA" w14:textId="77777777" w:rsidR="00FA7142" w:rsidRPr="00411F08" w:rsidRDefault="00FA7142" w:rsidP="00FA7142">
      <w:pPr>
        <w:rPr>
          <w:color w:val="000000" w:themeColor="text1"/>
          <w:lang w:val="en-GB"/>
        </w:rPr>
      </w:pPr>
    </w:p>
    <w:p w14:paraId="73BF8711" w14:textId="77777777" w:rsidR="00FA7142" w:rsidRPr="00411F08" w:rsidRDefault="00FA7142">
      <w:pPr>
        <w:spacing w:after="160" w:line="259" w:lineRule="auto"/>
        <w:jc w:val="left"/>
        <w:rPr>
          <w:rFonts w:eastAsiaTheme="majorEastAsia" w:cstheme="majorBidi"/>
          <w:b/>
          <w:color w:val="000000" w:themeColor="text1"/>
          <w:szCs w:val="32"/>
          <w:lang w:val="en-GB"/>
        </w:rPr>
      </w:pPr>
      <w:r w:rsidRPr="00411F08">
        <w:rPr>
          <w:color w:val="000000" w:themeColor="text1"/>
        </w:rPr>
        <w:br w:type="page"/>
      </w:r>
    </w:p>
    <w:p w14:paraId="716FB6E3" w14:textId="0CB76C39" w:rsidR="00431073" w:rsidRPr="00411F08" w:rsidRDefault="00431073" w:rsidP="000569D0">
      <w:pPr>
        <w:pStyle w:val="Heading1"/>
      </w:pPr>
      <w:bookmarkStart w:id="73" w:name="_Toc223360159"/>
      <w:r w:rsidRPr="00411F08">
        <w:lastRenderedPageBreak/>
        <w:t>APPENDIX I</w:t>
      </w:r>
      <w:r w:rsidR="00FA7142" w:rsidRPr="00411F08">
        <w:t>V</w:t>
      </w:r>
      <w:r w:rsidRPr="00411F08">
        <w:t>: RESEARCH QUESTIONNAIRE</w:t>
      </w:r>
      <w:bookmarkEnd w:id="73"/>
    </w:p>
    <w:p w14:paraId="65C81FF8" w14:textId="1B71257C" w:rsidR="00431073" w:rsidRPr="00411F08" w:rsidRDefault="00431073" w:rsidP="00431073">
      <w:pPr>
        <w:rPr>
          <w:color w:val="000000" w:themeColor="text1"/>
          <w:kern w:val="0"/>
          <w:szCs w:val="24"/>
        </w:rPr>
      </w:pPr>
      <w:r w:rsidRPr="00411F08">
        <w:rPr>
          <w:color w:val="000000" w:themeColor="text1"/>
          <w:kern w:val="0"/>
          <w:szCs w:val="24"/>
        </w:rPr>
        <w:t xml:space="preserve">You are invited to participate in this academic research study. The purpose of this questionnaire is to collect information on the topic </w:t>
      </w:r>
      <w:r w:rsidRPr="00411F08">
        <w:rPr>
          <w:b/>
          <w:bCs/>
          <w:color w:val="000000" w:themeColor="text1"/>
          <w:kern w:val="0"/>
          <w:szCs w:val="24"/>
        </w:rPr>
        <w:t xml:space="preserve">‘Influence of Artificial Intelligence–Enabled Predictive Analytics on Strategic Decision-Making at </w:t>
      </w:r>
      <w:r w:rsidR="005225C7" w:rsidRPr="00411F08">
        <w:rPr>
          <w:b/>
          <w:bCs/>
          <w:color w:val="000000" w:themeColor="text1"/>
          <w:kern w:val="0"/>
          <w:szCs w:val="24"/>
        </w:rPr>
        <w:t>Kenya Commercial Bank Limited</w:t>
      </w:r>
      <w:r w:rsidRPr="00411F08">
        <w:rPr>
          <w:b/>
          <w:bCs/>
          <w:color w:val="000000" w:themeColor="text1"/>
          <w:kern w:val="0"/>
          <w:szCs w:val="24"/>
        </w:rPr>
        <w:t>’</w:t>
      </w:r>
      <w:r w:rsidRPr="00411F08">
        <w:rPr>
          <w:color w:val="000000" w:themeColor="text1"/>
          <w:kern w:val="0"/>
          <w:szCs w:val="24"/>
        </w:rPr>
        <w:t>.</w:t>
      </w:r>
    </w:p>
    <w:p w14:paraId="497F5086" w14:textId="77777777" w:rsidR="00431073" w:rsidRPr="00411F08" w:rsidRDefault="00431073" w:rsidP="00431073">
      <w:pPr>
        <w:pStyle w:val="NoSpacing"/>
        <w:rPr>
          <w:color w:val="000000" w:themeColor="text1"/>
        </w:rPr>
      </w:pPr>
    </w:p>
    <w:p w14:paraId="3440FFF2" w14:textId="77777777" w:rsidR="00431073" w:rsidRPr="00411F08" w:rsidRDefault="00431073" w:rsidP="00431073">
      <w:pPr>
        <w:rPr>
          <w:color w:val="000000" w:themeColor="text1"/>
          <w:kern w:val="0"/>
          <w:szCs w:val="24"/>
        </w:rPr>
      </w:pPr>
      <w:r w:rsidRPr="00411F08">
        <w:rPr>
          <w:color w:val="000000" w:themeColor="text1"/>
          <w:kern w:val="0"/>
          <w:szCs w:val="24"/>
        </w:rPr>
        <w:t>Your responses will be treated with strict confidentiality and will be used for academic purposes only. Please answer all questions honestly.</w:t>
      </w:r>
    </w:p>
    <w:p w14:paraId="3CA7A388" w14:textId="77777777" w:rsidR="00431073" w:rsidRPr="00411F08" w:rsidRDefault="00431073" w:rsidP="00FA7142">
      <w:pPr>
        <w:rPr>
          <w:color w:val="000000" w:themeColor="text1"/>
        </w:rPr>
      </w:pPr>
    </w:p>
    <w:p w14:paraId="0639703A" w14:textId="77777777" w:rsidR="00431073" w:rsidRPr="00411F08" w:rsidRDefault="00431073" w:rsidP="00431073">
      <w:pPr>
        <w:rPr>
          <w:b/>
          <w:bCs/>
          <w:color w:val="000000" w:themeColor="text1"/>
        </w:rPr>
      </w:pPr>
      <w:r w:rsidRPr="00411F08">
        <w:rPr>
          <w:b/>
          <w:bCs/>
          <w:color w:val="000000" w:themeColor="text1"/>
        </w:rPr>
        <w:t>SECTION A: BACKGROUND INFORMATION</w:t>
      </w:r>
    </w:p>
    <w:p w14:paraId="6493100C" w14:textId="77777777" w:rsidR="00431073" w:rsidRPr="00411F08" w:rsidRDefault="00431073" w:rsidP="00431073">
      <w:pPr>
        <w:rPr>
          <w:color w:val="000000" w:themeColor="text1"/>
          <w:kern w:val="0"/>
          <w:szCs w:val="24"/>
        </w:rPr>
      </w:pPr>
      <w:r w:rsidRPr="00411F08">
        <w:rPr>
          <w:color w:val="000000" w:themeColor="text1"/>
          <w:kern w:val="0"/>
          <w:szCs w:val="24"/>
        </w:rPr>
        <w:t>Please tick (</w:t>
      </w:r>
      <w:r w:rsidRPr="00411F08">
        <w:rPr>
          <w:rFonts w:ascii="Segoe UI Symbol" w:hAnsi="Segoe UI Symbol" w:cs="Segoe UI Symbol"/>
          <w:color w:val="000000" w:themeColor="text1"/>
          <w:kern w:val="0"/>
          <w:szCs w:val="24"/>
        </w:rPr>
        <w:t>✓</w:t>
      </w:r>
      <w:r w:rsidRPr="00411F08">
        <w:rPr>
          <w:color w:val="000000" w:themeColor="text1"/>
          <w:kern w:val="0"/>
          <w:szCs w:val="24"/>
        </w:rPr>
        <w:t>) the appropriate response.</w:t>
      </w:r>
    </w:p>
    <w:p w14:paraId="78DB984A" w14:textId="77777777" w:rsidR="00431073" w:rsidRPr="00411F08" w:rsidRDefault="00431073" w:rsidP="00431073">
      <w:pPr>
        <w:pStyle w:val="ListParagraph"/>
        <w:numPr>
          <w:ilvl w:val="0"/>
          <w:numId w:val="11"/>
        </w:numPr>
        <w:ind w:left="360"/>
        <w:rPr>
          <w:color w:val="000000" w:themeColor="text1"/>
          <w:kern w:val="0"/>
          <w:szCs w:val="24"/>
        </w:rPr>
      </w:pPr>
      <w:r w:rsidRPr="00411F08">
        <w:rPr>
          <w:color w:val="000000" w:themeColor="text1"/>
          <w:kern w:val="0"/>
          <w:szCs w:val="24"/>
        </w:rPr>
        <w:t>Department</w:t>
      </w:r>
    </w:p>
    <w:p w14:paraId="1B6E395C" w14:textId="77777777" w:rsidR="00431073" w:rsidRPr="00411F08" w:rsidRDefault="00431073" w:rsidP="00431073">
      <w:pPr>
        <w:rPr>
          <w:color w:val="000000" w:themeColor="text1"/>
          <w:kern w:val="0"/>
          <w:szCs w:val="24"/>
        </w:rPr>
      </w:pPr>
      <w:r w:rsidRPr="00411F08">
        <w:rPr>
          <w:color w:val="000000" w:themeColor="text1"/>
          <w:kern w:val="0"/>
          <w:szCs w:val="24"/>
        </w:rPr>
        <w:t xml:space="preserve">[ </w:t>
      </w:r>
      <w:proofErr w:type="gramStart"/>
      <w:r w:rsidRPr="00411F08">
        <w:rPr>
          <w:color w:val="000000" w:themeColor="text1"/>
          <w:kern w:val="0"/>
          <w:szCs w:val="24"/>
        </w:rPr>
        <w:t xml:space="preserve">  ]</w:t>
      </w:r>
      <w:proofErr w:type="gramEnd"/>
      <w:r w:rsidRPr="00411F08">
        <w:rPr>
          <w:color w:val="000000" w:themeColor="text1"/>
          <w:kern w:val="0"/>
          <w:szCs w:val="24"/>
        </w:rPr>
        <w:t xml:space="preserve"> </w:t>
      </w:r>
      <w:r w:rsidRPr="00411F08">
        <w:rPr>
          <w:color w:val="000000" w:themeColor="text1"/>
          <w:kern w:val="0"/>
          <w:szCs w:val="24"/>
        </w:rPr>
        <w:tab/>
        <w:t>Senior Management / Executive Leadership</w:t>
      </w:r>
    </w:p>
    <w:p w14:paraId="6E9B363E" w14:textId="77777777" w:rsidR="00431073" w:rsidRPr="00411F08" w:rsidRDefault="00431073" w:rsidP="00431073">
      <w:pPr>
        <w:rPr>
          <w:color w:val="000000" w:themeColor="text1"/>
          <w:kern w:val="0"/>
          <w:szCs w:val="24"/>
        </w:rPr>
      </w:pPr>
      <w:r w:rsidRPr="00411F08">
        <w:rPr>
          <w:color w:val="000000" w:themeColor="text1"/>
          <w:kern w:val="0"/>
          <w:szCs w:val="24"/>
        </w:rPr>
        <w:t xml:space="preserve">[ </w:t>
      </w:r>
      <w:proofErr w:type="gramStart"/>
      <w:r w:rsidRPr="00411F08">
        <w:rPr>
          <w:color w:val="000000" w:themeColor="text1"/>
          <w:kern w:val="0"/>
          <w:szCs w:val="24"/>
        </w:rPr>
        <w:t xml:space="preserve">  ]</w:t>
      </w:r>
      <w:proofErr w:type="gramEnd"/>
      <w:r w:rsidRPr="00411F08">
        <w:rPr>
          <w:color w:val="000000" w:themeColor="text1"/>
          <w:kern w:val="0"/>
          <w:szCs w:val="24"/>
        </w:rPr>
        <w:t xml:space="preserve"> </w:t>
      </w:r>
      <w:r w:rsidRPr="00411F08">
        <w:rPr>
          <w:color w:val="000000" w:themeColor="text1"/>
          <w:kern w:val="0"/>
          <w:szCs w:val="24"/>
        </w:rPr>
        <w:tab/>
        <w:t>Strategy, Finance &amp; Planning</w:t>
      </w:r>
    </w:p>
    <w:p w14:paraId="537CCEBA" w14:textId="77777777" w:rsidR="00431073" w:rsidRPr="00411F08" w:rsidRDefault="00431073" w:rsidP="00431073">
      <w:pPr>
        <w:rPr>
          <w:color w:val="000000" w:themeColor="text1"/>
          <w:kern w:val="0"/>
          <w:szCs w:val="24"/>
        </w:rPr>
      </w:pPr>
      <w:r w:rsidRPr="00411F08">
        <w:rPr>
          <w:color w:val="000000" w:themeColor="text1"/>
          <w:kern w:val="0"/>
          <w:szCs w:val="24"/>
        </w:rPr>
        <w:t xml:space="preserve">[ </w:t>
      </w:r>
      <w:proofErr w:type="gramStart"/>
      <w:r w:rsidRPr="00411F08">
        <w:rPr>
          <w:color w:val="000000" w:themeColor="text1"/>
          <w:kern w:val="0"/>
          <w:szCs w:val="24"/>
        </w:rPr>
        <w:t xml:space="preserve">  ]</w:t>
      </w:r>
      <w:proofErr w:type="gramEnd"/>
      <w:r w:rsidRPr="00411F08">
        <w:rPr>
          <w:color w:val="000000" w:themeColor="text1"/>
          <w:kern w:val="0"/>
          <w:szCs w:val="24"/>
        </w:rPr>
        <w:t xml:space="preserve"> </w:t>
      </w:r>
      <w:r w:rsidRPr="00411F08">
        <w:rPr>
          <w:color w:val="000000" w:themeColor="text1"/>
          <w:kern w:val="0"/>
          <w:szCs w:val="24"/>
        </w:rPr>
        <w:tab/>
        <w:t>Risk Management &amp; Compliance</w:t>
      </w:r>
    </w:p>
    <w:p w14:paraId="7613861E" w14:textId="77777777" w:rsidR="00431073" w:rsidRPr="00411F08" w:rsidRDefault="00431073" w:rsidP="00431073">
      <w:pPr>
        <w:rPr>
          <w:color w:val="000000" w:themeColor="text1"/>
          <w:kern w:val="0"/>
          <w:szCs w:val="24"/>
        </w:rPr>
      </w:pPr>
      <w:r w:rsidRPr="00411F08">
        <w:rPr>
          <w:color w:val="000000" w:themeColor="text1"/>
          <w:kern w:val="0"/>
          <w:szCs w:val="24"/>
        </w:rPr>
        <w:t xml:space="preserve">[ </w:t>
      </w:r>
      <w:proofErr w:type="gramStart"/>
      <w:r w:rsidRPr="00411F08">
        <w:rPr>
          <w:color w:val="000000" w:themeColor="text1"/>
          <w:kern w:val="0"/>
          <w:szCs w:val="24"/>
        </w:rPr>
        <w:t xml:space="preserve">  ]</w:t>
      </w:r>
      <w:proofErr w:type="gramEnd"/>
      <w:r w:rsidRPr="00411F08">
        <w:rPr>
          <w:color w:val="000000" w:themeColor="text1"/>
          <w:kern w:val="0"/>
          <w:szCs w:val="24"/>
        </w:rPr>
        <w:t xml:space="preserve"> </w:t>
      </w:r>
      <w:r w:rsidRPr="00411F08">
        <w:rPr>
          <w:color w:val="000000" w:themeColor="text1"/>
          <w:kern w:val="0"/>
          <w:szCs w:val="24"/>
        </w:rPr>
        <w:tab/>
        <w:t>ICT / Data Analytics / Digital Innovation</w:t>
      </w:r>
    </w:p>
    <w:p w14:paraId="660D10DA" w14:textId="77777777" w:rsidR="00431073" w:rsidRPr="00411F08" w:rsidRDefault="00431073" w:rsidP="00431073">
      <w:pPr>
        <w:rPr>
          <w:color w:val="000000" w:themeColor="text1"/>
          <w:kern w:val="0"/>
          <w:szCs w:val="24"/>
        </w:rPr>
      </w:pPr>
      <w:r w:rsidRPr="00411F08">
        <w:rPr>
          <w:color w:val="000000" w:themeColor="text1"/>
          <w:kern w:val="0"/>
          <w:szCs w:val="24"/>
        </w:rPr>
        <w:t xml:space="preserve">[ </w:t>
      </w:r>
      <w:proofErr w:type="gramStart"/>
      <w:r w:rsidRPr="00411F08">
        <w:rPr>
          <w:color w:val="000000" w:themeColor="text1"/>
          <w:kern w:val="0"/>
          <w:szCs w:val="24"/>
        </w:rPr>
        <w:t xml:space="preserve">  ]</w:t>
      </w:r>
      <w:proofErr w:type="gramEnd"/>
      <w:r w:rsidRPr="00411F08">
        <w:rPr>
          <w:color w:val="000000" w:themeColor="text1"/>
          <w:kern w:val="0"/>
          <w:szCs w:val="24"/>
        </w:rPr>
        <w:t xml:space="preserve"> </w:t>
      </w:r>
      <w:r w:rsidRPr="00411F08">
        <w:rPr>
          <w:color w:val="000000" w:themeColor="text1"/>
          <w:kern w:val="0"/>
          <w:szCs w:val="24"/>
        </w:rPr>
        <w:tab/>
        <w:t>Operations &amp; Digital Banking Services</w:t>
      </w:r>
    </w:p>
    <w:p w14:paraId="1E4C6106" w14:textId="77777777" w:rsidR="00431073" w:rsidRPr="00411F08" w:rsidRDefault="00431073" w:rsidP="00FA7142">
      <w:pPr>
        <w:rPr>
          <w:color w:val="000000" w:themeColor="text1"/>
        </w:rPr>
      </w:pPr>
    </w:p>
    <w:p w14:paraId="7332F73F" w14:textId="77777777" w:rsidR="00431073" w:rsidRPr="00411F08" w:rsidRDefault="00431073" w:rsidP="00431073">
      <w:pPr>
        <w:pStyle w:val="ListParagraph"/>
        <w:numPr>
          <w:ilvl w:val="0"/>
          <w:numId w:val="11"/>
        </w:numPr>
        <w:ind w:left="360"/>
        <w:rPr>
          <w:color w:val="000000" w:themeColor="text1"/>
          <w:kern w:val="0"/>
          <w:szCs w:val="24"/>
        </w:rPr>
      </w:pPr>
      <w:r w:rsidRPr="00411F08">
        <w:rPr>
          <w:color w:val="000000" w:themeColor="text1"/>
          <w:kern w:val="0"/>
          <w:szCs w:val="24"/>
        </w:rPr>
        <w:t>Position Level</w:t>
      </w:r>
    </w:p>
    <w:p w14:paraId="05442473" w14:textId="77777777" w:rsidR="00431073" w:rsidRPr="00411F08" w:rsidRDefault="00431073" w:rsidP="00431073">
      <w:pPr>
        <w:rPr>
          <w:color w:val="000000" w:themeColor="text1"/>
          <w:kern w:val="0"/>
          <w:szCs w:val="24"/>
        </w:rPr>
      </w:pPr>
      <w:r w:rsidRPr="00411F08">
        <w:rPr>
          <w:color w:val="000000" w:themeColor="text1"/>
          <w:kern w:val="0"/>
          <w:szCs w:val="24"/>
        </w:rPr>
        <w:t xml:space="preserve">[ </w:t>
      </w:r>
      <w:proofErr w:type="gramStart"/>
      <w:r w:rsidRPr="00411F08">
        <w:rPr>
          <w:color w:val="000000" w:themeColor="text1"/>
          <w:kern w:val="0"/>
          <w:szCs w:val="24"/>
        </w:rPr>
        <w:t xml:space="preserve">  ]</w:t>
      </w:r>
      <w:proofErr w:type="gramEnd"/>
      <w:r w:rsidRPr="00411F08">
        <w:rPr>
          <w:color w:val="000000" w:themeColor="text1"/>
          <w:kern w:val="0"/>
          <w:szCs w:val="24"/>
        </w:rPr>
        <w:t xml:space="preserve"> </w:t>
      </w:r>
      <w:r w:rsidRPr="00411F08">
        <w:rPr>
          <w:color w:val="000000" w:themeColor="text1"/>
          <w:kern w:val="0"/>
          <w:szCs w:val="24"/>
        </w:rPr>
        <w:tab/>
        <w:t>Executive / Director</w:t>
      </w:r>
    </w:p>
    <w:p w14:paraId="22370D4C" w14:textId="77777777" w:rsidR="00431073" w:rsidRPr="00411F08" w:rsidRDefault="00431073" w:rsidP="00431073">
      <w:pPr>
        <w:rPr>
          <w:color w:val="000000" w:themeColor="text1"/>
          <w:kern w:val="0"/>
          <w:szCs w:val="24"/>
        </w:rPr>
      </w:pPr>
      <w:r w:rsidRPr="00411F08">
        <w:rPr>
          <w:color w:val="000000" w:themeColor="text1"/>
          <w:kern w:val="0"/>
          <w:szCs w:val="24"/>
        </w:rPr>
        <w:t xml:space="preserve">[ </w:t>
      </w:r>
      <w:proofErr w:type="gramStart"/>
      <w:r w:rsidRPr="00411F08">
        <w:rPr>
          <w:color w:val="000000" w:themeColor="text1"/>
          <w:kern w:val="0"/>
          <w:szCs w:val="24"/>
        </w:rPr>
        <w:t xml:space="preserve">  ]</w:t>
      </w:r>
      <w:proofErr w:type="gramEnd"/>
      <w:r w:rsidRPr="00411F08">
        <w:rPr>
          <w:color w:val="000000" w:themeColor="text1"/>
          <w:kern w:val="0"/>
          <w:szCs w:val="24"/>
        </w:rPr>
        <w:t xml:space="preserve"> </w:t>
      </w:r>
      <w:r w:rsidRPr="00411F08">
        <w:rPr>
          <w:color w:val="000000" w:themeColor="text1"/>
          <w:kern w:val="0"/>
          <w:szCs w:val="24"/>
        </w:rPr>
        <w:tab/>
        <w:t>Senior Manager</w:t>
      </w:r>
    </w:p>
    <w:p w14:paraId="3505D4F5" w14:textId="77777777" w:rsidR="00431073" w:rsidRPr="00411F08" w:rsidRDefault="00431073" w:rsidP="00431073">
      <w:pPr>
        <w:rPr>
          <w:color w:val="000000" w:themeColor="text1"/>
          <w:kern w:val="0"/>
          <w:szCs w:val="24"/>
        </w:rPr>
      </w:pPr>
      <w:r w:rsidRPr="00411F08">
        <w:rPr>
          <w:color w:val="000000" w:themeColor="text1"/>
          <w:kern w:val="0"/>
          <w:szCs w:val="24"/>
        </w:rPr>
        <w:t xml:space="preserve">[ </w:t>
      </w:r>
      <w:proofErr w:type="gramStart"/>
      <w:r w:rsidRPr="00411F08">
        <w:rPr>
          <w:color w:val="000000" w:themeColor="text1"/>
          <w:kern w:val="0"/>
          <w:szCs w:val="24"/>
        </w:rPr>
        <w:t xml:space="preserve">  ]</w:t>
      </w:r>
      <w:proofErr w:type="gramEnd"/>
      <w:r w:rsidRPr="00411F08">
        <w:rPr>
          <w:color w:val="000000" w:themeColor="text1"/>
          <w:kern w:val="0"/>
          <w:szCs w:val="24"/>
        </w:rPr>
        <w:t xml:space="preserve">  </w:t>
      </w:r>
      <w:r w:rsidRPr="00411F08">
        <w:rPr>
          <w:color w:val="000000" w:themeColor="text1"/>
          <w:kern w:val="0"/>
          <w:szCs w:val="24"/>
        </w:rPr>
        <w:tab/>
        <w:t>Middle-Level Manager</w:t>
      </w:r>
    </w:p>
    <w:p w14:paraId="3BC78542" w14:textId="77777777" w:rsidR="00431073" w:rsidRPr="00411F08" w:rsidRDefault="00431073" w:rsidP="00431073">
      <w:pPr>
        <w:rPr>
          <w:color w:val="000000" w:themeColor="text1"/>
          <w:kern w:val="0"/>
          <w:szCs w:val="24"/>
        </w:rPr>
      </w:pPr>
      <w:r w:rsidRPr="00411F08">
        <w:rPr>
          <w:color w:val="000000" w:themeColor="text1"/>
          <w:kern w:val="0"/>
          <w:szCs w:val="24"/>
        </w:rPr>
        <w:t xml:space="preserve">[ </w:t>
      </w:r>
      <w:proofErr w:type="gramStart"/>
      <w:r w:rsidRPr="00411F08">
        <w:rPr>
          <w:color w:val="000000" w:themeColor="text1"/>
          <w:kern w:val="0"/>
          <w:szCs w:val="24"/>
        </w:rPr>
        <w:t xml:space="preserve">  ]</w:t>
      </w:r>
      <w:proofErr w:type="gramEnd"/>
      <w:r w:rsidRPr="00411F08">
        <w:rPr>
          <w:color w:val="000000" w:themeColor="text1"/>
          <w:kern w:val="0"/>
          <w:szCs w:val="24"/>
        </w:rPr>
        <w:t xml:space="preserve">  </w:t>
      </w:r>
      <w:r w:rsidRPr="00411F08">
        <w:rPr>
          <w:color w:val="000000" w:themeColor="text1"/>
          <w:kern w:val="0"/>
          <w:szCs w:val="24"/>
        </w:rPr>
        <w:tab/>
        <w:t>Technical / Specialist</w:t>
      </w:r>
    </w:p>
    <w:p w14:paraId="70500F0A" w14:textId="77777777" w:rsidR="00431073" w:rsidRPr="00411F08" w:rsidRDefault="00431073" w:rsidP="00431073">
      <w:pPr>
        <w:rPr>
          <w:color w:val="000000" w:themeColor="text1"/>
          <w:kern w:val="0"/>
          <w:szCs w:val="24"/>
        </w:rPr>
      </w:pPr>
      <w:r w:rsidRPr="00411F08">
        <w:rPr>
          <w:color w:val="000000" w:themeColor="text1"/>
          <w:kern w:val="0"/>
          <w:szCs w:val="24"/>
        </w:rPr>
        <w:t xml:space="preserve">[ </w:t>
      </w:r>
      <w:proofErr w:type="gramStart"/>
      <w:r w:rsidRPr="00411F08">
        <w:rPr>
          <w:color w:val="000000" w:themeColor="text1"/>
          <w:kern w:val="0"/>
          <w:szCs w:val="24"/>
        </w:rPr>
        <w:t xml:space="preserve">  ]</w:t>
      </w:r>
      <w:proofErr w:type="gramEnd"/>
      <w:r w:rsidRPr="00411F08">
        <w:rPr>
          <w:color w:val="000000" w:themeColor="text1"/>
          <w:kern w:val="0"/>
          <w:szCs w:val="24"/>
        </w:rPr>
        <w:t xml:space="preserve"> </w:t>
      </w:r>
      <w:r w:rsidRPr="00411F08">
        <w:rPr>
          <w:color w:val="000000" w:themeColor="text1"/>
          <w:kern w:val="0"/>
          <w:szCs w:val="24"/>
        </w:rPr>
        <w:tab/>
        <w:t xml:space="preserve"> Officer / Analyst</w:t>
      </w:r>
    </w:p>
    <w:p w14:paraId="4A5DD936" w14:textId="77777777" w:rsidR="00431073" w:rsidRPr="00411F08" w:rsidRDefault="00431073" w:rsidP="00FA7142">
      <w:pPr>
        <w:rPr>
          <w:color w:val="000000" w:themeColor="text1"/>
        </w:rPr>
      </w:pPr>
    </w:p>
    <w:p w14:paraId="0D62B9B9" w14:textId="77777777" w:rsidR="00431073" w:rsidRPr="00411F08" w:rsidRDefault="00431073" w:rsidP="00431073">
      <w:pPr>
        <w:pStyle w:val="ListParagraph"/>
        <w:numPr>
          <w:ilvl w:val="0"/>
          <w:numId w:val="11"/>
        </w:numPr>
        <w:ind w:left="360"/>
        <w:rPr>
          <w:color w:val="000000" w:themeColor="text1"/>
          <w:kern w:val="0"/>
          <w:szCs w:val="24"/>
        </w:rPr>
      </w:pPr>
      <w:r w:rsidRPr="00411F08">
        <w:rPr>
          <w:color w:val="000000" w:themeColor="text1"/>
          <w:kern w:val="0"/>
          <w:szCs w:val="24"/>
        </w:rPr>
        <w:t>Years of Service at KCB</w:t>
      </w:r>
    </w:p>
    <w:p w14:paraId="1F7B9E2A" w14:textId="77777777" w:rsidR="00431073" w:rsidRPr="00411F08" w:rsidRDefault="00431073" w:rsidP="00431073">
      <w:pPr>
        <w:rPr>
          <w:color w:val="000000" w:themeColor="text1"/>
          <w:kern w:val="0"/>
          <w:szCs w:val="24"/>
        </w:rPr>
      </w:pPr>
      <w:r w:rsidRPr="00411F08">
        <w:rPr>
          <w:color w:val="000000" w:themeColor="text1"/>
          <w:kern w:val="0"/>
          <w:szCs w:val="24"/>
        </w:rPr>
        <w:t xml:space="preserve">[ </w:t>
      </w:r>
      <w:proofErr w:type="gramStart"/>
      <w:r w:rsidRPr="00411F08">
        <w:rPr>
          <w:color w:val="000000" w:themeColor="text1"/>
          <w:kern w:val="0"/>
          <w:szCs w:val="24"/>
        </w:rPr>
        <w:t xml:space="preserve">  ]</w:t>
      </w:r>
      <w:proofErr w:type="gramEnd"/>
      <w:r w:rsidRPr="00411F08">
        <w:rPr>
          <w:color w:val="000000" w:themeColor="text1"/>
          <w:kern w:val="0"/>
          <w:szCs w:val="24"/>
        </w:rPr>
        <w:t xml:space="preserve"> </w:t>
      </w:r>
      <w:r w:rsidRPr="00411F08">
        <w:rPr>
          <w:color w:val="000000" w:themeColor="text1"/>
          <w:kern w:val="0"/>
          <w:szCs w:val="24"/>
        </w:rPr>
        <w:tab/>
        <w:t>Less than 3 years</w:t>
      </w:r>
    </w:p>
    <w:p w14:paraId="646F6E53" w14:textId="77777777" w:rsidR="00431073" w:rsidRPr="00411F08" w:rsidRDefault="00431073" w:rsidP="00431073">
      <w:pPr>
        <w:rPr>
          <w:color w:val="000000" w:themeColor="text1"/>
          <w:kern w:val="0"/>
          <w:szCs w:val="24"/>
        </w:rPr>
      </w:pPr>
      <w:r w:rsidRPr="00411F08">
        <w:rPr>
          <w:color w:val="000000" w:themeColor="text1"/>
          <w:kern w:val="0"/>
          <w:szCs w:val="24"/>
        </w:rPr>
        <w:t xml:space="preserve">[ </w:t>
      </w:r>
      <w:proofErr w:type="gramStart"/>
      <w:r w:rsidRPr="00411F08">
        <w:rPr>
          <w:color w:val="000000" w:themeColor="text1"/>
          <w:kern w:val="0"/>
          <w:szCs w:val="24"/>
        </w:rPr>
        <w:t xml:space="preserve">  ]</w:t>
      </w:r>
      <w:proofErr w:type="gramEnd"/>
      <w:r w:rsidRPr="00411F08">
        <w:rPr>
          <w:color w:val="000000" w:themeColor="text1"/>
          <w:kern w:val="0"/>
          <w:szCs w:val="24"/>
        </w:rPr>
        <w:t xml:space="preserve"> </w:t>
      </w:r>
      <w:r w:rsidRPr="00411F08">
        <w:rPr>
          <w:color w:val="000000" w:themeColor="text1"/>
          <w:kern w:val="0"/>
          <w:szCs w:val="24"/>
        </w:rPr>
        <w:tab/>
        <w:t>3–5 years</w:t>
      </w:r>
    </w:p>
    <w:p w14:paraId="21E8416B" w14:textId="77777777" w:rsidR="00431073" w:rsidRPr="00411F08" w:rsidRDefault="00431073" w:rsidP="00431073">
      <w:pPr>
        <w:rPr>
          <w:color w:val="000000" w:themeColor="text1"/>
          <w:kern w:val="0"/>
          <w:szCs w:val="24"/>
        </w:rPr>
      </w:pPr>
      <w:r w:rsidRPr="00411F08">
        <w:rPr>
          <w:color w:val="000000" w:themeColor="text1"/>
          <w:kern w:val="0"/>
          <w:szCs w:val="24"/>
        </w:rPr>
        <w:t xml:space="preserve">[ </w:t>
      </w:r>
      <w:proofErr w:type="gramStart"/>
      <w:r w:rsidRPr="00411F08">
        <w:rPr>
          <w:color w:val="000000" w:themeColor="text1"/>
          <w:kern w:val="0"/>
          <w:szCs w:val="24"/>
        </w:rPr>
        <w:t xml:space="preserve">  ]</w:t>
      </w:r>
      <w:proofErr w:type="gramEnd"/>
      <w:r w:rsidRPr="00411F08">
        <w:rPr>
          <w:color w:val="000000" w:themeColor="text1"/>
          <w:kern w:val="0"/>
          <w:szCs w:val="24"/>
        </w:rPr>
        <w:t xml:space="preserve"> </w:t>
      </w:r>
      <w:r w:rsidRPr="00411F08">
        <w:rPr>
          <w:color w:val="000000" w:themeColor="text1"/>
          <w:kern w:val="0"/>
          <w:szCs w:val="24"/>
        </w:rPr>
        <w:tab/>
        <w:t>6–10 years</w:t>
      </w:r>
    </w:p>
    <w:p w14:paraId="6622627C" w14:textId="77777777" w:rsidR="00431073" w:rsidRPr="00411F08" w:rsidRDefault="00431073" w:rsidP="00431073">
      <w:pPr>
        <w:rPr>
          <w:color w:val="000000" w:themeColor="text1"/>
          <w:kern w:val="0"/>
          <w:szCs w:val="24"/>
        </w:rPr>
      </w:pPr>
      <w:r w:rsidRPr="00411F08">
        <w:rPr>
          <w:color w:val="000000" w:themeColor="text1"/>
          <w:kern w:val="0"/>
          <w:szCs w:val="24"/>
        </w:rPr>
        <w:t xml:space="preserve">[ </w:t>
      </w:r>
      <w:proofErr w:type="gramStart"/>
      <w:r w:rsidRPr="00411F08">
        <w:rPr>
          <w:color w:val="000000" w:themeColor="text1"/>
          <w:kern w:val="0"/>
          <w:szCs w:val="24"/>
        </w:rPr>
        <w:t xml:space="preserve">  ]</w:t>
      </w:r>
      <w:proofErr w:type="gramEnd"/>
      <w:r w:rsidRPr="00411F08">
        <w:rPr>
          <w:color w:val="000000" w:themeColor="text1"/>
          <w:kern w:val="0"/>
          <w:szCs w:val="24"/>
        </w:rPr>
        <w:t xml:space="preserve"> </w:t>
      </w:r>
      <w:r w:rsidRPr="00411F08">
        <w:rPr>
          <w:color w:val="000000" w:themeColor="text1"/>
          <w:kern w:val="0"/>
          <w:szCs w:val="24"/>
        </w:rPr>
        <w:tab/>
        <w:t>11–15 years</w:t>
      </w:r>
    </w:p>
    <w:p w14:paraId="50292D3A" w14:textId="77777777" w:rsidR="00431073" w:rsidRPr="00411F08" w:rsidRDefault="00431073" w:rsidP="00431073">
      <w:pPr>
        <w:rPr>
          <w:color w:val="000000" w:themeColor="text1"/>
          <w:kern w:val="0"/>
          <w:szCs w:val="24"/>
        </w:rPr>
      </w:pPr>
      <w:r w:rsidRPr="00411F08">
        <w:rPr>
          <w:color w:val="000000" w:themeColor="text1"/>
          <w:kern w:val="0"/>
          <w:szCs w:val="24"/>
        </w:rPr>
        <w:t xml:space="preserve">[ </w:t>
      </w:r>
      <w:proofErr w:type="gramStart"/>
      <w:r w:rsidRPr="00411F08">
        <w:rPr>
          <w:color w:val="000000" w:themeColor="text1"/>
          <w:kern w:val="0"/>
          <w:szCs w:val="24"/>
        </w:rPr>
        <w:t xml:space="preserve">  ]</w:t>
      </w:r>
      <w:proofErr w:type="gramEnd"/>
      <w:r w:rsidRPr="00411F08">
        <w:rPr>
          <w:color w:val="000000" w:themeColor="text1"/>
          <w:kern w:val="0"/>
          <w:szCs w:val="24"/>
        </w:rPr>
        <w:t xml:space="preserve"> </w:t>
      </w:r>
      <w:r w:rsidRPr="00411F08">
        <w:rPr>
          <w:color w:val="000000" w:themeColor="text1"/>
          <w:kern w:val="0"/>
          <w:szCs w:val="24"/>
        </w:rPr>
        <w:tab/>
        <w:t>Above 15 years</w:t>
      </w:r>
    </w:p>
    <w:p w14:paraId="0D5FBB14" w14:textId="77777777" w:rsidR="00431073" w:rsidRPr="00411F08" w:rsidRDefault="00431073" w:rsidP="00431073">
      <w:pPr>
        <w:pStyle w:val="ListParagraph"/>
        <w:numPr>
          <w:ilvl w:val="0"/>
          <w:numId w:val="11"/>
        </w:numPr>
        <w:ind w:left="360"/>
        <w:rPr>
          <w:color w:val="000000" w:themeColor="text1"/>
          <w:kern w:val="0"/>
          <w:szCs w:val="24"/>
        </w:rPr>
      </w:pPr>
      <w:r w:rsidRPr="00411F08">
        <w:rPr>
          <w:color w:val="000000" w:themeColor="text1"/>
          <w:kern w:val="0"/>
          <w:szCs w:val="24"/>
        </w:rPr>
        <w:lastRenderedPageBreak/>
        <w:t>Highest Level of Education</w:t>
      </w:r>
    </w:p>
    <w:p w14:paraId="2C98B261" w14:textId="77777777" w:rsidR="00431073" w:rsidRPr="00411F08" w:rsidRDefault="00431073" w:rsidP="00431073">
      <w:pPr>
        <w:rPr>
          <w:color w:val="000000" w:themeColor="text1"/>
          <w:kern w:val="0"/>
          <w:szCs w:val="24"/>
        </w:rPr>
      </w:pPr>
      <w:r w:rsidRPr="00411F08">
        <w:rPr>
          <w:color w:val="000000" w:themeColor="text1"/>
          <w:kern w:val="0"/>
          <w:szCs w:val="24"/>
        </w:rPr>
        <w:t xml:space="preserve">[ </w:t>
      </w:r>
      <w:proofErr w:type="gramStart"/>
      <w:r w:rsidRPr="00411F08">
        <w:rPr>
          <w:color w:val="000000" w:themeColor="text1"/>
          <w:kern w:val="0"/>
          <w:szCs w:val="24"/>
        </w:rPr>
        <w:t xml:space="preserve">  ]</w:t>
      </w:r>
      <w:proofErr w:type="gramEnd"/>
      <w:r w:rsidRPr="00411F08">
        <w:rPr>
          <w:color w:val="000000" w:themeColor="text1"/>
          <w:kern w:val="0"/>
          <w:szCs w:val="24"/>
        </w:rPr>
        <w:t xml:space="preserve"> </w:t>
      </w:r>
      <w:r w:rsidRPr="00411F08">
        <w:rPr>
          <w:color w:val="000000" w:themeColor="text1"/>
          <w:kern w:val="0"/>
          <w:szCs w:val="24"/>
        </w:rPr>
        <w:tab/>
        <w:t>Bachelor’s Degree</w:t>
      </w:r>
    </w:p>
    <w:p w14:paraId="78FFEAFB" w14:textId="77777777" w:rsidR="00431073" w:rsidRPr="00411F08" w:rsidRDefault="00431073" w:rsidP="00431073">
      <w:pPr>
        <w:rPr>
          <w:color w:val="000000" w:themeColor="text1"/>
          <w:kern w:val="0"/>
          <w:szCs w:val="24"/>
        </w:rPr>
      </w:pPr>
      <w:r w:rsidRPr="00411F08">
        <w:rPr>
          <w:color w:val="000000" w:themeColor="text1"/>
          <w:kern w:val="0"/>
          <w:szCs w:val="24"/>
        </w:rPr>
        <w:t xml:space="preserve">[ </w:t>
      </w:r>
      <w:proofErr w:type="gramStart"/>
      <w:r w:rsidRPr="00411F08">
        <w:rPr>
          <w:color w:val="000000" w:themeColor="text1"/>
          <w:kern w:val="0"/>
          <w:szCs w:val="24"/>
        </w:rPr>
        <w:t xml:space="preserve">  ]</w:t>
      </w:r>
      <w:proofErr w:type="gramEnd"/>
      <w:r w:rsidRPr="00411F08">
        <w:rPr>
          <w:color w:val="000000" w:themeColor="text1"/>
          <w:kern w:val="0"/>
          <w:szCs w:val="24"/>
        </w:rPr>
        <w:t xml:space="preserve"> </w:t>
      </w:r>
      <w:r w:rsidRPr="00411F08">
        <w:rPr>
          <w:color w:val="000000" w:themeColor="text1"/>
          <w:kern w:val="0"/>
          <w:szCs w:val="24"/>
        </w:rPr>
        <w:tab/>
        <w:t>Master’s Degree</w:t>
      </w:r>
    </w:p>
    <w:p w14:paraId="0CE6A4C9" w14:textId="77777777" w:rsidR="00431073" w:rsidRPr="00411F08" w:rsidRDefault="00431073" w:rsidP="00431073">
      <w:pPr>
        <w:rPr>
          <w:color w:val="000000" w:themeColor="text1"/>
          <w:kern w:val="0"/>
          <w:szCs w:val="24"/>
        </w:rPr>
      </w:pPr>
      <w:r w:rsidRPr="00411F08">
        <w:rPr>
          <w:color w:val="000000" w:themeColor="text1"/>
          <w:kern w:val="0"/>
          <w:szCs w:val="24"/>
        </w:rPr>
        <w:t xml:space="preserve">[ </w:t>
      </w:r>
      <w:proofErr w:type="gramStart"/>
      <w:r w:rsidRPr="00411F08">
        <w:rPr>
          <w:color w:val="000000" w:themeColor="text1"/>
          <w:kern w:val="0"/>
          <w:szCs w:val="24"/>
        </w:rPr>
        <w:t xml:space="preserve">  ]</w:t>
      </w:r>
      <w:proofErr w:type="gramEnd"/>
      <w:r w:rsidRPr="00411F08">
        <w:rPr>
          <w:color w:val="000000" w:themeColor="text1"/>
          <w:kern w:val="0"/>
          <w:szCs w:val="24"/>
        </w:rPr>
        <w:t xml:space="preserve"> </w:t>
      </w:r>
      <w:r w:rsidRPr="00411F08">
        <w:rPr>
          <w:color w:val="000000" w:themeColor="text1"/>
          <w:kern w:val="0"/>
          <w:szCs w:val="24"/>
        </w:rPr>
        <w:tab/>
        <w:t>Doctorate</w:t>
      </w:r>
    </w:p>
    <w:p w14:paraId="074C6167" w14:textId="77777777" w:rsidR="00431073" w:rsidRPr="00411F08" w:rsidRDefault="00431073" w:rsidP="00431073">
      <w:pPr>
        <w:rPr>
          <w:color w:val="000000" w:themeColor="text1"/>
          <w:kern w:val="0"/>
          <w:szCs w:val="24"/>
        </w:rPr>
      </w:pPr>
      <w:r w:rsidRPr="00411F08">
        <w:rPr>
          <w:color w:val="000000" w:themeColor="text1"/>
          <w:kern w:val="0"/>
          <w:szCs w:val="24"/>
        </w:rPr>
        <w:t xml:space="preserve">[ </w:t>
      </w:r>
      <w:proofErr w:type="gramStart"/>
      <w:r w:rsidRPr="00411F08">
        <w:rPr>
          <w:color w:val="000000" w:themeColor="text1"/>
          <w:kern w:val="0"/>
          <w:szCs w:val="24"/>
        </w:rPr>
        <w:t xml:space="preserve">  ]</w:t>
      </w:r>
      <w:proofErr w:type="gramEnd"/>
      <w:r w:rsidRPr="00411F08">
        <w:rPr>
          <w:color w:val="000000" w:themeColor="text1"/>
          <w:kern w:val="0"/>
          <w:szCs w:val="24"/>
        </w:rPr>
        <w:t xml:space="preserve"> </w:t>
      </w:r>
      <w:r w:rsidRPr="00411F08">
        <w:rPr>
          <w:color w:val="000000" w:themeColor="text1"/>
          <w:kern w:val="0"/>
          <w:szCs w:val="24"/>
        </w:rPr>
        <w:tab/>
        <w:t>Professional Certification</w:t>
      </w:r>
    </w:p>
    <w:p w14:paraId="1841709B" w14:textId="77777777" w:rsidR="00431073" w:rsidRPr="00411F08" w:rsidRDefault="00431073" w:rsidP="00431073">
      <w:pPr>
        <w:rPr>
          <w:color w:val="000000" w:themeColor="text1"/>
          <w:kern w:val="0"/>
          <w:szCs w:val="24"/>
        </w:rPr>
      </w:pPr>
      <w:r w:rsidRPr="00411F08">
        <w:rPr>
          <w:color w:val="000000" w:themeColor="text1"/>
          <w:kern w:val="0"/>
          <w:szCs w:val="24"/>
        </w:rPr>
        <w:t xml:space="preserve">[ </w:t>
      </w:r>
      <w:proofErr w:type="gramStart"/>
      <w:r w:rsidRPr="00411F08">
        <w:rPr>
          <w:color w:val="000000" w:themeColor="text1"/>
          <w:kern w:val="0"/>
          <w:szCs w:val="24"/>
        </w:rPr>
        <w:t xml:space="preserve">  ]</w:t>
      </w:r>
      <w:proofErr w:type="gramEnd"/>
      <w:r w:rsidRPr="00411F08">
        <w:rPr>
          <w:color w:val="000000" w:themeColor="text1"/>
          <w:kern w:val="0"/>
          <w:szCs w:val="24"/>
        </w:rPr>
        <w:t xml:space="preserve"> </w:t>
      </w:r>
      <w:r w:rsidRPr="00411F08">
        <w:rPr>
          <w:color w:val="000000" w:themeColor="text1"/>
          <w:kern w:val="0"/>
          <w:szCs w:val="24"/>
        </w:rPr>
        <w:tab/>
        <w:t>Other</w:t>
      </w:r>
    </w:p>
    <w:p w14:paraId="2189A907" w14:textId="77777777" w:rsidR="00431073" w:rsidRPr="00411F08" w:rsidRDefault="00431073" w:rsidP="00431073">
      <w:pPr>
        <w:rPr>
          <w:color w:val="000000" w:themeColor="text1"/>
          <w:szCs w:val="24"/>
        </w:rPr>
      </w:pPr>
    </w:p>
    <w:p w14:paraId="3926264B" w14:textId="77777777" w:rsidR="00431073" w:rsidRPr="00411F08" w:rsidRDefault="00431073" w:rsidP="00431073">
      <w:pPr>
        <w:rPr>
          <w:b/>
          <w:bCs/>
          <w:color w:val="000000" w:themeColor="text1"/>
          <w:szCs w:val="24"/>
        </w:rPr>
      </w:pPr>
      <w:r w:rsidRPr="00411F08">
        <w:rPr>
          <w:b/>
          <w:bCs/>
          <w:color w:val="000000" w:themeColor="text1"/>
          <w:szCs w:val="24"/>
        </w:rPr>
        <w:t>SECTION B: MACHINE LEARNING–BASED PREDICTIVE ANALYTICS</w:t>
      </w:r>
    </w:p>
    <w:p w14:paraId="0797E04B" w14:textId="77777777" w:rsidR="00431073" w:rsidRPr="00411F08" w:rsidRDefault="00431073" w:rsidP="00431073">
      <w:pPr>
        <w:pStyle w:val="ListParagraph"/>
        <w:numPr>
          <w:ilvl w:val="0"/>
          <w:numId w:val="11"/>
        </w:numPr>
        <w:ind w:left="360"/>
        <w:rPr>
          <w:rFonts w:cs="Times New Roman"/>
          <w:color w:val="000000" w:themeColor="text1"/>
          <w:szCs w:val="24"/>
        </w:rPr>
      </w:pPr>
      <w:r w:rsidRPr="00411F08">
        <w:rPr>
          <w:rFonts w:cs="Times New Roman"/>
          <w:color w:val="000000" w:themeColor="text1"/>
          <w:szCs w:val="24"/>
        </w:rPr>
        <w:t xml:space="preserve">Please indicate your level of agreement with the following statements relating to </w:t>
      </w:r>
      <w:r w:rsidRPr="00411F08">
        <w:rPr>
          <w:color w:val="000000" w:themeColor="text1"/>
          <w:szCs w:val="24"/>
        </w:rPr>
        <w:t>machine learning–based predictive analytics</w:t>
      </w:r>
      <w:r w:rsidRPr="00411F08">
        <w:rPr>
          <w:rFonts w:cs="Times New Roman"/>
          <w:color w:val="000000" w:themeColor="text1"/>
          <w:szCs w:val="24"/>
        </w:rPr>
        <w:t>. (Codes 1=Strongly Disagree, 2= Disagree, 3= Moderately Agree, 4= Agree, 5= Strongly Agree).</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4"/>
        <w:gridCol w:w="6561"/>
        <w:gridCol w:w="450"/>
        <w:gridCol w:w="450"/>
        <w:gridCol w:w="450"/>
        <w:gridCol w:w="450"/>
        <w:gridCol w:w="450"/>
      </w:tblGrid>
      <w:tr w:rsidR="00AB0C1A" w:rsidRPr="00411F08" w14:paraId="060C580C" w14:textId="77777777" w:rsidTr="002037D8">
        <w:trPr>
          <w:trHeight w:val="413"/>
        </w:trPr>
        <w:tc>
          <w:tcPr>
            <w:tcW w:w="7015" w:type="dxa"/>
            <w:gridSpan w:val="2"/>
            <w:tcBorders>
              <w:top w:val="single" w:sz="4" w:space="0" w:color="auto"/>
              <w:left w:val="single" w:sz="4" w:space="0" w:color="auto"/>
              <w:bottom w:val="single" w:sz="4" w:space="0" w:color="auto"/>
              <w:right w:val="single" w:sz="4" w:space="0" w:color="auto"/>
            </w:tcBorders>
            <w:hideMark/>
          </w:tcPr>
          <w:p w14:paraId="38083025" w14:textId="77777777" w:rsidR="00431073" w:rsidRPr="00411F08" w:rsidRDefault="00431073" w:rsidP="002037D8">
            <w:pPr>
              <w:rPr>
                <w:rFonts w:eastAsia="Calibri" w:cs="Times New Roman"/>
                <w:b/>
                <w:color w:val="000000" w:themeColor="text1"/>
                <w:szCs w:val="24"/>
              </w:rPr>
            </w:pPr>
            <w:r w:rsidRPr="00411F08">
              <w:rPr>
                <w:rFonts w:eastAsia="Calibri" w:cs="Times New Roman"/>
                <w:b/>
                <w:color w:val="000000" w:themeColor="text1"/>
                <w:szCs w:val="24"/>
              </w:rPr>
              <w:t xml:space="preserve">Statement on </w:t>
            </w:r>
            <w:r w:rsidRPr="00411F08">
              <w:rPr>
                <w:b/>
                <w:color w:val="000000" w:themeColor="text1"/>
                <w:szCs w:val="24"/>
              </w:rPr>
              <w:t>Machine Learning–Based Predictive Analytics</w:t>
            </w:r>
          </w:p>
        </w:tc>
        <w:tc>
          <w:tcPr>
            <w:tcW w:w="2250" w:type="dxa"/>
            <w:gridSpan w:val="5"/>
            <w:tcBorders>
              <w:top w:val="single" w:sz="4" w:space="0" w:color="auto"/>
              <w:left w:val="single" w:sz="4" w:space="0" w:color="auto"/>
              <w:bottom w:val="single" w:sz="4" w:space="0" w:color="auto"/>
              <w:right w:val="single" w:sz="4" w:space="0" w:color="auto"/>
            </w:tcBorders>
          </w:tcPr>
          <w:p w14:paraId="2D2BD80E" w14:textId="77777777" w:rsidR="00431073" w:rsidRPr="00411F08" w:rsidRDefault="00431073" w:rsidP="002037D8">
            <w:pPr>
              <w:rPr>
                <w:rFonts w:eastAsia="Calibri" w:cs="Times New Roman"/>
                <w:b/>
                <w:color w:val="000000" w:themeColor="text1"/>
                <w:szCs w:val="24"/>
              </w:rPr>
            </w:pPr>
            <w:r w:rsidRPr="00411F08">
              <w:rPr>
                <w:rFonts w:eastAsia="Calibri" w:cs="Times New Roman"/>
                <w:b/>
                <w:color w:val="000000" w:themeColor="text1"/>
                <w:szCs w:val="24"/>
              </w:rPr>
              <w:t>Level of agreement</w:t>
            </w:r>
          </w:p>
        </w:tc>
      </w:tr>
      <w:tr w:rsidR="00AB0C1A" w:rsidRPr="00411F08" w14:paraId="3605DD3A" w14:textId="77777777" w:rsidTr="002037D8">
        <w:trPr>
          <w:trHeight w:val="287"/>
        </w:trPr>
        <w:tc>
          <w:tcPr>
            <w:tcW w:w="7015" w:type="dxa"/>
            <w:gridSpan w:val="2"/>
            <w:tcBorders>
              <w:top w:val="single" w:sz="4" w:space="0" w:color="auto"/>
              <w:left w:val="single" w:sz="4" w:space="0" w:color="auto"/>
              <w:bottom w:val="single" w:sz="4" w:space="0" w:color="auto"/>
              <w:right w:val="single" w:sz="4" w:space="0" w:color="auto"/>
            </w:tcBorders>
          </w:tcPr>
          <w:p w14:paraId="229A785D" w14:textId="77777777" w:rsidR="00431073" w:rsidRPr="00411F08" w:rsidRDefault="00431073" w:rsidP="002037D8">
            <w:pPr>
              <w:rPr>
                <w:rFonts w:cs="Times New Roman"/>
                <w:b/>
                <w:bCs/>
                <w:color w:val="000000" w:themeColor="text1"/>
                <w:szCs w:val="24"/>
              </w:rPr>
            </w:pPr>
            <w:r w:rsidRPr="00411F08">
              <w:rPr>
                <w:rFonts w:cs="Times New Roman"/>
                <w:b/>
                <w:bCs/>
                <w:color w:val="000000" w:themeColor="text1"/>
                <w:szCs w:val="24"/>
              </w:rPr>
              <w:t>Prediction Accuracy</w:t>
            </w:r>
          </w:p>
        </w:tc>
        <w:tc>
          <w:tcPr>
            <w:tcW w:w="450" w:type="dxa"/>
            <w:tcBorders>
              <w:top w:val="single" w:sz="4" w:space="0" w:color="auto"/>
              <w:left w:val="single" w:sz="4" w:space="0" w:color="auto"/>
              <w:bottom w:val="single" w:sz="4" w:space="0" w:color="auto"/>
              <w:right w:val="single" w:sz="4" w:space="0" w:color="auto"/>
            </w:tcBorders>
            <w:hideMark/>
          </w:tcPr>
          <w:p w14:paraId="1B083D83" w14:textId="77777777" w:rsidR="00431073" w:rsidRPr="00411F08" w:rsidRDefault="00431073" w:rsidP="002037D8">
            <w:pPr>
              <w:rPr>
                <w:rFonts w:eastAsia="Calibri" w:cs="Times New Roman"/>
                <w:b/>
                <w:color w:val="000000" w:themeColor="text1"/>
                <w:szCs w:val="24"/>
              </w:rPr>
            </w:pPr>
            <w:r w:rsidRPr="00411F08">
              <w:rPr>
                <w:rFonts w:eastAsia="Calibri" w:cs="Times New Roman"/>
                <w:b/>
                <w:color w:val="000000" w:themeColor="text1"/>
                <w:szCs w:val="24"/>
              </w:rPr>
              <w:t>1</w:t>
            </w:r>
          </w:p>
        </w:tc>
        <w:tc>
          <w:tcPr>
            <w:tcW w:w="450" w:type="dxa"/>
            <w:tcBorders>
              <w:top w:val="single" w:sz="4" w:space="0" w:color="auto"/>
              <w:left w:val="single" w:sz="4" w:space="0" w:color="auto"/>
              <w:bottom w:val="single" w:sz="4" w:space="0" w:color="auto"/>
              <w:right w:val="single" w:sz="4" w:space="0" w:color="auto"/>
            </w:tcBorders>
            <w:hideMark/>
          </w:tcPr>
          <w:p w14:paraId="262C8722" w14:textId="77777777" w:rsidR="00431073" w:rsidRPr="00411F08" w:rsidRDefault="00431073" w:rsidP="002037D8">
            <w:pPr>
              <w:rPr>
                <w:rFonts w:eastAsia="Calibri" w:cs="Times New Roman"/>
                <w:b/>
                <w:color w:val="000000" w:themeColor="text1"/>
                <w:szCs w:val="24"/>
              </w:rPr>
            </w:pPr>
            <w:r w:rsidRPr="00411F08">
              <w:rPr>
                <w:rFonts w:eastAsia="Calibri" w:cs="Times New Roman"/>
                <w:b/>
                <w:color w:val="000000" w:themeColor="text1"/>
                <w:szCs w:val="24"/>
              </w:rPr>
              <w:t>2</w:t>
            </w:r>
          </w:p>
        </w:tc>
        <w:tc>
          <w:tcPr>
            <w:tcW w:w="450" w:type="dxa"/>
            <w:tcBorders>
              <w:top w:val="single" w:sz="4" w:space="0" w:color="auto"/>
              <w:left w:val="single" w:sz="4" w:space="0" w:color="auto"/>
              <w:bottom w:val="single" w:sz="4" w:space="0" w:color="auto"/>
              <w:right w:val="single" w:sz="4" w:space="0" w:color="auto"/>
            </w:tcBorders>
            <w:hideMark/>
          </w:tcPr>
          <w:p w14:paraId="1548F434" w14:textId="77777777" w:rsidR="00431073" w:rsidRPr="00411F08" w:rsidRDefault="00431073" w:rsidP="002037D8">
            <w:pPr>
              <w:rPr>
                <w:rFonts w:eastAsia="Calibri" w:cs="Times New Roman"/>
                <w:b/>
                <w:color w:val="000000" w:themeColor="text1"/>
                <w:szCs w:val="24"/>
              </w:rPr>
            </w:pPr>
            <w:r w:rsidRPr="00411F08">
              <w:rPr>
                <w:rFonts w:eastAsia="Calibri" w:cs="Times New Roman"/>
                <w:b/>
                <w:color w:val="000000" w:themeColor="text1"/>
                <w:szCs w:val="24"/>
              </w:rPr>
              <w:t>3</w:t>
            </w:r>
          </w:p>
        </w:tc>
        <w:tc>
          <w:tcPr>
            <w:tcW w:w="450" w:type="dxa"/>
            <w:tcBorders>
              <w:top w:val="single" w:sz="4" w:space="0" w:color="auto"/>
              <w:left w:val="single" w:sz="4" w:space="0" w:color="auto"/>
              <w:bottom w:val="single" w:sz="4" w:space="0" w:color="auto"/>
              <w:right w:val="single" w:sz="4" w:space="0" w:color="auto"/>
            </w:tcBorders>
            <w:hideMark/>
          </w:tcPr>
          <w:p w14:paraId="2ACD21FE" w14:textId="77777777" w:rsidR="00431073" w:rsidRPr="00411F08" w:rsidRDefault="00431073" w:rsidP="002037D8">
            <w:pPr>
              <w:rPr>
                <w:rFonts w:eastAsia="Calibri" w:cs="Times New Roman"/>
                <w:b/>
                <w:color w:val="000000" w:themeColor="text1"/>
                <w:szCs w:val="24"/>
              </w:rPr>
            </w:pPr>
            <w:r w:rsidRPr="00411F08">
              <w:rPr>
                <w:rFonts w:eastAsia="Calibri" w:cs="Times New Roman"/>
                <w:b/>
                <w:color w:val="000000" w:themeColor="text1"/>
                <w:szCs w:val="24"/>
              </w:rPr>
              <w:t>4</w:t>
            </w:r>
          </w:p>
        </w:tc>
        <w:tc>
          <w:tcPr>
            <w:tcW w:w="450" w:type="dxa"/>
            <w:tcBorders>
              <w:top w:val="single" w:sz="4" w:space="0" w:color="auto"/>
              <w:left w:val="single" w:sz="4" w:space="0" w:color="auto"/>
              <w:bottom w:val="single" w:sz="4" w:space="0" w:color="auto"/>
              <w:right w:val="single" w:sz="4" w:space="0" w:color="auto"/>
            </w:tcBorders>
            <w:hideMark/>
          </w:tcPr>
          <w:p w14:paraId="1A9DE278" w14:textId="77777777" w:rsidR="00431073" w:rsidRPr="00411F08" w:rsidRDefault="00431073" w:rsidP="002037D8">
            <w:pPr>
              <w:rPr>
                <w:rFonts w:eastAsia="Calibri" w:cs="Times New Roman"/>
                <w:b/>
                <w:color w:val="000000" w:themeColor="text1"/>
                <w:szCs w:val="24"/>
              </w:rPr>
            </w:pPr>
            <w:r w:rsidRPr="00411F08">
              <w:rPr>
                <w:rFonts w:eastAsia="Calibri" w:cs="Times New Roman"/>
                <w:b/>
                <w:color w:val="000000" w:themeColor="text1"/>
                <w:szCs w:val="24"/>
              </w:rPr>
              <w:t>5</w:t>
            </w:r>
          </w:p>
        </w:tc>
      </w:tr>
      <w:tr w:rsidR="00AB0C1A" w:rsidRPr="00411F08" w14:paraId="783AA019" w14:textId="77777777" w:rsidTr="002037D8">
        <w:trPr>
          <w:trHeight w:val="440"/>
        </w:trPr>
        <w:tc>
          <w:tcPr>
            <w:tcW w:w="454" w:type="dxa"/>
            <w:tcBorders>
              <w:top w:val="single" w:sz="4" w:space="0" w:color="auto"/>
              <w:left w:val="single" w:sz="4" w:space="0" w:color="auto"/>
              <w:bottom w:val="single" w:sz="4" w:space="0" w:color="auto"/>
              <w:right w:val="single" w:sz="4" w:space="0" w:color="auto"/>
            </w:tcBorders>
            <w:hideMark/>
          </w:tcPr>
          <w:p w14:paraId="1A04C66D"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1</w:t>
            </w:r>
          </w:p>
        </w:tc>
        <w:tc>
          <w:tcPr>
            <w:tcW w:w="6561" w:type="dxa"/>
            <w:tcBorders>
              <w:top w:val="single" w:sz="4" w:space="0" w:color="auto"/>
              <w:left w:val="single" w:sz="4" w:space="0" w:color="auto"/>
              <w:bottom w:val="single" w:sz="4" w:space="0" w:color="auto"/>
              <w:right w:val="single" w:sz="4" w:space="0" w:color="auto"/>
            </w:tcBorders>
          </w:tcPr>
          <w:p w14:paraId="443CFA98"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Machine learning models at KCB generate highly accurate financial predictions.</w:t>
            </w:r>
          </w:p>
        </w:tc>
        <w:tc>
          <w:tcPr>
            <w:tcW w:w="450" w:type="dxa"/>
            <w:tcBorders>
              <w:top w:val="single" w:sz="4" w:space="0" w:color="auto"/>
              <w:left w:val="single" w:sz="4" w:space="0" w:color="auto"/>
              <w:bottom w:val="single" w:sz="4" w:space="0" w:color="auto"/>
              <w:right w:val="single" w:sz="4" w:space="0" w:color="auto"/>
            </w:tcBorders>
          </w:tcPr>
          <w:p w14:paraId="72667F7E"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13602A7"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010A080"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48EA348D"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5BEEEE58" w14:textId="77777777" w:rsidR="00431073" w:rsidRPr="00411F08" w:rsidRDefault="00431073" w:rsidP="002037D8">
            <w:pPr>
              <w:rPr>
                <w:rFonts w:eastAsia="Calibri" w:cs="Times New Roman"/>
                <w:color w:val="000000" w:themeColor="text1"/>
                <w:szCs w:val="24"/>
              </w:rPr>
            </w:pPr>
          </w:p>
        </w:tc>
      </w:tr>
      <w:tr w:rsidR="00AB0C1A" w:rsidRPr="00411F08" w14:paraId="3871DB2E" w14:textId="77777777" w:rsidTr="002037D8">
        <w:trPr>
          <w:trHeight w:val="431"/>
        </w:trPr>
        <w:tc>
          <w:tcPr>
            <w:tcW w:w="454" w:type="dxa"/>
            <w:tcBorders>
              <w:top w:val="single" w:sz="4" w:space="0" w:color="auto"/>
              <w:left w:val="single" w:sz="4" w:space="0" w:color="auto"/>
              <w:bottom w:val="single" w:sz="4" w:space="0" w:color="auto"/>
              <w:right w:val="single" w:sz="4" w:space="0" w:color="auto"/>
            </w:tcBorders>
            <w:hideMark/>
          </w:tcPr>
          <w:p w14:paraId="7C1CE221"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2</w:t>
            </w:r>
          </w:p>
        </w:tc>
        <w:tc>
          <w:tcPr>
            <w:tcW w:w="6561" w:type="dxa"/>
            <w:tcBorders>
              <w:top w:val="single" w:sz="4" w:space="0" w:color="auto"/>
              <w:left w:val="single" w:sz="4" w:space="0" w:color="auto"/>
              <w:bottom w:val="single" w:sz="4" w:space="0" w:color="auto"/>
              <w:right w:val="single" w:sz="4" w:space="0" w:color="auto"/>
            </w:tcBorders>
          </w:tcPr>
          <w:p w14:paraId="7B1C0059"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Predictive outputs closely match actual financial outcomes.</w:t>
            </w:r>
          </w:p>
        </w:tc>
        <w:tc>
          <w:tcPr>
            <w:tcW w:w="450" w:type="dxa"/>
            <w:tcBorders>
              <w:top w:val="single" w:sz="4" w:space="0" w:color="auto"/>
              <w:left w:val="single" w:sz="4" w:space="0" w:color="auto"/>
              <w:bottom w:val="single" w:sz="4" w:space="0" w:color="auto"/>
              <w:right w:val="single" w:sz="4" w:space="0" w:color="auto"/>
            </w:tcBorders>
          </w:tcPr>
          <w:p w14:paraId="7C4659FA"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31F6D192"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4D28A5B"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C12A75C"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2AB809C" w14:textId="77777777" w:rsidR="00431073" w:rsidRPr="00411F08" w:rsidRDefault="00431073" w:rsidP="002037D8">
            <w:pPr>
              <w:rPr>
                <w:rFonts w:eastAsia="Calibri" w:cs="Times New Roman"/>
                <w:color w:val="000000" w:themeColor="text1"/>
                <w:szCs w:val="24"/>
              </w:rPr>
            </w:pPr>
          </w:p>
        </w:tc>
      </w:tr>
      <w:tr w:rsidR="00AB0C1A" w:rsidRPr="00411F08" w14:paraId="53A3EBDE" w14:textId="77777777" w:rsidTr="002037D8">
        <w:trPr>
          <w:trHeight w:val="431"/>
        </w:trPr>
        <w:tc>
          <w:tcPr>
            <w:tcW w:w="454" w:type="dxa"/>
            <w:tcBorders>
              <w:top w:val="single" w:sz="4" w:space="0" w:color="auto"/>
              <w:left w:val="single" w:sz="4" w:space="0" w:color="auto"/>
              <w:bottom w:val="single" w:sz="4" w:space="0" w:color="auto"/>
              <w:right w:val="single" w:sz="4" w:space="0" w:color="auto"/>
            </w:tcBorders>
            <w:hideMark/>
          </w:tcPr>
          <w:p w14:paraId="02F24CF4"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3</w:t>
            </w:r>
          </w:p>
        </w:tc>
        <w:tc>
          <w:tcPr>
            <w:tcW w:w="6561" w:type="dxa"/>
            <w:tcBorders>
              <w:top w:val="single" w:sz="4" w:space="0" w:color="auto"/>
              <w:left w:val="single" w:sz="4" w:space="0" w:color="auto"/>
              <w:bottom w:val="single" w:sz="4" w:space="0" w:color="auto"/>
              <w:right w:val="single" w:sz="4" w:space="0" w:color="auto"/>
            </w:tcBorders>
          </w:tcPr>
          <w:p w14:paraId="247EECEE"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Strategic planning relies on accurate algorithmic forecasts.</w:t>
            </w:r>
          </w:p>
        </w:tc>
        <w:tc>
          <w:tcPr>
            <w:tcW w:w="450" w:type="dxa"/>
            <w:tcBorders>
              <w:top w:val="single" w:sz="4" w:space="0" w:color="auto"/>
              <w:left w:val="single" w:sz="4" w:space="0" w:color="auto"/>
              <w:bottom w:val="single" w:sz="4" w:space="0" w:color="auto"/>
              <w:right w:val="single" w:sz="4" w:space="0" w:color="auto"/>
            </w:tcBorders>
          </w:tcPr>
          <w:p w14:paraId="34543A75"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E537CBD"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3E51729"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6B631BA"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69E5808" w14:textId="77777777" w:rsidR="00431073" w:rsidRPr="00411F08" w:rsidRDefault="00431073" w:rsidP="002037D8">
            <w:pPr>
              <w:rPr>
                <w:rFonts w:eastAsia="Calibri" w:cs="Times New Roman"/>
                <w:color w:val="000000" w:themeColor="text1"/>
                <w:szCs w:val="24"/>
              </w:rPr>
            </w:pPr>
          </w:p>
        </w:tc>
      </w:tr>
      <w:tr w:rsidR="00AB0C1A" w:rsidRPr="00411F08" w14:paraId="1B1FE3AB" w14:textId="77777777" w:rsidTr="002037D8">
        <w:trPr>
          <w:trHeight w:val="449"/>
        </w:trPr>
        <w:tc>
          <w:tcPr>
            <w:tcW w:w="454" w:type="dxa"/>
            <w:tcBorders>
              <w:top w:val="single" w:sz="4" w:space="0" w:color="auto"/>
              <w:left w:val="single" w:sz="4" w:space="0" w:color="auto"/>
              <w:bottom w:val="single" w:sz="4" w:space="0" w:color="auto"/>
              <w:right w:val="single" w:sz="4" w:space="0" w:color="auto"/>
            </w:tcBorders>
            <w:hideMark/>
          </w:tcPr>
          <w:p w14:paraId="529C8FFE"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4</w:t>
            </w:r>
          </w:p>
        </w:tc>
        <w:tc>
          <w:tcPr>
            <w:tcW w:w="6561" w:type="dxa"/>
            <w:tcBorders>
              <w:top w:val="single" w:sz="4" w:space="0" w:color="auto"/>
              <w:left w:val="single" w:sz="4" w:space="0" w:color="auto"/>
              <w:bottom w:val="single" w:sz="4" w:space="0" w:color="auto"/>
              <w:right w:val="single" w:sz="4" w:space="0" w:color="auto"/>
            </w:tcBorders>
          </w:tcPr>
          <w:p w14:paraId="5B4CF623"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Senior management trusts the accuracy of AI-generated predictions.</w:t>
            </w:r>
          </w:p>
        </w:tc>
        <w:tc>
          <w:tcPr>
            <w:tcW w:w="450" w:type="dxa"/>
            <w:tcBorders>
              <w:top w:val="single" w:sz="4" w:space="0" w:color="auto"/>
              <w:left w:val="single" w:sz="4" w:space="0" w:color="auto"/>
              <w:bottom w:val="single" w:sz="4" w:space="0" w:color="auto"/>
              <w:right w:val="single" w:sz="4" w:space="0" w:color="auto"/>
            </w:tcBorders>
          </w:tcPr>
          <w:p w14:paraId="328B8803"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DEDB920"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3E3D8E5"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7047B9F"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2073F9A" w14:textId="77777777" w:rsidR="00431073" w:rsidRPr="00411F08" w:rsidRDefault="00431073" w:rsidP="002037D8">
            <w:pPr>
              <w:rPr>
                <w:rFonts w:eastAsia="Calibri" w:cs="Times New Roman"/>
                <w:color w:val="000000" w:themeColor="text1"/>
                <w:szCs w:val="24"/>
              </w:rPr>
            </w:pPr>
          </w:p>
        </w:tc>
      </w:tr>
      <w:tr w:rsidR="00AB0C1A" w:rsidRPr="00411F08" w14:paraId="76DFF6B3" w14:textId="77777777" w:rsidTr="002037D8">
        <w:trPr>
          <w:trHeight w:val="440"/>
        </w:trPr>
        <w:tc>
          <w:tcPr>
            <w:tcW w:w="454" w:type="dxa"/>
            <w:tcBorders>
              <w:top w:val="single" w:sz="4" w:space="0" w:color="auto"/>
              <w:left w:val="single" w:sz="4" w:space="0" w:color="auto"/>
              <w:bottom w:val="single" w:sz="4" w:space="0" w:color="auto"/>
              <w:right w:val="single" w:sz="4" w:space="0" w:color="auto"/>
            </w:tcBorders>
            <w:hideMark/>
          </w:tcPr>
          <w:p w14:paraId="316DE02D"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5</w:t>
            </w:r>
          </w:p>
        </w:tc>
        <w:tc>
          <w:tcPr>
            <w:tcW w:w="6561" w:type="dxa"/>
            <w:tcBorders>
              <w:top w:val="single" w:sz="4" w:space="0" w:color="auto"/>
              <w:left w:val="single" w:sz="4" w:space="0" w:color="auto"/>
              <w:bottom w:val="single" w:sz="4" w:space="0" w:color="auto"/>
              <w:right w:val="single" w:sz="4" w:space="0" w:color="auto"/>
            </w:tcBorders>
          </w:tcPr>
          <w:p w14:paraId="5F3DFC02"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Predictive models reduce uncertainty in executive decision-making.</w:t>
            </w:r>
          </w:p>
        </w:tc>
        <w:tc>
          <w:tcPr>
            <w:tcW w:w="450" w:type="dxa"/>
            <w:tcBorders>
              <w:top w:val="single" w:sz="4" w:space="0" w:color="auto"/>
              <w:left w:val="single" w:sz="4" w:space="0" w:color="auto"/>
              <w:bottom w:val="single" w:sz="4" w:space="0" w:color="auto"/>
              <w:right w:val="single" w:sz="4" w:space="0" w:color="auto"/>
            </w:tcBorders>
          </w:tcPr>
          <w:p w14:paraId="67F9B483"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18EF2FC"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40C8EE2"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40D225C8"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59002D8A" w14:textId="77777777" w:rsidR="00431073" w:rsidRPr="00411F08" w:rsidRDefault="00431073" w:rsidP="002037D8">
            <w:pPr>
              <w:rPr>
                <w:rFonts w:eastAsia="Calibri" w:cs="Times New Roman"/>
                <w:color w:val="000000" w:themeColor="text1"/>
                <w:szCs w:val="24"/>
              </w:rPr>
            </w:pPr>
          </w:p>
        </w:tc>
      </w:tr>
      <w:tr w:rsidR="00AB0C1A" w:rsidRPr="00411F08" w14:paraId="15FC5C9C" w14:textId="77777777" w:rsidTr="002037D8">
        <w:trPr>
          <w:trHeight w:val="272"/>
        </w:trPr>
        <w:tc>
          <w:tcPr>
            <w:tcW w:w="7015" w:type="dxa"/>
            <w:gridSpan w:val="2"/>
            <w:tcBorders>
              <w:top w:val="single" w:sz="4" w:space="0" w:color="auto"/>
              <w:left w:val="single" w:sz="4" w:space="0" w:color="auto"/>
              <w:bottom w:val="single" w:sz="4" w:space="0" w:color="auto"/>
              <w:right w:val="single" w:sz="4" w:space="0" w:color="auto"/>
            </w:tcBorders>
          </w:tcPr>
          <w:p w14:paraId="09081CA1" w14:textId="77777777" w:rsidR="00431073" w:rsidRPr="00411F08" w:rsidRDefault="00431073" w:rsidP="002037D8">
            <w:pPr>
              <w:rPr>
                <w:rFonts w:cs="Times New Roman"/>
                <w:b/>
                <w:bCs/>
                <w:color w:val="000000" w:themeColor="text1"/>
                <w:szCs w:val="24"/>
              </w:rPr>
            </w:pPr>
            <w:r w:rsidRPr="00411F08">
              <w:rPr>
                <w:rFonts w:cs="Times New Roman"/>
                <w:b/>
                <w:bCs/>
                <w:color w:val="000000" w:themeColor="text1"/>
                <w:szCs w:val="24"/>
              </w:rPr>
              <w:t>Model Precision in Classification</w:t>
            </w:r>
          </w:p>
        </w:tc>
        <w:tc>
          <w:tcPr>
            <w:tcW w:w="450" w:type="dxa"/>
            <w:tcBorders>
              <w:top w:val="single" w:sz="4" w:space="0" w:color="auto"/>
              <w:left w:val="single" w:sz="4" w:space="0" w:color="auto"/>
              <w:bottom w:val="single" w:sz="4" w:space="0" w:color="auto"/>
              <w:right w:val="single" w:sz="4" w:space="0" w:color="auto"/>
            </w:tcBorders>
            <w:hideMark/>
          </w:tcPr>
          <w:p w14:paraId="173EF9AC"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1</w:t>
            </w:r>
          </w:p>
        </w:tc>
        <w:tc>
          <w:tcPr>
            <w:tcW w:w="450" w:type="dxa"/>
            <w:tcBorders>
              <w:top w:val="single" w:sz="4" w:space="0" w:color="auto"/>
              <w:left w:val="single" w:sz="4" w:space="0" w:color="auto"/>
              <w:bottom w:val="single" w:sz="4" w:space="0" w:color="auto"/>
              <w:right w:val="single" w:sz="4" w:space="0" w:color="auto"/>
            </w:tcBorders>
            <w:hideMark/>
          </w:tcPr>
          <w:p w14:paraId="65FD0344"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2</w:t>
            </w:r>
          </w:p>
        </w:tc>
        <w:tc>
          <w:tcPr>
            <w:tcW w:w="450" w:type="dxa"/>
            <w:tcBorders>
              <w:top w:val="single" w:sz="4" w:space="0" w:color="auto"/>
              <w:left w:val="single" w:sz="4" w:space="0" w:color="auto"/>
              <w:bottom w:val="single" w:sz="4" w:space="0" w:color="auto"/>
              <w:right w:val="single" w:sz="4" w:space="0" w:color="auto"/>
            </w:tcBorders>
            <w:hideMark/>
          </w:tcPr>
          <w:p w14:paraId="367321FE"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3</w:t>
            </w:r>
          </w:p>
        </w:tc>
        <w:tc>
          <w:tcPr>
            <w:tcW w:w="450" w:type="dxa"/>
            <w:tcBorders>
              <w:top w:val="single" w:sz="4" w:space="0" w:color="auto"/>
              <w:left w:val="single" w:sz="4" w:space="0" w:color="auto"/>
              <w:bottom w:val="single" w:sz="4" w:space="0" w:color="auto"/>
              <w:right w:val="single" w:sz="4" w:space="0" w:color="auto"/>
            </w:tcBorders>
            <w:hideMark/>
          </w:tcPr>
          <w:p w14:paraId="79EBE264"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4</w:t>
            </w:r>
          </w:p>
        </w:tc>
        <w:tc>
          <w:tcPr>
            <w:tcW w:w="450" w:type="dxa"/>
            <w:tcBorders>
              <w:top w:val="single" w:sz="4" w:space="0" w:color="auto"/>
              <w:left w:val="single" w:sz="4" w:space="0" w:color="auto"/>
              <w:bottom w:val="single" w:sz="4" w:space="0" w:color="auto"/>
              <w:right w:val="single" w:sz="4" w:space="0" w:color="auto"/>
            </w:tcBorders>
            <w:hideMark/>
          </w:tcPr>
          <w:p w14:paraId="6958FD5A"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5</w:t>
            </w:r>
          </w:p>
        </w:tc>
      </w:tr>
      <w:tr w:rsidR="00AB0C1A" w:rsidRPr="00411F08" w14:paraId="31B79B25" w14:textId="77777777" w:rsidTr="002037D8">
        <w:trPr>
          <w:trHeight w:val="431"/>
        </w:trPr>
        <w:tc>
          <w:tcPr>
            <w:tcW w:w="454" w:type="dxa"/>
            <w:tcBorders>
              <w:top w:val="single" w:sz="4" w:space="0" w:color="auto"/>
              <w:left w:val="single" w:sz="4" w:space="0" w:color="auto"/>
              <w:bottom w:val="single" w:sz="4" w:space="0" w:color="auto"/>
              <w:right w:val="single" w:sz="4" w:space="0" w:color="auto"/>
            </w:tcBorders>
            <w:hideMark/>
          </w:tcPr>
          <w:p w14:paraId="0D798A44"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1</w:t>
            </w:r>
          </w:p>
        </w:tc>
        <w:tc>
          <w:tcPr>
            <w:tcW w:w="6561" w:type="dxa"/>
            <w:tcBorders>
              <w:top w:val="single" w:sz="4" w:space="0" w:color="auto"/>
              <w:left w:val="single" w:sz="4" w:space="0" w:color="auto"/>
              <w:bottom w:val="single" w:sz="4" w:space="0" w:color="auto"/>
              <w:right w:val="single" w:sz="4" w:space="0" w:color="auto"/>
            </w:tcBorders>
          </w:tcPr>
          <w:p w14:paraId="0ABA1205"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AI systems accurately classify high-risk and low-risk clients.</w:t>
            </w:r>
          </w:p>
        </w:tc>
        <w:tc>
          <w:tcPr>
            <w:tcW w:w="450" w:type="dxa"/>
            <w:tcBorders>
              <w:top w:val="single" w:sz="4" w:space="0" w:color="auto"/>
              <w:left w:val="single" w:sz="4" w:space="0" w:color="auto"/>
              <w:bottom w:val="single" w:sz="4" w:space="0" w:color="auto"/>
              <w:right w:val="single" w:sz="4" w:space="0" w:color="auto"/>
            </w:tcBorders>
          </w:tcPr>
          <w:p w14:paraId="1F520FF4"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A3AB7B8"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9A6CA8A"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EB4C88D"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87EC0CE" w14:textId="77777777" w:rsidR="00431073" w:rsidRPr="00411F08" w:rsidRDefault="00431073" w:rsidP="002037D8">
            <w:pPr>
              <w:rPr>
                <w:rFonts w:eastAsia="Calibri" w:cs="Times New Roman"/>
                <w:color w:val="000000" w:themeColor="text1"/>
                <w:szCs w:val="24"/>
              </w:rPr>
            </w:pPr>
          </w:p>
        </w:tc>
      </w:tr>
      <w:tr w:rsidR="00AB0C1A" w:rsidRPr="00411F08" w14:paraId="0A2DBEF7" w14:textId="77777777" w:rsidTr="002037D8">
        <w:trPr>
          <w:trHeight w:val="431"/>
        </w:trPr>
        <w:tc>
          <w:tcPr>
            <w:tcW w:w="454" w:type="dxa"/>
            <w:tcBorders>
              <w:top w:val="single" w:sz="4" w:space="0" w:color="auto"/>
              <w:left w:val="single" w:sz="4" w:space="0" w:color="auto"/>
              <w:bottom w:val="single" w:sz="4" w:space="0" w:color="auto"/>
              <w:right w:val="single" w:sz="4" w:space="0" w:color="auto"/>
            </w:tcBorders>
            <w:hideMark/>
          </w:tcPr>
          <w:p w14:paraId="6BC79B1A"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2</w:t>
            </w:r>
          </w:p>
        </w:tc>
        <w:tc>
          <w:tcPr>
            <w:tcW w:w="6561" w:type="dxa"/>
            <w:tcBorders>
              <w:top w:val="single" w:sz="4" w:space="0" w:color="auto"/>
              <w:left w:val="single" w:sz="4" w:space="0" w:color="auto"/>
              <w:bottom w:val="single" w:sz="4" w:space="0" w:color="auto"/>
              <w:right w:val="single" w:sz="4" w:space="0" w:color="auto"/>
            </w:tcBorders>
          </w:tcPr>
          <w:p w14:paraId="63962B48"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Fraud detection models correctly identify suspicious transactions.</w:t>
            </w:r>
          </w:p>
        </w:tc>
        <w:tc>
          <w:tcPr>
            <w:tcW w:w="450" w:type="dxa"/>
            <w:tcBorders>
              <w:top w:val="single" w:sz="4" w:space="0" w:color="auto"/>
              <w:left w:val="single" w:sz="4" w:space="0" w:color="auto"/>
              <w:bottom w:val="single" w:sz="4" w:space="0" w:color="auto"/>
              <w:right w:val="single" w:sz="4" w:space="0" w:color="auto"/>
            </w:tcBorders>
          </w:tcPr>
          <w:p w14:paraId="1307464C"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9207C9F"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E599D48"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EF38B81"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03B9E1F" w14:textId="77777777" w:rsidR="00431073" w:rsidRPr="00411F08" w:rsidRDefault="00431073" w:rsidP="002037D8">
            <w:pPr>
              <w:rPr>
                <w:rFonts w:eastAsia="Calibri" w:cs="Times New Roman"/>
                <w:color w:val="000000" w:themeColor="text1"/>
                <w:szCs w:val="24"/>
              </w:rPr>
            </w:pPr>
          </w:p>
        </w:tc>
      </w:tr>
      <w:tr w:rsidR="00AB0C1A" w:rsidRPr="00411F08" w14:paraId="112E0126" w14:textId="77777777" w:rsidTr="002037D8">
        <w:trPr>
          <w:trHeight w:val="440"/>
        </w:trPr>
        <w:tc>
          <w:tcPr>
            <w:tcW w:w="454" w:type="dxa"/>
            <w:tcBorders>
              <w:top w:val="single" w:sz="4" w:space="0" w:color="auto"/>
              <w:left w:val="single" w:sz="4" w:space="0" w:color="auto"/>
              <w:bottom w:val="single" w:sz="4" w:space="0" w:color="auto"/>
              <w:right w:val="single" w:sz="4" w:space="0" w:color="auto"/>
            </w:tcBorders>
            <w:hideMark/>
          </w:tcPr>
          <w:p w14:paraId="1803C9F3"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3</w:t>
            </w:r>
          </w:p>
        </w:tc>
        <w:tc>
          <w:tcPr>
            <w:tcW w:w="6561" w:type="dxa"/>
            <w:tcBorders>
              <w:top w:val="single" w:sz="4" w:space="0" w:color="auto"/>
              <w:left w:val="single" w:sz="4" w:space="0" w:color="auto"/>
              <w:bottom w:val="single" w:sz="4" w:space="0" w:color="auto"/>
              <w:right w:val="single" w:sz="4" w:space="0" w:color="auto"/>
            </w:tcBorders>
          </w:tcPr>
          <w:p w14:paraId="64672451"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Predictive models minimize misclassification errors.</w:t>
            </w:r>
          </w:p>
        </w:tc>
        <w:tc>
          <w:tcPr>
            <w:tcW w:w="450" w:type="dxa"/>
            <w:tcBorders>
              <w:top w:val="single" w:sz="4" w:space="0" w:color="auto"/>
              <w:left w:val="single" w:sz="4" w:space="0" w:color="auto"/>
              <w:bottom w:val="single" w:sz="4" w:space="0" w:color="auto"/>
              <w:right w:val="single" w:sz="4" w:space="0" w:color="auto"/>
            </w:tcBorders>
          </w:tcPr>
          <w:p w14:paraId="63E91918"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07491D4"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30B18E8"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BC73A2D"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50F90AD" w14:textId="77777777" w:rsidR="00431073" w:rsidRPr="00411F08" w:rsidRDefault="00431073" w:rsidP="002037D8">
            <w:pPr>
              <w:rPr>
                <w:rFonts w:eastAsia="Calibri" w:cs="Times New Roman"/>
                <w:color w:val="000000" w:themeColor="text1"/>
                <w:szCs w:val="24"/>
              </w:rPr>
            </w:pPr>
          </w:p>
        </w:tc>
      </w:tr>
      <w:tr w:rsidR="00AB0C1A" w:rsidRPr="00411F08" w14:paraId="679E4BCF" w14:textId="77777777" w:rsidTr="002037D8">
        <w:trPr>
          <w:trHeight w:val="440"/>
        </w:trPr>
        <w:tc>
          <w:tcPr>
            <w:tcW w:w="454" w:type="dxa"/>
            <w:tcBorders>
              <w:top w:val="single" w:sz="4" w:space="0" w:color="auto"/>
              <w:left w:val="single" w:sz="4" w:space="0" w:color="auto"/>
              <w:bottom w:val="single" w:sz="4" w:space="0" w:color="auto"/>
              <w:right w:val="single" w:sz="4" w:space="0" w:color="auto"/>
            </w:tcBorders>
            <w:hideMark/>
          </w:tcPr>
          <w:p w14:paraId="2CEEC4CB"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4</w:t>
            </w:r>
          </w:p>
        </w:tc>
        <w:tc>
          <w:tcPr>
            <w:tcW w:w="6561" w:type="dxa"/>
            <w:tcBorders>
              <w:top w:val="single" w:sz="4" w:space="0" w:color="auto"/>
              <w:left w:val="single" w:sz="4" w:space="0" w:color="auto"/>
              <w:bottom w:val="single" w:sz="4" w:space="0" w:color="auto"/>
              <w:right w:val="single" w:sz="4" w:space="0" w:color="auto"/>
            </w:tcBorders>
          </w:tcPr>
          <w:p w14:paraId="5F00617E"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Credit risk segmentation is highly precise.</w:t>
            </w:r>
          </w:p>
        </w:tc>
        <w:tc>
          <w:tcPr>
            <w:tcW w:w="450" w:type="dxa"/>
            <w:tcBorders>
              <w:top w:val="single" w:sz="4" w:space="0" w:color="auto"/>
              <w:left w:val="single" w:sz="4" w:space="0" w:color="auto"/>
              <w:bottom w:val="single" w:sz="4" w:space="0" w:color="auto"/>
              <w:right w:val="single" w:sz="4" w:space="0" w:color="auto"/>
            </w:tcBorders>
          </w:tcPr>
          <w:p w14:paraId="2CA91ABE"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E73C5D6"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A798246"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5287A80C"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3946AE6D" w14:textId="77777777" w:rsidR="00431073" w:rsidRPr="00411F08" w:rsidRDefault="00431073" w:rsidP="002037D8">
            <w:pPr>
              <w:rPr>
                <w:rFonts w:eastAsia="Calibri" w:cs="Times New Roman"/>
                <w:color w:val="000000" w:themeColor="text1"/>
                <w:szCs w:val="24"/>
              </w:rPr>
            </w:pPr>
          </w:p>
        </w:tc>
      </w:tr>
      <w:tr w:rsidR="00AB0C1A" w:rsidRPr="00411F08" w14:paraId="06141103" w14:textId="77777777" w:rsidTr="002037D8">
        <w:trPr>
          <w:trHeight w:val="440"/>
        </w:trPr>
        <w:tc>
          <w:tcPr>
            <w:tcW w:w="454" w:type="dxa"/>
            <w:tcBorders>
              <w:top w:val="single" w:sz="4" w:space="0" w:color="auto"/>
              <w:left w:val="single" w:sz="4" w:space="0" w:color="auto"/>
              <w:bottom w:val="single" w:sz="4" w:space="0" w:color="auto"/>
              <w:right w:val="single" w:sz="4" w:space="0" w:color="auto"/>
            </w:tcBorders>
            <w:hideMark/>
          </w:tcPr>
          <w:p w14:paraId="3ECF3797"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5</w:t>
            </w:r>
          </w:p>
        </w:tc>
        <w:tc>
          <w:tcPr>
            <w:tcW w:w="6561" w:type="dxa"/>
            <w:tcBorders>
              <w:top w:val="single" w:sz="4" w:space="0" w:color="auto"/>
              <w:left w:val="single" w:sz="4" w:space="0" w:color="auto"/>
              <w:bottom w:val="single" w:sz="4" w:space="0" w:color="auto"/>
              <w:right w:val="single" w:sz="4" w:space="0" w:color="auto"/>
            </w:tcBorders>
          </w:tcPr>
          <w:p w14:paraId="2E946B35"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Executives rely on classification outputs when making strategic choices.</w:t>
            </w:r>
          </w:p>
        </w:tc>
        <w:tc>
          <w:tcPr>
            <w:tcW w:w="450" w:type="dxa"/>
            <w:tcBorders>
              <w:top w:val="single" w:sz="4" w:space="0" w:color="auto"/>
              <w:left w:val="single" w:sz="4" w:space="0" w:color="auto"/>
              <w:bottom w:val="single" w:sz="4" w:space="0" w:color="auto"/>
              <w:right w:val="single" w:sz="4" w:space="0" w:color="auto"/>
            </w:tcBorders>
          </w:tcPr>
          <w:p w14:paraId="0EE19172"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E9576EF"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4700BBB0"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22D3B5D"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C4B0BE5" w14:textId="77777777" w:rsidR="00431073" w:rsidRPr="00411F08" w:rsidRDefault="00431073" w:rsidP="002037D8">
            <w:pPr>
              <w:rPr>
                <w:rFonts w:eastAsia="Calibri" w:cs="Times New Roman"/>
                <w:color w:val="000000" w:themeColor="text1"/>
                <w:szCs w:val="24"/>
              </w:rPr>
            </w:pPr>
          </w:p>
        </w:tc>
      </w:tr>
      <w:tr w:rsidR="00AB0C1A" w:rsidRPr="00411F08" w14:paraId="09FEEB2B" w14:textId="77777777" w:rsidTr="002037D8">
        <w:trPr>
          <w:trHeight w:val="272"/>
        </w:trPr>
        <w:tc>
          <w:tcPr>
            <w:tcW w:w="7015" w:type="dxa"/>
            <w:gridSpan w:val="2"/>
            <w:tcBorders>
              <w:top w:val="single" w:sz="4" w:space="0" w:color="auto"/>
              <w:left w:val="single" w:sz="4" w:space="0" w:color="auto"/>
              <w:bottom w:val="single" w:sz="4" w:space="0" w:color="auto"/>
              <w:right w:val="single" w:sz="4" w:space="0" w:color="auto"/>
            </w:tcBorders>
          </w:tcPr>
          <w:p w14:paraId="4ADD48C7" w14:textId="77777777" w:rsidR="00431073" w:rsidRPr="00411F08" w:rsidRDefault="00431073" w:rsidP="002037D8">
            <w:pPr>
              <w:rPr>
                <w:rFonts w:cs="Times New Roman"/>
                <w:b/>
                <w:bCs/>
                <w:color w:val="000000" w:themeColor="text1"/>
                <w:szCs w:val="24"/>
              </w:rPr>
            </w:pPr>
            <w:r w:rsidRPr="00411F08">
              <w:rPr>
                <w:rFonts w:cs="Times New Roman"/>
                <w:b/>
                <w:bCs/>
                <w:color w:val="000000" w:themeColor="text1"/>
                <w:szCs w:val="24"/>
              </w:rPr>
              <w:t>Reduction in Decision Errors</w:t>
            </w:r>
          </w:p>
        </w:tc>
        <w:tc>
          <w:tcPr>
            <w:tcW w:w="450" w:type="dxa"/>
            <w:tcBorders>
              <w:top w:val="single" w:sz="4" w:space="0" w:color="auto"/>
              <w:left w:val="single" w:sz="4" w:space="0" w:color="auto"/>
              <w:bottom w:val="single" w:sz="4" w:space="0" w:color="auto"/>
              <w:right w:val="single" w:sz="4" w:space="0" w:color="auto"/>
            </w:tcBorders>
            <w:hideMark/>
          </w:tcPr>
          <w:p w14:paraId="263DC5F9"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1</w:t>
            </w:r>
          </w:p>
        </w:tc>
        <w:tc>
          <w:tcPr>
            <w:tcW w:w="450" w:type="dxa"/>
            <w:tcBorders>
              <w:top w:val="single" w:sz="4" w:space="0" w:color="auto"/>
              <w:left w:val="single" w:sz="4" w:space="0" w:color="auto"/>
              <w:bottom w:val="single" w:sz="4" w:space="0" w:color="auto"/>
              <w:right w:val="single" w:sz="4" w:space="0" w:color="auto"/>
            </w:tcBorders>
            <w:hideMark/>
          </w:tcPr>
          <w:p w14:paraId="2AE0A678"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2</w:t>
            </w:r>
          </w:p>
        </w:tc>
        <w:tc>
          <w:tcPr>
            <w:tcW w:w="450" w:type="dxa"/>
            <w:tcBorders>
              <w:top w:val="single" w:sz="4" w:space="0" w:color="auto"/>
              <w:left w:val="single" w:sz="4" w:space="0" w:color="auto"/>
              <w:bottom w:val="single" w:sz="4" w:space="0" w:color="auto"/>
              <w:right w:val="single" w:sz="4" w:space="0" w:color="auto"/>
            </w:tcBorders>
            <w:hideMark/>
          </w:tcPr>
          <w:p w14:paraId="075F083D"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3</w:t>
            </w:r>
          </w:p>
        </w:tc>
        <w:tc>
          <w:tcPr>
            <w:tcW w:w="450" w:type="dxa"/>
            <w:tcBorders>
              <w:top w:val="single" w:sz="4" w:space="0" w:color="auto"/>
              <w:left w:val="single" w:sz="4" w:space="0" w:color="auto"/>
              <w:bottom w:val="single" w:sz="4" w:space="0" w:color="auto"/>
              <w:right w:val="single" w:sz="4" w:space="0" w:color="auto"/>
            </w:tcBorders>
            <w:hideMark/>
          </w:tcPr>
          <w:p w14:paraId="63CBB9F1"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4</w:t>
            </w:r>
          </w:p>
        </w:tc>
        <w:tc>
          <w:tcPr>
            <w:tcW w:w="450" w:type="dxa"/>
            <w:tcBorders>
              <w:top w:val="single" w:sz="4" w:space="0" w:color="auto"/>
              <w:left w:val="single" w:sz="4" w:space="0" w:color="auto"/>
              <w:bottom w:val="single" w:sz="4" w:space="0" w:color="auto"/>
              <w:right w:val="single" w:sz="4" w:space="0" w:color="auto"/>
            </w:tcBorders>
            <w:hideMark/>
          </w:tcPr>
          <w:p w14:paraId="19A92BB8"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5</w:t>
            </w:r>
          </w:p>
        </w:tc>
      </w:tr>
      <w:tr w:rsidR="00AB0C1A" w:rsidRPr="00411F08" w14:paraId="5CA63139" w14:textId="77777777" w:rsidTr="002037D8">
        <w:trPr>
          <w:trHeight w:val="395"/>
        </w:trPr>
        <w:tc>
          <w:tcPr>
            <w:tcW w:w="454" w:type="dxa"/>
            <w:tcBorders>
              <w:top w:val="single" w:sz="4" w:space="0" w:color="auto"/>
              <w:left w:val="single" w:sz="4" w:space="0" w:color="auto"/>
              <w:bottom w:val="single" w:sz="4" w:space="0" w:color="auto"/>
              <w:right w:val="single" w:sz="4" w:space="0" w:color="auto"/>
            </w:tcBorders>
            <w:hideMark/>
          </w:tcPr>
          <w:p w14:paraId="13908260"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1</w:t>
            </w:r>
          </w:p>
        </w:tc>
        <w:tc>
          <w:tcPr>
            <w:tcW w:w="6561" w:type="dxa"/>
            <w:tcBorders>
              <w:top w:val="single" w:sz="4" w:space="0" w:color="auto"/>
              <w:left w:val="single" w:sz="4" w:space="0" w:color="auto"/>
              <w:bottom w:val="single" w:sz="4" w:space="0" w:color="auto"/>
              <w:right w:val="single" w:sz="4" w:space="0" w:color="auto"/>
            </w:tcBorders>
          </w:tcPr>
          <w:p w14:paraId="29E667BB"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AI systems reduce human bias in strategic decisions.</w:t>
            </w:r>
          </w:p>
        </w:tc>
        <w:tc>
          <w:tcPr>
            <w:tcW w:w="450" w:type="dxa"/>
            <w:tcBorders>
              <w:top w:val="single" w:sz="4" w:space="0" w:color="auto"/>
              <w:left w:val="single" w:sz="4" w:space="0" w:color="auto"/>
              <w:bottom w:val="single" w:sz="4" w:space="0" w:color="auto"/>
              <w:right w:val="single" w:sz="4" w:space="0" w:color="auto"/>
            </w:tcBorders>
          </w:tcPr>
          <w:p w14:paraId="07263605"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5FF3236C"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DA2DCA0"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3BF6994D"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E63FB22" w14:textId="77777777" w:rsidR="00431073" w:rsidRPr="00411F08" w:rsidRDefault="00431073" w:rsidP="002037D8">
            <w:pPr>
              <w:rPr>
                <w:rFonts w:eastAsia="Calibri" w:cs="Times New Roman"/>
                <w:color w:val="000000" w:themeColor="text1"/>
                <w:szCs w:val="24"/>
              </w:rPr>
            </w:pPr>
          </w:p>
        </w:tc>
      </w:tr>
      <w:tr w:rsidR="00AB0C1A" w:rsidRPr="00411F08" w14:paraId="6E8E2BCA" w14:textId="77777777" w:rsidTr="002037D8">
        <w:trPr>
          <w:trHeight w:val="467"/>
        </w:trPr>
        <w:tc>
          <w:tcPr>
            <w:tcW w:w="454" w:type="dxa"/>
            <w:tcBorders>
              <w:top w:val="single" w:sz="4" w:space="0" w:color="auto"/>
              <w:left w:val="single" w:sz="4" w:space="0" w:color="auto"/>
              <w:bottom w:val="single" w:sz="4" w:space="0" w:color="auto"/>
              <w:right w:val="single" w:sz="4" w:space="0" w:color="auto"/>
            </w:tcBorders>
            <w:hideMark/>
          </w:tcPr>
          <w:p w14:paraId="6EBB4ADF"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lastRenderedPageBreak/>
              <w:t>2</w:t>
            </w:r>
          </w:p>
        </w:tc>
        <w:tc>
          <w:tcPr>
            <w:tcW w:w="6561" w:type="dxa"/>
            <w:tcBorders>
              <w:top w:val="single" w:sz="4" w:space="0" w:color="auto"/>
              <w:left w:val="single" w:sz="4" w:space="0" w:color="auto"/>
              <w:bottom w:val="single" w:sz="4" w:space="0" w:color="auto"/>
              <w:right w:val="single" w:sz="4" w:space="0" w:color="auto"/>
            </w:tcBorders>
          </w:tcPr>
          <w:p w14:paraId="22342DD2"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Predictive analytics minimizes costly strategic mistakes.</w:t>
            </w:r>
          </w:p>
        </w:tc>
        <w:tc>
          <w:tcPr>
            <w:tcW w:w="450" w:type="dxa"/>
            <w:tcBorders>
              <w:top w:val="single" w:sz="4" w:space="0" w:color="auto"/>
              <w:left w:val="single" w:sz="4" w:space="0" w:color="auto"/>
              <w:bottom w:val="single" w:sz="4" w:space="0" w:color="auto"/>
              <w:right w:val="single" w:sz="4" w:space="0" w:color="auto"/>
            </w:tcBorders>
          </w:tcPr>
          <w:p w14:paraId="46CE9ED7"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FB077DE"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FF370B7"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937FA11"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38132FE" w14:textId="77777777" w:rsidR="00431073" w:rsidRPr="00411F08" w:rsidRDefault="00431073" w:rsidP="002037D8">
            <w:pPr>
              <w:rPr>
                <w:rFonts w:eastAsia="Calibri" w:cs="Times New Roman"/>
                <w:color w:val="000000" w:themeColor="text1"/>
                <w:szCs w:val="24"/>
              </w:rPr>
            </w:pPr>
          </w:p>
        </w:tc>
      </w:tr>
      <w:tr w:rsidR="00AB0C1A" w:rsidRPr="00411F08" w14:paraId="485D546E" w14:textId="77777777" w:rsidTr="002037D8">
        <w:trPr>
          <w:trHeight w:val="449"/>
        </w:trPr>
        <w:tc>
          <w:tcPr>
            <w:tcW w:w="454" w:type="dxa"/>
            <w:tcBorders>
              <w:top w:val="single" w:sz="4" w:space="0" w:color="auto"/>
              <w:left w:val="single" w:sz="4" w:space="0" w:color="auto"/>
              <w:bottom w:val="single" w:sz="4" w:space="0" w:color="auto"/>
              <w:right w:val="single" w:sz="4" w:space="0" w:color="auto"/>
            </w:tcBorders>
            <w:hideMark/>
          </w:tcPr>
          <w:p w14:paraId="5F32C557"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3</w:t>
            </w:r>
          </w:p>
        </w:tc>
        <w:tc>
          <w:tcPr>
            <w:tcW w:w="6561" w:type="dxa"/>
            <w:tcBorders>
              <w:top w:val="single" w:sz="4" w:space="0" w:color="auto"/>
              <w:left w:val="single" w:sz="4" w:space="0" w:color="auto"/>
              <w:bottom w:val="single" w:sz="4" w:space="0" w:color="auto"/>
              <w:right w:val="single" w:sz="4" w:space="0" w:color="auto"/>
            </w:tcBorders>
          </w:tcPr>
          <w:p w14:paraId="39C9763E"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Algorithmic recommendations improve consistency in decision-making.</w:t>
            </w:r>
          </w:p>
        </w:tc>
        <w:tc>
          <w:tcPr>
            <w:tcW w:w="450" w:type="dxa"/>
            <w:tcBorders>
              <w:top w:val="single" w:sz="4" w:space="0" w:color="auto"/>
              <w:left w:val="single" w:sz="4" w:space="0" w:color="auto"/>
              <w:bottom w:val="single" w:sz="4" w:space="0" w:color="auto"/>
              <w:right w:val="single" w:sz="4" w:space="0" w:color="auto"/>
            </w:tcBorders>
          </w:tcPr>
          <w:p w14:paraId="00CA07FC"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1A111C1"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B3316B1"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1FA7A16"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312A8C83" w14:textId="77777777" w:rsidR="00431073" w:rsidRPr="00411F08" w:rsidRDefault="00431073" w:rsidP="002037D8">
            <w:pPr>
              <w:rPr>
                <w:rFonts w:eastAsia="Calibri" w:cs="Times New Roman"/>
                <w:color w:val="000000" w:themeColor="text1"/>
                <w:szCs w:val="24"/>
              </w:rPr>
            </w:pPr>
          </w:p>
        </w:tc>
      </w:tr>
      <w:tr w:rsidR="00AB0C1A" w:rsidRPr="00411F08" w14:paraId="1B4088A4" w14:textId="77777777" w:rsidTr="002037D8">
        <w:trPr>
          <w:trHeight w:val="431"/>
        </w:trPr>
        <w:tc>
          <w:tcPr>
            <w:tcW w:w="454" w:type="dxa"/>
            <w:tcBorders>
              <w:top w:val="single" w:sz="4" w:space="0" w:color="auto"/>
              <w:left w:val="single" w:sz="4" w:space="0" w:color="auto"/>
              <w:bottom w:val="single" w:sz="4" w:space="0" w:color="auto"/>
              <w:right w:val="single" w:sz="4" w:space="0" w:color="auto"/>
            </w:tcBorders>
            <w:hideMark/>
          </w:tcPr>
          <w:p w14:paraId="3F7CEDCE"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4</w:t>
            </w:r>
          </w:p>
        </w:tc>
        <w:tc>
          <w:tcPr>
            <w:tcW w:w="6561" w:type="dxa"/>
            <w:tcBorders>
              <w:top w:val="single" w:sz="4" w:space="0" w:color="auto"/>
              <w:left w:val="single" w:sz="4" w:space="0" w:color="auto"/>
              <w:bottom w:val="single" w:sz="4" w:space="0" w:color="auto"/>
              <w:right w:val="single" w:sz="4" w:space="0" w:color="auto"/>
            </w:tcBorders>
          </w:tcPr>
          <w:p w14:paraId="36BBDC9E"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Data-driven predictions reduce reliance on intuition alone.</w:t>
            </w:r>
          </w:p>
        </w:tc>
        <w:tc>
          <w:tcPr>
            <w:tcW w:w="450" w:type="dxa"/>
            <w:tcBorders>
              <w:top w:val="single" w:sz="4" w:space="0" w:color="auto"/>
              <w:left w:val="single" w:sz="4" w:space="0" w:color="auto"/>
              <w:bottom w:val="single" w:sz="4" w:space="0" w:color="auto"/>
              <w:right w:val="single" w:sz="4" w:space="0" w:color="auto"/>
            </w:tcBorders>
          </w:tcPr>
          <w:p w14:paraId="600B58A3"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E544ABE"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2C43995"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CE1EBCF"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32204695" w14:textId="77777777" w:rsidR="00431073" w:rsidRPr="00411F08" w:rsidRDefault="00431073" w:rsidP="002037D8">
            <w:pPr>
              <w:rPr>
                <w:rFonts w:eastAsia="Calibri" w:cs="Times New Roman"/>
                <w:color w:val="000000" w:themeColor="text1"/>
                <w:szCs w:val="24"/>
              </w:rPr>
            </w:pPr>
          </w:p>
        </w:tc>
      </w:tr>
      <w:tr w:rsidR="00AB0C1A" w:rsidRPr="00411F08" w14:paraId="2BA91BD8" w14:textId="77777777" w:rsidTr="002037D8">
        <w:trPr>
          <w:trHeight w:val="413"/>
        </w:trPr>
        <w:tc>
          <w:tcPr>
            <w:tcW w:w="454" w:type="dxa"/>
            <w:tcBorders>
              <w:top w:val="single" w:sz="4" w:space="0" w:color="auto"/>
              <w:left w:val="single" w:sz="4" w:space="0" w:color="auto"/>
              <w:bottom w:val="single" w:sz="4" w:space="0" w:color="auto"/>
              <w:right w:val="single" w:sz="4" w:space="0" w:color="auto"/>
            </w:tcBorders>
            <w:hideMark/>
          </w:tcPr>
          <w:p w14:paraId="15C6AC22"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5</w:t>
            </w:r>
          </w:p>
        </w:tc>
        <w:tc>
          <w:tcPr>
            <w:tcW w:w="6561" w:type="dxa"/>
            <w:tcBorders>
              <w:top w:val="single" w:sz="4" w:space="0" w:color="auto"/>
              <w:left w:val="single" w:sz="4" w:space="0" w:color="auto"/>
              <w:bottom w:val="single" w:sz="4" w:space="0" w:color="auto"/>
              <w:right w:val="single" w:sz="4" w:space="0" w:color="auto"/>
            </w:tcBorders>
          </w:tcPr>
          <w:p w14:paraId="01C662CE"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AI tools enhance the overall reliability of executive judgments.</w:t>
            </w:r>
          </w:p>
        </w:tc>
        <w:tc>
          <w:tcPr>
            <w:tcW w:w="450" w:type="dxa"/>
            <w:tcBorders>
              <w:top w:val="single" w:sz="4" w:space="0" w:color="auto"/>
              <w:left w:val="single" w:sz="4" w:space="0" w:color="auto"/>
              <w:bottom w:val="single" w:sz="4" w:space="0" w:color="auto"/>
              <w:right w:val="single" w:sz="4" w:space="0" w:color="auto"/>
            </w:tcBorders>
          </w:tcPr>
          <w:p w14:paraId="32C93322"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BBB5EF7"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E3722BE"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43C93FC"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530616E4" w14:textId="77777777" w:rsidR="00431073" w:rsidRPr="00411F08" w:rsidRDefault="00431073" w:rsidP="002037D8">
            <w:pPr>
              <w:rPr>
                <w:rFonts w:eastAsia="Calibri" w:cs="Times New Roman"/>
                <w:color w:val="000000" w:themeColor="text1"/>
                <w:szCs w:val="24"/>
              </w:rPr>
            </w:pPr>
          </w:p>
        </w:tc>
      </w:tr>
    </w:tbl>
    <w:p w14:paraId="757FDF65" w14:textId="77777777" w:rsidR="00431073" w:rsidRPr="00411F08" w:rsidRDefault="00431073" w:rsidP="00431073">
      <w:pPr>
        <w:rPr>
          <w:rFonts w:cs="Times New Roman"/>
          <w:color w:val="000000" w:themeColor="text1"/>
          <w:szCs w:val="24"/>
        </w:rPr>
      </w:pPr>
    </w:p>
    <w:p w14:paraId="45AA2512" w14:textId="77777777" w:rsidR="00431073" w:rsidRPr="00411F08" w:rsidRDefault="00431073" w:rsidP="00431073">
      <w:pPr>
        <w:rPr>
          <w:rFonts w:cs="Times New Roman"/>
          <w:b/>
          <w:bCs/>
          <w:color w:val="000000" w:themeColor="text1"/>
          <w:szCs w:val="24"/>
        </w:rPr>
      </w:pPr>
      <w:r w:rsidRPr="00411F08">
        <w:rPr>
          <w:rFonts w:cs="Times New Roman"/>
          <w:b/>
          <w:bCs/>
          <w:color w:val="000000" w:themeColor="text1"/>
          <w:kern w:val="36"/>
          <w:szCs w:val="24"/>
        </w:rPr>
        <w:t xml:space="preserve">SECTION C: </w:t>
      </w:r>
      <w:r w:rsidRPr="00411F08">
        <w:rPr>
          <w:rFonts w:cs="Times New Roman"/>
          <w:b/>
          <w:bCs/>
          <w:color w:val="000000" w:themeColor="text1"/>
          <w:szCs w:val="24"/>
        </w:rPr>
        <w:t>AI-ENABLED FORECASTING SYSTEMS</w:t>
      </w:r>
    </w:p>
    <w:p w14:paraId="2B5CF54A" w14:textId="77777777" w:rsidR="00431073" w:rsidRPr="00411F08" w:rsidRDefault="00431073" w:rsidP="00431073">
      <w:pPr>
        <w:pStyle w:val="ListParagraph"/>
        <w:numPr>
          <w:ilvl w:val="0"/>
          <w:numId w:val="11"/>
        </w:numPr>
        <w:ind w:left="360"/>
        <w:rPr>
          <w:rFonts w:cs="Times New Roman"/>
          <w:color w:val="000000" w:themeColor="text1"/>
          <w:szCs w:val="24"/>
        </w:rPr>
      </w:pPr>
      <w:r w:rsidRPr="00411F08">
        <w:rPr>
          <w:rFonts w:cs="Times New Roman"/>
          <w:color w:val="000000" w:themeColor="text1"/>
          <w:szCs w:val="24"/>
        </w:rPr>
        <w:t>Please indicate your level of agreement with the following statements relating to AI-enabled forecasting systems. (Codes 1=Strongly Disagree, 2= Disagree, 3= Moderately Agree, 4= Agree, 5= Strongly Agree).</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4"/>
        <w:gridCol w:w="6561"/>
        <w:gridCol w:w="450"/>
        <w:gridCol w:w="450"/>
        <w:gridCol w:w="450"/>
        <w:gridCol w:w="450"/>
        <w:gridCol w:w="450"/>
      </w:tblGrid>
      <w:tr w:rsidR="00AB0C1A" w:rsidRPr="00411F08" w14:paraId="19F6560A" w14:textId="77777777" w:rsidTr="002037D8">
        <w:trPr>
          <w:trHeight w:val="413"/>
        </w:trPr>
        <w:tc>
          <w:tcPr>
            <w:tcW w:w="7015" w:type="dxa"/>
            <w:gridSpan w:val="2"/>
            <w:tcBorders>
              <w:top w:val="single" w:sz="4" w:space="0" w:color="auto"/>
              <w:left w:val="single" w:sz="4" w:space="0" w:color="auto"/>
              <w:bottom w:val="single" w:sz="4" w:space="0" w:color="auto"/>
              <w:right w:val="single" w:sz="4" w:space="0" w:color="auto"/>
            </w:tcBorders>
            <w:hideMark/>
          </w:tcPr>
          <w:p w14:paraId="73926ED7" w14:textId="77777777" w:rsidR="00431073" w:rsidRPr="00411F08" w:rsidRDefault="00431073" w:rsidP="002037D8">
            <w:pPr>
              <w:rPr>
                <w:rFonts w:eastAsia="Calibri" w:cs="Times New Roman"/>
                <w:b/>
                <w:color w:val="000000" w:themeColor="text1"/>
                <w:szCs w:val="24"/>
              </w:rPr>
            </w:pPr>
            <w:r w:rsidRPr="00411F08">
              <w:rPr>
                <w:rFonts w:eastAsia="Calibri" w:cs="Times New Roman"/>
                <w:b/>
                <w:color w:val="000000" w:themeColor="text1"/>
                <w:szCs w:val="24"/>
              </w:rPr>
              <w:t xml:space="preserve">Statement on </w:t>
            </w:r>
            <w:r w:rsidRPr="00411F08">
              <w:rPr>
                <w:rFonts w:cs="Times New Roman"/>
                <w:b/>
                <w:color w:val="000000" w:themeColor="text1"/>
                <w:szCs w:val="24"/>
              </w:rPr>
              <w:t>AI-Enabled Forecasting Systems</w:t>
            </w:r>
          </w:p>
        </w:tc>
        <w:tc>
          <w:tcPr>
            <w:tcW w:w="2250" w:type="dxa"/>
            <w:gridSpan w:val="5"/>
            <w:tcBorders>
              <w:top w:val="single" w:sz="4" w:space="0" w:color="auto"/>
              <w:left w:val="single" w:sz="4" w:space="0" w:color="auto"/>
              <w:bottom w:val="single" w:sz="4" w:space="0" w:color="auto"/>
              <w:right w:val="single" w:sz="4" w:space="0" w:color="auto"/>
            </w:tcBorders>
          </w:tcPr>
          <w:p w14:paraId="53B32098" w14:textId="77777777" w:rsidR="00431073" w:rsidRPr="00411F08" w:rsidRDefault="00431073" w:rsidP="002037D8">
            <w:pPr>
              <w:rPr>
                <w:rFonts w:eastAsia="Calibri" w:cs="Times New Roman"/>
                <w:b/>
                <w:color w:val="000000" w:themeColor="text1"/>
                <w:szCs w:val="24"/>
              </w:rPr>
            </w:pPr>
            <w:r w:rsidRPr="00411F08">
              <w:rPr>
                <w:rFonts w:eastAsia="Calibri" w:cs="Times New Roman"/>
                <w:b/>
                <w:color w:val="000000" w:themeColor="text1"/>
                <w:szCs w:val="24"/>
              </w:rPr>
              <w:t>Level of agreement</w:t>
            </w:r>
          </w:p>
        </w:tc>
      </w:tr>
      <w:tr w:rsidR="00AB0C1A" w:rsidRPr="00411F08" w14:paraId="00DC472F" w14:textId="77777777" w:rsidTr="002037D8">
        <w:trPr>
          <w:trHeight w:val="287"/>
        </w:trPr>
        <w:tc>
          <w:tcPr>
            <w:tcW w:w="7015" w:type="dxa"/>
            <w:gridSpan w:val="2"/>
            <w:tcBorders>
              <w:top w:val="single" w:sz="4" w:space="0" w:color="auto"/>
              <w:left w:val="single" w:sz="4" w:space="0" w:color="auto"/>
              <w:bottom w:val="single" w:sz="4" w:space="0" w:color="auto"/>
              <w:right w:val="single" w:sz="4" w:space="0" w:color="auto"/>
            </w:tcBorders>
          </w:tcPr>
          <w:p w14:paraId="1A4F89EA" w14:textId="77777777" w:rsidR="00431073" w:rsidRPr="00411F08" w:rsidRDefault="00431073" w:rsidP="002037D8">
            <w:pPr>
              <w:rPr>
                <w:rFonts w:cs="Times New Roman"/>
                <w:b/>
                <w:bCs/>
                <w:color w:val="000000" w:themeColor="text1"/>
                <w:szCs w:val="24"/>
              </w:rPr>
            </w:pPr>
            <w:r w:rsidRPr="00411F08">
              <w:rPr>
                <w:rFonts w:cs="Times New Roman"/>
                <w:b/>
                <w:bCs/>
                <w:color w:val="000000" w:themeColor="text1"/>
                <w:szCs w:val="24"/>
              </w:rPr>
              <w:t>Forecast Reliability</w:t>
            </w:r>
          </w:p>
        </w:tc>
        <w:tc>
          <w:tcPr>
            <w:tcW w:w="450" w:type="dxa"/>
            <w:tcBorders>
              <w:top w:val="single" w:sz="4" w:space="0" w:color="auto"/>
              <w:left w:val="single" w:sz="4" w:space="0" w:color="auto"/>
              <w:bottom w:val="single" w:sz="4" w:space="0" w:color="auto"/>
              <w:right w:val="single" w:sz="4" w:space="0" w:color="auto"/>
            </w:tcBorders>
            <w:hideMark/>
          </w:tcPr>
          <w:p w14:paraId="786A8609" w14:textId="77777777" w:rsidR="00431073" w:rsidRPr="00411F08" w:rsidRDefault="00431073" w:rsidP="002037D8">
            <w:pPr>
              <w:rPr>
                <w:rFonts w:eastAsia="Calibri" w:cs="Times New Roman"/>
                <w:b/>
                <w:color w:val="000000" w:themeColor="text1"/>
                <w:szCs w:val="24"/>
              </w:rPr>
            </w:pPr>
            <w:r w:rsidRPr="00411F08">
              <w:rPr>
                <w:rFonts w:eastAsia="Calibri" w:cs="Times New Roman"/>
                <w:b/>
                <w:color w:val="000000" w:themeColor="text1"/>
                <w:szCs w:val="24"/>
              </w:rPr>
              <w:t>1</w:t>
            </w:r>
          </w:p>
        </w:tc>
        <w:tc>
          <w:tcPr>
            <w:tcW w:w="450" w:type="dxa"/>
            <w:tcBorders>
              <w:top w:val="single" w:sz="4" w:space="0" w:color="auto"/>
              <w:left w:val="single" w:sz="4" w:space="0" w:color="auto"/>
              <w:bottom w:val="single" w:sz="4" w:space="0" w:color="auto"/>
              <w:right w:val="single" w:sz="4" w:space="0" w:color="auto"/>
            </w:tcBorders>
            <w:hideMark/>
          </w:tcPr>
          <w:p w14:paraId="29A4F1AB" w14:textId="77777777" w:rsidR="00431073" w:rsidRPr="00411F08" w:rsidRDefault="00431073" w:rsidP="002037D8">
            <w:pPr>
              <w:rPr>
                <w:rFonts w:eastAsia="Calibri" w:cs="Times New Roman"/>
                <w:b/>
                <w:color w:val="000000" w:themeColor="text1"/>
                <w:szCs w:val="24"/>
              </w:rPr>
            </w:pPr>
            <w:r w:rsidRPr="00411F08">
              <w:rPr>
                <w:rFonts w:eastAsia="Calibri" w:cs="Times New Roman"/>
                <w:b/>
                <w:color w:val="000000" w:themeColor="text1"/>
                <w:szCs w:val="24"/>
              </w:rPr>
              <w:t>2</w:t>
            </w:r>
          </w:p>
        </w:tc>
        <w:tc>
          <w:tcPr>
            <w:tcW w:w="450" w:type="dxa"/>
            <w:tcBorders>
              <w:top w:val="single" w:sz="4" w:space="0" w:color="auto"/>
              <w:left w:val="single" w:sz="4" w:space="0" w:color="auto"/>
              <w:bottom w:val="single" w:sz="4" w:space="0" w:color="auto"/>
              <w:right w:val="single" w:sz="4" w:space="0" w:color="auto"/>
            </w:tcBorders>
            <w:hideMark/>
          </w:tcPr>
          <w:p w14:paraId="37D80443" w14:textId="77777777" w:rsidR="00431073" w:rsidRPr="00411F08" w:rsidRDefault="00431073" w:rsidP="002037D8">
            <w:pPr>
              <w:rPr>
                <w:rFonts w:eastAsia="Calibri" w:cs="Times New Roman"/>
                <w:b/>
                <w:color w:val="000000" w:themeColor="text1"/>
                <w:szCs w:val="24"/>
              </w:rPr>
            </w:pPr>
            <w:r w:rsidRPr="00411F08">
              <w:rPr>
                <w:rFonts w:eastAsia="Calibri" w:cs="Times New Roman"/>
                <w:b/>
                <w:color w:val="000000" w:themeColor="text1"/>
                <w:szCs w:val="24"/>
              </w:rPr>
              <w:t>3</w:t>
            </w:r>
          </w:p>
        </w:tc>
        <w:tc>
          <w:tcPr>
            <w:tcW w:w="450" w:type="dxa"/>
            <w:tcBorders>
              <w:top w:val="single" w:sz="4" w:space="0" w:color="auto"/>
              <w:left w:val="single" w:sz="4" w:space="0" w:color="auto"/>
              <w:bottom w:val="single" w:sz="4" w:space="0" w:color="auto"/>
              <w:right w:val="single" w:sz="4" w:space="0" w:color="auto"/>
            </w:tcBorders>
            <w:hideMark/>
          </w:tcPr>
          <w:p w14:paraId="752861B1" w14:textId="77777777" w:rsidR="00431073" w:rsidRPr="00411F08" w:rsidRDefault="00431073" w:rsidP="002037D8">
            <w:pPr>
              <w:rPr>
                <w:rFonts w:eastAsia="Calibri" w:cs="Times New Roman"/>
                <w:b/>
                <w:color w:val="000000" w:themeColor="text1"/>
                <w:szCs w:val="24"/>
              </w:rPr>
            </w:pPr>
            <w:r w:rsidRPr="00411F08">
              <w:rPr>
                <w:rFonts w:eastAsia="Calibri" w:cs="Times New Roman"/>
                <w:b/>
                <w:color w:val="000000" w:themeColor="text1"/>
                <w:szCs w:val="24"/>
              </w:rPr>
              <w:t>4</w:t>
            </w:r>
          </w:p>
        </w:tc>
        <w:tc>
          <w:tcPr>
            <w:tcW w:w="450" w:type="dxa"/>
            <w:tcBorders>
              <w:top w:val="single" w:sz="4" w:space="0" w:color="auto"/>
              <w:left w:val="single" w:sz="4" w:space="0" w:color="auto"/>
              <w:bottom w:val="single" w:sz="4" w:space="0" w:color="auto"/>
              <w:right w:val="single" w:sz="4" w:space="0" w:color="auto"/>
            </w:tcBorders>
            <w:hideMark/>
          </w:tcPr>
          <w:p w14:paraId="2938BDF6" w14:textId="77777777" w:rsidR="00431073" w:rsidRPr="00411F08" w:rsidRDefault="00431073" w:rsidP="002037D8">
            <w:pPr>
              <w:rPr>
                <w:rFonts w:eastAsia="Calibri" w:cs="Times New Roman"/>
                <w:b/>
                <w:color w:val="000000" w:themeColor="text1"/>
                <w:szCs w:val="24"/>
              </w:rPr>
            </w:pPr>
            <w:r w:rsidRPr="00411F08">
              <w:rPr>
                <w:rFonts w:eastAsia="Calibri" w:cs="Times New Roman"/>
                <w:b/>
                <w:color w:val="000000" w:themeColor="text1"/>
                <w:szCs w:val="24"/>
              </w:rPr>
              <w:t>5</w:t>
            </w:r>
          </w:p>
        </w:tc>
      </w:tr>
      <w:tr w:rsidR="00AB0C1A" w:rsidRPr="00411F08" w14:paraId="1A93449F" w14:textId="77777777" w:rsidTr="002037D8">
        <w:trPr>
          <w:trHeight w:val="440"/>
        </w:trPr>
        <w:tc>
          <w:tcPr>
            <w:tcW w:w="454" w:type="dxa"/>
            <w:tcBorders>
              <w:top w:val="single" w:sz="4" w:space="0" w:color="auto"/>
              <w:left w:val="single" w:sz="4" w:space="0" w:color="auto"/>
              <w:bottom w:val="single" w:sz="4" w:space="0" w:color="auto"/>
              <w:right w:val="single" w:sz="4" w:space="0" w:color="auto"/>
            </w:tcBorders>
            <w:hideMark/>
          </w:tcPr>
          <w:p w14:paraId="1DA38E1F"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1</w:t>
            </w:r>
          </w:p>
        </w:tc>
        <w:tc>
          <w:tcPr>
            <w:tcW w:w="6561" w:type="dxa"/>
            <w:tcBorders>
              <w:top w:val="single" w:sz="4" w:space="0" w:color="auto"/>
              <w:left w:val="single" w:sz="4" w:space="0" w:color="auto"/>
              <w:bottom w:val="single" w:sz="4" w:space="0" w:color="auto"/>
              <w:right w:val="single" w:sz="4" w:space="0" w:color="auto"/>
            </w:tcBorders>
          </w:tcPr>
          <w:p w14:paraId="26901002"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AI forecasting systems provide reliable long-term projections.</w:t>
            </w:r>
          </w:p>
        </w:tc>
        <w:tc>
          <w:tcPr>
            <w:tcW w:w="450" w:type="dxa"/>
            <w:tcBorders>
              <w:top w:val="single" w:sz="4" w:space="0" w:color="auto"/>
              <w:left w:val="single" w:sz="4" w:space="0" w:color="auto"/>
              <w:bottom w:val="single" w:sz="4" w:space="0" w:color="auto"/>
              <w:right w:val="single" w:sz="4" w:space="0" w:color="auto"/>
            </w:tcBorders>
          </w:tcPr>
          <w:p w14:paraId="7FC2EC69"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3F46BDE"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2DB25A7"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C4030D7"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359E724A" w14:textId="77777777" w:rsidR="00431073" w:rsidRPr="00411F08" w:rsidRDefault="00431073" w:rsidP="002037D8">
            <w:pPr>
              <w:rPr>
                <w:rFonts w:eastAsia="Calibri" w:cs="Times New Roman"/>
                <w:color w:val="000000" w:themeColor="text1"/>
                <w:szCs w:val="24"/>
              </w:rPr>
            </w:pPr>
          </w:p>
        </w:tc>
      </w:tr>
      <w:tr w:rsidR="00AB0C1A" w:rsidRPr="00411F08" w14:paraId="57871C69" w14:textId="77777777" w:rsidTr="002037D8">
        <w:trPr>
          <w:trHeight w:val="431"/>
        </w:trPr>
        <w:tc>
          <w:tcPr>
            <w:tcW w:w="454" w:type="dxa"/>
            <w:tcBorders>
              <w:top w:val="single" w:sz="4" w:space="0" w:color="auto"/>
              <w:left w:val="single" w:sz="4" w:space="0" w:color="auto"/>
              <w:bottom w:val="single" w:sz="4" w:space="0" w:color="auto"/>
              <w:right w:val="single" w:sz="4" w:space="0" w:color="auto"/>
            </w:tcBorders>
            <w:hideMark/>
          </w:tcPr>
          <w:p w14:paraId="1EBC4308"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2</w:t>
            </w:r>
          </w:p>
        </w:tc>
        <w:tc>
          <w:tcPr>
            <w:tcW w:w="6561" w:type="dxa"/>
            <w:tcBorders>
              <w:top w:val="single" w:sz="4" w:space="0" w:color="auto"/>
              <w:left w:val="single" w:sz="4" w:space="0" w:color="auto"/>
              <w:bottom w:val="single" w:sz="4" w:space="0" w:color="auto"/>
              <w:right w:val="single" w:sz="4" w:space="0" w:color="auto"/>
            </w:tcBorders>
          </w:tcPr>
          <w:p w14:paraId="37645762"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Forecast outputs remain stable under changing market conditions.</w:t>
            </w:r>
          </w:p>
        </w:tc>
        <w:tc>
          <w:tcPr>
            <w:tcW w:w="450" w:type="dxa"/>
            <w:tcBorders>
              <w:top w:val="single" w:sz="4" w:space="0" w:color="auto"/>
              <w:left w:val="single" w:sz="4" w:space="0" w:color="auto"/>
              <w:bottom w:val="single" w:sz="4" w:space="0" w:color="auto"/>
              <w:right w:val="single" w:sz="4" w:space="0" w:color="auto"/>
            </w:tcBorders>
          </w:tcPr>
          <w:p w14:paraId="1F791D66"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469A0E2"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34DB4DF"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3720C6BF"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F757143" w14:textId="77777777" w:rsidR="00431073" w:rsidRPr="00411F08" w:rsidRDefault="00431073" w:rsidP="002037D8">
            <w:pPr>
              <w:rPr>
                <w:rFonts w:eastAsia="Calibri" w:cs="Times New Roman"/>
                <w:color w:val="000000" w:themeColor="text1"/>
                <w:szCs w:val="24"/>
              </w:rPr>
            </w:pPr>
          </w:p>
        </w:tc>
      </w:tr>
      <w:tr w:rsidR="00AB0C1A" w:rsidRPr="00411F08" w14:paraId="3A93B984" w14:textId="77777777" w:rsidTr="002037D8">
        <w:trPr>
          <w:trHeight w:val="431"/>
        </w:trPr>
        <w:tc>
          <w:tcPr>
            <w:tcW w:w="454" w:type="dxa"/>
            <w:tcBorders>
              <w:top w:val="single" w:sz="4" w:space="0" w:color="auto"/>
              <w:left w:val="single" w:sz="4" w:space="0" w:color="auto"/>
              <w:bottom w:val="single" w:sz="4" w:space="0" w:color="auto"/>
              <w:right w:val="single" w:sz="4" w:space="0" w:color="auto"/>
            </w:tcBorders>
            <w:hideMark/>
          </w:tcPr>
          <w:p w14:paraId="7559D8C2"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3</w:t>
            </w:r>
          </w:p>
        </w:tc>
        <w:tc>
          <w:tcPr>
            <w:tcW w:w="6561" w:type="dxa"/>
            <w:tcBorders>
              <w:top w:val="single" w:sz="4" w:space="0" w:color="auto"/>
              <w:left w:val="single" w:sz="4" w:space="0" w:color="auto"/>
              <w:bottom w:val="single" w:sz="4" w:space="0" w:color="auto"/>
              <w:right w:val="single" w:sz="4" w:space="0" w:color="auto"/>
            </w:tcBorders>
          </w:tcPr>
          <w:p w14:paraId="12DD8AE8"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Executive planning depends on reliable AI forecasts.</w:t>
            </w:r>
          </w:p>
        </w:tc>
        <w:tc>
          <w:tcPr>
            <w:tcW w:w="450" w:type="dxa"/>
            <w:tcBorders>
              <w:top w:val="single" w:sz="4" w:space="0" w:color="auto"/>
              <w:left w:val="single" w:sz="4" w:space="0" w:color="auto"/>
              <w:bottom w:val="single" w:sz="4" w:space="0" w:color="auto"/>
              <w:right w:val="single" w:sz="4" w:space="0" w:color="auto"/>
            </w:tcBorders>
          </w:tcPr>
          <w:p w14:paraId="5826A6A5"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5DD3E2E7"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4B4A564"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4139AF44"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5D05978C" w14:textId="77777777" w:rsidR="00431073" w:rsidRPr="00411F08" w:rsidRDefault="00431073" w:rsidP="002037D8">
            <w:pPr>
              <w:rPr>
                <w:rFonts w:eastAsia="Calibri" w:cs="Times New Roman"/>
                <w:color w:val="000000" w:themeColor="text1"/>
                <w:szCs w:val="24"/>
              </w:rPr>
            </w:pPr>
          </w:p>
        </w:tc>
      </w:tr>
      <w:tr w:rsidR="00AB0C1A" w:rsidRPr="00411F08" w14:paraId="1AEFE384" w14:textId="77777777" w:rsidTr="002037D8">
        <w:trPr>
          <w:trHeight w:val="449"/>
        </w:trPr>
        <w:tc>
          <w:tcPr>
            <w:tcW w:w="454" w:type="dxa"/>
            <w:tcBorders>
              <w:top w:val="single" w:sz="4" w:space="0" w:color="auto"/>
              <w:left w:val="single" w:sz="4" w:space="0" w:color="auto"/>
              <w:bottom w:val="single" w:sz="4" w:space="0" w:color="auto"/>
              <w:right w:val="single" w:sz="4" w:space="0" w:color="auto"/>
            </w:tcBorders>
            <w:hideMark/>
          </w:tcPr>
          <w:p w14:paraId="5040C6C2"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4</w:t>
            </w:r>
          </w:p>
        </w:tc>
        <w:tc>
          <w:tcPr>
            <w:tcW w:w="6561" w:type="dxa"/>
            <w:tcBorders>
              <w:top w:val="single" w:sz="4" w:space="0" w:color="auto"/>
              <w:left w:val="single" w:sz="4" w:space="0" w:color="auto"/>
              <w:bottom w:val="single" w:sz="4" w:space="0" w:color="auto"/>
              <w:right w:val="single" w:sz="4" w:space="0" w:color="auto"/>
            </w:tcBorders>
          </w:tcPr>
          <w:p w14:paraId="6015D718"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Forecasting models enhance confidence in future financial outlook.</w:t>
            </w:r>
          </w:p>
        </w:tc>
        <w:tc>
          <w:tcPr>
            <w:tcW w:w="450" w:type="dxa"/>
            <w:tcBorders>
              <w:top w:val="single" w:sz="4" w:space="0" w:color="auto"/>
              <w:left w:val="single" w:sz="4" w:space="0" w:color="auto"/>
              <w:bottom w:val="single" w:sz="4" w:space="0" w:color="auto"/>
              <w:right w:val="single" w:sz="4" w:space="0" w:color="auto"/>
            </w:tcBorders>
          </w:tcPr>
          <w:p w14:paraId="40E98CA9"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5AC5FA2C"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81B4E76"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4A9DF4F6"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8CB5105" w14:textId="77777777" w:rsidR="00431073" w:rsidRPr="00411F08" w:rsidRDefault="00431073" w:rsidP="002037D8">
            <w:pPr>
              <w:rPr>
                <w:rFonts w:eastAsia="Calibri" w:cs="Times New Roman"/>
                <w:color w:val="000000" w:themeColor="text1"/>
                <w:szCs w:val="24"/>
              </w:rPr>
            </w:pPr>
          </w:p>
        </w:tc>
      </w:tr>
      <w:tr w:rsidR="00AB0C1A" w:rsidRPr="00411F08" w14:paraId="591A1ECA" w14:textId="77777777" w:rsidTr="002037D8">
        <w:trPr>
          <w:trHeight w:val="440"/>
        </w:trPr>
        <w:tc>
          <w:tcPr>
            <w:tcW w:w="454" w:type="dxa"/>
            <w:tcBorders>
              <w:top w:val="single" w:sz="4" w:space="0" w:color="auto"/>
              <w:left w:val="single" w:sz="4" w:space="0" w:color="auto"/>
              <w:bottom w:val="single" w:sz="4" w:space="0" w:color="auto"/>
              <w:right w:val="single" w:sz="4" w:space="0" w:color="auto"/>
            </w:tcBorders>
            <w:hideMark/>
          </w:tcPr>
          <w:p w14:paraId="7FF8095A"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5</w:t>
            </w:r>
          </w:p>
        </w:tc>
        <w:tc>
          <w:tcPr>
            <w:tcW w:w="6561" w:type="dxa"/>
            <w:tcBorders>
              <w:top w:val="single" w:sz="4" w:space="0" w:color="auto"/>
              <w:left w:val="single" w:sz="4" w:space="0" w:color="auto"/>
              <w:bottom w:val="single" w:sz="4" w:space="0" w:color="auto"/>
              <w:right w:val="single" w:sz="4" w:space="0" w:color="auto"/>
            </w:tcBorders>
          </w:tcPr>
          <w:p w14:paraId="698BD00F"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AI projections are consistently dependable for strategy formulation.</w:t>
            </w:r>
          </w:p>
        </w:tc>
        <w:tc>
          <w:tcPr>
            <w:tcW w:w="450" w:type="dxa"/>
            <w:tcBorders>
              <w:top w:val="single" w:sz="4" w:space="0" w:color="auto"/>
              <w:left w:val="single" w:sz="4" w:space="0" w:color="auto"/>
              <w:bottom w:val="single" w:sz="4" w:space="0" w:color="auto"/>
              <w:right w:val="single" w:sz="4" w:space="0" w:color="auto"/>
            </w:tcBorders>
          </w:tcPr>
          <w:p w14:paraId="33B9ADC9"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54CC5CB"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D4CEB6B"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AF0264A"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59F9A41F" w14:textId="77777777" w:rsidR="00431073" w:rsidRPr="00411F08" w:rsidRDefault="00431073" w:rsidP="002037D8">
            <w:pPr>
              <w:rPr>
                <w:rFonts w:eastAsia="Calibri" w:cs="Times New Roman"/>
                <w:color w:val="000000" w:themeColor="text1"/>
                <w:szCs w:val="24"/>
              </w:rPr>
            </w:pPr>
          </w:p>
        </w:tc>
      </w:tr>
      <w:tr w:rsidR="00AB0C1A" w:rsidRPr="00411F08" w14:paraId="6E284198" w14:textId="77777777" w:rsidTr="002037D8">
        <w:trPr>
          <w:trHeight w:val="272"/>
        </w:trPr>
        <w:tc>
          <w:tcPr>
            <w:tcW w:w="7015" w:type="dxa"/>
            <w:gridSpan w:val="2"/>
            <w:tcBorders>
              <w:top w:val="single" w:sz="4" w:space="0" w:color="auto"/>
              <w:left w:val="single" w:sz="4" w:space="0" w:color="auto"/>
              <w:bottom w:val="single" w:sz="4" w:space="0" w:color="auto"/>
              <w:right w:val="single" w:sz="4" w:space="0" w:color="auto"/>
            </w:tcBorders>
          </w:tcPr>
          <w:p w14:paraId="5A1C09F1" w14:textId="77777777" w:rsidR="00431073" w:rsidRPr="00411F08" w:rsidRDefault="00431073" w:rsidP="002037D8">
            <w:pPr>
              <w:rPr>
                <w:rFonts w:cs="Times New Roman"/>
                <w:b/>
                <w:bCs/>
                <w:color w:val="000000" w:themeColor="text1"/>
                <w:szCs w:val="24"/>
              </w:rPr>
            </w:pPr>
            <w:r w:rsidRPr="00411F08">
              <w:rPr>
                <w:rFonts w:cs="Times New Roman"/>
                <w:b/>
                <w:bCs/>
                <w:color w:val="000000" w:themeColor="text1"/>
                <w:szCs w:val="24"/>
              </w:rPr>
              <w:t>Speed of Generating Insights</w:t>
            </w:r>
          </w:p>
        </w:tc>
        <w:tc>
          <w:tcPr>
            <w:tcW w:w="450" w:type="dxa"/>
            <w:tcBorders>
              <w:top w:val="single" w:sz="4" w:space="0" w:color="auto"/>
              <w:left w:val="single" w:sz="4" w:space="0" w:color="auto"/>
              <w:bottom w:val="single" w:sz="4" w:space="0" w:color="auto"/>
              <w:right w:val="single" w:sz="4" w:space="0" w:color="auto"/>
            </w:tcBorders>
            <w:hideMark/>
          </w:tcPr>
          <w:p w14:paraId="00B6453C"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1</w:t>
            </w:r>
          </w:p>
        </w:tc>
        <w:tc>
          <w:tcPr>
            <w:tcW w:w="450" w:type="dxa"/>
            <w:tcBorders>
              <w:top w:val="single" w:sz="4" w:space="0" w:color="auto"/>
              <w:left w:val="single" w:sz="4" w:space="0" w:color="auto"/>
              <w:bottom w:val="single" w:sz="4" w:space="0" w:color="auto"/>
              <w:right w:val="single" w:sz="4" w:space="0" w:color="auto"/>
            </w:tcBorders>
            <w:hideMark/>
          </w:tcPr>
          <w:p w14:paraId="6B8ACABD"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2</w:t>
            </w:r>
          </w:p>
        </w:tc>
        <w:tc>
          <w:tcPr>
            <w:tcW w:w="450" w:type="dxa"/>
            <w:tcBorders>
              <w:top w:val="single" w:sz="4" w:space="0" w:color="auto"/>
              <w:left w:val="single" w:sz="4" w:space="0" w:color="auto"/>
              <w:bottom w:val="single" w:sz="4" w:space="0" w:color="auto"/>
              <w:right w:val="single" w:sz="4" w:space="0" w:color="auto"/>
            </w:tcBorders>
            <w:hideMark/>
          </w:tcPr>
          <w:p w14:paraId="46909A7D"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3</w:t>
            </w:r>
          </w:p>
        </w:tc>
        <w:tc>
          <w:tcPr>
            <w:tcW w:w="450" w:type="dxa"/>
            <w:tcBorders>
              <w:top w:val="single" w:sz="4" w:space="0" w:color="auto"/>
              <w:left w:val="single" w:sz="4" w:space="0" w:color="auto"/>
              <w:bottom w:val="single" w:sz="4" w:space="0" w:color="auto"/>
              <w:right w:val="single" w:sz="4" w:space="0" w:color="auto"/>
            </w:tcBorders>
            <w:hideMark/>
          </w:tcPr>
          <w:p w14:paraId="34838D18"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4</w:t>
            </w:r>
          </w:p>
        </w:tc>
        <w:tc>
          <w:tcPr>
            <w:tcW w:w="450" w:type="dxa"/>
            <w:tcBorders>
              <w:top w:val="single" w:sz="4" w:space="0" w:color="auto"/>
              <w:left w:val="single" w:sz="4" w:space="0" w:color="auto"/>
              <w:bottom w:val="single" w:sz="4" w:space="0" w:color="auto"/>
              <w:right w:val="single" w:sz="4" w:space="0" w:color="auto"/>
            </w:tcBorders>
            <w:hideMark/>
          </w:tcPr>
          <w:p w14:paraId="35C8A9D6"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5</w:t>
            </w:r>
          </w:p>
        </w:tc>
      </w:tr>
      <w:tr w:rsidR="00AB0C1A" w:rsidRPr="00411F08" w14:paraId="4307D19D" w14:textId="77777777" w:rsidTr="002037D8">
        <w:trPr>
          <w:trHeight w:val="431"/>
        </w:trPr>
        <w:tc>
          <w:tcPr>
            <w:tcW w:w="454" w:type="dxa"/>
            <w:tcBorders>
              <w:top w:val="single" w:sz="4" w:space="0" w:color="auto"/>
              <w:left w:val="single" w:sz="4" w:space="0" w:color="auto"/>
              <w:bottom w:val="single" w:sz="4" w:space="0" w:color="auto"/>
              <w:right w:val="single" w:sz="4" w:space="0" w:color="auto"/>
            </w:tcBorders>
            <w:hideMark/>
          </w:tcPr>
          <w:p w14:paraId="19694FAB"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1</w:t>
            </w:r>
          </w:p>
        </w:tc>
        <w:tc>
          <w:tcPr>
            <w:tcW w:w="6561" w:type="dxa"/>
            <w:tcBorders>
              <w:top w:val="single" w:sz="4" w:space="0" w:color="auto"/>
              <w:left w:val="single" w:sz="4" w:space="0" w:color="auto"/>
              <w:bottom w:val="single" w:sz="4" w:space="0" w:color="auto"/>
              <w:right w:val="single" w:sz="4" w:space="0" w:color="auto"/>
            </w:tcBorders>
          </w:tcPr>
          <w:p w14:paraId="782218E0"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AI systems generate financial insights rapidly.</w:t>
            </w:r>
          </w:p>
        </w:tc>
        <w:tc>
          <w:tcPr>
            <w:tcW w:w="450" w:type="dxa"/>
            <w:tcBorders>
              <w:top w:val="single" w:sz="4" w:space="0" w:color="auto"/>
              <w:left w:val="single" w:sz="4" w:space="0" w:color="auto"/>
              <w:bottom w:val="single" w:sz="4" w:space="0" w:color="auto"/>
              <w:right w:val="single" w:sz="4" w:space="0" w:color="auto"/>
            </w:tcBorders>
          </w:tcPr>
          <w:p w14:paraId="4F214DB3"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4BAE9D79"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4DC15CF"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A3D5A6E"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EC2D239" w14:textId="77777777" w:rsidR="00431073" w:rsidRPr="00411F08" w:rsidRDefault="00431073" w:rsidP="002037D8">
            <w:pPr>
              <w:rPr>
                <w:rFonts w:eastAsia="Calibri" w:cs="Times New Roman"/>
                <w:color w:val="000000" w:themeColor="text1"/>
                <w:szCs w:val="24"/>
              </w:rPr>
            </w:pPr>
          </w:p>
        </w:tc>
      </w:tr>
      <w:tr w:rsidR="00AB0C1A" w:rsidRPr="00411F08" w14:paraId="08B570DB" w14:textId="77777777" w:rsidTr="002037D8">
        <w:trPr>
          <w:trHeight w:val="431"/>
        </w:trPr>
        <w:tc>
          <w:tcPr>
            <w:tcW w:w="454" w:type="dxa"/>
            <w:tcBorders>
              <w:top w:val="single" w:sz="4" w:space="0" w:color="auto"/>
              <w:left w:val="single" w:sz="4" w:space="0" w:color="auto"/>
              <w:bottom w:val="single" w:sz="4" w:space="0" w:color="auto"/>
              <w:right w:val="single" w:sz="4" w:space="0" w:color="auto"/>
            </w:tcBorders>
            <w:hideMark/>
          </w:tcPr>
          <w:p w14:paraId="1E014616"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2</w:t>
            </w:r>
          </w:p>
        </w:tc>
        <w:tc>
          <w:tcPr>
            <w:tcW w:w="6561" w:type="dxa"/>
            <w:tcBorders>
              <w:top w:val="single" w:sz="4" w:space="0" w:color="auto"/>
              <w:left w:val="single" w:sz="4" w:space="0" w:color="auto"/>
              <w:bottom w:val="single" w:sz="4" w:space="0" w:color="auto"/>
              <w:right w:val="single" w:sz="4" w:space="0" w:color="auto"/>
            </w:tcBorders>
          </w:tcPr>
          <w:p w14:paraId="31EA697F"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Predictive reports are available in real time.</w:t>
            </w:r>
          </w:p>
        </w:tc>
        <w:tc>
          <w:tcPr>
            <w:tcW w:w="450" w:type="dxa"/>
            <w:tcBorders>
              <w:top w:val="single" w:sz="4" w:space="0" w:color="auto"/>
              <w:left w:val="single" w:sz="4" w:space="0" w:color="auto"/>
              <w:bottom w:val="single" w:sz="4" w:space="0" w:color="auto"/>
              <w:right w:val="single" w:sz="4" w:space="0" w:color="auto"/>
            </w:tcBorders>
          </w:tcPr>
          <w:p w14:paraId="08DE0D20"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49AA2BE3"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0628433"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E765F1B"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E2B930F" w14:textId="77777777" w:rsidR="00431073" w:rsidRPr="00411F08" w:rsidRDefault="00431073" w:rsidP="002037D8">
            <w:pPr>
              <w:rPr>
                <w:rFonts w:eastAsia="Calibri" w:cs="Times New Roman"/>
                <w:color w:val="000000" w:themeColor="text1"/>
                <w:szCs w:val="24"/>
              </w:rPr>
            </w:pPr>
          </w:p>
        </w:tc>
      </w:tr>
      <w:tr w:rsidR="00AB0C1A" w:rsidRPr="00411F08" w14:paraId="016AD87C" w14:textId="77777777" w:rsidTr="002037D8">
        <w:trPr>
          <w:trHeight w:val="440"/>
        </w:trPr>
        <w:tc>
          <w:tcPr>
            <w:tcW w:w="454" w:type="dxa"/>
            <w:tcBorders>
              <w:top w:val="single" w:sz="4" w:space="0" w:color="auto"/>
              <w:left w:val="single" w:sz="4" w:space="0" w:color="auto"/>
              <w:bottom w:val="single" w:sz="4" w:space="0" w:color="auto"/>
              <w:right w:val="single" w:sz="4" w:space="0" w:color="auto"/>
            </w:tcBorders>
            <w:hideMark/>
          </w:tcPr>
          <w:p w14:paraId="33B74332"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3</w:t>
            </w:r>
          </w:p>
        </w:tc>
        <w:tc>
          <w:tcPr>
            <w:tcW w:w="6561" w:type="dxa"/>
            <w:tcBorders>
              <w:top w:val="single" w:sz="4" w:space="0" w:color="auto"/>
              <w:left w:val="single" w:sz="4" w:space="0" w:color="auto"/>
              <w:bottom w:val="single" w:sz="4" w:space="0" w:color="auto"/>
              <w:right w:val="single" w:sz="4" w:space="0" w:color="auto"/>
            </w:tcBorders>
          </w:tcPr>
          <w:p w14:paraId="1899B380"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Faster analytics improves responsiveness to market changes.</w:t>
            </w:r>
          </w:p>
        </w:tc>
        <w:tc>
          <w:tcPr>
            <w:tcW w:w="450" w:type="dxa"/>
            <w:tcBorders>
              <w:top w:val="single" w:sz="4" w:space="0" w:color="auto"/>
              <w:left w:val="single" w:sz="4" w:space="0" w:color="auto"/>
              <w:bottom w:val="single" w:sz="4" w:space="0" w:color="auto"/>
              <w:right w:val="single" w:sz="4" w:space="0" w:color="auto"/>
            </w:tcBorders>
          </w:tcPr>
          <w:p w14:paraId="5B880346"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BF2831A"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19C3AC8"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1880FA8"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BCD6365" w14:textId="77777777" w:rsidR="00431073" w:rsidRPr="00411F08" w:rsidRDefault="00431073" w:rsidP="002037D8">
            <w:pPr>
              <w:rPr>
                <w:rFonts w:eastAsia="Calibri" w:cs="Times New Roman"/>
                <w:color w:val="000000" w:themeColor="text1"/>
                <w:szCs w:val="24"/>
              </w:rPr>
            </w:pPr>
          </w:p>
        </w:tc>
      </w:tr>
      <w:tr w:rsidR="00AB0C1A" w:rsidRPr="00411F08" w14:paraId="52DB496C" w14:textId="77777777" w:rsidTr="002037D8">
        <w:trPr>
          <w:trHeight w:val="440"/>
        </w:trPr>
        <w:tc>
          <w:tcPr>
            <w:tcW w:w="454" w:type="dxa"/>
            <w:tcBorders>
              <w:top w:val="single" w:sz="4" w:space="0" w:color="auto"/>
              <w:left w:val="single" w:sz="4" w:space="0" w:color="auto"/>
              <w:bottom w:val="single" w:sz="4" w:space="0" w:color="auto"/>
              <w:right w:val="single" w:sz="4" w:space="0" w:color="auto"/>
            </w:tcBorders>
            <w:hideMark/>
          </w:tcPr>
          <w:p w14:paraId="7AFFC8C3"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4</w:t>
            </w:r>
          </w:p>
        </w:tc>
        <w:tc>
          <w:tcPr>
            <w:tcW w:w="6561" w:type="dxa"/>
            <w:tcBorders>
              <w:top w:val="single" w:sz="4" w:space="0" w:color="auto"/>
              <w:left w:val="single" w:sz="4" w:space="0" w:color="auto"/>
              <w:bottom w:val="single" w:sz="4" w:space="0" w:color="auto"/>
              <w:right w:val="single" w:sz="4" w:space="0" w:color="auto"/>
            </w:tcBorders>
          </w:tcPr>
          <w:p w14:paraId="41C5D821"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Executives receive timely predictive updates.</w:t>
            </w:r>
          </w:p>
        </w:tc>
        <w:tc>
          <w:tcPr>
            <w:tcW w:w="450" w:type="dxa"/>
            <w:tcBorders>
              <w:top w:val="single" w:sz="4" w:space="0" w:color="auto"/>
              <w:left w:val="single" w:sz="4" w:space="0" w:color="auto"/>
              <w:bottom w:val="single" w:sz="4" w:space="0" w:color="auto"/>
              <w:right w:val="single" w:sz="4" w:space="0" w:color="auto"/>
            </w:tcBorders>
          </w:tcPr>
          <w:p w14:paraId="5E012F98"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E8BD09A"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4CEA3DA"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6709813"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886B505" w14:textId="77777777" w:rsidR="00431073" w:rsidRPr="00411F08" w:rsidRDefault="00431073" w:rsidP="002037D8">
            <w:pPr>
              <w:rPr>
                <w:rFonts w:eastAsia="Calibri" w:cs="Times New Roman"/>
                <w:color w:val="000000" w:themeColor="text1"/>
                <w:szCs w:val="24"/>
              </w:rPr>
            </w:pPr>
          </w:p>
        </w:tc>
      </w:tr>
      <w:tr w:rsidR="00AB0C1A" w:rsidRPr="00411F08" w14:paraId="0900CCAD" w14:textId="77777777" w:rsidTr="002037D8">
        <w:trPr>
          <w:trHeight w:val="440"/>
        </w:trPr>
        <w:tc>
          <w:tcPr>
            <w:tcW w:w="454" w:type="dxa"/>
            <w:tcBorders>
              <w:top w:val="single" w:sz="4" w:space="0" w:color="auto"/>
              <w:left w:val="single" w:sz="4" w:space="0" w:color="auto"/>
              <w:bottom w:val="single" w:sz="4" w:space="0" w:color="auto"/>
              <w:right w:val="single" w:sz="4" w:space="0" w:color="auto"/>
            </w:tcBorders>
            <w:hideMark/>
          </w:tcPr>
          <w:p w14:paraId="419C8E73"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5</w:t>
            </w:r>
          </w:p>
        </w:tc>
        <w:tc>
          <w:tcPr>
            <w:tcW w:w="6561" w:type="dxa"/>
            <w:tcBorders>
              <w:top w:val="single" w:sz="4" w:space="0" w:color="auto"/>
              <w:left w:val="single" w:sz="4" w:space="0" w:color="auto"/>
              <w:bottom w:val="single" w:sz="4" w:space="0" w:color="auto"/>
              <w:right w:val="single" w:sz="4" w:space="0" w:color="auto"/>
            </w:tcBorders>
          </w:tcPr>
          <w:p w14:paraId="2E119FEE"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AI reduces delays in interpreting financial trends.</w:t>
            </w:r>
          </w:p>
        </w:tc>
        <w:tc>
          <w:tcPr>
            <w:tcW w:w="450" w:type="dxa"/>
            <w:tcBorders>
              <w:top w:val="single" w:sz="4" w:space="0" w:color="auto"/>
              <w:left w:val="single" w:sz="4" w:space="0" w:color="auto"/>
              <w:bottom w:val="single" w:sz="4" w:space="0" w:color="auto"/>
              <w:right w:val="single" w:sz="4" w:space="0" w:color="auto"/>
            </w:tcBorders>
          </w:tcPr>
          <w:p w14:paraId="7531323E"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B616AFB"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3522621"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18D9F12"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11C62A3" w14:textId="77777777" w:rsidR="00431073" w:rsidRPr="00411F08" w:rsidRDefault="00431073" w:rsidP="002037D8">
            <w:pPr>
              <w:rPr>
                <w:rFonts w:eastAsia="Calibri" w:cs="Times New Roman"/>
                <w:color w:val="000000" w:themeColor="text1"/>
                <w:szCs w:val="24"/>
              </w:rPr>
            </w:pPr>
          </w:p>
        </w:tc>
      </w:tr>
      <w:tr w:rsidR="00AB0C1A" w:rsidRPr="00411F08" w14:paraId="676F11D6" w14:textId="77777777" w:rsidTr="002037D8">
        <w:trPr>
          <w:trHeight w:val="272"/>
        </w:trPr>
        <w:tc>
          <w:tcPr>
            <w:tcW w:w="7015" w:type="dxa"/>
            <w:gridSpan w:val="2"/>
            <w:tcBorders>
              <w:top w:val="single" w:sz="4" w:space="0" w:color="auto"/>
              <w:left w:val="single" w:sz="4" w:space="0" w:color="auto"/>
              <w:bottom w:val="single" w:sz="4" w:space="0" w:color="auto"/>
              <w:right w:val="single" w:sz="4" w:space="0" w:color="auto"/>
            </w:tcBorders>
          </w:tcPr>
          <w:p w14:paraId="7EB8CAEE" w14:textId="77777777" w:rsidR="00431073" w:rsidRPr="00411F08" w:rsidRDefault="00431073" w:rsidP="002037D8">
            <w:pPr>
              <w:rPr>
                <w:rFonts w:cs="Times New Roman"/>
                <w:b/>
                <w:bCs/>
                <w:color w:val="000000" w:themeColor="text1"/>
                <w:szCs w:val="24"/>
              </w:rPr>
            </w:pPr>
            <w:r w:rsidRPr="00411F08">
              <w:rPr>
                <w:rFonts w:cs="Times New Roman"/>
                <w:b/>
                <w:bCs/>
                <w:color w:val="000000" w:themeColor="text1"/>
                <w:szCs w:val="24"/>
              </w:rPr>
              <w:t>Timeliness of Managerial Reports</w:t>
            </w:r>
          </w:p>
        </w:tc>
        <w:tc>
          <w:tcPr>
            <w:tcW w:w="450" w:type="dxa"/>
            <w:tcBorders>
              <w:top w:val="single" w:sz="4" w:space="0" w:color="auto"/>
              <w:left w:val="single" w:sz="4" w:space="0" w:color="auto"/>
              <w:bottom w:val="single" w:sz="4" w:space="0" w:color="auto"/>
              <w:right w:val="single" w:sz="4" w:space="0" w:color="auto"/>
            </w:tcBorders>
            <w:hideMark/>
          </w:tcPr>
          <w:p w14:paraId="124E149C"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1</w:t>
            </w:r>
          </w:p>
        </w:tc>
        <w:tc>
          <w:tcPr>
            <w:tcW w:w="450" w:type="dxa"/>
            <w:tcBorders>
              <w:top w:val="single" w:sz="4" w:space="0" w:color="auto"/>
              <w:left w:val="single" w:sz="4" w:space="0" w:color="auto"/>
              <w:bottom w:val="single" w:sz="4" w:space="0" w:color="auto"/>
              <w:right w:val="single" w:sz="4" w:space="0" w:color="auto"/>
            </w:tcBorders>
            <w:hideMark/>
          </w:tcPr>
          <w:p w14:paraId="587959CB"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2</w:t>
            </w:r>
          </w:p>
        </w:tc>
        <w:tc>
          <w:tcPr>
            <w:tcW w:w="450" w:type="dxa"/>
            <w:tcBorders>
              <w:top w:val="single" w:sz="4" w:space="0" w:color="auto"/>
              <w:left w:val="single" w:sz="4" w:space="0" w:color="auto"/>
              <w:bottom w:val="single" w:sz="4" w:space="0" w:color="auto"/>
              <w:right w:val="single" w:sz="4" w:space="0" w:color="auto"/>
            </w:tcBorders>
            <w:hideMark/>
          </w:tcPr>
          <w:p w14:paraId="4276B8A2"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3</w:t>
            </w:r>
          </w:p>
        </w:tc>
        <w:tc>
          <w:tcPr>
            <w:tcW w:w="450" w:type="dxa"/>
            <w:tcBorders>
              <w:top w:val="single" w:sz="4" w:space="0" w:color="auto"/>
              <w:left w:val="single" w:sz="4" w:space="0" w:color="auto"/>
              <w:bottom w:val="single" w:sz="4" w:space="0" w:color="auto"/>
              <w:right w:val="single" w:sz="4" w:space="0" w:color="auto"/>
            </w:tcBorders>
            <w:hideMark/>
          </w:tcPr>
          <w:p w14:paraId="5F95EA4E"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4</w:t>
            </w:r>
          </w:p>
        </w:tc>
        <w:tc>
          <w:tcPr>
            <w:tcW w:w="450" w:type="dxa"/>
            <w:tcBorders>
              <w:top w:val="single" w:sz="4" w:space="0" w:color="auto"/>
              <w:left w:val="single" w:sz="4" w:space="0" w:color="auto"/>
              <w:bottom w:val="single" w:sz="4" w:space="0" w:color="auto"/>
              <w:right w:val="single" w:sz="4" w:space="0" w:color="auto"/>
            </w:tcBorders>
            <w:hideMark/>
          </w:tcPr>
          <w:p w14:paraId="154A88CE"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5</w:t>
            </w:r>
          </w:p>
        </w:tc>
      </w:tr>
      <w:tr w:rsidR="00AB0C1A" w:rsidRPr="00411F08" w14:paraId="35CB8D42" w14:textId="77777777" w:rsidTr="002037D8">
        <w:trPr>
          <w:trHeight w:val="395"/>
        </w:trPr>
        <w:tc>
          <w:tcPr>
            <w:tcW w:w="454" w:type="dxa"/>
            <w:tcBorders>
              <w:top w:val="single" w:sz="4" w:space="0" w:color="auto"/>
              <w:left w:val="single" w:sz="4" w:space="0" w:color="auto"/>
              <w:bottom w:val="single" w:sz="4" w:space="0" w:color="auto"/>
              <w:right w:val="single" w:sz="4" w:space="0" w:color="auto"/>
            </w:tcBorders>
            <w:hideMark/>
          </w:tcPr>
          <w:p w14:paraId="2B0C3821"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1</w:t>
            </w:r>
          </w:p>
        </w:tc>
        <w:tc>
          <w:tcPr>
            <w:tcW w:w="6561" w:type="dxa"/>
            <w:tcBorders>
              <w:top w:val="single" w:sz="4" w:space="0" w:color="auto"/>
              <w:left w:val="single" w:sz="4" w:space="0" w:color="auto"/>
              <w:bottom w:val="single" w:sz="4" w:space="0" w:color="auto"/>
              <w:right w:val="single" w:sz="4" w:space="0" w:color="auto"/>
            </w:tcBorders>
          </w:tcPr>
          <w:p w14:paraId="0ED2075C"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AI-generated reports are delivered promptly.</w:t>
            </w:r>
          </w:p>
        </w:tc>
        <w:tc>
          <w:tcPr>
            <w:tcW w:w="450" w:type="dxa"/>
            <w:tcBorders>
              <w:top w:val="single" w:sz="4" w:space="0" w:color="auto"/>
              <w:left w:val="single" w:sz="4" w:space="0" w:color="auto"/>
              <w:bottom w:val="single" w:sz="4" w:space="0" w:color="auto"/>
              <w:right w:val="single" w:sz="4" w:space="0" w:color="auto"/>
            </w:tcBorders>
          </w:tcPr>
          <w:p w14:paraId="2A70FED5"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4BED03E0"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5EBA81B0"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340E2A8F"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E837FD3" w14:textId="77777777" w:rsidR="00431073" w:rsidRPr="00411F08" w:rsidRDefault="00431073" w:rsidP="002037D8">
            <w:pPr>
              <w:rPr>
                <w:rFonts w:eastAsia="Calibri" w:cs="Times New Roman"/>
                <w:color w:val="000000" w:themeColor="text1"/>
                <w:szCs w:val="24"/>
              </w:rPr>
            </w:pPr>
          </w:p>
        </w:tc>
      </w:tr>
      <w:tr w:rsidR="00AB0C1A" w:rsidRPr="00411F08" w14:paraId="4A255114" w14:textId="77777777" w:rsidTr="002037D8">
        <w:trPr>
          <w:trHeight w:val="467"/>
        </w:trPr>
        <w:tc>
          <w:tcPr>
            <w:tcW w:w="454" w:type="dxa"/>
            <w:tcBorders>
              <w:top w:val="single" w:sz="4" w:space="0" w:color="auto"/>
              <w:left w:val="single" w:sz="4" w:space="0" w:color="auto"/>
              <w:bottom w:val="single" w:sz="4" w:space="0" w:color="auto"/>
              <w:right w:val="single" w:sz="4" w:space="0" w:color="auto"/>
            </w:tcBorders>
            <w:hideMark/>
          </w:tcPr>
          <w:p w14:paraId="5CF6DB04"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2</w:t>
            </w:r>
          </w:p>
        </w:tc>
        <w:tc>
          <w:tcPr>
            <w:tcW w:w="6561" w:type="dxa"/>
            <w:tcBorders>
              <w:top w:val="single" w:sz="4" w:space="0" w:color="auto"/>
              <w:left w:val="single" w:sz="4" w:space="0" w:color="auto"/>
              <w:bottom w:val="single" w:sz="4" w:space="0" w:color="auto"/>
              <w:right w:val="single" w:sz="4" w:space="0" w:color="auto"/>
            </w:tcBorders>
          </w:tcPr>
          <w:p w14:paraId="053D1195"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Timely reports improve strategic intervention.</w:t>
            </w:r>
          </w:p>
        </w:tc>
        <w:tc>
          <w:tcPr>
            <w:tcW w:w="450" w:type="dxa"/>
            <w:tcBorders>
              <w:top w:val="single" w:sz="4" w:space="0" w:color="auto"/>
              <w:left w:val="single" w:sz="4" w:space="0" w:color="auto"/>
              <w:bottom w:val="single" w:sz="4" w:space="0" w:color="auto"/>
              <w:right w:val="single" w:sz="4" w:space="0" w:color="auto"/>
            </w:tcBorders>
          </w:tcPr>
          <w:p w14:paraId="12D82E8A"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A7E1A76"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2C9C86E"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321AFA34"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4FFD795A" w14:textId="77777777" w:rsidR="00431073" w:rsidRPr="00411F08" w:rsidRDefault="00431073" w:rsidP="002037D8">
            <w:pPr>
              <w:rPr>
                <w:rFonts w:eastAsia="Calibri" w:cs="Times New Roman"/>
                <w:color w:val="000000" w:themeColor="text1"/>
                <w:szCs w:val="24"/>
              </w:rPr>
            </w:pPr>
          </w:p>
        </w:tc>
      </w:tr>
      <w:tr w:rsidR="00AB0C1A" w:rsidRPr="00411F08" w14:paraId="78FAD93B" w14:textId="77777777" w:rsidTr="002037D8">
        <w:trPr>
          <w:trHeight w:val="449"/>
        </w:trPr>
        <w:tc>
          <w:tcPr>
            <w:tcW w:w="454" w:type="dxa"/>
            <w:tcBorders>
              <w:top w:val="single" w:sz="4" w:space="0" w:color="auto"/>
              <w:left w:val="single" w:sz="4" w:space="0" w:color="auto"/>
              <w:bottom w:val="single" w:sz="4" w:space="0" w:color="auto"/>
              <w:right w:val="single" w:sz="4" w:space="0" w:color="auto"/>
            </w:tcBorders>
            <w:hideMark/>
          </w:tcPr>
          <w:p w14:paraId="14A44EE0"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3</w:t>
            </w:r>
          </w:p>
        </w:tc>
        <w:tc>
          <w:tcPr>
            <w:tcW w:w="6561" w:type="dxa"/>
            <w:tcBorders>
              <w:top w:val="single" w:sz="4" w:space="0" w:color="auto"/>
              <w:left w:val="single" w:sz="4" w:space="0" w:color="auto"/>
              <w:bottom w:val="single" w:sz="4" w:space="0" w:color="auto"/>
              <w:right w:val="single" w:sz="4" w:space="0" w:color="auto"/>
            </w:tcBorders>
          </w:tcPr>
          <w:p w14:paraId="7E729C59"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Delays in reporting rarely affect strategic decisions.</w:t>
            </w:r>
          </w:p>
        </w:tc>
        <w:tc>
          <w:tcPr>
            <w:tcW w:w="450" w:type="dxa"/>
            <w:tcBorders>
              <w:top w:val="single" w:sz="4" w:space="0" w:color="auto"/>
              <w:left w:val="single" w:sz="4" w:space="0" w:color="auto"/>
              <w:bottom w:val="single" w:sz="4" w:space="0" w:color="auto"/>
              <w:right w:val="single" w:sz="4" w:space="0" w:color="auto"/>
            </w:tcBorders>
          </w:tcPr>
          <w:p w14:paraId="0DE4EC49"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2495A01"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30E95A7"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19017D7"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5FEF436F" w14:textId="77777777" w:rsidR="00431073" w:rsidRPr="00411F08" w:rsidRDefault="00431073" w:rsidP="002037D8">
            <w:pPr>
              <w:rPr>
                <w:rFonts w:eastAsia="Calibri" w:cs="Times New Roman"/>
                <w:color w:val="000000" w:themeColor="text1"/>
                <w:szCs w:val="24"/>
              </w:rPr>
            </w:pPr>
          </w:p>
        </w:tc>
      </w:tr>
      <w:tr w:rsidR="00AB0C1A" w:rsidRPr="00411F08" w14:paraId="560877C4" w14:textId="77777777" w:rsidTr="002037D8">
        <w:trPr>
          <w:trHeight w:val="431"/>
        </w:trPr>
        <w:tc>
          <w:tcPr>
            <w:tcW w:w="454" w:type="dxa"/>
            <w:tcBorders>
              <w:top w:val="single" w:sz="4" w:space="0" w:color="auto"/>
              <w:left w:val="single" w:sz="4" w:space="0" w:color="auto"/>
              <w:bottom w:val="single" w:sz="4" w:space="0" w:color="auto"/>
              <w:right w:val="single" w:sz="4" w:space="0" w:color="auto"/>
            </w:tcBorders>
            <w:hideMark/>
          </w:tcPr>
          <w:p w14:paraId="4A6C9974"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lastRenderedPageBreak/>
              <w:t>4</w:t>
            </w:r>
          </w:p>
        </w:tc>
        <w:tc>
          <w:tcPr>
            <w:tcW w:w="6561" w:type="dxa"/>
            <w:tcBorders>
              <w:top w:val="single" w:sz="4" w:space="0" w:color="auto"/>
              <w:left w:val="single" w:sz="4" w:space="0" w:color="auto"/>
              <w:bottom w:val="single" w:sz="4" w:space="0" w:color="auto"/>
              <w:right w:val="single" w:sz="4" w:space="0" w:color="auto"/>
            </w:tcBorders>
          </w:tcPr>
          <w:p w14:paraId="4347DC12"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AI enhances coordination across departments through timely reporting.</w:t>
            </w:r>
          </w:p>
        </w:tc>
        <w:tc>
          <w:tcPr>
            <w:tcW w:w="450" w:type="dxa"/>
            <w:tcBorders>
              <w:top w:val="single" w:sz="4" w:space="0" w:color="auto"/>
              <w:left w:val="single" w:sz="4" w:space="0" w:color="auto"/>
              <w:bottom w:val="single" w:sz="4" w:space="0" w:color="auto"/>
              <w:right w:val="single" w:sz="4" w:space="0" w:color="auto"/>
            </w:tcBorders>
          </w:tcPr>
          <w:p w14:paraId="36D26BB7"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417B28C4"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CD7C683"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CE76B3A"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5096F88" w14:textId="77777777" w:rsidR="00431073" w:rsidRPr="00411F08" w:rsidRDefault="00431073" w:rsidP="002037D8">
            <w:pPr>
              <w:rPr>
                <w:rFonts w:eastAsia="Calibri" w:cs="Times New Roman"/>
                <w:color w:val="000000" w:themeColor="text1"/>
                <w:szCs w:val="24"/>
              </w:rPr>
            </w:pPr>
          </w:p>
        </w:tc>
      </w:tr>
      <w:tr w:rsidR="00AB0C1A" w:rsidRPr="00411F08" w14:paraId="497B16B2" w14:textId="77777777" w:rsidTr="002037D8">
        <w:trPr>
          <w:trHeight w:val="413"/>
        </w:trPr>
        <w:tc>
          <w:tcPr>
            <w:tcW w:w="454" w:type="dxa"/>
            <w:tcBorders>
              <w:top w:val="single" w:sz="4" w:space="0" w:color="auto"/>
              <w:left w:val="single" w:sz="4" w:space="0" w:color="auto"/>
              <w:bottom w:val="single" w:sz="4" w:space="0" w:color="auto"/>
              <w:right w:val="single" w:sz="4" w:space="0" w:color="auto"/>
            </w:tcBorders>
            <w:hideMark/>
          </w:tcPr>
          <w:p w14:paraId="1DE77F5C"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5</w:t>
            </w:r>
          </w:p>
        </w:tc>
        <w:tc>
          <w:tcPr>
            <w:tcW w:w="6561" w:type="dxa"/>
            <w:tcBorders>
              <w:top w:val="single" w:sz="4" w:space="0" w:color="auto"/>
              <w:left w:val="single" w:sz="4" w:space="0" w:color="auto"/>
              <w:bottom w:val="single" w:sz="4" w:space="0" w:color="auto"/>
              <w:right w:val="single" w:sz="4" w:space="0" w:color="auto"/>
            </w:tcBorders>
          </w:tcPr>
          <w:p w14:paraId="550DA824"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Predictive reports support proactive planning rather than reactive action.</w:t>
            </w:r>
          </w:p>
        </w:tc>
        <w:tc>
          <w:tcPr>
            <w:tcW w:w="450" w:type="dxa"/>
            <w:tcBorders>
              <w:top w:val="single" w:sz="4" w:space="0" w:color="auto"/>
              <w:left w:val="single" w:sz="4" w:space="0" w:color="auto"/>
              <w:bottom w:val="single" w:sz="4" w:space="0" w:color="auto"/>
              <w:right w:val="single" w:sz="4" w:space="0" w:color="auto"/>
            </w:tcBorders>
          </w:tcPr>
          <w:p w14:paraId="07F83E01"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596F666E"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1B98166"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4A5EE0F"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4CAAA4A4" w14:textId="77777777" w:rsidR="00431073" w:rsidRPr="00411F08" w:rsidRDefault="00431073" w:rsidP="002037D8">
            <w:pPr>
              <w:rPr>
                <w:rFonts w:eastAsia="Calibri" w:cs="Times New Roman"/>
                <w:color w:val="000000" w:themeColor="text1"/>
                <w:szCs w:val="24"/>
              </w:rPr>
            </w:pPr>
          </w:p>
        </w:tc>
      </w:tr>
    </w:tbl>
    <w:p w14:paraId="122292D1" w14:textId="77777777" w:rsidR="00431073" w:rsidRPr="00411F08" w:rsidRDefault="00431073" w:rsidP="00431073">
      <w:pPr>
        <w:rPr>
          <w:rFonts w:cs="Times New Roman"/>
          <w:color w:val="000000" w:themeColor="text1"/>
          <w:szCs w:val="24"/>
        </w:rPr>
      </w:pPr>
    </w:p>
    <w:p w14:paraId="536721D5" w14:textId="77777777" w:rsidR="00431073" w:rsidRPr="00411F08" w:rsidRDefault="00431073" w:rsidP="00431073">
      <w:pPr>
        <w:rPr>
          <w:rFonts w:cs="Times New Roman"/>
          <w:b/>
          <w:bCs/>
          <w:color w:val="000000" w:themeColor="text1"/>
          <w:szCs w:val="24"/>
        </w:rPr>
      </w:pPr>
      <w:r w:rsidRPr="00411F08">
        <w:rPr>
          <w:rFonts w:cs="Times New Roman"/>
          <w:b/>
          <w:bCs/>
          <w:color w:val="000000" w:themeColor="text1"/>
          <w:kern w:val="36"/>
          <w:szCs w:val="24"/>
        </w:rPr>
        <w:t>SECTION D:</w:t>
      </w:r>
      <w:r w:rsidRPr="00411F08">
        <w:rPr>
          <w:rFonts w:cs="Times New Roman"/>
          <w:b/>
          <w:bCs/>
          <w:color w:val="000000" w:themeColor="text1"/>
          <w:szCs w:val="24"/>
        </w:rPr>
        <w:t xml:space="preserve"> AI-DRIVEN RISK PREDICTION MODELS</w:t>
      </w:r>
    </w:p>
    <w:p w14:paraId="3689D447" w14:textId="77777777" w:rsidR="00431073" w:rsidRPr="00411F08" w:rsidRDefault="00431073" w:rsidP="00431073">
      <w:pPr>
        <w:pStyle w:val="ListParagraph"/>
        <w:numPr>
          <w:ilvl w:val="0"/>
          <w:numId w:val="11"/>
        </w:numPr>
        <w:ind w:left="360"/>
        <w:rPr>
          <w:rFonts w:cs="Times New Roman"/>
          <w:color w:val="000000" w:themeColor="text1"/>
          <w:szCs w:val="24"/>
        </w:rPr>
      </w:pPr>
      <w:r w:rsidRPr="00411F08">
        <w:rPr>
          <w:rFonts w:cs="Times New Roman"/>
          <w:color w:val="000000" w:themeColor="text1"/>
          <w:szCs w:val="24"/>
        </w:rPr>
        <w:t>Please indicate your level of agreement with the following statements relating to AI-driven risk prediction models. (Codes 1=Strongly Disagree, 2= Disagree, 3= Moderately Agree, 4= Agree, 5= Strongly Agree).</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4"/>
        <w:gridCol w:w="6561"/>
        <w:gridCol w:w="450"/>
        <w:gridCol w:w="450"/>
        <w:gridCol w:w="450"/>
        <w:gridCol w:w="450"/>
        <w:gridCol w:w="450"/>
      </w:tblGrid>
      <w:tr w:rsidR="00AB0C1A" w:rsidRPr="00411F08" w14:paraId="745B2657" w14:textId="77777777" w:rsidTr="002037D8">
        <w:trPr>
          <w:trHeight w:val="413"/>
        </w:trPr>
        <w:tc>
          <w:tcPr>
            <w:tcW w:w="7015" w:type="dxa"/>
            <w:gridSpan w:val="2"/>
            <w:tcBorders>
              <w:top w:val="single" w:sz="4" w:space="0" w:color="auto"/>
              <w:left w:val="single" w:sz="4" w:space="0" w:color="auto"/>
              <w:bottom w:val="single" w:sz="4" w:space="0" w:color="auto"/>
              <w:right w:val="single" w:sz="4" w:space="0" w:color="auto"/>
            </w:tcBorders>
            <w:hideMark/>
          </w:tcPr>
          <w:p w14:paraId="2C73127E" w14:textId="77777777" w:rsidR="00431073" w:rsidRPr="00411F08" w:rsidRDefault="00431073" w:rsidP="002037D8">
            <w:pPr>
              <w:rPr>
                <w:rFonts w:eastAsia="Calibri" w:cs="Times New Roman"/>
                <w:b/>
                <w:color w:val="000000" w:themeColor="text1"/>
                <w:szCs w:val="24"/>
              </w:rPr>
            </w:pPr>
            <w:r w:rsidRPr="00411F08">
              <w:rPr>
                <w:rFonts w:eastAsia="Calibri" w:cs="Times New Roman"/>
                <w:b/>
                <w:color w:val="000000" w:themeColor="text1"/>
                <w:szCs w:val="24"/>
              </w:rPr>
              <w:t xml:space="preserve">Statement on </w:t>
            </w:r>
            <w:r w:rsidRPr="00411F08">
              <w:rPr>
                <w:rFonts w:cs="Times New Roman"/>
                <w:b/>
                <w:color w:val="000000" w:themeColor="text1"/>
                <w:szCs w:val="24"/>
              </w:rPr>
              <w:t>AI-Driven Risk Prediction Models</w:t>
            </w:r>
          </w:p>
        </w:tc>
        <w:tc>
          <w:tcPr>
            <w:tcW w:w="2250" w:type="dxa"/>
            <w:gridSpan w:val="5"/>
            <w:tcBorders>
              <w:top w:val="single" w:sz="4" w:space="0" w:color="auto"/>
              <w:left w:val="single" w:sz="4" w:space="0" w:color="auto"/>
              <w:bottom w:val="single" w:sz="4" w:space="0" w:color="auto"/>
              <w:right w:val="single" w:sz="4" w:space="0" w:color="auto"/>
            </w:tcBorders>
          </w:tcPr>
          <w:p w14:paraId="5599478F" w14:textId="77777777" w:rsidR="00431073" w:rsidRPr="00411F08" w:rsidRDefault="00431073" w:rsidP="002037D8">
            <w:pPr>
              <w:rPr>
                <w:rFonts w:eastAsia="Calibri" w:cs="Times New Roman"/>
                <w:b/>
                <w:color w:val="000000" w:themeColor="text1"/>
                <w:szCs w:val="24"/>
              </w:rPr>
            </w:pPr>
            <w:r w:rsidRPr="00411F08">
              <w:rPr>
                <w:rFonts w:eastAsia="Calibri" w:cs="Times New Roman"/>
                <w:b/>
                <w:color w:val="000000" w:themeColor="text1"/>
                <w:szCs w:val="24"/>
              </w:rPr>
              <w:t>Level of agreement</w:t>
            </w:r>
          </w:p>
        </w:tc>
      </w:tr>
      <w:tr w:rsidR="00AB0C1A" w:rsidRPr="00411F08" w14:paraId="0E969DD1" w14:textId="77777777" w:rsidTr="002037D8">
        <w:trPr>
          <w:trHeight w:val="287"/>
        </w:trPr>
        <w:tc>
          <w:tcPr>
            <w:tcW w:w="7015" w:type="dxa"/>
            <w:gridSpan w:val="2"/>
            <w:tcBorders>
              <w:top w:val="single" w:sz="4" w:space="0" w:color="auto"/>
              <w:left w:val="single" w:sz="4" w:space="0" w:color="auto"/>
              <w:bottom w:val="single" w:sz="4" w:space="0" w:color="auto"/>
              <w:right w:val="single" w:sz="4" w:space="0" w:color="auto"/>
            </w:tcBorders>
          </w:tcPr>
          <w:p w14:paraId="67DADF4C" w14:textId="77777777" w:rsidR="00431073" w:rsidRPr="00411F08" w:rsidRDefault="00431073" w:rsidP="002037D8">
            <w:pPr>
              <w:rPr>
                <w:rFonts w:cs="Times New Roman"/>
                <w:b/>
                <w:bCs/>
                <w:color w:val="000000" w:themeColor="text1"/>
                <w:szCs w:val="24"/>
              </w:rPr>
            </w:pPr>
            <w:r w:rsidRPr="00411F08">
              <w:rPr>
                <w:rFonts w:cs="Times New Roman"/>
                <w:b/>
                <w:bCs/>
                <w:color w:val="000000" w:themeColor="text1"/>
                <w:szCs w:val="24"/>
              </w:rPr>
              <w:t>Credit Risk Prediction Accuracy</w:t>
            </w:r>
          </w:p>
        </w:tc>
        <w:tc>
          <w:tcPr>
            <w:tcW w:w="450" w:type="dxa"/>
            <w:tcBorders>
              <w:top w:val="single" w:sz="4" w:space="0" w:color="auto"/>
              <w:left w:val="single" w:sz="4" w:space="0" w:color="auto"/>
              <w:bottom w:val="single" w:sz="4" w:space="0" w:color="auto"/>
              <w:right w:val="single" w:sz="4" w:space="0" w:color="auto"/>
            </w:tcBorders>
            <w:hideMark/>
          </w:tcPr>
          <w:p w14:paraId="52B56503" w14:textId="77777777" w:rsidR="00431073" w:rsidRPr="00411F08" w:rsidRDefault="00431073" w:rsidP="002037D8">
            <w:pPr>
              <w:rPr>
                <w:rFonts w:eastAsia="Calibri" w:cs="Times New Roman"/>
                <w:b/>
                <w:color w:val="000000" w:themeColor="text1"/>
                <w:szCs w:val="24"/>
              </w:rPr>
            </w:pPr>
            <w:r w:rsidRPr="00411F08">
              <w:rPr>
                <w:rFonts w:eastAsia="Calibri" w:cs="Times New Roman"/>
                <w:b/>
                <w:color w:val="000000" w:themeColor="text1"/>
                <w:szCs w:val="24"/>
              </w:rPr>
              <w:t>1</w:t>
            </w:r>
          </w:p>
        </w:tc>
        <w:tc>
          <w:tcPr>
            <w:tcW w:w="450" w:type="dxa"/>
            <w:tcBorders>
              <w:top w:val="single" w:sz="4" w:space="0" w:color="auto"/>
              <w:left w:val="single" w:sz="4" w:space="0" w:color="auto"/>
              <w:bottom w:val="single" w:sz="4" w:space="0" w:color="auto"/>
              <w:right w:val="single" w:sz="4" w:space="0" w:color="auto"/>
            </w:tcBorders>
            <w:hideMark/>
          </w:tcPr>
          <w:p w14:paraId="13F10E57" w14:textId="77777777" w:rsidR="00431073" w:rsidRPr="00411F08" w:rsidRDefault="00431073" w:rsidP="002037D8">
            <w:pPr>
              <w:rPr>
                <w:rFonts w:eastAsia="Calibri" w:cs="Times New Roman"/>
                <w:b/>
                <w:color w:val="000000" w:themeColor="text1"/>
                <w:szCs w:val="24"/>
              </w:rPr>
            </w:pPr>
            <w:r w:rsidRPr="00411F08">
              <w:rPr>
                <w:rFonts w:eastAsia="Calibri" w:cs="Times New Roman"/>
                <w:b/>
                <w:color w:val="000000" w:themeColor="text1"/>
                <w:szCs w:val="24"/>
              </w:rPr>
              <w:t>2</w:t>
            </w:r>
          </w:p>
        </w:tc>
        <w:tc>
          <w:tcPr>
            <w:tcW w:w="450" w:type="dxa"/>
            <w:tcBorders>
              <w:top w:val="single" w:sz="4" w:space="0" w:color="auto"/>
              <w:left w:val="single" w:sz="4" w:space="0" w:color="auto"/>
              <w:bottom w:val="single" w:sz="4" w:space="0" w:color="auto"/>
              <w:right w:val="single" w:sz="4" w:space="0" w:color="auto"/>
            </w:tcBorders>
            <w:hideMark/>
          </w:tcPr>
          <w:p w14:paraId="21BFE8D0" w14:textId="77777777" w:rsidR="00431073" w:rsidRPr="00411F08" w:rsidRDefault="00431073" w:rsidP="002037D8">
            <w:pPr>
              <w:rPr>
                <w:rFonts w:eastAsia="Calibri" w:cs="Times New Roman"/>
                <w:b/>
                <w:color w:val="000000" w:themeColor="text1"/>
                <w:szCs w:val="24"/>
              </w:rPr>
            </w:pPr>
            <w:r w:rsidRPr="00411F08">
              <w:rPr>
                <w:rFonts w:eastAsia="Calibri" w:cs="Times New Roman"/>
                <w:b/>
                <w:color w:val="000000" w:themeColor="text1"/>
                <w:szCs w:val="24"/>
              </w:rPr>
              <w:t>3</w:t>
            </w:r>
          </w:p>
        </w:tc>
        <w:tc>
          <w:tcPr>
            <w:tcW w:w="450" w:type="dxa"/>
            <w:tcBorders>
              <w:top w:val="single" w:sz="4" w:space="0" w:color="auto"/>
              <w:left w:val="single" w:sz="4" w:space="0" w:color="auto"/>
              <w:bottom w:val="single" w:sz="4" w:space="0" w:color="auto"/>
              <w:right w:val="single" w:sz="4" w:space="0" w:color="auto"/>
            </w:tcBorders>
            <w:hideMark/>
          </w:tcPr>
          <w:p w14:paraId="5A5338CC" w14:textId="77777777" w:rsidR="00431073" w:rsidRPr="00411F08" w:rsidRDefault="00431073" w:rsidP="002037D8">
            <w:pPr>
              <w:rPr>
                <w:rFonts w:eastAsia="Calibri" w:cs="Times New Roman"/>
                <w:b/>
                <w:color w:val="000000" w:themeColor="text1"/>
                <w:szCs w:val="24"/>
              </w:rPr>
            </w:pPr>
            <w:r w:rsidRPr="00411F08">
              <w:rPr>
                <w:rFonts w:eastAsia="Calibri" w:cs="Times New Roman"/>
                <w:b/>
                <w:color w:val="000000" w:themeColor="text1"/>
                <w:szCs w:val="24"/>
              </w:rPr>
              <w:t>4</w:t>
            </w:r>
          </w:p>
        </w:tc>
        <w:tc>
          <w:tcPr>
            <w:tcW w:w="450" w:type="dxa"/>
            <w:tcBorders>
              <w:top w:val="single" w:sz="4" w:space="0" w:color="auto"/>
              <w:left w:val="single" w:sz="4" w:space="0" w:color="auto"/>
              <w:bottom w:val="single" w:sz="4" w:space="0" w:color="auto"/>
              <w:right w:val="single" w:sz="4" w:space="0" w:color="auto"/>
            </w:tcBorders>
            <w:hideMark/>
          </w:tcPr>
          <w:p w14:paraId="45B6BDA8" w14:textId="77777777" w:rsidR="00431073" w:rsidRPr="00411F08" w:rsidRDefault="00431073" w:rsidP="002037D8">
            <w:pPr>
              <w:rPr>
                <w:rFonts w:eastAsia="Calibri" w:cs="Times New Roman"/>
                <w:b/>
                <w:color w:val="000000" w:themeColor="text1"/>
                <w:szCs w:val="24"/>
              </w:rPr>
            </w:pPr>
            <w:r w:rsidRPr="00411F08">
              <w:rPr>
                <w:rFonts w:eastAsia="Calibri" w:cs="Times New Roman"/>
                <w:b/>
                <w:color w:val="000000" w:themeColor="text1"/>
                <w:szCs w:val="24"/>
              </w:rPr>
              <w:t>5</w:t>
            </w:r>
          </w:p>
        </w:tc>
      </w:tr>
      <w:tr w:rsidR="00AB0C1A" w:rsidRPr="00411F08" w14:paraId="75463264" w14:textId="77777777" w:rsidTr="002037D8">
        <w:trPr>
          <w:trHeight w:val="440"/>
        </w:trPr>
        <w:tc>
          <w:tcPr>
            <w:tcW w:w="454" w:type="dxa"/>
            <w:tcBorders>
              <w:top w:val="single" w:sz="4" w:space="0" w:color="auto"/>
              <w:left w:val="single" w:sz="4" w:space="0" w:color="auto"/>
              <w:bottom w:val="single" w:sz="4" w:space="0" w:color="auto"/>
              <w:right w:val="single" w:sz="4" w:space="0" w:color="auto"/>
            </w:tcBorders>
            <w:hideMark/>
          </w:tcPr>
          <w:p w14:paraId="43310EDA"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1</w:t>
            </w:r>
          </w:p>
        </w:tc>
        <w:tc>
          <w:tcPr>
            <w:tcW w:w="6561" w:type="dxa"/>
            <w:tcBorders>
              <w:top w:val="single" w:sz="4" w:space="0" w:color="auto"/>
              <w:left w:val="single" w:sz="4" w:space="0" w:color="auto"/>
              <w:bottom w:val="single" w:sz="4" w:space="0" w:color="auto"/>
              <w:right w:val="single" w:sz="4" w:space="0" w:color="auto"/>
            </w:tcBorders>
          </w:tcPr>
          <w:p w14:paraId="4C139650"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AI models accurately predict borrower default risk.</w:t>
            </w:r>
          </w:p>
        </w:tc>
        <w:tc>
          <w:tcPr>
            <w:tcW w:w="450" w:type="dxa"/>
            <w:tcBorders>
              <w:top w:val="single" w:sz="4" w:space="0" w:color="auto"/>
              <w:left w:val="single" w:sz="4" w:space="0" w:color="auto"/>
              <w:bottom w:val="single" w:sz="4" w:space="0" w:color="auto"/>
              <w:right w:val="single" w:sz="4" w:space="0" w:color="auto"/>
            </w:tcBorders>
          </w:tcPr>
          <w:p w14:paraId="267A6217"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4011DCD4"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8518E01"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3BC17FCD"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950A13C" w14:textId="77777777" w:rsidR="00431073" w:rsidRPr="00411F08" w:rsidRDefault="00431073" w:rsidP="002037D8">
            <w:pPr>
              <w:rPr>
                <w:rFonts w:eastAsia="Calibri" w:cs="Times New Roman"/>
                <w:color w:val="000000" w:themeColor="text1"/>
                <w:szCs w:val="24"/>
              </w:rPr>
            </w:pPr>
          </w:p>
        </w:tc>
      </w:tr>
      <w:tr w:rsidR="00AB0C1A" w:rsidRPr="00411F08" w14:paraId="0A25E16B" w14:textId="77777777" w:rsidTr="002037D8">
        <w:trPr>
          <w:trHeight w:val="431"/>
        </w:trPr>
        <w:tc>
          <w:tcPr>
            <w:tcW w:w="454" w:type="dxa"/>
            <w:tcBorders>
              <w:top w:val="single" w:sz="4" w:space="0" w:color="auto"/>
              <w:left w:val="single" w:sz="4" w:space="0" w:color="auto"/>
              <w:bottom w:val="single" w:sz="4" w:space="0" w:color="auto"/>
              <w:right w:val="single" w:sz="4" w:space="0" w:color="auto"/>
            </w:tcBorders>
            <w:hideMark/>
          </w:tcPr>
          <w:p w14:paraId="21081DFE"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2</w:t>
            </w:r>
          </w:p>
        </w:tc>
        <w:tc>
          <w:tcPr>
            <w:tcW w:w="6561" w:type="dxa"/>
            <w:tcBorders>
              <w:top w:val="single" w:sz="4" w:space="0" w:color="auto"/>
              <w:left w:val="single" w:sz="4" w:space="0" w:color="auto"/>
              <w:bottom w:val="single" w:sz="4" w:space="0" w:color="auto"/>
              <w:right w:val="single" w:sz="4" w:space="0" w:color="auto"/>
            </w:tcBorders>
          </w:tcPr>
          <w:p w14:paraId="4F734FE5"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Credit risk models support strategic lending decisions.</w:t>
            </w:r>
          </w:p>
        </w:tc>
        <w:tc>
          <w:tcPr>
            <w:tcW w:w="450" w:type="dxa"/>
            <w:tcBorders>
              <w:top w:val="single" w:sz="4" w:space="0" w:color="auto"/>
              <w:left w:val="single" w:sz="4" w:space="0" w:color="auto"/>
              <w:bottom w:val="single" w:sz="4" w:space="0" w:color="auto"/>
              <w:right w:val="single" w:sz="4" w:space="0" w:color="auto"/>
            </w:tcBorders>
          </w:tcPr>
          <w:p w14:paraId="15CCEDFE"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1D2EF07"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4428E3DE"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FBA8D18"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2C3BC91" w14:textId="77777777" w:rsidR="00431073" w:rsidRPr="00411F08" w:rsidRDefault="00431073" w:rsidP="002037D8">
            <w:pPr>
              <w:rPr>
                <w:rFonts w:eastAsia="Calibri" w:cs="Times New Roman"/>
                <w:color w:val="000000" w:themeColor="text1"/>
                <w:szCs w:val="24"/>
              </w:rPr>
            </w:pPr>
          </w:p>
        </w:tc>
      </w:tr>
      <w:tr w:rsidR="00AB0C1A" w:rsidRPr="00411F08" w14:paraId="738B1D03" w14:textId="77777777" w:rsidTr="002037D8">
        <w:trPr>
          <w:trHeight w:val="431"/>
        </w:trPr>
        <w:tc>
          <w:tcPr>
            <w:tcW w:w="454" w:type="dxa"/>
            <w:tcBorders>
              <w:top w:val="single" w:sz="4" w:space="0" w:color="auto"/>
              <w:left w:val="single" w:sz="4" w:space="0" w:color="auto"/>
              <w:bottom w:val="single" w:sz="4" w:space="0" w:color="auto"/>
              <w:right w:val="single" w:sz="4" w:space="0" w:color="auto"/>
            </w:tcBorders>
            <w:hideMark/>
          </w:tcPr>
          <w:p w14:paraId="6A457812"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3</w:t>
            </w:r>
          </w:p>
        </w:tc>
        <w:tc>
          <w:tcPr>
            <w:tcW w:w="6561" w:type="dxa"/>
            <w:tcBorders>
              <w:top w:val="single" w:sz="4" w:space="0" w:color="auto"/>
              <w:left w:val="single" w:sz="4" w:space="0" w:color="auto"/>
              <w:bottom w:val="single" w:sz="4" w:space="0" w:color="auto"/>
              <w:right w:val="single" w:sz="4" w:space="0" w:color="auto"/>
            </w:tcBorders>
          </w:tcPr>
          <w:p w14:paraId="061C3F35"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AI improves capital allocation decisions.</w:t>
            </w:r>
          </w:p>
        </w:tc>
        <w:tc>
          <w:tcPr>
            <w:tcW w:w="450" w:type="dxa"/>
            <w:tcBorders>
              <w:top w:val="single" w:sz="4" w:space="0" w:color="auto"/>
              <w:left w:val="single" w:sz="4" w:space="0" w:color="auto"/>
              <w:bottom w:val="single" w:sz="4" w:space="0" w:color="auto"/>
              <w:right w:val="single" w:sz="4" w:space="0" w:color="auto"/>
            </w:tcBorders>
          </w:tcPr>
          <w:p w14:paraId="04B1809E"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89FCEE5"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5D0E217"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97E36FE"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4A106F50" w14:textId="77777777" w:rsidR="00431073" w:rsidRPr="00411F08" w:rsidRDefault="00431073" w:rsidP="002037D8">
            <w:pPr>
              <w:rPr>
                <w:rFonts w:eastAsia="Calibri" w:cs="Times New Roman"/>
                <w:color w:val="000000" w:themeColor="text1"/>
                <w:szCs w:val="24"/>
              </w:rPr>
            </w:pPr>
          </w:p>
        </w:tc>
      </w:tr>
      <w:tr w:rsidR="00AB0C1A" w:rsidRPr="00411F08" w14:paraId="368720BA" w14:textId="77777777" w:rsidTr="002037D8">
        <w:trPr>
          <w:trHeight w:val="449"/>
        </w:trPr>
        <w:tc>
          <w:tcPr>
            <w:tcW w:w="454" w:type="dxa"/>
            <w:tcBorders>
              <w:top w:val="single" w:sz="4" w:space="0" w:color="auto"/>
              <w:left w:val="single" w:sz="4" w:space="0" w:color="auto"/>
              <w:bottom w:val="single" w:sz="4" w:space="0" w:color="auto"/>
              <w:right w:val="single" w:sz="4" w:space="0" w:color="auto"/>
            </w:tcBorders>
            <w:hideMark/>
          </w:tcPr>
          <w:p w14:paraId="3AE4EAD6"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4</w:t>
            </w:r>
          </w:p>
        </w:tc>
        <w:tc>
          <w:tcPr>
            <w:tcW w:w="6561" w:type="dxa"/>
            <w:tcBorders>
              <w:top w:val="single" w:sz="4" w:space="0" w:color="auto"/>
              <w:left w:val="single" w:sz="4" w:space="0" w:color="auto"/>
              <w:bottom w:val="single" w:sz="4" w:space="0" w:color="auto"/>
              <w:right w:val="single" w:sz="4" w:space="0" w:color="auto"/>
            </w:tcBorders>
          </w:tcPr>
          <w:p w14:paraId="7B11D933"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Predictive credit scoring enhances portfolio stability.</w:t>
            </w:r>
          </w:p>
        </w:tc>
        <w:tc>
          <w:tcPr>
            <w:tcW w:w="450" w:type="dxa"/>
            <w:tcBorders>
              <w:top w:val="single" w:sz="4" w:space="0" w:color="auto"/>
              <w:left w:val="single" w:sz="4" w:space="0" w:color="auto"/>
              <w:bottom w:val="single" w:sz="4" w:space="0" w:color="auto"/>
              <w:right w:val="single" w:sz="4" w:space="0" w:color="auto"/>
            </w:tcBorders>
          </w:tcPr>
          <w:p w14:paraId="76C661F9"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33A995C1"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BE2D02D"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75917A1"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4FEC47B1" w14:textId="77777777" w:rsidR="00431073" w:rsidRPr="00411F08" w:rsidRDefault="00431073" w:rsidP="002037D8">
            <w:pPr>
              <w:rPr>
                <w:rFonts w:eastAsia="Calibri" w:cs="Times New Roman"/>
                <w:color w:val="000000" w:themeColor="text1"/>
                <w:szCs w:val="24"/>
              </w:rPr>
            </w:pPr>
          </w:p>
        </w:tc>
      </w:tr>
      <w:tr w:rsidR="00AB0C1A" w:rsidRPr="00411F08" w14:paraId="01402D8E" w14:textId="77777777" w:rsidTr="002037D8">
        <w:trPr>
          <w:trHeight w:val="440"/>
        </w:trPr>
        <w:tc>
          <w:tcPr>
            <w:tcW w:w="454" w:type="dxa"/>
            <w:tcBorders>
              <w:top w:val="single" w:sz="4" w:space="0" w:color="auto"/>
              <w:left w:val="single" w:sz="4" w:space="0" w:color="auto"/>
              <w:bottom w:val="single" w:sz="4" w:space="0" w:color="auto"/>
              <w:right w:val="single" w:sz="4" w:space="0" w:color="auto"/>
            </w:tcBorders>
            <w:hideMark/>
          </w:tcPr>
          <w:p w14:paraId="78FF47B9"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5</w:t>
            </w:r>
          </w:p>
        </w:tc>
        <w:tc>
          <w:tcPr>
            <w:tcW w:w="6561" w:type="dxa"/>
            <w:tcBorders>
              <w:top w:val="single" w:sz="4" w:space="0" w:color="auto"/>
              <w:left w:val="single" w:sz="4" w:space="0" w:color="auto"/>
              <w:bottom w:val="single" w:sz="4" w:space="0" w:color="auto"/>
              <w:right w:val="single" w:sz="4" w:space="0" w:color="auto"/>
            </w:tcBorders>
          </w:tcPr>
          <w:p w14:paraId="746F8156"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Executive decisions on lending rely on AI-generated risk insights.</w:t>
            </w:r>
          </w:p>
        </w:tc>
        <w:tc>
          <w:tcPr>
            <w:tcW w:w="450" w:type="dxa"/>
            <w:tcBorders>
              <w:top w:val="single" w:sz="4" w:space="0" w:color="auto"/>
              <w:left w:val="single" w:sz="4" w:space="0" w:color="auto"/>
              <w:bottom w:val="single" w:sz="4" w:space="0" w:color="auto"/>
              <w:right w:val="single" w:sz="4" w:space="0" w:color="auto"/>
            </w:tcBorders>
          </w:tcPr>
          <w:p w14:paraId="74C1A744"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443AD29D"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FAEB511"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C651376"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CA857E2" w14:textId="77777777" w:rsidR="00431073" w:rsidRPr="00411F08" w:rsidRDefault="00431073" w:rsidP="002037D8">
            <w:pPr>
              <w:rPr>
                <w:rFonts w:eastAsia="Calibri" w:cs="Times New Roman"/>
                <w:color w:val="000000" w:themeColor="text1"/>
                <w:szCs w:val="24"/>
              </w:rPr>
            </w:pPr>
          </w:p>
        </w:tc>
      </w:tr>
      <w:tr w:rsidR="00AB0C1A" w:rsidRPr="00411F08" w14:paraId="4E24E4FE" w14:textId="77777777" w:rsidTr="002037D8">
        <w:trPr>
          <w:trHeight w:val="272"/>
        </w:trPr>
        <w:tc>
          <w:tcPr>
            <w:tcW w:w="7015" w:type="dxa"/>
            <w:gridSpan w:val="2"/>
            <w:tcBorders>
              <w:top w:val="single" w:sz="4" w:space="0" w:color="auto"/>
              <w:left w:val="single" w:sz="4" w:space="0" w:color="auto"/>
              <w:bottom w:val="single" w:sz="4" w:space="0" w:color="auto"/>
              <w:right w:val="single" w:sz="4" w:space="0" w:color="auto"/>
            </w:tcBorders>
          </w:tcPr>
          <w:p w14:paraId="162059C2" w14:textId="77777777" w:rsidR="00431073" w:rsidRPr="00411F08" w:rsidRDefault="00431073" w:rsidP="002037D8">
            <w:pPr>
              <w:rPr>
                <w:rFonts w:cs="Times New Roman"/>
                <w:b/>
                <w:bCs/>
                <w:color w:val="000000" w:themeColor="text1"/>
                <w:szCs w:val="24"/>
              </w:rPr>
            </w:pPr>
            <w:r w:rsidRPr="00411F08">
              <w:rPr>
                <w:rFonts w:cs="Times New Roman"/>
                <w:b/>
                <w:bCs/>
                <w:color w:val="000000" w:themeColor="text1"/>
                <w:szCs w:val="24"/>
              </w:rPr>
              <w:t>Fraud Detection Effectiveness</w:t>
            </w:r>
          </w:p>
        </w:tc>
        <w:tc>
          <w:tcPr>
            <w:tcW w:w="450" w:type="dxa"/>
            <w:tcBorders>
              <w:top w:val="single" w:sz="4" w:space="0" w:color="auto"/>
              <w:left w:val="single" w:sz="4" w:space="0" w:color="auto"/>
              <w:bottom w:val="single" w:sz="4" w:space="0" w:color="auto"/>
              <w:right w:val="single" w:sz="4" w:space="0" w:color="auto"/>
            </w:tcBorders>
            <w:hideMark/>
          </w:tcPr>
          <w:p w14:paraId="722031A7"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1</w:t>
            </w:r>
          </w:p>
        </w:tc>
        <w:tc>
          <w:tcPr>
            <w:tcW w:w="450" w:type="dxa"/>
            <w:tcBorders>
              <w:top w:val="single" w:sz="4" w:space="0" w:color="auto"/>
              <w:left w:val="single" w:sz="4" w:space="0" w:color="auto"/>
              <w:bottom w:val="single" w:sz="4" w:space="0" w:color="auto"/>
              <w:right w:val="single" w:sz="4" w:space="0" w:color="auto"/>
            </w:tcBorders>
            <w:hideMark/>
          </w:tcPr>
          <w:p w14:paraId="581DD8A1"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2</w:t>
            </w:r>
          </w:p>
        </w:tc>
        <w:tc>
          <w:tcPr>
            <w:tcW w:w="450" w:type="dxa"/>
            <w:tcBorders>
              <w:top w:val="single" w:sz="4" w:space="0" w:color="auto"/>
              <w:left w:val="single" w:sz="4" w:space="0" w:color="auto"/>
              <w:bottom w:val="single" w:sz="4" w:space="0" w:color="auto"/>
              <w:right w:val="single" w:sz="4" w:space="0" w:color="auto"/>
            </w:tcBorders>
            <w:hideMark/>
          </w:tcPr>
          <w:p w14:paraId="0C0C6B96"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3</w:t>
            </w:r>
          </w:p>
        </w:tc>
        <w:tc>
          <w:tcPr>
            <w:tcW w:w="450" w:type="dxa"/>
            <w:tcBorders>
              <w:top w:val="single" w:sz="4" w:space="0" w:color="auto"/>
              <w:left w:val="single" w:sz="4" w:space="0" w:color="auto"/>
              <w:bottom w:val="single" w:sz="4" w:space="0" w:color="auto"/>
              <w:right w:val="single" w:sz="4" w:space="0" w:color="auto"/>
            </w:tcBorders>
            <w:hideMark/>
          </w:tcPr>
          <w:p w14:paraId="53881DD3"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4</w:t>
            </w:r>
          </w:p>
        </w:tc>
        <w:tc>
          <w:tcPr>
            <w:tcW w:w="450" w:type="dxa"/>
            <w:tcBorders>
              <w:top w:val="single" w:sz="4" w:space="0" w:color="auto"/>
              <w:left w:val="single" w:sz="4" w:space="0" w:color="auto"/>
              <w:bottom w:val="single" w:sz="4" w:space="0" w:color="auto"/>
              <w:right w:val="single" w:sz="4" w:space="0" w:color="auto"/>
            </w:tcBorders>
            <w:hideMark/>
          </w:tcPr>
          <w:p w14:paraId="27ED1AAB"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5</w:t>
            </w:r>
          </w:p>
        </w:tc>
      </w:tr>
      <w:tr w:rsidR="00AB0C1A" w:rsidRPr="00411F08" w14:paraId="33213EF0" w14:textId="77777777" w:rsidTr="002037D8">
        <w:trPr>
          <w:trHeight w:val="431"/>
        </w:trPr>
        <w:tc>
          <w:tcPr>
            <w:tcW w:w="454" w:type="dxa"/>
            <w:tcBorders>
              <w:top w:val="single" w:sz="4" w:space="0" w:color="auto"/>
              <w:left w:val="single" w:sz="4" w:space="0" w:color="auto"/>
              <w:bottom w:val="single" w:sz="4" w:space="0" w:color="auto"/>
              <w:right w:val="single" w:sz="4" w:space="0" w:color="auto"/>
            </w:tcBorders>
            <w:hideMark/>
          </w:tcPr>
          <w:p w14:paraId="7871BA10"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1</w:t>
            </w:r>
          </w:p>
        </w:tc>
        <w:tc>
          <w:tcPr>
            <w:tcW w:w="6561" w:type="dxa"/>
            <w:tcBorders>
              <w:top w:val="single" w:sz="4" w:space="0" w:color="auto"/>
              <w:left w:val="single" w:sz="4" w:space="0" w:color="auto"/>
              <w:bottom w:val="single" w:sz="4" w:space="0" w:color="auto"/>
              <w:right w:val="single" w:sz="4" w:space="0" w:color="auto"/>
            </w:tcBorders>
          </w:tcPr>
          <w:p w14:paraId="3DFBF731"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AI effectively detects fraudulent transactions.</w:t>
            </w:r>
          </w:p>
        </w:tc>
        <w:tc>
          <w:tcPr>
            <w:tcW w:w="450" w:type="dxa"/>
            <w:tcBorders>
              <w:top w:val="single" w:sz="4" w:space="0" w:color="auto"/>
              <w:left w:val="single" w:sz="4" w:space="0" w:color="auto"/>
              <w:bottom w:val="single" w:sz="4" w:space="0" w:color="auto"/>
              <w:right w:val="single" w:sz="4" w:space="0" w:color="auto"/>
            </w:tcBorders>
          </w:tcPr>
          <w:p w14:paraId="0646E48D"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8BAAF37"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5CE0C172"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356A24E8"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4416A0BD" w14:textId="77777777" w:rsidR="00431073" w:rsidRPr="00411F08" w:rsidRDefault="00431073" w:rsidP="002037D8">
            <w:pPr>
              <w:rPr>
                <w:rFonts w:eastAsia="Calibri" w:cs="Times New Roman"/>
                <w:color w:val="000000" w:themeColor="text1"/>
                <w:szCs w:val="24"/>
              </w:rPr>
            </w:pPr>
          </w:p>
        </w:tc>
      </w:tr>
      <w:tr w:rsidR="00AB0C1A" w:rsidRPr="00411F08" w14:paraId="0D596798" w14:textId="77777777" w:rsidTr="002037D8">
        <w:trPr>
          <w:trHeight w:val="431"/>
        </w:trPr>
        <w:tc>
          <w:tcPr>
            <w:tcW w:w="454" w:type="dxa"/>
            <w:tcBorders>
              <w:top w:val="single" w:sz="4" w:space="0" w:color="auto"/>
              <w:left w:val="single" w:sz="4" w:space="0" w:color="auto"/>
              <w:bottom w:val="single" w:sz="4" w:space="0" w:color="auto"/>
              <w:right w:val="single" w:sz="4" w:space="0" w:color="auto"/>
            </w:tcBorders>
            <w:hideMark/>
          </w:tcPr>
          <w:p w14:paraId="1D785395"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2</w:t>
            </w:r>
          </w:p>
        </w:tc>
        <w:tc>
          <w:tcPr>
            <w:tcW w:w="6561" w:type="dxa"/>
            <w:tcBorders>
              <w:top w:val="single" w:sz="4" w:space="0" w:color="auto"/>
              <w:left w:val="single" w:sz="4" w:space="0" w:color="auto"/>
              <w:bottom w:val="single" w:sz="4" w:space="0" w:color="auto"/>
              <w:right w:val="single" w:sz="4" w:space="0" w:color="auto"/>
            </w:tcBorders>
          </w:tcPr>
          <w:p w14:paraId="2C2B3F2A"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Fraud analytics reduces financial losses.</w:t>
            </w:r>
          </w:p>
        </w:tc>
        <w:tc>
          <w:tcPr>
            <w:tcW w:w="450" w:type="dxa"/>
            <w:tcBorders>
              <w:top w:val="single" w:sz="4" w:space="0" w:color="auto"/>
              <w:left w:val="single" w:sz="4" w:space="0" w:color="auto"/>
              <w:bottom w:val="single" w:sz="4" w:space="0" w:color="auto"/>
              <w:right w:val="single" w:sz="4" w:space="0" w:color="auto"/>
            </w:tcBorders>
          </w:tcPr>
          <w:p w14:paraId="12230567"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492FD68"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6107970"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10FA4C9"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031B0D4" w14:textId="77777777" w:rsidR="00431073" w:rsidRPr="00411F08" w:rsidRDefault="00431073" w:rsidP="002037D8">
            <w:pPr>
              <w:rPr>
                <w:rFonts w:eastAsia="Calibri" w:cs="Times New Roman"/>
                <w:color w:val="000000" w:themeColor="text1"/>
                <w:szCs w:val="24"/>
              </w:rPr>
            </w:pPr>
          </w:p>
        </w:tc>
      </w:tr>
      <w:tr w:rsidR="00AB0C1A" w:rsidRPr="00411F08" w14:paraId="37CD442E" w14:textId="77777777" w:rsidTr="002037D8">
        <w:trPr>
          <w:trHeight w:val="440"/>
        </w:trPr>
        <w:tc>
          <w:tcPr>
            <w:tcW w:w="454" w:type="dxa"/>
            <w:tcBorders>
              <w:top w:val="single" w:sz="4" w:space="0" w:color="auto"/>
              <w:left w:val="single" w:sz="4" w:space="0" w:color="auto"/>
              <w:bottom w:val="single" w:sz="4" w:space="0" w:color="auto"/>
              <w:right w:val="single" w:sz="4" w:space="0" w:color="auto"/>
            </w:tcBorders>
            <w:hideMark/>
          </w:tcPr>
          <w:p w14:paraId="39E7FD00"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3</w:t>
            </w:r>
          </w:p>
        </w:tc>
        <w:tc>
          <w:tcPr>
            <w:tcW w:w="6561" w:type="dxa"/>
            <w:tcBorders>
              <w:top w:val="single" w:sz="4" w:space="0" w:color="auto"/>
              <w:left w:val="single" w:sz="4" w:space="0" w:color="auto"/>
              <w:bottom w:val="single" w:sz="4" w:space="0" w:color="auto"/>
              <w:right w:val="single" w:sz="4" w:space="0" w:color="auto"/>
            </w:tcBorders>
          </w:tcPr>
          <w:p w14:paraId="13E1B57C"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Fraud detection systems enhance governance oversight.</w:t>
            </w:r>
          </w:p>
        </w:tc>
        <w:tc>
          <w:tcPr>
            <w:tcW w:w="450" w:type="dxa"/>
            <w:tcBorders>
              <w:top w:val="single" w:sz="4" w:space="0" w:color="auto"/>
              <w:left w:val="single" w:sz="4" w:space="0" w:color="auto"/>
              <w:bottom w:val="single" w:sz="4" w:space="0" w:color="auto"/>
              <w:right w:val="single" w:sz="4" w:space="0" w:color="auto"/>
            </w:tcBorders>
          </w:tcPr>
          <w:p w14:paraId="54FC22D9"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7D1BFA3"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4B1C420"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2BDFFC0"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E0959F8" w14:textId="77777777" w:rsidR="00431073" w:rsidRPr="00411F08" w:rsidRDefault="00431073" w:rsidP="002037D8">
            <w:pPr>
              <w:rPr>
                <w:rFonts w:eastAsia="Calibri" w:cs="Times New Roman"/>
                <w:color w:val="000000" w:themeColor="text1"/>
                <w:szCs w:val="24"/>
              </w:rPr>
            </w:pPr>
          </w:p>
        </w:tc>
      </w:tr>
      <w:tr w:rsidR="00AB0C1A" w:rsidRPr="00411F08" w14:paraId="4F6C8C1A" w14:textId="77777777" w:rsidTr="002037D8">
        <w:trPr>
          <w:trHeight w:val="440"/>
        </w:trPr>
        <w:tc>
          <w:tcPr>
            <w:tcW w:w="454" w:type="dxa"/>
            <w:tcBorders>
              <w:top w:val="single" w:sz="4" w:space="0" w:color="auto"/>
              <w:left w:val="single" w:sz="4" w:space="0" w:color="auto"/>
              <w:bottom w:val="single" w:sz="4" w:space="0" w:color="auto"/>
              <w:right w:val="single" w:sz="4" w:space="0" w:color="auto"/>
            </w:tcBorders>
            <w:hideMark/>
          </w:tcPr>
          <w:p w14:paraId="58BD5E51"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4</w:t>
            </w:r>
          </w:p>
        </w:tc>
        <w:tc>
          <w:tcPr>
            <w:tcW w:w="6561" w:type="dxa"/>
            <w:tcBorders>
              <w:top w:val="single" w:sz="4" w:space="0" w:color="auto"/>
              <w:left w:val="single" w:sz="4" w:space="0" w:color="auto"/>
              <w:bottom w:val="single" w:sz="4" w:space="0" w:color="auto"/>
              <w:right w:val="single" w:sz="4" w:space="0" w:color="auto"/>
            </w:tcBorders>
          </w:tcPr>
          <w:p w14:paraId="73D83FCF"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Executives use fraud analytics in strategic risk discussions.</w:t>
            </w:r>
          </w:p>
        </w:tc>
        <w:tc>
          <w:tcPr>
            <w:tcW w:w="450" w:type="dxa"/>
            <w:tcBorders>
              <w:top w:val="single" w:sz="4" w:space="0" w:color="auto"/>
              <w:left w:val="single" w:sz="4" w:space="0" w:color="auto"/>
              <w:bottom w:val="single" w:sz="4" w:space="0" w:color="auto"/>
              <w:right w:val="single" w:sz="4" w:space="0" w:color="auto"/>
            </w:tcBorders>
          </w:tcPr>
          <w:p w14:paraId="4A14E81A"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F1909AF"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E95490E"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02066B1"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56106E83" w14:textId="77777777" w:rsidR="00431073" w:rsidRPr="00411F08" w:rsidRDefault="00431073" w:rsidP="002037D8">
            <w:pPr>
              <w:rPr>
                <w:rFonts w:eastAsia="Calibri" w:cs="Times New Roman"/>
                <w:color w:val="000000" w:themeColor="text1"/>
                <w:szCs w:val="24"/>
              </w:rPr>
            </w:pPr>
          </w:p>
        </w:tc>
      </w:tr>
      <w:tr w:rsidR="00AB0C1A" w:rsidRPr="00411F08" w14:paraId="03607AA3" w14:textId="77777777" w:rsidTr="002037D8">
        <w:trPr>
          <w:trHeight w:val="440"/>
        </w:trPr>
        <w:tc>
          <w:tcPr>
            <w:tcW w:w="454" w:type="dxa"/>
            <w:tcBorders>
              <w:top w:val="single" w:sz="4" w:space="0" w:color="auto"/>
              <w:left w:val="single" w:sz="4" w:space="0" w:color="auto"/>
              <w:bottom w:val="single" w:sz="4" w:space="0" w:color="auto"/>
              <w:right w:val="single" w:sz="4" w:space="0" w:color="auto"/>
            </w:tcBorders>
            <w:hideMark/>
          </w:tcPr>
          <w:p w14:paraId="1247AC99"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5</w:t>
            </w:r>
          </w:p>
        </w:tc>
        <w:tc>
          <w:tcPr>
            <w:tcW w:w="6561" w:type="dxa"/>
            <w:tcBorders>
              <w:top w:val="single" w:sz="4" w:space="0" w:color="auto"/>
              <w:left w:val="single" w:sz="4" w:space="0" w:color="auto"/>
              <w:bottom w:val="single" w:sz="4" w:space="0" w:color="auto"/>
              <w:right w:val="single" w:sz="4" w:space="0" w:color="auto"/>
            </w:tcBorders>
          </w:tcPr>
          <w:p w14:paraId="62B51351"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AI improves the bank’s fraud response strategy.</w:t>
            </w:r>
          </w:p>
        </w:tc>
        <w:tc>
          <w:tcPr>
            <w:tcW w:w="450" w:type="dxa"/>
            <w:tcBorders>
              <w:top w:val="single" w:sz="4" w:space="0" w:color="auto"/>
              <w:left w:val="single" w:sz="4" w:space="0" w:color="auto"/>
              <w:bottom w:val="single" w:sz="4" w:space="0" w:color="auto"/>
              <w:right w:val="single" w:sz="4" w:space="0" w:color="auto"/>
            </w:tcBorders>
          </w:tcPr>
          <w:p w14:paraId="57B2EAEF"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5EBAADE"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3D06CA89"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4894B2F9"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BA2E60F" w14:textId="77777777" w:rsidR="00431073" w:rsidRPr="00411F08" w:rsidRDefault="00431073" w:rsidP="002037D8">
            <w:pPr>
              <w:rPr>
                <w:rFonts w:eastAsia="Calibri" w:cs="Times New Roman"/>
                <w:color w:val="000000" w:themeColor="text1"/>
                <w:szCs w:val="24"/>
              </w:rPr>
            </w:pPr>
          </w:p>
        </w:tc>
      </w:tr>
      <w:tr w:rsidR="00AB0C1A" w:rsidRPr="00411F08" w14:paraId="32FF264F" w14:textId="77777777" w:rsidTr="002037D8">
        <w:trPr>
          <w:trHeight w:val="272"/>
        </w:trPr>
        <w:tc>
          <w:tcPr>
            <w:tcW w:w="7015" w:type="dxa"/>
            <w:gridSpan w:val="2"/>
            <w:tcBorders>
              <w:top w:val="single" w:sz="4" w:space="0" w:color="auto"/>
              <w:left w:val="single" w:sz="4" w:space="0" w:color="auto"/>
              <w:bottom w:val="single" w:sz="4" w:space="0" w:color="auto"/>
              <w:right w:val="single" w:sz="4" w:space="0" w:color="auto"/>
            </w:tcBorders>
          </w:tcPr>
          <w:p w14:paraId="274D60A2" w14:textId="77777777" w:rsidR="00431073" w:rsidRPr="00411F08" w:rsidRDefault="00431073" w:rsidP="002037D8">
            <w:pPr>
              <w:rPr>
                <w:rFonts w:cs="Times New Roman"/>
                <w:b/>
                <w:bCs/>
                <w:color w:val="000000" w:themeColor="text1"/>
                <w:szCs w:val="24"/>
              </w:rPr>
            </w:pPr>
            <w:r w:rsidRPr="00411F08">
              <w:rPr>
                <w:rFonts w:cs="Times New Roman"/>
                <w:b/>
                <w:bCs/>
                <w:color w:val="000000" w:themeColor="text1"/>
                <w:szCs w:val="24"/>
              </w:rPr>
              <w:t>Early Warning Capability</w:t>
            </w:r>
          </w:p>
        </w:tc>
        <w:tc>
          <w:tcPr>
            <w:tcW w:w="450" w:type="dxa"/>
            <w:tcBorders>
              <w:top w:val="single" w:sz="4" w:space="0" w:color="auto"/>
              <w:left w:val="single" w:sz="4" w:space="0" w:color="auto"/>
              <w:bottom w:val="single" w:sz="4" w:space="0" w:color="auto"/>
              <w:right w:val="single" w:sz="4" w:space="0" w:color="auto"/>
            </w:tcBorders>
            <w:hideMark/>
          </w:tcPr>
          <w:p w14:paraId="5E810123"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1</w:t>
            </w:r>
          </w:p>
        </w:tc>
        <w:tc>
          <w:tcPr>
            <w:tcW w:w="450" w:type="dxa"/>
            <w:tcBorders>
              <w:top w:val="single" w:sz="4" w:space="0" w:color="auto"/>
              <w:left w:val="single" w:sz="4" w:space="0" w:color="auto"/>
              <w:bottom w:val="single" w:sz="4" w:space="0" w:color="auto"/>
              <w:right w:val="single" w:sz="4" w:space="0" w:color="auto"/>
            </w:tcBorders>
            <w:hideMark/>
          </w:tcPr>
          <w:p w14:paraId="16159733"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2</w:t>
            </w:r>
          </w:p>
        </w:tc>
        <w:tc>
          <w:tcPr>
            <w:tcW w:w="450" w:type="dxa"/>
            <w:tcBorders>
              <w:top w:val="single" w:sz="4" w:space="0" w:color="auto"/>
              <w:left w:val="single" w:sz="4" w:space="0" w:color="auto"/>
              <w:bottom w:val="single" w:sz="4" w:space="0" w:color="auto"/>
              <w:right w:val="single" w:sz="4" w:space="0" w:color="auto"/>
            </w:tcBorders>
            <w:hideMark/>
          </w:tcPr>
          <w:p w14:paraId="55564031"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3</w:t>
            </w:r>
          </w:p>
        </w:tc>
        <w:tc>
          <w:tcPr>
            <w:tcW w:w="450" w:type="dxa"/>
            <w:tcBorders>
              <w:top w:val="single" w:sz="4" w:space="0" w:color="auto"/>
              <w:left w:val="single" w:sz="4" w:space="0" w:color="auto"/>
              <w:bottom w:val="single" w:sz="4" w:space="0" w:color="auto"/>
              <w:right w:val="single" w:sz="4" w:space="0" w:color="auto"/>
            </w:tcBorders>
            <w:hideMark/>
          </w:tcPr>
          <w:p w14:paraId="68E96846"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4</w:t>
            </w:r>
          </w:p>
        </w:tc>
        <w:tc>
          <w:tcPr>
            <w:tcW w:w="450" w:type="dxa"/>
            <w:tcBorders>
              <w:top w:val="single" w:sz="4" w:space="0" w:color="auto"/>
              <w:left w:val="single" w:sz="4" w:space="0" w:color="auto"/>
              <w:bottom w:val="single" w:sz="4" w:space="0" w:color="auto"/>
              <w:right w:val="single" w:sz="4" w:space="0" w:color="auto"/>
            </w:tcBorders>
            <w:hideMark/>
          </w:tcPr>
          <w:p w14:paraId="5D52226A"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5</w:t>
            </w:r>
          </w:p>
        </w:tc>
      </w:tr>
      <w:tr w:rsidR="00AB0C1A" w:rsidRPr="00411F08" w14:paraId="05FC24FF" w14:textId="77777777" w:rsidTr="002037D8">
        <w:trPr>
          <w:trHeight w:val="395"/>
        </w:trPr>
        <w:tc>
          <w:tcPr>
            <w:tcW w:w="454" w:type="dxa"/>
            <w:tcBorders>
              <w:top w:val="single" w:sz="4" w:space="0" w:color="auto"/>
              <w:left w:val="single" w:sz="4" w:space="0" w:color="auto"/>
              <w:bottom w:val="single" w:sz="4" w:space="0" w:color="auto"/>
              <w:right w:val="single" w:sz="4" w:space="0" w:color="auto"/>
            </w:tcBorders>
            <w:hideMark/>
          </w:tcPr>
          <w:p w14:paraId="016D6A76"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1</w:t>
            </w:r>
          </w:p>
        </w:tc>
        <w:tc>
          <w:tcPr>
            <w:tcW w:w="6561" w:type="dxa"/>
            <w:tcBorders>
              <w:top w:val="single" w:sz="4" w:space="0" w:color="auto"/>
              <w:left w:val="single" w:sz="4" w:space="0" w:color="auto"/>
              <w:bottom w:val="single" w:sz="4" w:space="0" w:color="auto"/>
              <w:right w:val="single" w:sz="4" w:space="0" w:color="auto"/>
            </w:tcBorders>
          </w:tcPr>
          <w:p w14:paraId="5D99E876"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AI systems provide early signals of financial instability.</w:t>
            </w:r>
          </w:p>
        </w:tc>
        <w:tc>
          <w:tcPr>
            <w:tcW w:w="450" w:type="dxa"/>
            <w:tcBorders>
              <w:top w:val="single" w:sz="4" w:space="0" w:color="auto"/>
              <w:left w:val="single" w:sz="4" w:space="0" w:color="auto"/>
              <w:bottom w:val="single" w:sz="4" w:space="0" w:color="auto"/>
              <w:right w:val="single" w:sz="4" w:space="0" w:color="auto"/>
            </w:tcBorders>
          </w:tcPr>
          <w:p w14:paraId="7477EE87"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3806996B"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03878C2"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417D90FB"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92FB33F" w14:textId="77777777" w:rsidR="00431073" w:rsidRPr="00411F08" w:rsidRDefault="00431073" w:rsidP="002037D8">
            <w:pPr>
              <w:rPr>
                <w:rFonts w:eastAsia="Calibri" w:cs="Times New Roman"/>
                <w:color w:val="000000" w:themeColor="text1"/>
                <w:szCs w:val="24"/>
              </w:rPr>
            </w:pPr>
          </w:p>
        </w:tc>
      </w:tr>
      <w:tr w:rsidR="00AB0C1A" w:rsidRPr="00411F08" w14:paraId="3C4DD581" w14:textId="77777777" w:rsidTr="002037D8">
        <w:trPr>
          <w:trHeight w:val="467"/>
        </w:trPr>
        <w:tc>
          <w:tcPr>
            <w:tcW w:w="454" w:type="dxa"/>
            <w:tcBorders>
              <w:top w:val="single" w:sz="4" w:space="0" w:color="auto"/>
              <w:left w:val="single" w:sz="4" w:space="0" w:color="auto"/>
              <w:bottom w:val="single" w:sz="4" w:space="0" w:color="auto"/>
              <w:right w:val="single" w:sz="4" w:space="0" w:color="auto"/>
            </w:tcBorders>
            <w:hideMark/>
          </w:tcPr>
          <w:p w14:paraId="35240B73"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2</w:t>
            </w:r>
          </w:p>
        </w:tc>
        <w:tc>
          <w:tcPr>
            <w:tcW w:w="6561" w:type="dxa"/>
            <w:tcBorders>
              <w:top w:val="single" w:sz="4" w:space="0" w:color="auto"/>
              <w:left w:val="single" w:sz="4" w:space="0" w:color="auto"/>
              <w:bottom w:val="single" w:sz="4" w:space="0" w:color="auto"/>
              <w:right w:val="single" w:sz="4" w:space="0" w:color="auto"/>
            </w:tcBorders>
          </w:tcPr>
          <w:p w14:paraId="42D81930"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Early warning analytics support proactive executive planning.</w:t>
            </w:r>
          </w:p>
        </w:tc>
        <w:tc>
          <w:tcPr>
            <w:tcW w:w="450" w:type="dxa"/>
            <w:tcBorders>
              <w:top w:val="single" w:sz="4" w:space="0" w:color="auto"/>
              <w:left w:val="single" w:sz="4" w:space="0" w:color="auto"/>
              <w:bottom w:val="single" w:sz="4" w:space="0" w:color="auto"/>
              <w:right w:val="single" w:sz="4" w:space="0" w:color="auto"/>
            </w:tcBorders>
          </w:tcPr>
          <w:p w14:paraId="774B1B2E"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75E9E43"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3EA2F35"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A21C6F0"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CD9D85B" w14:textId="77777777" w:rsidR="00431073" w:rsidRPr="00411F08" w:rsidRDefault="00431073" w:rsidP="002037D8">
            <w:pPr>
              <w:rPr>
                <w:rFonts w:eastAsia="Calibri" w:cs="Times New Roman"/>
                <w:color w:val="000000" w:themeColor="text1"/>
                <w:szCs w:val="24"/>
              </w:rPr>
            </w:pPr>
          </w:p>
        </w:tc>
      </w:tr>
      <w:tr w:rsidR="00AB0C1A" w:rsidRPr="00411F08" w14:paraId="48525B3A" w14:textId="77777777" w:rsidTr="002037D8">
        <w:trPr>
          <w:trHeight w:val="449"/>
        </w:trPr>
        <w:tc>
          <w:tcPr>
            <w:tcW w:w="454" w:type="dxa"/>
            <w:tcBorders>
              <w:top w:val="single" w:sz="4" w:space="0" w:color="auto"/>
              <w:left w:val="single" w:sz="4" w:space="0" w:color="auto"/>
              <w:bottom w:val="single" w:sz="4" w:space="0" w:color="auto"/>
              <w:right w:val="single" w:sz="4" w:space="0" w:color="auto"/>
            </w:tcBorders>
            <w:hideMark/>
          </w:tcPr>
          <w:p w14:paraId="1104836B"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3</w:t>
            </w:r>
          </w:p>
        </w:tc>
        <w:tc>
          <w:tcPr>
            <w:tcW w:w="6561" w:type="dxa"/>
            <w:tcBorders>
              <w:top w:val="single" w:sz="4" w:space="0" w:color="auto"/>
              <w:left w:val="single" w:sz="4" w:space="0" w:color="auto"/>
              <w:bottom w:val="single" w:sz="4" w:space="0" w:color="auto"/>
              <w:right w:val="single" w:sz="4" w:space="0" w:color="auto"/>
            </w:tcBorders>
          </w:tcPr>
          <w:p w14:paraId="75325345"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Predictive alerts help prevent major financial disruptions.</w:t>
            </w:r>
          </w:p>
        </w:tc>
        <w:tc>
          <w:tcPr>
            <w:tcW w:w="450" w:type="dxa"/>
            <w:tcBorders>
              <w:top w:val="single" w:sz="4" w:space="0" w:color="auto"/>
              <w:left w:val="single" w:sz="4" w:space="0" w:color="auto"/>
              <w:bottom w:val="single" w:sz="4" w:space="0" w:color="auto"/>
              <w:right w:val="single" w:sz="4" w:space="0" w:color="auto"/>
            </w:tcBorders>
          </w:tcPr>
          <w:p w14:paraId="26B16F23"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00148F1"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4C57F402"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538BBE1"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4C8C958F" w14:textId="77777777" w:rsidR="00431073" w:rsidRPr="00411F08" w:rsidRDefault="00431073" w:rsidP="002037D8">
            <w:pPr>
              <w:rPr>
                <w:rFonts w:eastAsia="Calibri" w:cs="Times New Roman"/>
                <w:color w:val="000000" w:themeColor="text1"/>
                <w:szCs w:val="24"/>
              </w:rPr>
            </w:pPr>
          </w:p>
        </w:tc>
      </w:tr>
      <w:tr w:rsidR="00AB0C1A" w:rsidRPr="00411F08" w14:paraId="1CD4A20F" w14:textId="77777777" w:rsidTr="002037D8">
        <w:trPr>
          <w:trHeight w:val="431"/>
        </w:trPr>
        <w:tc>
          <w:tcPr>
            <w:tcW w:w="454" w:type="dxa"/>
            <w:tcBorders>
              <w:top w:val="single" w:sz="4" w:space="0" w:color="auto"/>
              <w:left w:val="single" w:sz="4" w:space="0" w:color="auto"/>
              <w:bottom w:val="single" w:sz="4" w:space="0" w:color="auto"/>
              <w:right w:val="single" w:sz="4" w:space="0" w:color="auto"/>
            </w:tcBorders>
            <w:hideMark/>
          </w:tcPr>
          <w:p w14:paraId="1A829677"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4</w:t>
            </w:r>
          </w:p>
        </w:tc>
        <w:tc>
          <w:tcPr>
            <w:tcW w:w="6561" w:type="dxa"/>
            <w:tcBorders>
              <w:top w:val="single" w:sz="4" w:space="0" w:color="auto"/>
              <w:left w:val="single" w:sz="4" w:space="0" w:color="auto"/>
              <w:bottom w:val="single" w:sz="4" w:space="0" w:color="auto"/>
              <w:right w:val="single" w:sz="4" w:space="0" w:color="auto"/>
            </w:tcBorders>
          </w:tcPr>
          <w:p w14:paraId="1ED31745"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Early detection improves liquidity management decisions.</w:t>
            </w:r>
          </w:p>
        </w:tc>
        <w:tc>
          <w:tcPr>
            <w:tcW w:w="450" w:type="dxa"/>
            <w:tcBorders>
              <w:top w:val="single" w:sz="4" w:space="0" w:color="auto"/>
              <w:left w:val="single" w:sz="4" w:space="0" w:color="auto"/>
              <w:bottom w:val="single" w:sz="4" w:space="0" w:color="auto"/>
              <w:right w:val="single" w:sz="4" w:space="0" w:color="auto"/>
            </w:tcBorders>
          </w:tcPr>
          <w:p w14:paraId="233062D9"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24CDBD4"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99A01F3"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4498805"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3F3D8E4" w14:textId="77777777" w:rsidR="00431073" w:rsidRPr="00411F08" w:rsidRDefault="00431073" w:rsidP="002037D8">
            <w:pPr>
              <w:rPr>
                <w:rFonts w:eastAsia="Calibri" w:cs="Times New Roman"/>
                <w:color w:val="000000" w:themeColor="text1"/>
                <w:szCs w:val="24"/>
              </w:rPr>
            </w:pPr>
          </w:p>
        </w:tc>
      </w:tr>
      <w:tr w:rsidR="00AB0C1A" w:rsidRPr="00411F08" w14:paraId="62646115" w14:textId="77777777" w:rsidTr="002037D8">
        <w:trPr>
          <w:trHeight w:val="413"/>
        </w:trPr>
        <w:tc>
          <w:tcPr>
            <w:tcW w:w="454" w:type="dxa"/>
            <w:tcBorders>
              <w:top w:val="single" w:sz="4" w:space="0" w:color="auto"/>
              <w:left w:val="single" w:sz="4" w:space="0" w:color="auto"/>
              <w:bottom w:val="single" w:sz="4" w:space="0" w:color="auto"/>
              <w:right w:val="single" w:sz="4" w:space="0" w:color="auto"/>
            </w:tcBorders>
            <w:hideMark/>
          </w:tcPr>
          <w:p w14:paraId="2459DD43"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5</w:t>
            </w:r>
          </w:p>
        </w:tc>
        <w:tc>
          <w:tcPr>
            <w:tcW w:w="6561" w:type="dxa"/>
            <w:tcBorders>
              <w:top w:val="single" w:sz="4" w:space="0" w:color="auto"/>
              <w:left w:val="single" w:sz="4" w:space="0" w:color="auto"/>
              <w:bottom w:val="single" w:sz="4" w:space="0" w:color="auto"/>
              <w:right w:val="single" w:sz="4" w:space="0" w:color="auto"/>
            </w:tcBorders>
          </w:tcPr>
          <w:p w14:paraId="268A1594"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AI strengthens institutional preparedness for economic shocks.</w:t>
            </w:r>
          </w:p>
        </w:tc>
        <w:tc>
          <w:tcPr>
            <w:tcW w:w="450" w:type="dxa"/>
            <w:tcBorders>
              <w:top w:val="single" w:sz="4" w:space="0" w:color="auto"/>
              <w:left w:val="single" w:sz="4" w:space="0" w:color="auto"/>
              <w:bottom w:val="single" w:sz="4" w:space="0" w:color="auto"/>
              <w:right w:val="single" w:sz="4" w:space="0" w:color="auto"/>
            </w:tcBorders>
          </w:tcPr>
          <w:p w14:paraId="1A6A981F"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65AB070"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02F5DA0"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427B206"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51E53D10" w14:textId="77777777" w:rsidR="00431073" w:rsidRPr="00411F08" w:rsidRDefault="00431073" w:rsidP="002037D8">
            <w:pPr>
              <w:rPr>
                <w:rFonts w:eastAsia="Calibri" w:cs="Times New Roman"/>
                <w:color w:val="000000" w:themeColor="text1"/>
                <w:szCs w:val="24"/>
              </w:rPr>
            </w:pPr>
          </w:p>
        </w:tc>
      </w:tr>
    </w:tbl>
    <w:p w14:paraId="0DBF3C0B" w14:textId="77777777" w:rsidR="00431073" w:rsidRPr="00411F08" w:rsidRDefault="00431073" w:rsidP="00431073">
      <w:pPr>
        <w:rPr>
          <w:color w:val="000000" w:themeColor="text1"/>
        </w:rPr>
      </w:pPr>
    </w:p>
    <w:p w14:paraId="0693DEA6" w14:textId="77777777" w:rsidR="00431073" w:rsidRPr="00411F08" w:rsidRDefault="00431073" w:rsidP="00431073">
      <w:pPr>
        <w:rPr>
          <w:color w:val="000000" w:themeColor="text1"/>
        </w:rPr>
      </w:pPr>
    </w:p>
    <w:p w14:paraId="7C6F1A61" w14:textId="77777777" w:rsidR="00431073" w:rsidRPr="00411F08" w:rsidRDefault="00431073" w:rsidP="00431073">
      <w:pPr>
        <w:rPr>
          <w:rFonts w:cs="Times New Roman"/>
          <w:b/>
          <w:bCs/>
          <w:color w:val="000000" w:themeColor="text1"/>
          <w:szCs w:val="24"/>
        </w:rPr>
      </w:pPr>
      <w:r w:rsidRPr="00411F08">
        <w:rPr>
          <w:rFonts w:cs="Times New Roman"/>
          <w:b/>
          <w:bCs/>
          <w:color w:val="000000" w:themeColor="text1"/>
          <w:kern w:val="36"/>
          <w:szCs w:val="24"/>
        </w:rPr>
        <w:lastRenderedPageBreak/>
        <w:t>SECTION E:</w:t>
      </w:r>
      <w:r w:rsidRPr="00411F08">
        <w:rPr>
          <w:rFonts w:cs="Times New Roman"/>
          <w:b/>
          <w:bCs/>
          <w:color w:val="000000" w:themeColor="text1"/>
          <w:szCs w:val="24"/>
        </w:rPr>
        <w:t xml:space="preserve"> STRATEGIC DECISION-MAKING</w:t>
      </w:r>
    </w:p>
    <w:p w14:paraId="4D53F7C5" w14:textId="77777777" w:rsidR="00431073" w:rsidRPr="00411F08" w:rsidRDefault="00431073" w:rsidP="00431073">
      <w:pPr>
        <w:pStyle w:val="ListParagraph"/>
        <w:numPr>
          <w:ilvl w:val="0"/>
          <w:numId w:val="11"/>
        </w:numPr>
        <w:ind w:left="360"/>
        <w:rPr>
          <w:rFonts w:cs="Times New Roman"/>
          <w:color w:val="000000" w:themeColor="text1"/>
          <w:szCs w:val="24"/>
        </w:rPr>
      </w:pPr>
      <w:r w:rsidRPr="00411F08">
        <w:rPr>
          <w:rFonts w:cs="Times New Roman"/>
          <w:color w:val="000000" w:themeColor="text1"/>
          <w:szCs w:val="24"/>
        </w:rPr>
        <w:t>Please indicate your level of agreement with the following statements relating to strategic decision-making. (Codes 1=Strongly Disagree, 2= Disagree, 3= Moderately Agree, 4= Agree, 5= Strongly Agree).</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4"/>
        <w:gridCol w:w="6561"/>
        <w:gridCol w:w="450"/>
        <w:gridCol w:w="450"/>
        <w:gridCol w:w="450"/>
        <w:gridCol w:w="450"/>
        <w:gridCol w:w="450"/>
      </w:tblGrid>
      <w:tr w:rsidR="00AB0C1A" w:rsidRPr="00411F08" w14:paraId="0C7E7448" w14:textId="77777777" w:rsidTr="002037D8">
        <w:trPr>
          <w:trHeight w:val="413"/>
        </w:trPr>
        <w:tc>
          <w:tcPr>
            <w:tcW w:w="7015" w:type="dxa"/>
            <w:gridSpan w:val="2"/>
            <w:tcBorders>
              <w:top w:val="single" w:sz="4" w:space="0" w:color="auto"/>
              <w:left w:val="single" w:sz="4" w:space="0" w:color="auto"/>
              <w:bottom w:val="single" w:sz="4" w:space="0" w:color="auto"/>
              <w:right w:val="single" w:sz="4" w:space="0" w:color="auto"/>
            </w:tcBorders>
            <w:hideMark/>
          </w:tcPr>
          <w:p w14:paraId="4041E0B2" w14:textId="77777777" w:rsidR="00431073" w:rsidRPr="00411F08" w:rsidRDefault="00431073" w:rsidP="002037D8">
            <w:pPr>
              <w:rPr>
                <w:rFonts w:eastAsia="Calibri" w:cs="Times New Roman"/>
                <w:b/>
                <w:color w:val="000000" w:themeColor="text1"/>
                <w:szCs w:val="24"/>
              </w:rPr>
            </w:pPr>
            <w:r w:rsidRPr="00411F08">
              <w:rPr>
                <w:rFonts w:eastAsia="Calibri" w:cs="Times New Roman"/>
                <w:b/>
                <w:color w:val="000000" w:themeColor="text1"/>
                <w:szCs w:val="24"/>
              </w:rPr>
              <w:t xml:space="preserve">Statement on </w:t>
            </w:r>
            <w:r w:rsidRPr="00411F08">
              <w:rPr>
                <w:rFonts w:cs="Times New Roman"/>
                <w:b/>
                <w:bCs/>
                <w:color w:val="000000" w:themeColor="text1"/>
                <w:szCs w:val="24"/>
              </w:rPr>
              <w:t>Strategic Decision-Making</w:t>
            </w:r>
          </w:p>
        </w:tc>
        <w:tc>
          <w:tcPr>
            <w:tcW w:w="2250" w:type="dxa"/>
            <w:gridSpan w:val="5"/>
            <w:tcBorders>
              <w:top w:val="single" w:sz="4" w:space="0" w:color="auto"/>
              <w:left w:val="single" w:sz="4" w:space="0" w:color="auto"/>
              <w:bottom w:val="single" w:sz="4" w:space="0" w:color="auto"/>
              <w:right w:val="single" w:sz="4" w:space="0" w:color="auto"/>
            </w:tcBorders>
          </w:tcPr>
          <w:p w14:paraId="3A55E6A7" w14:textId="77777777" w:rsidR="00431073" w:rsidRPr="00411F08" w:rsidRDefault="00431073" w:rsidP="002037D8">
            <w:pPr>
              <w:rPr>
                <w:rFonts w:eastAsia="Calibri" w:cs="Times New Roman"/>
                <w:b/>
                <w:color w:val="000000" w:themeColor="text1"/>
                <w:szCs w:val="24"/>
              </w:rPr>
            </w:pPr>
            <w:r w:rsidRPr="00411F08">
              <w:rPr>
                <w:rFonts w:eastAsia="Calibri" w:cs="Times New Roman"/>
                <w:b/>
                <w:color w:val="000000" w:themeColor="text1"/>
                <w:szCs w:val="24"/>
              </w:rPr>
              <w:t>Level of agreement</w:t>
            </w:r>
          </w:p>
        </w:tc>
      </w:tr>
      <w:tr w:rsidR="00AB0C1A" w:rsidRPr="00411F08" w14:paraId="0B233F06" w14:textId="77777777" w:rsidTr="002037D8">
        <w:trPr>
          <w:trHeight w:val="287"/>
        </w:trPr>
        <w:tc>
          <w:tcPr>
            <w:tcW w:w="7015" w:type="dxa"/>
            <w:gridSpan w:val="2"/>
            <w:tcBorders>
              <w:top w:val="single" w:sz="4" w:space="0" w:color="auto"/>
              <w:left w:val="single" w:sz="4" w:space="0" w:color="auto"/>
              <w:bottom w:val="single" w:sz="4" w:space="0" w:color="auto"/>
              <w:right w:val="single" w:sz="4" w:space="0" w:color="auto"/>
            </w:tcBorders>
          </w:tcPr>
          <w:p w14:paraId="6A3F98F0" w14:textId="77777777" w:rsidR="00431073" w:rsidRPr="00411F08" w:rsidRDefault="00431073" w:rsidP="002037D8">
            <w:pPr>
              <w:rPr>
                <w:rFonts w:cs="Times New Roman"/>
                <w:b/>
                <w:bCs/>
                <w:color w:val="000000" w:themeColor="text1"/>
                <w:szCs w:val="24"/>
              </w:rPr>
            </w:pPr>
            <w:r w:rsidRPr="00411F08">
              <w:rPr>
                <w:rFonts w:cs="Times New Roman"/>
                <w:b/>
                <w:bCs/>
                <w:color w:val="000000" w:themeColor="text1"/>
                <w:szCs w:val="24"/>
              </w:rPr>
              <w:t>Decision Accuracy</w:t>
            </w:r>
          </w:p>
        </w:tc>
        <w:tc>
          <w:tcPr>
            <w:tcW w:w="450" w:type="dxa"/>
            <w:tcBorders>
              <w:top w:val="single" w:sz="4" w:space="0" w:color="auto"/>
              <w:left w:val="single" w:sz="4" w:space="0" w:color="auto"/>
              <w:bottom w:val="single" w:sz="4" w:space="0" w:color="auto"/>
              <w:right w:val="single" w:sz="4" w:space="0" w:color="auto"/>
            </w:tcBorders>
            <w:hideMark/>
          </w:tcPr>
          <w:p w14:paraId="24DB2487" w14:textId="77777777" w:rsidR="00431073" w:rsidRPr="00411F08" w:rsidRDefault="00431073" w:rsidP="002037D8">
            <w:pPr>
              <w:rPr>
                <w:rFonts w:eastAsia="Calibri" w:cs="Times New Roman"/>
                <w:b/>
                <w:color w:val="000000" w:themeColor="text1"/>
                <w:szCs w:val="24"/>
              </w:rPr>
            </w:pPr>
            <w:r w:rsidRPr="00411F08">
              <w:rPr>
                <w:rFonts w:eastAsia="Calibri" w:cs="Times New Roman"/>
                <w:b/>
                <w:color w:val="000000" w:themeColor="text1"/>
                <w:szCs w:val="24"/>
              </w:rPr>
              <w:t>1</w:t>
            </w:r>
          </w:p>
        </w:tc>
        <w:tc>
          <w:tcPr>
            <w:tcW w:w="450" w:type="dxa"/>
            <w:tcBorders>
              <w:top w:val="single" w:sz="4" w:space="0" w:color="auto"/>
              <w:left w:val="single" w:sz="4" w:space="0" w:color="auto"/>
              <w:bottom w:val="single" w:sz="4" w:space="0" w:color="auto"/>
              <w:right w:val="single" w:sz="4" w:space="0" w:color="auto"/>
            </w:tcBorders>
            <w:hideMark/>
          </w:tcPr>
          <w:p w14:paraId="061513C2" w14:textId="77777777" w:rsidR="00431073" w:rsidRPr="00411F08" w:rsidRDefault="00431073" w:rsidP="002037D8">
            <w:pPr>
              <w:rPr>
                <w:rFonts w:eastAsia="Calibri" w:cs="Times New Roman"/>
                <w:b/>
                <w:color w:val="000000" w:themeColor="text1"/>
                <w:szCs w:val="24"/>
              </w:rPr>
            </w:pPr>
            <w:r w:rsidRPr="00411F08">
              <w:rPr>
                <w:rFonts w:eastAsia="Calibri" w:cs="Times New Roman"/>
                <w:b/>
                <w:color w:val="000000" w:themeColor="text1"/>
                <w:szCs w:val="24"/>
              </w:rPr>
              <w:t>2</w:t>
            </w:r>
          </w:p>
        </w:tc>
        <w:tc>
          <w:tcPr>
            <w:tcW w:w="450" w:type="dxa"/>
            <w:tcBorders>
              <w:top w:val="single" w:sz="4" w:space="0" w:color="auto"/>
              <w:left w:val="single" w:sz="4" w:space="0" w:color="auto"/>
              <w:bottom w:val="single" w:sz="4" w:space="0" w:color="auto"/>
              <w:right w:val="single" w:sz="4" w:space="0" w:color="auto"/>
            </w:tcBorders>
            <w:hideMark/>
          </w:tcPr>
          <w:p w14:paraId="71A39C3E" w14:textId="77777777" w:rsidR="00431073" w:rsidRPr="00411F08" w:rsidRDefault="00431073" w:rsidP="002037D8">
            <w:pPr>
              <w:rPr>
                <w:rFonts w:eastAsia="Calibri" w:cs="Times New Roman"/>
                <w:b/>
                <w:color w:val="000000" w:themeColor="text1"/>
                <w:szCs w:val="24"/>
              </w:rPr>
            </w:pPr>
            <w:r w:rsidRPr="00411F08">
              <w:rPr>
                <w:rFonts w:eastAsia="Calibri" w:cs="Times New Roman"/>
                <w:b/>
                <w:color w:val="000000" w:themeColor="text1"/>
                <w:szCs w:val="24"/>
              </w:rPr>
              <w:t>3</w:t>
            </w:r>
          </w:p>
        </w:tc>
        <w:tc>
          <w:tcPr>
            <w:tcW w:w="450" w:type="dxa"/>
            <w:tcBorders>
              <w:top w:val="single" w:sz="4" w:space="0" w:color="auto"/>
              <w:left w:val="single" w:sz="4" w:space="0" w:color="auto"/>
              <w:bottom w:val="single" w:sz="4" w:space="0" w:color="auto"/>
              <w:right w:val="single" w:sz="4" w:space="0" w:color="auto"/>
            </w:tcBorders>
            <w:hideMark/>
          </w:tcPr>
          <w:p w14:paraId="2CADDB27" w14:textId="77777777" w:rsidR="00431073" w:rsidRPr="00411F08" w:rsidRDefault="00431073" w:rsidP="002037D8">
            <w:pPr>
              <w:rPr>
                <w:rFonts w:eastAsia="Calibri" w:cs="Times New Roman"/>
                <w:b/>
                <w:color w:val="000000" w:themeColor="text1"/>
                <w:szCs w:val="24"/>
              </w:rPr>
            </w:pPr>
            <w:r w:rsidRPr="00411F08">
              <w:rPr>
                <w:rFonts w:eastAsia="Calibri" w:cs="Times New Roman"/>
                <w:b/>
                <w:color w:val="000000" w:themeColor="text1"/>
                <w:szCs w:val="24"/>
              </w:rPr>
              <w:t>4</w:t>
            </w:r>
          </w:p>
        </w:tc>
        <w:tc>
          <w:tcPr>
            <w:tcW w:w="450" w:type="dxa"/>
            <w:tcBorders>
              <w:top w:val="single" w:sz="4" w:space="0" w:color="auto"/>
              <w:left w:val="single" w:sz="4" w:space="0" w:color="auto"/>
              <w:bottom w:val="single" w:sz="4" w:space="0" w:color="auto"/>
              <w:right w:val="single" w:sz="4" w:space="0" w:color="auto"/>
            </w:tcBorders>
            <w:hideMark/>
          </w:tcPr>
          <w:p w14:paraId="24BD3EE9" w14:textId="77777777" w:rsidR="00431073" w:rsidRPr="00411F08" w:rsidRDefault="00431073" w:rsidP="002037D8">
            <w:pPr>
              <w:rPr>
                <w:rFonts w:eastAsia="Calibri" w:cs="Times New Roman"/>
                <w:b/>
                <w:color w:val="000000" w:themeColor="text1"/>
                <w:szCs w:val="24"/>
              </w:rPr>
            </w:pPr>
            <w:r w:rsidRPr="00411F08">
              <w:rPr>
                <w:rFonts w:eastAsia="Calibri" w:cs="Times New Roman"/>
                <w:b/>
                <w:color w:val="000000" w:themeColor="text1"/>
                <w:szCs w:val="24"/>
              </w:rPr>
              <w:t>5</w:t>
            </w:r>
          </w:p>
        </w:tc>
      </w:tr>
      <w:tr w:rsidR="00AB0C1A" w:rsidRPr="00411F08" w14:paraId="0FABE558" w14:textId="77777777" w:rsidTr="002037D8">
        <w:trPr>
          <w:trHeight w:val="440"/>
        </w:trPr>
        <w:tc>
          <w:tcPr>
            <w:tcW w:w="454" w:type="dxa"/>
            <w:tcBorders>
              <w:top w:val="single" w:sz="4" w:space="0" w:color="auto"/>
              <w:left w:val="single" w:sz="4" w:space="0" w:color="auto"/>
              <w:bottom w:val="single" w:sz="4" w:space="0" w:color="auto"/>
              <w:right w:val="single" w:sz="4" w:space="0" w:color="auto"/>
            </w:tcBorders>
            <w:hideMark/>
          </w:tcPr>
          <w:p w14:paraId="62357C81"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1</w:t>
            </w:r>
          </w:p>
        </w:tc>
        <w:tc>
          <w:tcPr>
            <w:tcW w:w="6561" w:type="dxa"/>
            <w:tcBorders>
              <w:top w:val="single" w:sz="4" w:space="0" w:color="auto"/>
              <w:left w:val="single" w:sz="4" w:space="0" w:color="auto"/>
              <w:bottom w:val="single" w:sz="4" w:space="0" w:color="auto"/>
              <w:right w:val="single" w:sz="4" w:space="0" w:color="auto"/>
            </w:tcBorders>
          </w:tcPr>
          <w:p w14:paraId="38F64AF6"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Strategic decisions at KCB are highly accurate.</w:t>
            </w:r>
          </w:p>
        </w:tc>
        <w:tc>
          <w:tcPr>
            <w:tcW w:w="450" w:type="dxa"/>
            <w:tcBorders>
              <w:top w:val="single" w:sz="4" w:space="0" w:color="auto"/>
              <w:left w:val="single" w:sz="4" w:space="0" w:color="auto"/>
              <w:bottom w:val="single" w:sz="4" w:space="0" w:color="auto"/>
              <w:right w:val="single" w:sz="4" w:space="0" w:color="auto"/>
            </w:tcBorders>
          </w:tcPr>
          <w:p w14:paraId="5BA6A0FF"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27B4A7A"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EE4FD1D"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1CF36B9"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5733457" w14:textId="77777777" w:rsidR="00431073" w:rsidRPr="00411F08" w:rsidRDefault="00431073" w:rsidP="002037D8">
            <w:pPr>
              <w:rPr>
                <w:rFonts w:eastAsia="Calibri" w:cs="Times New Roman"/>
                <w:color w:val="000000" w:themeColor="text1"/>
                <w:szCs w:val="24"/>
              </w:rPr>
            </w:pPr>
          </w:p>
        </w:tc>
      </w:tr>
      <w:tr w:rsidR="00AB0C1A" w:rsidRPr="00411F08" w14:paraId="56C78C74" w14:textId="77777777" w:rsidTr="002037D8">
        <w:trPr>
          <w:trHeight w:val="431"/>
        </w:trPr>
        <w:tc>
          <w:tcPr>
            <w:tcW w:w="454" w:type="dxa"/>
            <w:tcBorders>
              <w:top w:val="single" w:sz="4" w:space="0" w:color="auto"/>
              <w:left w:val="single" w:sz="4" w:space="0" w:color="auto"/>
              <w:bottom w:val="single" w:sz="4" w:space="0" w:color="auto"/>
              <w:right w:val="single" w:sz="4" w:space="0" w:color="auto"/>
            </w:tcBorders>
            <w:hideMark/>
          </w:tcPr>
          <w:p w14:paraId="508A1E7C"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2</w:t>
            </w:r>
          </w:p>
        </w:tc>
        <w:tc>
          <w:tcPr>
            <w:tcW w:w="6561" w:type="dxa"/>
            <w:tcBorders>
              <w:top w:val="single" w:sz="4" w:space="0" w:color="auto"/>
              <w:left w:val="single" w:sz="4" w:space="0" w:color="auto"/>
              <w:bottom w:val="single" w:sz="4" w:space="0" w:color="auto"/>
              <w:right w:val="single" w:sz="4" w:space="0" w:color="auto"/>
            </w:tcBorders>
          </w:tcPr>
          <w:p w14:paraId="5DC059C1"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Data analytics improves correctness of executive decisions.</w:t>
            </w:r>
          </w:p>
        </w:tc>
        <w:tc>
          <w:tcPr>
            <w:tcW w:w="450" w:type="dxa"/>
            <w:tcBorders>
              <w:top w:val="single" w:sz="4" w:space="0" w:color="auto"/>
              <w:left w:val="single" w:sz="4" w:space="0" w:color="auto"/>
              <w:bottom w:val="single" w:sz="4" w:space="0" w:color="auto"/>
              <w:right w:val="single" w:sz="4" w:space="0" w:color="auto"/>
            </w:tcBorders>
          </w:tcPr>
          <w:p w14:paraId="374031BB"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34C0AD00"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5EB99936"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137A003"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E023C14" w14:textId="77777777" w:rsidR="00431073" w:rsidRPr="00411F08" w:rsidRDefault="00431073" w:rsidP="002037D8">
            <w:pPr>
              <w:rPr>
                <w:rFonts w:eastAsia="Calibri" w:cs="Times New Roman"/>
                <w:color w:val="000000" w:themeColor="text1"/>
                <w:szCs w:val="24"/>
              </w:rPr>
            </w:pPr>
          </w:p>
        </w:tc>
      </w:tr>
      <w:tr w:rsidR="00AB0C1A" w:rsidRPr="00411F08" w14:paraId="529FDB22" w14:textId="77777777" w:rsidTr="002037D8">
        <w:trPr>
          <w:trHeight w:val="431"/>
        </w:trPr>
        <w:tc>
          <w:tcPr>
            <w:tcW w:w="454" w:type="dxa"/>
            <w:tcBorders>
              <w:top w:val="single" w:sz="4" w:space="0" w:color="auto"/>
              <w:left w:val="single" w:sz="4" w:space="0" w:color="auto"/>
              <w:bottom w:val="single" w:sz="4" w:space="0" w:color="auto"/>
              <w:right w:val="single" w:sz="4" w:space="0" w:color="auto"/>
            </w:tcBorders>
            <w:hideMark/>
          </w:tcPr>
          <w:p w14:paraId="40641907"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3</w:t>
            </w:r>
          </w:p>
        </w:tc>
        <w:tc>
          <w:tcPr>
            <w:tcW w:w="6561" w:type="dxa"/>
            <w:tcBorders>
              <w:top w:val="single" w:sz="4" w:space="0" w:color="auto"/>
              <w:left w:val="single" w:sz="4" w:space="0" w:color="auto"/>
              <w:bottom w:val="single" w:sz="4" w:space="0" w:color="auto"/>
              <w:right w:val="single" w:sz="4" w:space="0" w:color="auto"/>
            </w:tcBorders>
          </w:tcPr>
          <w:p w14:paraId="5B21080B"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Strategic choices are supported by evidence-based insights.</w:t>
            </w:r>
          </w:p>
        </w:tc>
        <w:tc>
          <w:tcPr>
            <w:tcW w:w="450" w:type="dxa"/>
            <w:tcBorders>
              <w:top w:val="single" w:sz="4" w:space="0" w:color="auto"/>
              <w:left w:val="single" w:sz="4" w:space="0" w:color="auto"/>
              <w:bottom w:val="single" w:sz="4" w:space="0" w:color="auto"/>
              <w:right w:val="single" w:sz="4" w:space="0" w:color="auto"/>
            </w:tcBorders>
          </w:tcPr>
          <w:p w14:paraId="1D3E7A6B"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0EB2E58"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595DA6C8"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8D42510"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D9EDD61" w14:textId="77777777" w:rsidR="00431073" w:rsidRPr="00411F08" w:rsidRDefault="00431073" w:rsidP="002037D8">
            <w:pPr>
              <w:rPr>
                <w:rFonts w:eastAsia="Calibri" w:cs="Times New Roman"/>
                <w:color w:val="000000" w:themeColor="text1"/>
                <w:szCs w:val="24"/>
              </w:rPr>
            </w:pPr>
          </w:p>
        </w:tc>
      </w:tr>
      <w:tr w:rsidR="00AB0C1A" w:rsidRPr="00411F08" w14:paraId="6B8E42F6" w14:textId="77777777" w:rsidTr="002037D8">
        <w:trPr>
          <w:trHeight w:val="449"/>
        </w:trPr>
        <w:tc>
          <w:tcPr>
            <w:tcW w:w="454" w:type="dxa"/>
            <w:tcBorders>
              <w:top w:val="single" w:sz="4" w:space="0" w:color="auto"/>
              <w:left w:val="single" w:sz="4" w:space="0" w:color="auto"/>
              <w:bottom w:val="single" w:sz="4" w:space="0" w:color="auto"/>
              <w:right w:val="single" w:sz="4" w:space="0" w:color="auto"/>
            </w:tcBorders>
            <w:hideMark/>
          </w:tcPr>
          <w:p w14:paraId="59A67BCB"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4</w:t>
            </w:r>
          </w:p>
        </w:tc>
        <w:tc>
          <w:tcPr>
            <w:tcW w:w="6561" w:type="dxa"/>
            <w:tcBorders>
              <w:top w:val="single" w:sz="4" w:space="0" w:color="auto"/>
              <w:left w:val="single" w:sz="4" w:space="0" w:color="auto"/>
              <w:bottom w:val="single" w:sz="4" w:space="0" w:color="auto"/>
              <w:right w:val="single" w:sz="4" w:space="0" w:color="auto"/>
            </w:tcBorders>
          </w:tcPr>
          <w:p w14:paraId="62E80FC8"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AI improves quality of scenario evaluation.</w:t>
            </w:r>
          </w:p>
        </w:tc>
        <w:tc>
          <w:tcPr>
            <w:tcW w:w="450" w:type="dxa"/>
            <w:tcBorders>
              <w:top w:val="single" w:sz="4" w:space="0" w:color="auto"/>
              <w:left w:val="single" w:sz="4" w:space="0" w:color="auto"/>
              <w:bottom w:val="single" w:sz="4" w:space="0" w:color="auto"/>
              <w:right w:val="single" w:sz="4" w:space="0" w:color="auto"/>
            </w:tcBorders>
          </w:tcPr>
          <w:p w14:paraId="7BB26137"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5487AF6"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48A1EC22"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6ECBA1C"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42AC6AE9" w14:textId="77777777" w:rsidR="00431073" w:rsidRPr="00411F08" w:rsidRDefault="00431073" w:rsidP="002037D8">
            <w:pPr>
              <w:rPr>
                <w:rFonts w:eastAsia="Calibri" w:cs="Times New Roman"/>
                <w:color w:val="000000" w:themeColor="text1"/>
                <w:szCs w:val="24"/>
              </w:rPr>
            </w:pPr>
          </w:p>
        </w:tc>
      </w:tr>
      <w:tr w:rsidR="00AB0C1A" w:rsidRPr="00411F08" w14:paraId="25204811" w14:textId="77777777" w:rsidTr="002037D8">
        <w:trPr>
          <w:trHeight w:val="440"/>
        </w:trPr>
        <w:tc>
          <w:tcPr>
            <w:tcW w:w="454" w:type="dxa"/>
            <w:tcBorders>
              <w:top w:val="single" w:sz="4" w:space="0" w:color="auto"/>
              <w:left w:val="single" w:sz="4" w:space="0" w:color="auto"/>
              <w:bottom w:val="single" w:sz="4" w:space="0" w:color="auto"/>
              <w:right w:val="single" w:sz="4" w:space="0" w:color="auto"/>
            </w:tcBorders>
            <w:hideMark/>
          </w:tcPr>
          <w:p w14:paraId="4BABBACC"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5</w:t>
            </w:r>
          </w:p>
        </w:tc>
        <w:tc>
          <w:tcPr>
            <w:tcW w:w="6561" w:type="dxa"/>
            <w:tcBorders>
              <w:top w:val="single" w:sz="4" w:space="0" w:color="auto"/>
              <w:left w:val="single" w:sz="4" w:space="0" w:color="auto"/>
              <w:bottom w:val="single" w:sz="4" w:space="0" w:color="auto"/>
              <w:right w:val="single" w:sz="4" w:space="0" w:color="auto"/>
            </w:tcBorders>
          </w:tcPr>
          <w:p w14:paraId="1629FF73"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Strategic decisions align closely with predicted outcomes.</w:t>
            </w:r>
          </w:p>
        </w:tc>
        <w:tc>
          <w:tcPr>
            <w:tcW w:w="450" w:type="dxa"/>
            <w:tcBorders>
              <w:top w:val="single" w:sz="4" w:space="0" w:color="auto"/>
              <w:left w:val="single" w:sz="4" w:space="0" w:color="auto"/>
              <w:bottom w:val="single" w:sz="4" w:space="0" w:color="auto"/>
              <w:right w:val="single" w:sz="4" w:space="0" w:color="auto"/>
            </w:tcBorders>
          </w:tcPr>
          <w:p w14:paraId="6439A25C"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2169D7C"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8A44D68"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23A3A77"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EE1BD1A" w14:textId="77777777" w:rsidR="00431073" w:rsidRPr="00411F08" w:rsidRDefault="00431073" w:rsidP="002037D8">
            <w:pPr>
              <w:rPr>
                <w:rFonts w:eastAsia="Calibri" w:cs="Times New Roman"/>
                <w:color w:val="000000" w:themeColor="text1"/>
                <w:szCs w:val="24"/>
              </w:rPr>
            </w:pPr>
          </w:p>
        </w:tc>
      </w:tr>
      <w:tr w:rsidR="00AB0C1A" w:rsidRPr="00411F08" w14:paraId="26F2CD76" w14:textId="77777777" w:rsidTr="002037D8">
        <w:trPr>
          <w:trHeight w:val="272"/>
        </w:trPr>
        <w:tc>
          <w:tcPr>
            <w:tcW w:w="7015" w:type="dxa"/>
            <w:gridSpan w:val="2"/>
            <w:tcBorders>
              <w:top w:val="single" w:sz="4" w:space="0" w:color="auto"/>
              <w:left w:val="single" w:sz="4" w:space="0" w:color="auto"/>
              <w:bottom w:val="single" w:sz="4" w:space="0" w:color="auto"/>
              <w:right w:val="single" w:sz="4" w:space="0" w:color="auto"/>
            </w:tcBorders>
          </w:tcPr>
          <w:p w14:paraId="627981CD" w14:textId="77777777" w:rsidR="00431073" w:rsidRPr="00411F08" w:rsidRDefault="00431073" w:rsidP="002037D8">
            <w:pPr>
              <w:rPr>
                <w:rFonts w:cs="Times New Roman"/>
                <w:b/>
                <w:bCs/>
                <w:color w:val="000000" w:themeColor="text1"/>
                <w:szCs w:val="24"/>
              </w:rPr>
            </w:pPr>
            <w:r w:rsidRPr="00411F08">
              <w:rPr>
                <w:rFonts w:cs="Times New Roman"/>
                <w:b/>
                <w:bCs/>
                <w:color w:val="000000" w:themeColor="text1"/>
                <w:szCs w:val="24"/>
              </w:rPr>
              <w:t>Decision Timeliness</w:t>
            </w:r>
          </w:p>
        </w:tc>
        <w:tc>
          <w:tcPr>
            <w:tcW w:w="450" w:type="dxa"/>
            <w:tcBorders>
              <w:top w:val="single" w:sz="4" w:space="0" w:color="auto"/>
              <w:left w:val="single" w:sz="4" w:space="0" w:color="auto"/>
              <w:bottom w:val="single" w:sz="4" w:space="0" w:color="auto"/>
              <w:right w:val="single" w:sz="4" w:space="0" w:color="auto"/>
            </w:tcBorders>
            <w:hideMark/>
          </w:tcPr>
          <w:p w14:paraId="6A757634"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1</w:t>
            </w:r>
          </w:p>
        </w:tc>
        <w:tc>
          <w:tcPr>
            <w:tcW w:w="450" w:type="dxa"/>
            <w:tcBorders>
              <w:top w:val="single" w:sz="4" w:space="0" w:color="auto"/>
              <w:left w:val="single" w:sz="4" w:space="0" w:color="auto"/>
              <w:bottom w:val="single" w:sz="4" w:space="0" w:color="auto"/>
              <w:right w:val="single" w:sz="4" w:space="0" w:color="auto"/>
            </w:tcBorders>
            <w:hideMark/>
          </w:tcPr>
          <w:p w14:paraId="374495D6"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2</w:t>
            </w:r>
          </w:p>
        </w:tc>
        <w:tc>
          <w:tcPr>
            <w:tcW w:w="450" w:type="dxa"/>
            <w:tcBorders>
              <w:top w:val="single" w:sz="4" w:space="0" w:color="auto"/>
              <w:left w:val="single" w:sz="4" w:space="0" w:color="auto"/>
              <w:bottom w:val="single" w:sz="4" w:space="0" w:color="auto"/>
              <w:right w:val="single" w:sz="4" w:space="0" w:color="auto"/>
            </w:tcBorders>
            <w:hideMark/>
          </w:tcPr>
          <w:p w14:paraId="5D3510A0"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3</w:t>
            </w:r>
          </w:p>
        </w:tc>
        <w:tc>
          <w:tcPr>
            <w:tcW w:w="450" w:type="dxa"/>
            <w:tcBorders>
              <w:top w:val="single" w:sz="4" w:space="0" w:color="auto"/>
              <w:left w:val="single" w:sz="4" w:space="0" w:color="auto"/>
              <w:bottom w:val="single" w:sz="4" w:space="0" w:color="auto"/>
              <w:right w:val="single" w:sz="4" w:space="0" w:color="auto"/>
            </w:tcBorders>
            <w:hideMark/>
          </w:tcPr>
          <w:p w14:paraId="57CBBAD1"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4</w:t>
            </w:r>
          </w:p>
        </w:tc>
        <w:tc>
          <w:tcPr>
            <w:tcW w:w="450" w:type="dxa"/>
            <w:tcBorders>
              <w:top w:val="single" w:sz="4" w:space="0" w:color="auto"/>
              <w:left w:val="single" w:sz="4" w:space="0" w:color="auto"/>
              <w:bottom w:val="single" w:sz="4" w:space="0" w:color="auto"/>
              <w:right w:val="single" w:sz="4" w:space="0" w:color="auto"/>
            </w:tcBorders>
            <w:hideMark/>
          </w:tcPr>
          <w:p w14:paraId="3DCAC4F5"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5</w:t>
            </w:r>
          </w:p>
        </w:tc>
      </w:tr>
      <w:tr w:rsidR="00AB0C1A" w:rsidRPr="00411F08" w14:paraId="4BA20B05" w14:textId="77777777" w:rsidTr="002037D8">
        <w:trPr>
          <w:trHeight w:val="431"/>
        </w:trPr>
        <w:tc>
          <w:tcPr>
            <w:tcW w:w="454" w:type="dxa"/>
            <w:tcBorders>
              <w:top w:val="single" w:sz="4" w:space="0" w:color="auto"/>
              <w:left w:val="single" w:sz="4" w:space="0" w:color="auto"/>
              <w:bottom w:val="single" w:sz="4" w:space="0" w:color="auto"/>
              <w:right w:val="single" w:sz="4" w:space="0" w:color="auto"/>
            </w:tcBorders>
            <w:hideMark/>
          </w:tcPr>
          <w:p w14:paraId="4BC0F545"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1</w:t>
            </w:r>
          </w:p>
        </w:tc>
        <w:tc>
          <w:tcPr>
            <w:tcW w:w="6561" w:type="dxa"/>
            <w:tcBorders>
              <w:top w:val="single" w:sz="4" w:space="0" w:color="auto"/>
              <w:left w:val="single" w:sz="4" w:space="0" w:color="auto"/>
              <w:bottom w:val="single" w:sz="4" w:space="0" w:color="auto"/>
              <w:right w:val="single" w:sz="4" w:space="0" w:color="auto"/>
            </w:tcBorders>
          </w:tcPr>
          <w:p w14:paraId="448E23E5"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Strategic decisions are made promptly when required.</w:t>
            </w:r>
          </w:p>
        </w:tc>
        <w:tc>
          <w:tcPr>
            <w:tcW w:w="450" w:type="dxa"/>
            <w:tcBorders>
              <w:top w:val="single" w:sz="4" w:space="0" w:color="auto"/>
              <w:left w:val="single" w:sz="4" w:space="0" w:color="auto"/>
              <w:bottom w:val="single" w:sz="4" w:space="0" w:color="auto"/>
              <w:right w:val="single" w:sz="4" w:space="0" w:color="auto"/>
            </w:tcBorders>
          </w:tcPr>
          <w:p w14:paraId="1C03DB24"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5AFAAA7A"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5D6ADF36"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802131A"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32A3A948" w14:textId="77777777" w:rsidR="00431073" w:rsidRPr="00411F08" w:rsidRDefault="00431073" w:rsidP="002037D8">
            <w:pPr>
              <w:rPr>
                <w:rFonts w:eastAsia="Calibri" w:cs="Times New Roman"/>
                <w:color w:val="000000" w:themeColor="text1"/>
                <w:szCs w:val="24"/>
              </w:rPr>
            </w:pPr>
          </w:p>
        </w:tc>
      </w:tr>
      <w:tr w:rsidR="00AB0C1A" w:rsidRPr="00411F08" w14:paraId="49FCD156" w14:textId="77777777" w:rsidTr="002037D8">
        <w:trPr>
          <w:trHeight w:val="431"/>
        </w:trPr>
        <w:tc>
          <w:tcPr>
            <w:tcW w:w="454" w:type="dxa"/>
            <w:tcBorders>
              <w:top w:val="single" w:sz="4" w:space="0" w:color="auto"/>
              <w:left w:val="single" w:sz="4" w:space="0" w:color="auto"/>
              <w:bottom w:val="single" w:sz="4" w:space="0" w:color="auto"/>
              <w:right w:val="single" w:sz="4" w:space="0" w:color="auto"/>
            </w:tcBorders>
            <w:hideMark/>
          </w:tcPr>
          <w:p w14:paraId="228D8CD2"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2</w:t>
            </w:r>
          </w:p>
        </w:tc>
        <w:tc>
          <w:tcPr>
            <w:tcW w:w="6561" w:type="dxa"/>
            <w:tcBorders>
              <w:top w:val="single" w:sz="4" w:space="0" w:color="auto"/>
              <w:left w:val="single" w:sz="4" w:space="0" w:color="auto"/>
              <w:bottom w:val="single" w:sz="4" w:space="0" w:color="auto"/>
              <w:right w:val="single" w:sz="4" w:space="0" w:color="auto"/>
            </w:tcBorders>
          </w:tcPr>
          <w:p w14:paraId="2B600B23"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AI reduces delays in executive decision-making.</w:t>
            </w:r>
          </w:p>
        </w:tc>
        <w:tc>
          <w:tcPr>
            <w:tcW w:w="450" w:type="dxa"/>
            <w:tcBorders>
              <w:top w:val="single" w:sz="4" w:space="0" w:color="auto"/>
              <w:left w:val="single" w:sz="4" w:space="0" w:color="auto"/>
              <w:bottom w:val="single" w:sz="4" w:space="0" w:color="auto"/>
              <w:right w:val="single" w:sz="4" w:space="0" w:color="auto"/>
            </w:tcBorders>
          </w:tcPr>
          <w:p w14:paraId="1E98160F"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4B92F6D8"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0149B8D"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1A05D52"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5028D83F" w14:textId="77777777" w:rsidR="00431073" w:rsidRPr="00411F08" w:rsidRDefault="00431073" w:rsidP="002037D8">
            <w:pPr>
              <w:rPr>
                <w:rFonts w:eastAsia="Calibri" w:cs="Times New Roman"/>
                <w:color w:val="000000" w:themeColor="text1"/>
                <w:szCs w:val="24"/>
              </w:rPr>
            </w:pPr>
          </w:p>
        </w:tc>
      </w:tr>
      <w:tr w:rsidR="00AB0C1A" w:rsidRPr="00411F08" w14:paraId="6630365A" w14:textId="77777777" w:rsidTr="002037D8">
        <w:trPr>
          <w:trHeight w:val="440"/>
        </w:trPr>
        <w:tc>
          <w:tcPr>
            <w:tcW w:w="454" w:type="dxa"/>
            <w:tcBorders>
              <w:top w:val="single" w:sz="4" w:space="0" w:color="auto"/>
              <w:left w:val="single" w:sz="4" w:space="0" w:color="auto"/>
              <w:bottom w:val="single" w:sz="4" w:space="0" w:color="auto"/>
              <w:right w:val="single" w:sz="4" w:space="0" w:color="auto"/>
            </w:tcBorders>
            <w:hideMark/>
          </w:tcPr>
          <w:p w14:paraId="02F7B207"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3</w:t>
            </w:r>
          </w:p>
        </w:tc>
        <w:tc>
          <w:tcPr>
            <w:tcW w:w="6561" w:type="dxa"/>
            <w:tcBorders>
              <w:top w:val="single" w:sz="4" w:space="0" w:color="auto"/>
              <w:left w:val="single" w:sz="4" w:space="0" w:color="auto"/>
              <w:bottom w:val="single" w:sz="4" w:space="0" w:color="auto"/>
              <w:right w:val="single" w:sz="4" w:space="0" w:color="auto"/>
            </w:tcBorders>
          </w:tcPr>
          <w:p w14:paraId="73756B97"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Predictive insights improve speed of strategic response.</w:t>
            </w:r>
          </w:p>
        </w:tc>
        <w:tc>
          <w:tcPr>
            <w:tcW w:w="450" w:type="dxa"/>
            <w:tcBorders>
              <w:top w:val="single" w:sz="4" w:space="0" w:color="auto"/>
              <w:left w:val="single" w:sz="4" w:space="0" w:color="auto"/>
              <w:bottom w:val="single" w:sz="4" w:space="0" w:color="auto"/>
              <w:right w:val="single" w:sz="4" w:space="0" w:color="auto"/>
            </w:tcBorders>
          </w:tcPr>
          <w:p w14:paraId="7AAD70C6"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ACC4281"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39204254"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59D66E9"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281BCAE" w14:textId="77777777" w:rsidR="00431073" w:rsidRPr="00411F08" w:rsidRDefault="00431073" w:rsidP="002037D8">
            <w:pPr>
              <w:rPr>
                <w:rFonts w:eastAsia="Calibri" w:cs="Times New Roman"/>
                <w:color w:val="000000" w:themeColor="text1"/>
                <w:szCs w:val="24"/>
              </w:rPr>
            </w:pPr>
          </w:p>
        </w:tc>
      </w:tr>
      <w:tr w:rsidR="00AB0C1A" w:rsidRPr="00411F08" w14:paraId="5DF64CE0" w14:textId="77777777" w:rsidTr="002037D8">
        <w:trPr>
          <w:trHeight w:val="440"/>
        </w:trPr>
        <w:tc>
          <w:tcPr>
            <w:tcW w:w="454" w:type="dxa"/>
            <w:tcBorders>
              <w:top w:val="single" w:sz="4" w:space="0" w:color="auto"/>
              <w:left w:val="single" w:sz="4" w:space="0" w:color="auto"/>
              <w:bottom w:val="single" w:sz="4" w:space="0" w:color="auto"/>
              <w:right w:val="single" w:sz="4" w:space="0" w:color="auto"/>
            </w:tcBorders>
            <w:hideMark/>
          </w:tcPr>
          <w:p w14:paraId="62A1FE0C"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4</w:t>
            </w:r>
          </w:p>
        </w:tc>
        <w:tc>
          <w:tcPr>
            <w:tcW w:w="6561" w:type="dxa"/>
            <w:tcBorders>
              <w:top w:val="single" w:sz="4" w:space="0" w:color="auto"/>
              <w:left w:val="single" w:sz="4" w:space="0" w:color="auto"/>
              <w:bottom w:val="single" w:sz="4" w:space="0" w:color="auto"/>
              <w:right w:val="single" w:sz="4" w:space="0" w:color="auto"/>
            </w:tcBorders>
          </w:tcPr>
          <w:p w14:paraId="7B9C0D04"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Management responds quickly to financial risks.</w:t>
            </w:r>
          </w:p>
        </w:tc>
        <w:tc>
          <w:tcPr>
            <w:tcW w:w="450" w:type="dxa"/>
            <w:tcBorders>
              <w:top w:val="single" w:sz="4" w:space="0" w:color="auto"/>
              <w:left w:val="single" w:sz="4" w:space="0" w:color="auto"/>
              <w:bottom w:val="single" w:sz="4" w:space="0" w:color="auto"/>
              <w:right w:val="single" w:sz="4" w:space="0" w:color="auto"/>
            </w:tcBorders>
          </w:tcPr>
          <w:p w14:paraId="2CAC398E"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628D406"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475AE968"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5B924F5"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ACB8D3E" w14:textId="77777777" w:rsidR="00431073" w:rsidRPr="00411F08" w:rsidRDefault="00431073" w:rsidP="002037D8">
            <w:pPr>
              <w:rPr>
                <w:rFonts w:eastAsia="Calibri" w:cs="Times New Roman"/>
                <w:color w:val="000000" w:themeColor="text1"/>
                <w:szCs w:val="24"/>
              </w:rPr>
            </w:pPr>
          </w:p>
        </w:tc>
      </w:tr>
      <w:tr w:rsidR="00AB0C1A" w:rsidRPr="00411F08" w14:paraId="2D417864" w14:textId="77777777" w:rsidTr="002037D8">
        <w:trPr>
          <w:trHeight w:val="440"/>
        </w:trPr>
        <w:tc>
          <w:tcPr>
            <w:tcW w:w="454" w:type="dxa"/>
            <w:tcBorders>
              <w:top w:val="single" w:sz="4" w:space="0" w:color="auto"/>
              <w:left w:val="single" w:sz="4" w:space="0" w:color="auto"/>
              <w:bottom w:val="single" w:sz="4" w:space="0" w:color="auto"/>
              <w:right w:val="single" w:sz="4" w:space="0" w:color="auto"/>
            </w:tcBorders>
            <w:hideMark/>
          </w:tcPr>
          <w:p w14:paraId="4CF026E9"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5</w:t>
            </w:r>
          </w:p>
        </w:tc>
        <w:tc>
          <w:tcPr>
            <w:tcW w:w="6561" w:type="dxa"/>
            <w:tcBorders>
              <w:top w:val="single" w:sz="4" w:space="0" w:color="auto"/>
              <w:left w:val="single" w:sz="4" w:space="0" w:color="auto"/>
              <w:bottom w:val="single" w:sz="4" w:space="0" w:color="auto"/>
              <w:right w:val="single" w:sz="4" w:space="0" w:color="auto"/>
            </w:tcBorders>
          </w:tcPr>
          <w:p w14:paraId="341183F3"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AI supports timely allocation of resources.</w:t>
            </w:r>
          </w:p>
        </w:tc>
        <w:tc>
          <w:tcPr>
            <w:tcW w:w="450" w:type="dxa"/>
            <w:tcBorders>
              <w:top w:val="single" w:sz="4" w:space="0" w:color="auto"/>
              <w:left w:val="single" w:sz="4" w:space="0" w:color="auto"/>
              <w:bottom w:val="single" w:sz="4" w:space="0" w:color="auto"/>
              <w:right w:val="single" w:sz="4" w:space="0" w:color="auto"/>
            </w:tcBorders>
          </w:tcPr>
          <w:p w14:paraId="1EFFC9CF"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55EDDD72"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15530B0"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5C399458"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7FCEDF4" w14:textId="77777777" w:rsidR="00431073" w:rsidRPr="00411F08" w:rsidRDefault="00431073" w:rsidP="002037D8">
            <w:pPr>
              <w:rPr>
                <w:rFonts w:eastAsia="Calibri" w:cs="Times New Roman"/>
                <w:color w:val="000000" w:themeColor="text1"/>
                <w:szCs w:val="24"/>
              </w:rPr>
            </w:pPr>
          </w:p>
        </w:tc>
      </w:tr>
      <w:tr w:rsidR="00AB0C1A" w:rsidRPr="00411F08" w14:paraId="5352F2E0" w14:textId="77777777" w:rsidTr="002037D8">
        <w:trPr>
          <w:trHeight w:val="272"/>
        </w:trPr>
        <w:tc>
          <w:tcPr>
            <w:tcW w:w="7015" w:type="dxa"/>
            <w:gridSpan w:val="2"/>
            <w:tcBorders>
              <w:top w:val="single" w:sz="4" w:space="0" w:color="auto"/>
              <w:left w:val="single" w:sz="4" w:space="0" w:color="auto"/>
              <w:bottom w:val="single" w:sz="4" w:space="0" w:color="auto"/>
              <w:right w:val="single" w:sz="4" w:space="0" w:color="auto"/>
            </w:tcBorders>
          </w:tcPr>
          <w:p w14:paraId="43B46A7F" w14:textId="77777777" w:rsidR="00431073" w:rsidRPr="00411F08" w:rsidRDefault="00431073" w:rsidP="002037D8">
            <w:pPr>
              <w:rPr>
                <w:rFonts w:cs="Times New Roman"/>
                <w:b/>
                <w:bCs/>
                <w:color w:val="000000" w:themeColor="text1"/>
                <w:szCs w:val="24"/>
              </w:rPr>
            </w:pPr>
            <w:r w:rsidRPr="00411F08">
              <w:rPr>
                <w:rFonts w:cs="Times New Roman"/>
                <w:b/>
                <w:bCs/>
                <w:color w:val="000000" w:themeColor="text1"/>
                <w:szCs w:val="24"/>
              </w:rPr>
              <w:t>Decision Quality</w:t>
            </w:r>
          </w:p>
        </w:tc>
        <w:tc>
          <w:tcPr>
            <w:tcW w:w="450" w:type="dxa"/>
            <w:tcBorders>
              <w:top w:val="single" w:sz="4" w:space="0" w:color="auto"/>
              <w:left w:val="single" w:sz="4" w:space="0" w:color="auto"/>
              <w:bottom w:val="single" w:sz="4" w:space="0" w:color="auto"/>
              <w:right w:val="single" w:sz="4" w:space="0" w:color="auto"/>
            </w:tcBorders>
            <w:hideMark/>
          </w:tcPr>
          <w:p w14:paraId="7B665FA0"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1</w:t>
            </w:r>
          </w:p>
        </w:tc>
        <w:tc>
          <w:tcPr>
            <w:tcW w:w="450" w:type="dxa"/>
            <w:tcBorders>
              <w:top w:val="single" w:sz="4" w:space="0" w:color="auto"/>
              <w:left w:val="single" w:sz="4" w:space="0" w:color="auto"/>
              <w:bottom w:val="single" w:sz="4" w:space="0" w:color="auto"/>
              <w:right w:val="single" w:sz="4" w:space="0" w:color="auto"/>
            </w:tcBorders>
            <w:hideMark/>
          </w:tcPr>
          <w:p w14:paraId="216F86FF"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2</w:t>
            </w:r>
          </w:p>
        </w:tc>
        <w:tc>
          <w:tcPr>
            <w:tcW w:w="450" w:type="dxa"/>
            <w:tcBorders>
              <w:top w:val="single" w:sz="4" w:space="0" w:color="auto"/>
              <w:left w:val="single" w:sz="4" w:space="0" w:color="auto"/>
              <w:bottom w:val="single" w:sz="4" w:space="0" w:color="auto"/>
              <w:right w:val="single" w:sz="4" w:space="0" w:color="auto"/>
            </w:tcBorders>
            <w:hideMark/>
          </w:tcPr>
          <w:p w14:paraId="4E9AA081"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3</w:t>
            </w:r>
          </w:p>
        </w:tc>
        <w:tc>
          <w:tcPr>
            <w:tcW w:w="450" w:type="dxa"/>
            <w:tcBorders>
              <w:top w:val="single" w:sz="4" w:space="0" w:color="auto"/>
              <w:left w:val="single" w:sz="4" w:space="0" w:color="auto"/>
              <w:bottom w:val="single" w:sz="4" w:space="0" w:color="auto"/>
              <w:right w:val="single" w:sz="4" w:space="0" w:color="auto"/>
            </w:tcBorders>
            <w:hideMark/>
          </w:tcPr>
          <w:p w14:paraId="1D0C53BA"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4</w:t>
            </w:r>
          </w:p>
        </w:tc>
        <w:tc>
          <w:tcPr>
            <w:tcW w:w="450" w:type="dxa"/>
            <w:tcBorders>
              <w:top w:val="single" w:sz="4" w:space="0" w:color="auto"/>
              <w:left w:val="single" w:sz="4" w:space="0" w:color="auto"/>
              <w:bottom w:val="single" w:sz="4" w:space="0" w:color="auto"/>
              <w:right w:val="single" w:sz="4" w:space="0" w:color="auto"/>
            </w:tcBorders>
            <w:hideMark/>
          </w:tcPr>
          <w:p w14:paraId="7CF4B865" w14:textId="77777777" w:rsidR="00431073" w:rsidRPr="00411F08" w:rsidRDefault="00431073" w:rsidP="002037D8">
            <w:pPr>
              <w:rPr>
                <w:rFonts w:eastAsia="Calibri" w:cs="Times New Roman"/>
                <w:color w:val="000000" w:themeColor="text1"/>
                <w:szCs w:val="24"/>
              </w:rPr>
            </w:pPr>
            <w:r w:rsidRPr="00411F08">
              <w:rPr>
                <w:rFonts w:eastAsia="Calibri" w:cs="Times New Roman"/>
                <w:b/>
                <w:color w:val="000000" w:themeColor="text1"/>
                <w:szCs w:val="24"/>
              </w:rPr>
              <w:t>5</w:t>
            </w:r>
          </w:p>
        </w:tc>
      </w:tr>
      <w:tr w:rsidR="00AB0C1A" w:rsidRPr="00411F08" w14:paraId="1EB4BA14" w14:textId="77777777" w:rsidTr="002037D8">
        <w:trPr>
          <w:trHeight w:val="395"/>
        </w:trPr>
        <w:tc>
          <w:tcPr>
            <w:tcW w:w="454" w:type="dxa"/>
            <w:tcBorders>
              <w:top w:val="single" w:sz="4" w:space="0" w:color="auto"/>
              <w:left w:val="single" w:sz="4" w:space="0" w:color="auto"/>
              <w:bottom w:val="single" w:sz="4" w:space="0" w:color="auto"/>
              <w:right w:val="single" w:sz="4" w:space="0" w:color="auto"/>
            </w:tcBorders>
            <w:hideMark/>
          </w:tcPr>
          <w:p w14:paraId="303C62B4"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1</w:t>
            </w:r>
          </w:p>
        </w:tc>
        <w:tc>
          <w:tcPr>
            <w:tcW w:w="6561" w:type="dxa"/>
            <w:tcBorders>
              <w:top w:val="single" w:sz="4" w:space="0" w:color="auto"/>
              <w:left w:val="single" w:sz="4" w:space="0" w:color="auto"/>
              <w:bottom w:val="single" w:sz="4" w:space="0" w:color="auto"/>
              <w:right w:val="single" w:sz="4" w:space="0" w:color="auto"/>
            </w:tcBorders>
          </w:tcPr>
          <w:p w14:paraId="17A35960"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AI enhances the overall quality of strategic decisions.</w:t>
            </w:r>
          </w:p>
        </w:tc>
        <w:tc>
          <w:tcPr>
            <w:tcW w:w="450" w:type="dxa"/>
            <w:tcBorders>
              <w:top w:val="single" w:sz="4" w:space="0" w:color="auto"/>
              <w:left w:val="single" w:sz="4" w:space="0" w:color="auto"/>
              <w:bottom w:val="single" w:sz="4" w:space="0" w:color="auto"/>
              <w:right w:val="single" w:sz="4" w:space="0" w:color="auto"/>
            </w:tcBorders>
          </w:tcPr>
          <w:p w14:paraId="70A88460"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BEB422D"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5B567005"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E144816"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B1E266C" w14:textId="77777777" w:rsidR="00431073" w:rsidRPr="00411F08" w:rsidRDefault="00431073" w:rsidP="002037D8">
            <w:pPr>
              <w:rPr>
                <w:rFonts w:eastAsia="Calibri" w:cs="Times New Roman"/>
                <w:color w:val="000000" w:themeColor="text1"/>
                <w:szCs w:val="24"/>
              </w:rPr>
            </w:pPr>
          </w:p>
        </w:tc>
      </w:tr>
      <w:tr w:rsidR="00AB0C1A" w:rsidRPr="00411F08" w14:paraId="1169AB9E" w14:textId="77777777" w:rsidTr="002037D8">
        <w:trPr>
          <w:trHeight w:val="467"/>
        </w:trPr>
        <w:tc>
          <w:tcPr>
            <w:tcW w:w="454" w:type="dxa"/>
            <w:tcBorders>
              <w:top w:val="single" w:sz="4" w:space="0" w:color="auto"/>
              <w:left w:val="single" w:sz="4" w:space="0" w:color="auto"/>
              <w:bottom w:val="single" w:sz="4" w:space="0" w:color="auto"/>
              <w:right w:val="single" w:sz="4" w:space="0" w:color="auto"/>
            </w:tcBorders>
            <w:hideMark/>
          </w:tcPr>
          <w:p w14:paraId="165357A0"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2</w:t>
            </w:r>
          </w:p>
        </w:tc>
        <w:tc>
          <w:tcPr>
            <w:tcW w:w="6561" w:type="dxa"/>
            <w:tcBorders>
              <w:top w:val="single" w:sz="4" w:space="0" w:color="auto"/>
              <w:left w:val="single" w:sz="4" w:space="0" w:color="auto"/>
              <w:bottom w:val="single" w:sz="4" w:space="0" w:color="auto"/>
              <w:right w:val="single" w:sz="4" w:space="0" w:color="auto"/>
            </w:tcBorders>
          </w:tcPr>
          <w:p w14:paraId="16555E1C"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Decisions are more comprehensive due to predictive insights.</w:t>
            </w:r>
          </w:p>
        </w:tc>
        <w:tc>
          <w:tcPr>
            <w:tcW w:w="450" w:type="dxa"/>
            <w:tcBorders>
              <w:top w:val="single" w:sz="4" w:space="0" w:color="auto"/>
              <w:left w:val="single" w:sz="4" w:space="0" w:color="auto"/>
              <w:bottom w:val="single" w:sz="4" w:space="0" w:color="auto"/>
              <w:right w:val="single" w:sz="4" w:space="0" w:color="auto"/>
            </w:tcBorders>
          </w:tcPr>
          <w:p w14:paraId="64080880"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33AF669"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80BE0CE"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ABBFD53"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48F245B9" w14:textId="77777777" w:rsidR="00431073" w:rsidRPr="00411F08" w:rsidRDefault="00431073" w:rsidP="002037D8">
            <w:pPr>
              <w:rPr>
                <w:rFonts w:eastAsia="Calibri" w:cs="Times New Roman"/>
                <w:color w:val="000000" w:themeColor="text1"/>
                <w:szCs w:val="24"/>
              </w:rPr>
            </w:pPr>
          </w:p>
        </w:tc>
      </w:tr>
      <w:tr w:rsidR="00AB0C1A" w:rsidRPr="00411F08" w14:paraId="1CB7B98E" w14:textId="77777777" w:rsidTr="002037D8">
        <w:trPr>
          <w:trHeight w:val="449"/>
        </w:trPr>
        <w:tc>
          <w:tcPr>
            <w:tcW w:w="454" w:type="dxa"/>
            <w:tcBorders>
              <w:top w:val="single" w:sz="4" w:space="0" w:color="auto"/>
              <w:left w:val="single" w:sz="4" w:space="0" w:color="auto"/>
              <w:bottom w:val="single" w:sz="4" w:space="0" w:color="auto"/>
              <w:right w:val="single" w:sz="4" w:space="0" w:color="auto"/>
            </w:tcBorders>
            <w:hideMark/>
          </w:tcPr>
          <w:p w14:paraId="1DE984F9"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3</w:t>
            </w:r>
          </w:p>
        </w:tc>
        <w:tc>
          <w:tcPr>
            <w:tcW w:w="6561" w:type="dxa"/>
            <w:tcBorders>
              <w:top w:val="single" w:sz="4" w:space="0" w:color="auto"/>
              <w:left w:val="single" w:sz="4" w:space="0" w:color="auto"/>
              <w:bottom w:val="single" w:sz="4" w:space="0" w:color="auto"/>
              <w:right w:val="single" w:sz="4" w:space="0" w:color="auto"/>
            </w:tcBorders>
          </w:tcPr>
          <w:p w14:paraId="229EFD41"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AI improves evaluation of long-term alternatives.</w:t>
            </w:r>
          </w:p>
        </w:tc>
        <w:tc>
          <w:tcPr>
            <w:tcW w:w="450" w:type="dxa"/>
            <w:tcBorders>
              <w:top w:val="single" w:sz="4" w:space="0" w:color="auto"/>
              <w:left w:val="single" w:sz="4" w:space="0" w:color="auto"/>
              <w:bottom w:val="single" w:sz="4" w:space="0" w:color="auto"/>
              <w:right w:val="single" w:sz="4" w:space="0" w:color="auto"/>
            </w:tcBorders>
          </w:tcPr>
          <w:p w14:paraId="48667450"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D8908C4"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D2209AA"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0DD99D05"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0698F9F" w14:textId="77777777" w:rsidR="00431073" w:rsidRPr="00411F08" w:rsidRDefault="00431073" w:rsidP="002037D8">
            <w:pPr>
              <w:rPr>
                <w:rFonts w:eastAsia="Calibri" w:cs="Times New Roman"/>
                <w:color w:val="000000" w:themeColor="text1"/>
                <w:szCs w:val="24"/>
              </w:rPr>
            </w:pPr>
          </w:p>
        </w:tc>
      </w:tr>
      <w:tr w:rsidR="00AB0C1A" w:rsidRPr="00411F08" w14:paraId="1969A008" w14:textId="77777777" w:rsidTr="002037D8">
        <w:trPr>
          <w:trHeight w:val="431"/>
        </w:trPr>
        <w:tc>
          <w:tcPr>
            <w:tcW w:w="454" w:type="dxa"/>
            <w:tcBorders>
              <w:top w:val="single" w:sz="4" w:space="0" w:color="auto"/>
              <w:left w:val="single" w:sz="4" w:space="0" w:color="auto"/>
              <w:bottom w:val="single" w:sz="4" w:space="0" w:color="auto"/>
              <w:right w:val="single" w:sz="4" w:space="0" w:color="auto"/>
            </w:tcBorders>
            <w:hideMark/>
          </w:tcPr>
          <w:p w14:paraId="4F563A8D"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4</w:t>
            </w:r>
          </w:p>
        </w:tc>
        <w:tc>
          <w:tcPr>
            <w:tcW w:w="6561" w:type="dxa"/>
            <w:tcBorders>
              <w:top w:val="single" w:sz="4" w:space="0" w:color="auto"/>
              <w:left w:val="single" w:sz="4" w:space="0" w:color="auto"/>
              <w:bottom w:val="single" w:sz="4" w:space="0" w:color="auto"/>
              <w:right w:val="single" w:sz="4" w:space="0" w:color="auto"/>
            </w:tcBorders>
          </w:tcPr>
          <w:p w14:paraId="3A111561"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Executive decisions are more consistent due to analytics.</w:t>
            </w:r>
          </w:p>
        </w:tc>
        <w:tc>
          <w:tcPr>
            <w:tcW w:w="450" w:type="dxa"/>
            <w:tcBorders>
              <w:top w:val="single" w:sz="4" w:space="0" w:color="auto"/>
              <w:left w:val="single" w:sz="4" w:space="0" w:color="auto"/>
              <w:bottom w:val="single" w:sz="4" w:space="0" w:color="auto"/>
              <w:right w:val="single" w:sz="4" w:space="0" w:color="auto"/>
            </w:tcBorders>
          </w:tcPr>
          <w:p w14:paraId="3C6E0221"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354884C"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3CFDC36C"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6E3ECAB7"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79F3CF6E" w14:textId="77777777" w:rsidR="00431073" w:rsidRPr="00411F08" w:rsidRDefault="00431073" w:rsidP="002037D8">
            <w:pPr>
              <w:rPr>
                <w:rFonts w:eastAsia="Calibri" w:cs="Times New Roman"/>
                <w:color w:val="000000" w:themeColor="text1"/>
                <w:szCs w:val="24"/>
              </w:rPr>
            </w:pPr>
          </w:p>
        </w:tc>
      </w:tr>
      <w:tr w:rsidR="00AB0C1A" w:rsidRPr="00411F08" w14:paraId="22A9B79A" w14:textId="77777777" w:rsidTr="002037D8">
        <w:trPr>
          <w:trHeight w:val="413"/>
        </w:trPr>
        <w:tc>
          <w:tcPr>
            <w:tcW w:w="454" w:type="dxa"/>
            <w:tcBorders>
              <w:top w:val="single" w:sz="4" w:space="0" w:color="auto"/>
              <w:left w:val="single" w:sz="4" w:space="0" w:color="auto"/>
              <w:bottom w:val="single" w:sz="4" w:space="0" w:color="auto"/>
              <w:right w:val="single" w:sz="4" w:space="0" w:color="auto"/>
            </w:tcBorders>
            <w:hideMark/>
          </w:tcPr>
          <w:p w14:paraId="042D0A22" w14:textId="77777777" w:rsidR="00431073" w:rsidRPr="00411F08" w:rsidRDefault="00431073" w:rsidP="002037D8">
            <w:pPr>
              <w:rPr>
                <w:rFonts w:eastAsia="Calibri" w:cs="Times New Roman"/>
                <w:color w:val="000000" w:themeColor="text1"/>
                <w:szCs w:val="24"/>
              </w:rPr>
            </w:pPr>
            <w:r w:rsidRPr="00411F08">
              <w:rPr>
                <w:rFonts w:eastAsia="Calibri" w:cs="Times New Roman"/>
                <w:color w:val="000000" w:themeColor="text1"/>
                <w:szCs w:val="24"/>
              </w:rPr>
              <w:t>5</w:t>
            </w:r>
          </w:p>
        </w:tc>
        <w:tc>
          <w:tcPr>
            <w:tcW w:w="6561" w:type="dxa"/>
            <w:tcBorders>
              <w:top w:val="single" w:sz="4" w:space="0" w:color="auto"/>
              <w:left w:val="single" w:sz="4" w:space="0" w:color="auto"/>
              <w:bottom w:val="single" w:sz="4" w:space="0" w:color="auto"/>
              <w:right w:val="single" w:sz="4" w:space="0" w:color="auto"/>
            </w:tcBorders>
          </w:tcPr>
          <w:p w14:paraId="4EEA68CE" w14:textId="77777777" w:rsidR="00431073" w:rsidRPr="00411F08" w:rsidRDefault="00431073" w:rsidP="002037D8">
            <w:pPr>
              <w:rPr>
                <w:rFonts w:cs="Times New Roman"/>
                <w:color w:val="000000" w:themeColor="text1"/>
                <w:szCs w:val="24"/>
              </w:rPr>
            </w:pPr>
            <w:r w:rsidRPr="00411F08">
              <w:rPr>
                <w:rFonts w:cs="Times New Roman"/>
                <w:color w:val="000000" w:themeColor="text1"/>
                <w:szCs w:val="24"/>
              </w:rPr>
              <w:t>Predictive analytics strengthens competitive positioning decisions.</w:t>
            </w:r>
          </w:p>
        </w:tc>
        <w:tc>
          <w:tcPr>
            <w:tcW w:w="450" w:type="dxa"/>
            <w:tcBorders>
              <w:top w:val="single" w:sz="4" w:space="0" w:color="auto"/>
              <w:left w:val="single" w:sz="4" w:space="0" w:color="auto"/>
              <w:bottom w:val="single" w:sz="4" w:space="0" w:color="auto"/>
              <w:right w:val="single" w:sz="4" w:space="0" w:color="auto"/>
            </w:tcBorders>
          </w:tcPr>
          <w:p w14:paraId="11C3985B"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7B895A8"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F520328"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284FE70E" w14:textId="77777777" w:rsidR="00431073" w:rsidRPr="00411F08" w:rsidRDefault="00431073" w:rsidP="002037D8">
            <w:pPr>
              <w:rPr>
                <w:rFonts w:eastAsia="Calibri" w:cs="Times New Roman"/>
                <w:color w:val="000000" w:themeColor="text1"/>
                <w:szCs w:val="24"/>
              </w:rPr>
            </w:pPr>
          </w:p>
        </w:tc>
        <w:tc>
          <w:tcPr>
            <w:tcW w:w="450" w:type="dxa"/>
            <w:tcBorders>
              <w:top w:val="single" w:sz="4" w:space="0" w:color="auto"/>
              <w:left w:val="single" w:sz="4" w:space="0" w:color="auto"/>
              <w:bottom w:val="single" w:sz="4" w:space="0" w:color="auto"/>
              <w:right w:val="single" w:sz="4" w:space="0" w:color="auto"/>
            </w:tcBorders>
          </w:tcPr>
          <w:p w14:paraId="1C5FCF8B" w14:textId="77777777" w:rsidR="00431073" w:rsidRPr="00411F08" w:rsidRDefault="00431073" w:rsidP="002037D8">
            <w:pPr>
              <w:rPr>
                <w:rFonts w:eastAsia="Calibri" w:cs="Times New Roman"/>
                <w:color w:val="000000" w:themeColor="text1"/>
                <w:szCs w:val="24"/>
              </w:rPr>
            </w:pPr>
          </w:p>
        </w:tc>
      </w:tr>
    </w:tbl>
    <w:p w14:paraId="63F559F2" w14:textId="77777777" w:rsidR="00431073" w:rsidRPr="00411F08" w:rsidRDefault="00431073" w:rsidP="00431073">
      <w:pPr>
        <w:rPr>
          <w:rFonts w:cs="Times New Roman"/>
          <w:color w:val="000000" w:themeColor="text1"/>
          <w:szCs w:val="24"/>
        </w:rPr>
      </w:pPr>
    </w:p>
    <w:p w14:paraId="5688924C" w14:textId="77777777" w:rsidR="00431073" w:rsidRPr="00411F08" w:rsidRDefault="00431073" w:rsidP="00431073">
      <w:pPr>
        <w:jc w:val="center"/>
        <w:rPr>
          <w:rFonts w:cs="Times New Roman"/>
          <w:b/>
          <w:bCs/>
          <w:color w:val="000000" w:themeColor="text1"/>
          <w:sz w:val="28"/>
          <w:szCs w:val="28"/>
        </w:rPr>
      </w:pPr>
      <w:r w:rsidRPr="00411F08">
        <w:rPr>
          <w:rFonts w:cs="Times New Roman"/>
          <w:b/>
          <w:bCs/>
          <w:color w:val="000000" w:themeColor="text1"/>
          <w:sz w:val="28"/>
          <w:szCs w:val="28"/>
        </w:rPr>
        <w:t>THANK YOU FOR YOUR TIME</w:t>
      </w:r>
    </w:p>
    <w:p w14:paraId="7BFF42F0" w14:textId="77777777" w:rsidR="00431073" w:rsidRPr="00411F08" w:rsidRDefault="00431073" w:rsidP="00431073">
      <w:pPr>
        <w:rPr>
          <w:color w:val="000000" w:themeColor="text1"/>
          <w:lang w:val="en-GB"/>
        </w:rPr>
      </w:pPr>
    </w:p>
    <w:p w14:paraId="4A16C4B8" w14:textId="77777777" w:rsidR="00431073" w:rsidRPr="00411F08" w:rsidRDefault="00431073" w:rsidP="00C33B22">
      <w:pPr>
        <w:rPr>
          <w:color w:val="000000" w:themeColor="text1"/>
          <w:lang w:val="en-GB"/>
        </w:rPr>
      </w:pPr>
    </w:p>
    <w:p w14:paraId="2E109B28" w14:textId="77777777" w:rsidR="00431073" w:rsidRPr="00411F08" w:rsidRDefault="00431073" w:rsidP="00C33B22">
      <w:pPr>
        <w:rPr>
          <w:color w:val="000000" w:themeColor="text1"/>
          <w:lang w:val="en-GB"/>
        </w:rPr>
      </w:pPr>
    </w:p>
    <w:p w14:paraId="34A3725D" w14:textId="7D6729A8" w:rsidR="00FA50B9" w:rsidRPr="00411F08" w:rsidRDefault="00FA50B9" w:rsidP="00C33B22">
      <w:pPr>
        <w:rPr>
          <w:color w:val="000000" w:themeColor="text1"/>
          <w:lang w:val="en-GB"/>
        </w:rPr>
      </w:pPr>
    </w:p>
    <w:p w14:paraId="79B603FE" w14:textId="56C4321D" w:rsidR="00FA50B9" w:rsidRPr="00411F08" w:rsidRDefault="00FA50B9" w:rsidP="00C33B22">
      <w:pPr>
        <w:rPr>
          <w:color w:val="000000" w:themeColor="text1"/>
          <w:lang w:val="en-GB"/>
        </w:rPr>
      </w:pPr>
    </w:p>
    <w:p w14:paraId="1556D342" w14:textId="6CC1FA97" w:rsidR="00CE318E" w:rsidRPr="00411F08" w:rsidRDefault="00CE318E" w:rsidP="00FA7142">
      <w:pPr>
        <w:pStyle w:val="Heading1"/>
      </w:pPr>
      <w:bookmarkStart w:id="74" w:name="_Toc18492478"/>
      <w:bookmarkStart w:id="75" w:name="_Toc54278591"/>
      <w:bookmarkStart w:id="76" w:name="_Toc73703604"/>
      <w:bookmarkStart w:id="77" w:name="_Toc179789143"/>
      <w:bookmarkStart w:id="78" w:name="_Toc221722401"/>
      <w:bookmarkStart w:id="79" w:name="_Toc223360160"/>
      <w:r w:rsidRPr="00411F08">
        <w:lastRenderedPageBreak/>
        <w:t xml:space="preserve">APPENDIX </w:t>
      </w:r>
      <w:r w:rsidR="00FA7142" w:rsidRPr="00411F08">
        <w:t>V</w:t>
      </w:r>
      <w:r w:rsidRPr="00411F08">
        <w:t xml:space="preserve">: WORK </w:t>
      </w:r>
      <w:bookmarkEnd w:id="74"/>
      <w:bookmarkEnd w:id="75"/>
      <w:bookmarkEnd w:id="76"/>
      <w:bookmarkEnd w:id="77"/>
      <w:bookmarkEnd w:id="78"/>
      <w:r w:rsidRPr="00411F08">
        <w:t>PLAN</w:t>
      </w:r>
      <w:bookmarkEnd w:id="79"/>
    </w:p>
    <w:tbl>
      <w:tblPr>
        <w:tblpPr w:leftFromText="180" w:rightFromText="180" w:vertAnchor="page" w:horzAnchor="margin" w:tblpXSpec="right" w:tblpY="2251"/>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45"/>
        <w:gridCol w:w="436"/>
        <w:gridCol w:w="436"/>
        <w:gridCol w:w="396"/>
        <w:gridCol w:w="355"/>
        <w:gridCol w:w="315"/>
        <w:gridCol w:w="339"/>
        <w:gridCol w:w="303"/>
        <w:gridCol w:w="390"/>
        <w:gridCol w:w="303"/>
        <w:gridCol w:w="331"/>
        <w:gridCol w:w="360"/>
        <w:gridCol w:w="360"/>
        <w:gridCol w:w="270"/>
        <w:gridCol w:w="319"/>
        <w:gridCol w:w="351"/>
        <w:gridCol w:w="320"/>
        <w:gridCol w:w="360"/>
        <w:gridCol w:w="360"/>
        <w:gridCol w:w="360"/>
        <w:gridCol w:w="360"/>
        <w:gridCol w:w="360"/>
        <w:gridCol w:w="360"/>
        <w:gridCol w:w="360"/>
        <w:gridCol w:w="356"/>
      </w:tblGrid>
      <w:tr w:rsidR="00AB0C1A" w:rsidRPr="00411F08" w14:paraId="1522B4A4" w14:textId="77777777" w:rsidTr="002037D8">
        <w:trPr>
          <w:trHeight w:val="586"/>
        </w:trPr>
        <w:tc>
          <w:tcPr>
            <w:tcW w:w="9805" w:type="dxa"/>
            <w:gridSpan w:val="25"/>
          </w:tcPr>
          <w:p w14:paraId="3EF34173" w14:textId="77777777" w:rsidR="00CE318E" w:rsidRPr="00411F08" w:rsidRDefault="00CE318E" w:rsidP="00CE318E">
            <w:pPr>
              <w:jc w:val="center"/>
              <w:rPr>
                <w:b/>
                <w:color w:val="000000" w:themeColor="text1"/>
                <w:kern w:val="0"/>
                <w:lang w:val="en-GB"/>
                <w14:ligatures w14:val="none"/>
              </w:rPr>
            </w:pPr>
            <w:r w:rsidRPr="00411F08">
              <w:rPr>
                <w:b/>
                <w:color w:val="000000" w:themeColor="text1"/>
                <w:kern w:val="0"/>
                <w:lang w:val="en-GB"/>
                <w14:ligatures w14:val="none"/>
              </w:rPr>
              <w:t>TIME IN WEEKS</w:t>
            </w:r>
          </w:p>
        </w:tc>
      </w:tr>
      <w:tr w:rsidR="00AB0C1A" w:rsidRPr="00411F08" w14:paraId="3A931039" w14:textId="77777777" w:rsidTr="002037D8">
        <w:trPr>
          <w:trHeight w:val="586"/>
        </w:trPr>
        <w:tc>
          <w:tcPr>
            <w:tcW w:w="1345" w:type="dxa"/>
            <w:tcBorders>
              <w:right w:val="single" w:sz="4" w:space="0" w:color="auto"/>
            </w:tcBorders>
          </w:tcPr>
          <w:p w14:paraId="6F78C593" w14:textId="77777777" w:rsidR="00CE318E" w:rsidRPr="00411F08" w:rsidRDefault="00CE318E" w:rsidP="00CE318E">
            <w:pPr>
              <w:rPr>
                <w:b/>
                <w:color w:val="000000" w:themeColor="text1"/>
                <w:kern w:val="0"/>
                <w:lang w:val="en-GB"/>
                <w14:ligatures w14:val="none"/>
              </w:rPr>
            </w:pPr>
            <w:r w:rsidRPr="00411F08">
              <w:rPr>
                <w:b/>
                <w:color w:val="000000" w:themeColor="text1"/>
                <w:kern w:val="0"/>
                <w:lang w:val="en-GB"/>
                <w14:ligatures w14:val="none"/>
              </w:rPr>
              <w:t>YEAR 2025-2026</w:t>
            </w:r>
          </w:p>
        </w:tc>
        <w:tc>
          <w:tcPr>
            <w:tcW w:w="1623" w:type="dxa"/>
            <w:gridSpan w:val="4"/>
            <w:tcBorders>
              <w:left w:val="single" w:sz="4" w:space="0" w:color="auto"/>
            </w:tcBorders>
          </w:tcPr>
          <w:p w14:paraId="07409BFB" w14:textId="77777777" w:rsidR="00CE318E" w:rsidRPr="00411F08" w:rsidRDefault="00CE318E" w:rsidP="00CE318E">
            <w:pPr>
              <w:rPr>
                <w:b/>
                <w:bCs/>
                <w:color w:val="000000" w:themeColor="text1"/>
                <w:kern w:val="0"/>
                <w14:ligatures w14:val="none"/>
              </w:rPr>
            </w:pPr>
            <w:r w:rsidRPr="00411F08">
              <w:rPr>
                <w:b/>
                <w:bCs/>
                <w:color w:val="000000" w:themeColor="text1"/>
                <w:kern w:val="0"/>
                <w14:ligatures w14:val="none"/>
              </w:rPr>
              <w:t xml:space="preserve">November  </w:t>
            </w:r>
          </w:p>
        </w:tc>
        <w:tc>
          <w:tcPr>
            <w:tcW w:w="1347" w:type="dxa"/>
            <w:gridSpan w:val="4"/>
          </w:tcPr>
          <w:p w14:paraId="54AC9E29" w14:textId="77777777" w:rsidR="00CE318E" w:rsidRPr="00411F08" w:rsidRDefault="00CE318E" w:rsidP="00CE318E">
            <w:pPr>
              <w:rPr>
                <w:b/>
                <w:bCs/>
                <w:color w:val="000000" w:themeColor="text1"/>
                <w:kern w:val="0"/>
                <w14:ligatures w14:val="none"/>
              </w:rPr>
            </w:pPr>
            <w:r w:rsidRPr="00411F08">
              <w:rPr>
                <w:b/>
                <w:bCs/>
                <w:color w:val="000000" w:themeColor="text1"/>
                <w:kern w:val="0"/>
                <w14:ligatures w14:val="none"/>
              </w:rPr>
              <w:t xml:space="preserve">December  </w:t>
            </w:r>
          </w:p>
        </w:tc>
        <w:tc>
          <w:tcPr>
            <w:tcW w:w="1354" w:type="dxa"/>
            <w:gridSpan w:val="4"/>
            <w:tcBorders>
              <w:right w:val="single" w:sz="4" w:space="0" w:color="auto"/>
            </w:tcBorders>
          </w:tcPr>
          <w:p w14:paraId="7D3C6AA6" w14:textId="77777777" w:rsidR="00CE318E" w:rsidRPr="00411F08" w:rsidRDefault="00CE318E" w:rsidP="00CE318E">
            <w:pPr>
              <w:rPr>
                <w:b/>
                <w:bCs/>
                <w:color w:val="000000" w:themeColor="text1"/>
                <w:kern w:val="0"/>
                <w14:ligatures w14:val="none"/>
              </w:rPr>
            </w:pPr>
            <w:r w:rsidRPr="00411F08">
              <w:rPr>
                <w:b/>
                <w:bCs/>
                <w:color w:val="000000" w:themeColor="text1"/>
                <w:kern w:val="0"/>
                <w14:ligatures w14:val="none"/>
              </w:rPr>
              <w:t xml:space="preserve">January </w:t>
            </w:r>
          </w:p>
        </w:tc>
        <w:tc>
          <w:tcPr>
            <w:tcW w:w="1260" w:type="dxa"/>
            <w:gridSpan w:val="4"/>
            <w:tcBorders>
              <w:left w:val="single" w:sz="4" w:space="0" w:color="auto"/>
            </w:tcBorders>
          </w:tcPr>
          <w:p w14:paraId="11D467C1" w14:textId="77777777" w:rsidR="00CE318E" w:rsidRPr="00411F08" w:rsidRDefault="00CE318E" w:rsidP="00CE318E">
            <w:pPr>
              <w:rPr>
                <w:b/>
                <w:bCs/>
                <w:color w:val="000000" w:themeColor="text1"/>
                <w:kern w:val="0"/>
                <w14:ligatures w14:val="none"/>
              </w:rPr>
            </w:pPr>
            <w:r w:rsidRPr="00411F08">
              <w:rPr>
                <w:b/>
                <w:bCs/>
                <w:color w:val="000000" w:themeColor="text1"/>
                <w:kern w:val="0"/>
                <w14:ligatures w14:val="none"/>
              </w:rPr>
              <w:t xml:space="preserve">February </w:t>
            </w:r>
          </w:p>
        </w:tc>
        <w:tc>
          <w:tcPr>
            <w:tcW w:w="1440" w:type="dxa"/>
            <w:gridSpan w:val="4"/>
          </w:tcPr>
          <w:p w14:paraId="1C9D1DEC" w14:textId="77777777" w:rsidR="00CE318E" w:rsidRPr="00411F08" w:rsidRDefault="00CE318E" w:rsidP="00CE318E">
            <w:pPr>
              <w:rPr>
                <w:b/>
                <w:bCs/>
                <w:color w:val="000000" w:themeColor="text1"/>
                <w:kern w:val="0"/>
                <w14:ligatures w14:val="none"/>
              </w:rPr>
            </w:pPr>
            <w:r w:rsidRPr="00411F08">
              <w:rPr>
                <w:b/>
                <w:bCs/>
                <w:color w:val="000000" w:themeColor="text1"/>
                <w:kern w:val="0"/>
                <w14:ligatures w14:val="none"/>
              </w:rPr>
              <w:t xml:space="preserve">March </w:t>
            </w:r>
          </w:p>
        </w:tc>
        <w:tc>
          <w:tcPr>
            <w:tcW w:w="1436" w:type="dxa"/>
            <w:gridSpan w:val="4"/>
          </w:tcPr>
          <w:p w14:paraId="5291B329" w14:textId="77777777" w:rsidR="00CE318E" w:rsidRPr="00411F08" w:rsidRDefault="00CE318E" w:rsidP="00CE318E">
            <w:pPr>
              <w:rPr>
                <w:b/>
                <w:bCs/>
                <w:color w:val="000000" w:themeColor="text1"/>
                <w:kern w:val="0"/>
                <w14:ligatures w14:val="none"/>
              </w:rPr>
            </w:pPr>
            <w:r w:rsidRPr="00411F08">
              <w:rPr>
                <w:b/>
                <w:bCs/>
                <w:color w:val="000000" w:themeColor="text1"/>
                <w:kern w:val="0"/>
                <w14:ligatures w14:val="none"/>
              </w:rPr>
              <w:t xml:space="preserve">April  </w:t>
            </w:r>
          </w:p>
        </w:tc>
      </w:tr>
      <w:tr w:rsidR="00AB0C1A" w:rsidRPr="00411F08" w14:paraId="357BB138" w14:textId="77777777" w:rsidTr="002037D8">
        <w:trPr>
          <w:trHeight w:val="658"/>
        </w:trPr>
        <w:tc>
          <w:tcPr>
            <w:tcW w:w="1345" w:type="dxa"/>
          </w:tcPr>
          <w:p w14:paraId="36E23CDD"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 xml:space="preserve">Activities </w:t>
            </w:r>
          </w:p>
        </w:tc>
        <w:tc>
          <w:tcPr>
            <w:tcW w:w="436" w:type="dxa"/>
          </w:tcPr>
          <w:p w14:paraId="2045C22E"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1</w:t>
            </w:r>
          </w:p>
        </w:tc>
        <w:tc>
          <w:tcPr>
            <w:tcW w:w="436" w:type="dxa"/>
          </w:tcPr>
          <w:p w14:paraId="2F3714A9"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2</w:t>
            </w:r>
          </w:p>
        </w:tc>
        <w:tc>
          <w:tcPr>
            <w:tcW w:w="396" w:type="dxa"/>
          </w:tcPr>
          <w:p w14:paraId="6F2068D7"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3</w:t>
            </w:r>
          </w:p>
        </w:tc>
        <w:tc>
          <w:tcPr>
            <w:tcW w:w="355" w:type="dxa"/>
          </w:tcPr>
          <w:p w14:paraId="4962EAF4"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4</w:t>
            </w:r>
          </w:p>
        </w:tc>
        <w:tc>
          <w:tcPr>
            <w:tcW w:w="315" w:type="dxa"/>
          </w:tcPr>
          <w:p w14:paraId="72DC6D60"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1</w:t>
            </w:r>
          </w:p>
        </w:tc>
        <w:tc>
          <w:tcPr>
            <w:tcW w:w="339" w:type="dxa"/>
          </w:tcPr>
          <w:p w14:paraId="0D5CFACF"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2</w:t>
            </w:r>
          </w:p>
        </w:tc>
        <w:tc>
          <w:tcPr>
            <w:tcW w:w="303" w:type="dxa"/>
          </w:tcPr>
          <w:p w14:paraId="430E7F49"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3</w:t>
            </w:r>
          </w:p>
        </w:tc>
        <w:tc>
          <w:tcPr>
            <w:tcW w:w="390" w:type="dxa"/>
          </w:tcPr>
          <w:p w14:paraId="1E35F42E"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4</w:t>
            </w:r>
          </w:p>
        </w:tc>
        <w:tc>
          <w:tcPr>
            <w:tcW w:w="303" w:type="dxa"/>
          </w:tcPr>
          <w:p w14:paraId="16E54854"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1</w:t>
            </w:r>
          </w:p>
        </w:tc>
        <w:tc>
          <w:tcPr>
            <w:tcW w:w="331" w:type="dxa"/>
          </w:tcPr>
          <w:p w14:paraId="75147A28"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2</w:t>
            </w:r>
          </w:p>
        </w:tc>
        <w:tc>
          <w:tcPr>
            <w:tcW w:w="360" w:type="dxa"/>
          </w:tcPr>
          <w:p w14:paraId="2D9F40DA"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3</w:t>
            </w:r>
          </w:p>
        </w:tc>
        <w:tc>
          <w:tcPr>
            <w:tcW w:w="360" w:type="dxa"/>
          </w:tcPr>
          <w:p w14:paraId="5187A976"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4</w:t>
            </w:r>
          </w:p>
        </w:tc>
        <w:tc>
          <w:tcPr>
            <w:tcW w:w="270" w:type="dxa"/>
          </w:tcPr>
          <w:p w14:paraId="5C7CEB88"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1</w:t>
            </w:r>
          </w:p>
        </w:tc>
        <w:tc>
          <w:tcPr>
            <w:tcW w:w="319" w:type="dxa"/>
          </w:tcPr>
          <w:p w14:paraId="3F64AE2D"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2</w:t>
            </w:r>
          </w:p>
        </w:tc>
        <w:tc>
          <w:tcPr>
            <w:tcW w:w="351" w:type="dxa"/>
          </w:tcPr>
          <w:p w14:paraId="147AD229"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3</w:t>
            </w:r>
          </w:p>
        </w:tc>
        <w:tc>
          <w:tcPr>
            <w:tcW w:w="320" w:type="dxa"/>
          </w:tcPr>
          <w:p w14:paraId="46DD3241"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4</w:t>
            </w:r>
          </w:p>
        </w:tc>
        <w:tc>
          <w:tcPr>
            <w:tcW w:w="360" w:type="dxa"/>
          </w:tcPr>
          <w:p w14:paraId="2EDDCCC5"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1</w:t>
            </w:r>
          </w:p>
        </w:tc>
        <w:tc>
          <w:tcPr>
            <w:tcW w:w="360" w:type="dxa"/>
          </w:tcPr>
          <w:p w14:paraId="0E055D4A"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2</w:t>
            </w:r>
          </w:p>
        </w:tc>
        <w:tc>
          <w:tcPr>
            <w:tcW w:w="360" w:type="dxa"/>
          </w:tcPr>
          <w:p w14:paraId="7ED88A70"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3</w:t>
            </w:r>
          </w:p>
        </w:tc>
        <w:tc>
          <w:tcPr>
            <w:tcW w:w="360" w:type="dxa"/>
          </w:tcPr>
          <w:p w14:paraId="5443F17C"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4</w:t>
            </w:r>
          </w:p>
        </w:tc>
        <w:tc>
          <w:tcPr>
            <w:tcW w:w="360" w:type="dxa"/>
          </w:tcPr>
          <w:p w14:paraId="4D93F332"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1</w:t>
            </w:r>
          </w:p>
        </w:tc>
        <w:tc>
          <w:tcPr>
            <w:tcW w:w="360" w:type="dxa"/>
          </w:tcPr>
          <w:p w14:paraId="3FE59424"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2</w:t>
            </w:r>
          </w:p>
        </w:tc>
        <w:tc>
          <w:tcPr>
            <w:tcW w:w="360" w:type="dxa"/>
          </w:tcPr>
          <w:p w14:paraId="6570EDC9"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3</w:t>
            </w:r>
          </w:p>
        </w:tc>
        <w:tc>
          <w:tcPr>
            <w:tcW w:w="356" w:type="dxa"/>
          </w:tcPr>
          <w:p w14:paraId="385F2783"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4</w:t>
            </w:r>
          </w:p>
        </w:tc>
      </w:tr>
      <w:tr w:rsidR="00AB0C1A" w:rsidRPr="00411F08" w14:paraId="51F0B02B" w14:textId="77777777" w:rsidTr="002037D8">
        <w:trPr>
          <w:trHeight w:val="803"/>
        </w:trPr>
        <w:tc>
          <w:tcPr>
            <w:tcW w:w="1345" w:type="dxa"/>
          </w:tcPr>
          <w:p w14:paraId="654A8902"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Chapter One</w:t>
            </w:r>
          </w:p>
        </w:tc>
        <w:tc>
          <w:tcPr>
            <w:tcW w:w="436" w:type="dxa"/>
            <w:shd w:val="clear" w:color="auto" w:fill="000000"/>
          </w:tcPr>
          <w:p w14:paraId="7776FF7E" w14:textId="77777777" w:rsidR="00CE318E" w:rsidRPr="00411F08" w:rsidRDefault="00CE318E" w:rsidP="00CE318E">
            <w:pPr>
              <w:spacing w:line="240" w:lineRule="auto"/>
              <w:rPr>
                <w:color w:val="000000" w:themeColor="text1"/>
                <w:kern w:val="0"/>
                <w:lang w:val="en-GB"/>
                <w14:ligatures w14:val="none"/>
              </w:rPr>
            </w:pPr>
          </w:p>
        </w:tc>
        <w:tc>
          <w:tcPr>
            <w:tcW w:w="436" w:type="dxa"/>
            <w:shd w:val="clear" w:color="auto" w:fill="000000"/>
          </w:tcPr>
          <w:p w14:paraId="2B3488F3" w14:textId="77777777" w:rsidR="00CE318E" w:rsidRPr="00411F08" w:rsidRDefault="00CE318E" w:rsidP="00CE318E">
            <w:pPr>
              <w:spacing w:line="240" w:lineRule="auto"/>
              <w:rPr>
                <w:color w:val="000000" w:themeColor="text1"/>
                <w:kern w:val="0"/>
                <w:lang w:val="en-GB"/>
                <w14:ligatures w14:val="none"/>
              </w:rPr>
            </w:pPr>
          </w:p>
        </w:tc>
        <w:tc>
          <w:tcPr>
            <w:tcW w:w="396" w:type="dxa"/>
          </w:tcPr>
          <w:p w14:paraId="197695A4" w14:textId="77777777" w:rsidR="00CE318E" w:rsidRPr="00411F08" w:rsidRDefault="00CE318E" w:rsidP="00CE318E">
            <w:pPr>
              <w:spacing w:line="240" w:lineRule="auto"/>
              <w:rPr>
                <w:color w:val="000000" w:themeColor="text1"/>
                <w:kern w:val="0"/>
                <w:lang w:val="en-GB"/>
                <w14:ligatures w14:val="none"/>
              </w:rPr>
            </w:pPr>
          </w:p>
        </w:tc>
        <w:tc>
          <w:tcPr>
            <w:tcW w:w="355" w:type="dxa"/>
          </w:tcPr>
          <w:p w14:paraId="7557735D" w14:textId="77777777" w:rsidR="00CE318E" w:rsidRPr="00411F08" w:rsidRDefault="00CE318E" w:rsidP="00CE318E">
            <w:pPr>
              <w:spacing w:line="240" w:lineRule="auto"/>
              <w:rPr>
                <w:color w:val="000000" w:themeColor="text1"/>
                <w:kern w:val="0"/>
                <w:lang w:val="en-GB"/>
                <w14:ligatures w14:val="none"/>
              </w:rPr>
            </w:pPr>
          </w:p>
        </w:tc>
        <w:tc>
          <w:tcPr>
            <w:tcW w:w="315" w:type="dxa"/>
          </w:tcPr>
          <w:p w14:paraId="36F1BF3B" w14:textId="77777777" w:rsidR="00CE318E" w:rsidRPr="00411F08" w:rsidRDefault="00CE318E" w:rsidP="00CE318E">
            <w:pPr>
              <w:spacing w:line="240" w:lineRule="auto"/>
              <w:rPr>
                <w:color w:val="000000" w:themeColor="text1"/>
                <w:kern w:val="0"/>
                <w:lang w:val="en-GB"/>
                <w14:ligatures w14:val="none"/>
              </w:rPr>
            </w:pPr>
          </w:p>
        </w:tc>
        <w:tc>
          <w:tcPr>
            <w:tcW w:w="339" w:type="dxa"/>
          </w:tcPr>
          <w:p w14:paraId="73420B6E" w14:textId="77777777" w:rsidR="00CE318E" w:rsidRPr="00411F08" w:rsidRDefault="00CE318E" w:rsidP="00CE318E">
            <w:pPr>
              <w:spacing w:line="240" w:lineRule="auto"/>
              <w:rPr>
                <w:color w:val="000000" w:themeColor="text1"/>
                <w:kern w:val="0"/>
                <w:lang w:val="en-GB"/>
                <w14:ligatures w14:val="none"/>
              </w:rPr>
            </w:pPr>
          </w:p>
        </w:tc>
        <w:tc>
          <w:tcPr>
            <w:tcW w:w="303" w:type="dxa"/>
          </w:tcPr>
          <w:p w14:paraId="47BD625D" w14:textId="77777777" w:rsidR="00CE318E" w:rsidRPr="00411F08" w:rsidRDefault="00CE318E" w:rsidP="00CE318E">
            <w:pPr>
              <w:spacing w:line="240" w:lineRule="auto"/>
              <w:rPr>
                <w:color w:val="000000" w:themeColor="text1"/>
                <w:kern w:val="0"/>
                <w:lang w:val="en-GB"/>
                <w14:ligatures w14:val="none"/>
              </w:rPr>
            </w:pPr>
          </w:p>
        </w:tc>
        <w:tc>
          <w:tcPr>
            <w:tcW w:w="390" w:type="dxa"/>
          </w:tcPr>
          <w:p w14:paraId="477356BD" w14:textId="77777777" w:rsidR="00CE318E" w:rsidRPr="00411F08" w:rsidRDefault="00CE318E" w:rsidP="00CE318E">
            <w:pPr>
              <w:spacing w:line="240" w:lineRule="auto"/>
              <w:rPr>
                <w:color w:val="000000" w:themeColor="text1"/>
                <w:kern w:val="0"/>
                <w:lang w:val="en-GB"/>
                <w14:ligatures w14:val="none"/>
              </w:rPr>
            </w:pPr>
          </w:p>
        </w:tc>
        <w:tc>
          <w:tcPr>
            <w:tcW w:w="303" w:type="dxa"/>
          </w:tcPr>
          <w:p w14:paraId="2ED3590B" w14:textId="77777777" w:rsidR="00CE318E" w:rsidRPr="00411F08" w:rsidRDefault="00CE318E" w:rsidP="00CE318E">
            <w:pPr>
              <w:spacing w:line="240" w:lineRule="auto"/>
              <w:rPr>
                <w:color w:val="000000" w:themeColor="text1"/>
                <w:kern w:val="0"/>
                <w:lang w:val="en-GB"/>
                <w14:ligatures w14:val="none"/>
              </w:rPr>
            </w:pPr>
          </w:p>
        </w:tc>
        <w:tc>
          <w:tcPr>
            <w:tcW w:w="331" w:type="dxa"/>
          </w:tcPr>
          <w:p w14:paraId="7D0BC04D"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46DD4AD9"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328D50DB" w14:textId="77777777" w:rsidR="00CE318E" w:rsidRPr="00411F08" w:rsidRDefault="00CE318E" w:rsidP="00CE318E">
            <w:pPr>
              <w:spacing w:line="240" w:lineRule="auto"/>
              <w:rPr>
                <w:color w:val="000000" w:themeColor="text1"/>
                <w:kern w:val="0"/>
                <w:lang w:val="en-GB"/>
                <w14:ligatures w14:val="none"/>
              </w:rPr>
            </w:pPr>
          </w:p>
        </w:tc>
        <w:tc>
          <w:tcPr>
            <w:tcW w:w="270" w:type="dxa"/>
          </w:tcPr>
          <w:p w14:paraId="7263BC38" w14:textId="77777777" w:rsidR="00CE318E" w:rsidRPr="00411F08" w:rsidRDefault="00CE318E" w:rsidP="00CE318E">
            <w:pPr>
              <w:spacing w:line="240" w:lineRule="auto"/>
              <w:rPr>
                <w:color w:val="000000" w:themeColor="text1"/>
                <w:kern w:val="0"/>
                <w:lang w:val="en-GB"/>
                <w14:ligatures w14:val="none"/>
              </w:rPr>
            </w:pPr>
          </w:p>
        </w:tc>
        <w:tc>
          <w:tcPr>
            <w:tcW w:w="319" w:type="dxa"/>
          </w:tcPr>
          <w:p w14:paraId="7738A84D" w14:textId="77777777" w:rsidR="00CE318E" w:rsidRPr="00411F08" w:rsidRDefault="00CE318E" w:rsidP="00CE318E">
            <w:pPr>
              <w:spacing w:line="240" w:lineRule="auto"/>
              <w:rPr>
                <w:color w:val="000000" w:themeColor="text1"/>
                <w:kern w:val="0"/>
                <w:lang w:val="en-GB"/>
                <w14:ligatures w14:val="none"/>
              </w:rPr>
            </w:pPr>
          </w:p>
        </w:tc>
        <w:tc>
          <w:tcPr>
            <w:tcW w:w="351" w:type="dxa"/>
          </w:tcPr>
          <w:p w14:paraId="539D8AD5" w14:textId="77777777" w:rsidR="00CE318E" w:rsidRPr="00411F08" w:rsidRDefault="00CE318E" w:rsidP="00CE318E">
            <w:pPr>
              <w:spacing w:line="240" w:lineRule="auto"/>
              <w:rPr>
                <w:color w:val="000000" w:themeColor="text1"/>
                <w:kern w:val="0"/>
                <w:lang w:val="en-GB"/>
                <w14:ligatures w14:val="none"/>
              </w:rPr>
            </w:pPr>
          </w:p>
        </w:tc>
        <w:tc>
          <w:tcPr>
            <w:tcW w:w="320" w:type="dxa"/>
          </w:tcPr>
          <w:p w14:paraId="5DE3E6C4"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0B18E1CC"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549AF47F"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57A29E7A"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14A68F35"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54D09269"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608D9BC9"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339E5F76" w14:textId="77777777" w:rsidR="00CE318E" w:rsidRPr="00411F08" w:rsidRDefault="00CE318E" w:rsidP="00CE318E">
            <w:pPr>
              <w:spacing w:line="240" w:lineRule="auto"/>
              <w:rPr>
                <w:color w:val="000000" w:themeColor="text1"/>
                <w:kern w:val="0"/>
                <w:lang w:val="en-GB"/>
                <w14:ligatures w14:val="none"/>
              </w:rPr>
            </w:pPr>
          </w:p>
        </w:tc>
        <w:tc>
          <w:tcPr>
            <w:tcW w:w="356" w:type="dxa"/>
          </w:tcPr>
          <w:p w14:paraId="5DC10BDB" w14:textId="77777777" w:rsidR="00CE318E" w:rsidRPr="00411F08" w:rsidRDefault="00CE318E" w:rsidP="00CE318E">
            <w:pPr>
              <w:spacing w:line="240" w:lineRule="auto"/>
              <w:rPr>
                <w:color w:val="000000" w:themeColor="text1"/>
                <w:kern w:val="0"/>
                <w:lang w:val="en-GB"/>
                <w14:ligatures w14:val="none"/>
              </w:rPr>
            </w:pPr>
          </w:p>
        </w:tc>
      </w:tr>
      <w:tr w:rsidR="00AB0C1A" w:rsidRPr="00411F08" w14:paraId="241BF446" w14:textId="77777777" w:rsidTr="002037D8">
        <w:trPr>
          <w:trHeight w:val="781"/>
        </w:trPr>
        <w:tc>
          <w:tcPr>
            <w:tcW w:w="1345" w:type="dxa"/>
          </w:tcPr>
          <w:p w14:paraId="19A332C5"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Chapter Two</w:t>
            </w:r>
          </w:p>
        </w:tc>
        <w:tc>
          <w:tcPr>
            <w:tcW w:w="436" w:type="dxa"/>
          </w:tcPr>
          <w:p w14:paraId="24DF7E8B" w14:textId="77777777" w:rsidR="00CE318E" w:rsidRPr="00411F08" w:rsidRDefault="00CE318E" w:rsidP="00CE318E">
            <w:pPr>
              <w:spacing w:line="240" w:lineRule="auto"/>
              <w:rPr>
                <w:color w:val="000000" w:themeColor="text1"/>
                <w:kern w:val="0"/>
                <w:lang w:val="en-GB"/>
                <w14:ligatures w14:val="none"/>
              </w:rPr>
            </w:pPr>
          </w:p>
        </w:tc>
        <w:tc>
          <w:tcPr>
            <w:tcW w:w="436" w:type="dxa"/>
            <w:shd w:val="clear" w:color="auto" w:fill="FFFFFF"/>
          </w:tcPr>
          <w:p w14:paraId="2D065F35" w14:textId="77777777" w:rsidR="00CE318E" w:rsidRPr="00411F08" w:rsidRDefault="00CE318E" w:rsidP="00CE318E">
            <w:pPr>
              <w:spacing w:line="240" w:lineRule="auto"/>
              <w:rPr>
                <w:color w:val="000000" w:themeColor="text1"/>
                <w:kern w:val="0"/>
                <w:lang w:val="en-GB"/>
                <w14:ligatures w14:val="none"/>
              </w:rPr>
            </w:pPr>
          </w:p>
        </w:tc>
        <w:tc>
          <w:tcPr>
            <w:tcW w:w="396" w:type="dxa"/>
            <w:shd w:val="clear" w:color="auto" w:fill="000000"/>
          </w:tcPr>
          <w:p w14:paraId="687F3D62" w14:textId="77777777" w:rsidR="00CE318E" w:rsidRPr="00411F08" w:rsidRDefault="00CE318E" w:rsidP="00CE318E">
            <w:pPr>
              <w:spacing w:line="240" w:lineRule="auto"/>
              <w:rPr>
                <w:color w:val="000000" w:themeColor="text1"/>
                <w:kern w:val="0"/>
                <w:lang w:val="en-GB"/>
                <w14:ligatures w14:val="none"/>
              </w:rPr>
            </w:pPr>
          </w:p>
        </w:tc>
        <w:tc>
          <w:tcPr>
            <w:tcW w:w="355" w:type="dxa"/>
            <w:shd w:val="clear" w:color="auto" w:fill="000000"/>
          </w:tcPr>
          <w:p w14:paraId="7462BD3A" w14:textId="77777777" w:rsidR="00CE318E" w:rsidRPr="00411F08" w:rsidRDefault="00CE318E" w:rsidP="00CE318E">
            <w:pPr>
              <w:spacing w:line="240" w:lineRule="auto"/>
              <w:rPr>
                <w:color w:val="000000" w:themeColor="text1"/>
                <w:kern w:val="0"/>
                <w:lang w:val="en-GB"/>
                <w14:ligatures w14:val="none"/>
              </w:rPr>
            </w:pPr>
          </w:p>
        </w:tc>
        <w:tc>
          <w:tcPr>
            <w:tcW w:w="315" w:type="dxa"/>
            <w:shd w:val="clear" w:color="auto" w:fill="000000"/>
          </w:tcPr>
          <w:p w14:paraId="0B02581A" w14:textId="77777777" w:rsidR="00CE318E" w:rsidRPr="00411F08" w:rsidRDefault="00CE318E" w:rsidP="00CE318E">
            <w:pPr>
              <w:spacing w:line="240" w:lineRule="auto"/>
              <w:rPr>
                <w:color w:val="000000" w:themeColor="text1"/>
                <w:kern w:val="0"/>
                <w:lang w:val="en-GB"/>
                <w14:ligatures w14:val="none"/>
              </w:rPr>
            </w:pPr>
          </w:p>
        </w:tc>
        <w:tc>
          <w:tcPr>
            <w:tcW w:w="339" w:type="dxa"/>
          </w:tcPr>
          <w:p w14:paraId="73FAA500" w14:textId="77777777" w:rsidR="00CE318E" w:rsidRPr="00411F08" w:rsidRDefault="00CE318E" w:rsidP="00CE318E">
            <w:pPr>
              <w:spacing w:line="240" w:lineRule="auto"/>
              <w:rPr>
                <w:color w:val="000000" w:themeColor="text1"/>
                <w:kern w:val="0"/>
                <w:lang w:val="en-GB"/>
                <w14:ligatures w14:val="none"/>
              </w:rPr>
            </w:pPr>
          </w:p>
        </w:tc>
        <w:tc>
          <w:tcPr>
            <w:tcW w:w="303" w:type="dxa"/>
          </w:tcPr>
          <w:p w14:paraId="7198DCBF" w14:textId="77777777" w:rsidR="00CE318E" w:rsidRPr="00411F08" w:rsidRDefault="00CE318E" w:rsidP="00CE318E">
            <w:pPr>
              <w:spacing w:line="240" w:lineRule="auto"/>
              <w:rPr>
                <w:color w:val="000000" w:themeColor="text1"/>
                <w:kern w:val="0"/>
                <w:lang w:val="en-GB"/>
                <w14:ligatures w14:val="none"/>
              </w:rPr>
            </w:pPr>
          </w:p>
        </w:tc>
        <w:tc>
          <w:tcPr>
            <w:tcW w:w="390" w:type="dxa"/>
          </w:tcPr>
          <w:p w14:paraId="10596D06" w14:textId="77777777" w:rsidR="00CE318E" w:rsidRPr="00411F08" w:rsidRDefault="00CE318E" w:rsidP="00CE318E">
            <w:pPr>
              <w:spacing w:line="240" w:lineRule="auto"/>
              <w:rPr>
                <w:color w:val="000000" w:themeColor="text1"/>
                <w:kern w:val="0"/>
                <w:lang w:val="en-GB"/>
                <w14:ligatures w14:val="none"/>
              </w:rPr>
            </w:pPr>
          </w:p>
        </w:tc>
        <w:tc>
          <w:tcPr>
            <w:tcW w:w="303" w:type="dxa"/>
          </w:tcPr>
          <w:p w14:paraId="51B8265E" w14:textId="77777777" w:rsidR="00CE318E" w:rsidRPr="00411F08" w:rsidRDefault="00CE318E" w:rsidP="00CE318E">
            <w:pPr>
              <w:spacing w:line="240" w:lineRule="auto"/>
              <w:rPr>
                <w:color w:val="000000" w:themeColor="text1"/>
                <w:kern w:val="0"/>
                <w:lang w:val="en-GB"/>
                <w14:ligatures w14:val="none"/>
              </w:rPr>
            </w:pPr>
          </w:p>
        </w:tc>
        <w:tc>
          <w:tcPr>
            <w:tcW w:w="331" w:type="dxa"/>
          </w:tcPr>
          <w:p w14:paraId="20A4BDEA"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6B1684B6"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59EE17A0" w14:textId="77777777" w:rsidR="00CE318E" w:rsidRPr="00411F08" w:rsidRDefault="00CE318E" w:rsidP="00CE318E">
            <w:pPr>
              <w:spacing w:line="240" w:lineRule="auto"/>
              <w:rPr>
                <w:color w:val="000000" w:themeColor="text1"/>
                <w:kern w:val="0"/>
                <w:lang w:val="en-GB"/>
                <w14:ligatures w14:val="none"/>
              </w:rPr>
            </w:pPr>
          </w:p>
        </w:tc>
        <w:tc>
          <w:tcPr>
            <w:tcW w:w="270" w:type="dxa"/>
          </w:tcPr>
          <w:p w14:paraId="1E0D4957" w14:textId="77777777" w:rsidR="00CE318E" w:rsidRPr="00411F08" w:rsidRDefault="00CE318E" w:rsidP="00CE318E">
            <w:pPr>
              <w:spacing w:line="240" w:lineRule="auto"/>
              <w:rPr>
                <w:color w:val="000000" w:themeColor="text1"/>
                <w:kern w:val="0"/>
                <w:lang w:val="en-GB"/>
                <w14:ligatures w14:val="none"/>
              </w:rPr>
            </w:pPr>
          </w:p>
        </w:tc>
        <w:tc>
          <w:tcPr>
            <w:tcW w:w="319" w:type="dxa"/>
          </w:tcPr>
          <w:p w14:paraId="7EC35DE0" w14:textId="77777777" w:rsidR="00CE318E" w:rsidRPr="00411F08" w:rsidRDefault="00CE318E" w:rsidP="00CE318E">
            <w:pPr>
              <w:spacing w:line="240" w:lineRule="auto"/>
              <w:rPr>
                <w:color w:val="000000" w:themeColor="text1"/>
                <w:kern w:val="0"/>
                <w:lang w:val="en-GB"/>
                <w14:ligatures w14:val="none"/>
              </w:rPr>
            </w:pPr>
          </w:p>
        </w:tc>
        <w:tc>
          <w:tcPr>
            <w:tcW w:w="351" w:type="dxa"/>
          </w:tcPr>
          <w:p w14:paraId="27F56153" w14:textId="77777777" w:rsidR="00CE318E" w:rsidRPr="00411F08" w:rsidRDefault="00CE318E" w:rsidP="00CE318E">
            <w:pPr>
              <w:spacing w:line="240" w:lineRule="auto"/>
              <w:rPr>
                <w:color w:val="000000" w:themeColor="text1"/>
                <w:kern w:val="0"/>
                <w:lang w:val="en-GB"/>
                <w14:ligatures w14:val="none"/>
              </w:rPr>
            </w:pPr>
          </w:p>
        </w:tc>
        <w:tc>
          <w:tcPr>
            <w:tcW w:w="320" w:type="dxa"/>
          </w:tcPr>
          <w:p w14:paraId="0BA365E0"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1688091C"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7BD23CA1"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4B6CD4F0"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2931DD1F"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78FCB13F"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1128A691"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5F8AB2B5" w14:textId="77777777" w:rsidR="00CE318E" w:rsidRPr="00411F08" w:rsidRDefault="00CE318E" w:rsidP="00CE318E">
            <w:pPr>
              <w:spacing w:line="240" w:lineRule="auto"/>
              <w:rPr>
                <w:color w:val="000000" w:themeColor="text1"/>
                <w:kern w:val="0"/>
                <w:lang w:val="en-GB"/>
                <w14:ligatures w14:val="none"/>
              </w:rPr>
            </w:pPr>
          </w:p>
        </w:tc>
        <w:tc>
          <w:tcPr>
            <w:tcW w:w="356" w:type="dxa"/>
          </w:tcPr>
          <w:p w14:paraId="66F6C622" w14:textId="77777777" w:rsidR="00CE318E" w:rsidRPr="00411F08" w:rsidRDefault="00CE318E" w:rsidP="00CE318E">
            <w:pPr>
              <w:spacing w:line="240" w:lineRule="auto"/>
              <w:rPr>
                <w:color w:val="000000" w:themeColor="text1"/>
                <w:kern w:val="0"/>
                <w:lang w:val="en-GB"/>
                <w14:ligatures w14:val="none"/>
              </w:rPr>
            </w:pPr>
          </w:p>
        </w:tc>
      </w:tr>
      <w:tr w:rsidR="00AB0C1A" w:rsidRPr="00411F08" w14:paraId="0CE3EB9B" w14:textId="77777777" w:rsidTr="002037D8">
        <w:trPr>
          <w:trHeight w:val="781"/>
        </w:trPr>
        <w:tc>
          <w:tcPr>
            <w:tcW w:w="1345" w:type="dxa"/>
          </w:tcPr>
          <w:p w14:paraId="5F76E6D0"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Chapter Three</w:t>
            </w:r>
          </w:p>
        </w:tc>
        <w:tc>
          <w:tcPr>
            <w:tcW w:w="436" w:type="dxa"/>
          </w:tcPr>
          <w:p w14:paraId="6F819B0B" w14:textId="77777777" w:rsidR="00CE318E" w:rsidRPr="00411F08" w:rsidRDefault="00CE318E" w:rsidP="00CE318E">
            <w:pPr>
              <w:spacing w:line="240" w:lineRule="auto"/>
              <w:rPr>
                <w:color w:val="000000" w:themeColor="text1"/>
                <w:kern w:val="0"/>
                <w:lang w:val="en-GB"/>
                <w14:ligatures w14:val="none"/>
              </w:rPr>
            </w:pPr>
          </w:p>
        </w:tc>
        <w:tc>
          <w:tcPr>
            <w:tcW w:w="436" w:type="dxa"/>
          </w:tcPr>
          <w:p w14:paraId="5A25DAE6" w14:textId="77777777" w:rsidR="00CE318E" w:rsidRPr="00411F08" w:rsidRDefault="00CE318E" w:rsidP="00CE318E">
            <w:pPr>
              <w:spacing w:line="240" w:lineRule="auto"/>
              <w:rPr>
                <w:color w:val="000000" w:themeColor="text1"/>
                <w:kern w:val="0"/>
                <w:lang w:val="en-GB"/>
                <w14:ligatures w14:val="none"/>
              </w:rPr>
            </w:pPr>
          </w:p>
        </w:tc>
        <w:tc>
          <w:tcPr>
            <w:tcW w:w="396" w:type="dxa"/>
          </w:tcPr>
          <w:p w14:paraId="794B8497" w14:textId="77777777" w:rsidR="00CE318E" w:rsidRPr="00411F08" w:rsidRDefault="00CE318E" w:rsidP="00CE318E">
            <w:pPr>
              <w:spacing w:line="240" w:lineRule="auto"/>
              <w:rPr>
                <w:color w:val="000000" w:themeColor="text1"/>
                <w:kern w:val="0"/>
                <w:lang w:val="en-GB"/>
                <w14:ligatures w14:val="none"/>
              </w:rPr>
            </w:pPr>
          </w:p>
        </w:tc>
        <w:tc>
          <w:tcPr>
            <w:tcW w:w="355" w:type="dxa"/>
          </w:tcPr>
          <w:p w14:paraId="612A894B" w14:textId="77777777" w:rsidR="00CE318E" w:rsidRPr="00411F08" w:rsidRDefault="00CE318E" w:rsidP="00CE318E">
            <w:pPr>
              <w:spacing w:line="240" w:lineRule="auto"/>
              <w:rPr>
                <w:color w:val="000000" w:themeColor="text1"/>
                <w:kern w:val="0"/>
                <w:lang w:val="en-GB"/>
                <w14:ligatures w14:val="none"/>
              </w:rPr>
            </w:pPr>
          </w:p>
        </w:tc>
        <w:tc>
          <w:tcPr>
            <w:tcW w:w="315" w:type="dxa"/>
          </w:tcPr>
          <w:p w14:paraId="37E1E693" w14:textId="77777777" w:rsidR="00CE318E" w:rsidRPr="00411F08" w:rsidRDefault="00CE318E" w:rsidP="00CE318E">
            <w:pPr>
              <w:spacing w:line="240" w:lineRule="auto"/>
              <w:rPr>
                <w:color w:val="000000" w:themeColor="text1"/>
                <w:kern w:val="0"/>
                <w:lang w:val="en-GB"/>
                <w14:ligatures w14:val="none"/>
              </w:rPr>
            </w:pPr>
          </w:p>
        </w:tc>
        <w:tc>
          <w:tcPr>
            <w:tcW w:w="339" w:type="dxa"/>
            <w:shd w:val="clear" w:color="auto" w:fill="000000"/>
          </w:tcPr>
          <w:p w14:paraId="7057778E" w14:textId="77777777" w:rsidR="00CE318E" w:rsidRPr="00411F08" w:rsidRDefault="00CE318E" w:rsidP="00CE318E">
            <w:pPr>
              <w:spacing w:line="240" w:lineRule="auto"/>
              <w:rPr>
                <w:color w:val="000000" w:themeColor="text1"/>
                <w:kern w:val="0"/>
                <w:lang w:val="en-GB"/>
                <w14:ligatures w14:val="none"/>
              </w:rPr>
            </w:pPr>
          </w:p>
        </w:tc>
        <w:tc>
          <w:tcPr>
            <w:tcW w:w="303" w:type="dxa"/>
            <w:shd w:val="clear" w:color="auto" w:fill="000000"/>
          </w:tcPr>
          <w:p w14:paraId="669280D7" w14:textId="77777777" w:rsidR="00CE318E" w:rsidRPr="00411F08" w:rsidRDefault="00CE318E" w:rsidP="00CE318E">
            <w:pPr>
              <w:spacing w:line="240" w:lineRule="auto"/>
              <w:rPr>
                <w:color w:val="000000" w:themeColor="text1"/>
                <w:kern w:val="0"/>
                <w:lang w:val="en-GB"/>
                <w14:ligatures w14:val="none"/>
              </w:rPr>
            </w:pPr>
          </w:p>
        </w:tc>
        <w:tc>
          <w:tcPr>
            <w:tcW w:w="390" w:type="dxa"/>
          </w:tcPr>
          <w:p w14:paraId="1D65947F" w14:textId="77777777" w:rsidR="00CE318E" w:rsidRPr="00411F08" w:rsidRDefault="00CE318E" w:rsidP="00CE318E">
            <w:pPr>
              <w:spacing w:line="240" w:lineRule="auto"/>
              <w:rPr>
                <w:color w:val="000000" w:themeColor="text1"/>
                <w:kern w:val="0"/>
                <w:lang w:val="en-GB"/>
                <w14:ligatures w14:val="none"/>
              </w:rPr>
            </w:pPr>
          </w:p>
        </w:tc>
        <w:tc>
          <w:tcPr>
            <w:tcW w:w="303" w:type="dxa"/>
          </w:tcPr>
          <w:p w14:paraId="5CFE7E30" w14:textId="77777777" w:rsidR="00CE318E" w:rsidRPr="00411F08" w:rsidRDefault="00CE318E" w:rsidP="00CE318E">
            <w:pPr>
              <w:spacing w:line="240" w:lineRule="auto"/>
              <w:rPr>
                <w:color w:val="000000" w:themeColor="text1"/>
                <w:kern w:val="0"/>
                <w:lang w:val="en-GB"/>
                <w14:ligatures w14:val="none"/>
              </w:rPr>
            </w:pPr>
          </w:p>
        </w:tc>
        <w:tc>
          <w:tcPr>
            <w:tcW w:w="331" w:type="dxa"/>
          </w:tcPr>
          <w:p w14:paraId="2A3BDE2A"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55C6CC38"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46956DD0" w14:textId="77777777" w:rsidR="00CE318E" w:rsidRPr="00411F08" w:rsidRDefault="00CE318E" w:rsidP="00CE318E">
            <w:pPr>
              <w:spacing w:line="240" w:lineRule="auto"/>
              <w:rPr>
                <w:color w:val="000000" w:themeColor="text1"/>
                <w:kern w:val="0"/>
                <w:lang w:val="en-GB"/>
                <w14:ligatures w14:val="none"/>
              </w:rPr>
            </w:pPr>
          </w:p>
        </w:tc>
        <w:tc>
          <w:tcPr>
            <w:tcW w:w="270" w:type="dxa"/>
          </w:tcPr>
          <w:p w14:paraId="6DA2ACDC" w14:textId="77777777" w:rsidR="00CE318E" w:rsidRPr="00411F08" w:rsidRDefault="00CE318E" w:rsidP="00CE318E">
            <w:pPr>
              <w:spacing w:line="240" w:lineRule="auto"/>
              <w:rPr>
                <w:color w:val="000000" w:themeColor="text1"/>
                <w:kern w:val="0"/>
                <w:lang w:val="en-GB"/>
                <w14:ligatures w14:val="none"/>
              </w:rPr>
            </w:pPr>
          </w:p>
        </w:tc>
        <w:tc>
          <w:tcPr>
            <w:tcW w:w="319" w:type="dxa"/>
          </w:tcPr>
          <w:p w14:paraId="14CE6E22" w14:textId="77777777" w:rsidR="00CE318E" w:rsidRPr="00411F08" w:rsidRDefault="00CE318E" w:rsidP="00CE318E">
            <w:pPr>
              <w:spacing w:line="240" w:lineRule="auto"/>
              <w:rPr>
                <w:color w:val="000000" w:themeColor="text1"/>
                <w:kern w:val="0"/>
                <w:lang w:val="en-GB"/>
                <w14:ligatures w14:val="none"/>
              </w:rPr>
            </w:pPr>
          </w:p>
        </w:tc>
        <w:tc>
          <w:tcPr>
            <w:tcW w:w="351" w:type="dxa"/>
          </w:tcPr>
          <w:p w14:paraId="4E63CBB8" w14:textId="77777777" w:rsidR="00CE318E" w:rsidRPr="00411F08" w:rsidRDefault="00CE318E" w:rsidP="00CE318E">
            <w:pPr>
              <w:spacing w:line="240" w:lineRule="auto"/>
              <w:rPr>
                <w:color w:val="000000" w:themeColor="text1"/>
                <w:kern w:val="0"/>
                <w:lang w:val="en-GB"/>
                <w14:ligatures w14:val="none"/>
              </w:rPr>
            </w:pPr>
          </w:p>
        </w:tc>
        <w:tc>
          <w:tcPr>
            <w:tcW w:w="320" w:type="dxa"/>
          </w:tcPr>
          <w:p w14:paraId="658B229D"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25BBD9E5"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32A2FF82"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3230E57C"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18E095EC"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7AE44A55"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2304A9A6"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04ED0812" w14:textId="77777777" w:rsidR="00CE318E" w:rsidRPr="00411F08" w:rsidRDefault="00CE318E" w:rsidP="00CE318E">
            <w:pPr>
              <w:spacing w:line="240" w:lineRule="auto"/>
              <w:rPr>
                <w:color w:val="000000" w:themeColor="text1"/>
                <w:kern w:val="0"/>
                <w:lang w:val="en-GB"/>
                <w14:ligatures w14:val="none"/>
              </w:rPr>
            </w:pPr>
          </w:p>
        </w:tc>
        <w:tc>
          <w:tcPr>
            <w:tcW w:w="356" w:type="dxa"/>
          </w:tcPr>
          <w:p w14:paraId="145B47F3" w14:textId="77777777" w:rsidR="00CE318E" w:rsidRPr="00411F08" w:rsidRDefault="00CE318E" w:rsidP="00CE318E">
            <w:pPr>
              <w:spacing w:line="240" w:lineRule="auto"/>
              <w:rPr>
                <w:color w:val="000000" w:themeColor="text1"/>
                <w:kern w:val="0"/>
                <w:lang w:val="en-GB"/>
                <w14:ligatures w14:val="none"/>
              </w:rPr>
            </w:pPr>
          </w:p>
        </w:tc>
      </w:tr>
      <w:tr w:rsidR="00AB0C1A" w:rsidRPr="00411F08" w14:paraId="5B5B8392" w14:textId="77777777" w:rsidTr="002037D8">
        <w:trPr>
          <w:trHeight w:val="803"/>
        </w:trPr>
        <w:tc>
          <w:tcPr>
            <w:tcW w:w="1345" w:type="dxa"/>
          </w:tcPr>
          <w:p w14:paraId="1ED240E0"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Pre-test questions</w:t>
            </w:r>
          </w:p>
        </w:tc>
        <w:tc>
          <w:tcPr>
            <w:tcW w:w="436" w:type="dxa"/>
          </w:tcPr>
          <w:p w14:paraId="030F8142" w14:textId="77777777" w:rsidR="00CE318E" w:rsidRPr="00411F08" w:rsidRDefault="00CE318E" w:rsidP="00CE318E">
            <w:pPr>
              <w:spacing w:line="240" w:lineRule="auto"/>
              <w:rPr>
                <w:color w:val="000000" w:themeColor="text1"/>
                <w:kern w:val="0"/>
                <w:lang w:val="en-GB"/>
                <w14:ligatures w14:val="none"/>
              </w:rPr>
            </w:pPr>
          </w:p>
        </w:tc>
        <w:tc>
          <w:tcPr>
            <w:tcW w:w="436" w:type="dxa"/>
          </w:tcPr>
          <w:p w14:paraId="04DE7714" w14:textId="77777777" w:rsidR="00CE318E" w:rsidRPr="00411F08" w:rsidRDefault="00CE318E" w:rsidP="00CE318E">
            <w:pPr>
              <w:spacing w:line="240" w:lineRule="auto"/>
              <w:rPr>
                <w:color w:val="000000" w:themeColor="text1"/>
                <w:kern w:val="0"/>
                <w:lang w:val="en-GB"/>
                <w14:ligatures w14:val="none"/>
              </w:rPr>
            </w:pPr>
          </w:p>
        </w:tc>
        <w:tc>
          <w:tcPr>
            <w:tcW w:w="396" w:type="dxa"/>
          </w:tcPr>
          <w:p w14:paraId="658AF349" w14:textId="77777777" w:rsidR="00CE318E" w:rsidRPr="00411F08" w:rsidRDefault="00CE318E" w:rsidP="00CE318E">
            <w:pPr>
              <w:spacing w:line="240" w:lineRule="auto"/>
              <w:rPr>
                <w:color w:val="000000" w:themeColor="text1"/>
                <w:kern w:val="0"/>
                <w:lang w:val="en-GB"/>
                <w14:ligatures w14:val="none"/>
              </w:rPr>
            </w:pPr>
          </w:p>
        </w:tc>
        <w:tc>
          <w:tcPr>
            <w:tcW w:w="355" w:type="dxa"/>
          </w:tcPr>
          <w:p w14:paraId="1EA4311F" w14:textId="77777777" w:rsidR="00CE318E" w:rsidRPr="00411F08" w:rsidRDefault="00CE318E" w:rsidP="00CE318E">
            <w:pPr>
              <w:spacing w:line="240" w:lineRule="auto"/>
              <w:rPr>
                <w:color w:val="000000" w:themeColor="text1"/>
                <w:kern w:val="0"/>
                <w:lang w:val="en-GB"/>
                <w14:ligatures w14:val="none"/>
              </w:rPr>
            </w:pPr>
          </w:p>
        </w:tc>
        <w:tc>
          <w:tcPr>
            <w:tcW w:w="315" w:type="dxa"/>
          </w:tcPr>
          <w:p w14:paraId="1BFD3540" w14:textId="77777777" w:rsidR="00CE318E" w:rsidRPr="00411F08" w:rsidRDefault="00CE318E" w:rsidP="00CE318E">
            <w:pPr>
              <w:spacing w:line="240" w:lineRule="auto"/>
              <w:rPr>
                <w:color w:val="000000" w:themeColor="text1"/>
                <w:kern w:val="0"/>
                <w:lang w:val="en-GB"/>
                <w14:ligatures w14:val="none"/>
              </w:rPr>
            </w:pPr>
          </w:p>
        </w:tc>
        <w:tc>
          <w:tcPr>
            <w:tcW w:w="339" w:type="dxa"/>
            <w:shd w:val="clear" w:color="auto" w:fill="FFFFFF"/>
          </w:tcPr>
          <w:p w14:paraId="5BF09A8F" w14:textId="77777777" w:rsidR="00CE318E" w:rsidRPr="00411F08" w:rsidRDefault="00CE318E" w:rsidP="00CE318E">
            <w:pPr>
              <w:spacing w:line="240" w:lineRule="auto"/>
              <w:rPr>
                <w:color w:val="000000" w:themeColor="text1"/>
                <w:kern w:val="0"/>
                <w:lang w:val="en-GB"/>
                <w14:ligatures w14:val="none"/>
              </w:rPr>
            </w:pPr>
          </w:p>
        </w:tc>
        <w:tc>
          <w:tcPr>
            <w:tcW w:w="303" w:type="dxa"/>
            <w:shd w:val="clear" w:color="auto" w:fill="000000"/>
          </w:tcPr>
          <w:p w14:paraId="386656A3" w14:textId="77777777" w:rsidR="00CE318E" w:rsidRPr="00411F08" w:rsidRDefault="00CE318E" w:rsidP="00CE318E">
            <w:pPr>
              <w:spacing w:line="240" w:lineRule="auto"/>
              <w:rPr>
                <w:color w:val="000000" w:themeColor="text1"/>
                <w:kern w:val="0"/>
                <w:lang w:val="en-GB"/>
                <w14:ligatures w14:val="none"/>
              </w:rPr>
            </w:pPr>
          </w:p>
        </w:tc>
        <w:tc>
          <w:tcPr>
            <w:tcW w:w="390" w:type="dxa"/>
          </w:tcPr>
          <w:p w14:paraId="49167A44" w14:textId="77777777" w:rsidR="00CE318E" w:rsidRPr="00411F08" w:rsidRDefault="00CE318E" w:rsidP="00CE318E">
            <w:pPr>
              <w:spacing w:line="240" w:lineRule="auto"/>
              <w:rPr>
                <w:color w:val="000000" w:themeColor="text1"/>
                <w:kern w:val="0"/>
                <w:lang w:val="en-GB"/>
                <w14:ligatures w14:val="none"/>
              </w:rPr>
            </w:pPr>
          </w:p>
        </w:tc>
        <w:tc>
          <w:tcPr>
            <w:tcW w:w="303" w:type="dxa"/>
          </w:tcPr>
          <w:p w14:paraId="7E5D4E61" w14:textId="77777777" w:rsidR="00CE318E" w:rsidRPr="00411F08" w:rsidRDefault="00CE318E" w:rsidP="00CE318E">
            <w:pPr>
              <w:spacing w:line="240" w:lineRule="auto"/>
              <w:rPr>
                <w:color w:val="000000" w:themeColor="text1"/>
                <w:kern w:val="0"/>
                <w:lang w:val="en-GB"/>
                <w14:ligatures w14:val="none"/>
              </w:rPr>
            </w:pPr>
          </w:p>
        </w:tc>
        <w:tc>
          <w:tcPr>
            <w:tcW w:w="331" w:type="dxa"/>
          </w:tcPr>
          <w:p w14:paraId="5C94CA9C"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532DA7C0"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19894BDE" w14:textId="77777777" w:rsidR="00CE318E" w:rsidRPr="00411F08" w:rsidRDefault="00CE318E" w:rsidP="00CE318E">
            <w:pPr>
              <w:spacing w:line="240" w:lineRule="auto"/>
              <w:rPr>
                <w:color w:val="000000" w:themeColor="text1"/>
                <w:kern w:val="0"/>
                <w:lang w:val="en-GB"/>
                <w14:ligatures w14:val="none"/>
              </w:rPr>
            </w:pPr>
          </w:p>
        </w:tc>
        <w:tc>
          <w:tcPr>
            <w:tcW w:w="270" w:type="dxa"/>
          </w:tcPr>
          <w:p w14:paraId="43303254" w14:textId="77777777" w:rsidR="00CE318E" w:rsidRPr="00411F08" w:rsidRDefault="00CE318E" w:rsidP="00CE318E">
            <w:pPr>
              <w:spacing w:line="240" w:lineRule="auto"/>
              <w:rPr>
                <w:color w:val="000000" w:themeColor="text1"/>
                <w:kern w:val="0"/>
                <w:lang w:val="en-GB"/>
                <w14:ligatures w14:val="none"/>
              </w:rPr>
            </w:pPr>
          </w:p>
        </w:tc>
        <w:tc>
          <w:tcPr>
            <w:tcW w:w="319" w:type="dxa"/>
          </w:tcPr>
          <w:p w14:paraId="2B07A093" w14:textId="77777777" w:rsidR="00CE318E" w:rsidRPr="00411F08" w:rsidRDefault="00CE318E" w:rsidP="00CE318E">
            <w:pPr>
              <w:spacing w:line="240" w:lineRule="auto"/>
              <w:rPr>
                <w:color w:val="000000" w:themeColor="text1"/>
                <w:kern w:val="0"/>
                <w:lang w:val="en-GB"/>
                <w14:ligatures w14:val="none"/>
              </w:rPr>
            </w:pPr>
          </w:p>
        </w:tc>
        <w:tc>
          <w:tcPr>
            <w:tcW w:w="351" w:type="dxa"/>
          </w:tcPr>
          <w:p w14:paraId="5EA7FBFF" w14:textId="77777777" w:rsidR="00CE318E" w:rsidRPr="00411F08" w:rsidRDefault="00CE318E" w:rsidP="00CE318E">
            <w:pPr>
              <w:spacing w:line="240" w:lineRule="auto"/>
              <w:rPr>
                <w:color w:val="000000" w:themeColor="text1"/>
                <w:kern w:val="0"/>
                <w:lang w:val="en-GB"/>
                <w14:ligatures w14:val="none"/>
              </w:rPr>
            </w:pPr>
          </w:p>
        </w:tc>
        <w:tc>
          <w:tcPr>
            <w:tcW w:w="320" w:type="dxa"/>
          </w:tcPr>
          <w:p w14:paraId="6D7B423F"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2CA95835"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77A9C3B0"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46C5405B"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1842C1FF"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54190C6E"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5FFECC06"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4CE5E9E1" w14:textId="77777777" w:rsidR="00CE318E" w:rsidRPr="00411F08" w:rsidRDefault="00CE318E" w:rsidP="00CE318E">
            <w:pPr>
              <w:spacing w:line="240" w:lineRule="auto"/>
              <w:rPr>
                <w:color w:val="000000" w:themeColor="text1"/>
                <w:kern w:val="0"/>
                <w:lang w:val="en-GB"/>
                <w14:ligatures w14:val="none"/>
              </w:rPr>
            </w:pPr>
          </w:p>
        </w:tc>
        <w:tc>
          <w:tcPr>
            <w:tcW w:w="356" w:type="dxa"/>
          </w:tcPr>
          <w:p w14:paraId="2B4A4591" w14:textId="77777777" w:rsidR="00CE318E" w:rsidRPr="00411F08" w:rsidRDefault="00CE318E" w:rsidP="00CE318E">
            <w:pPr>
              <w:spacing w:line="240" w:lineRule="auto"/>
              <w:rPr>
                <w:color w:val="000000" w:themeColor="text1"/>
                <w:kern w:val="0"/>
                <w:lang w:val="en-GB"/>
                <w14:ligatures w14:val="none"/>
              </w:rPr>
            </w:pPr>
          </w:p>
        </w:tc>
      </w:tr>
      <w:tr w:rsidR="00AB0C1A" w:rsidRPr="00411F08" w14:paraId="2A4457C5" w14:textId="77777777" w:rsidTr="002037D8">
        <w:trPr>
          <w:trHeight w:val="803"/>
        </w:trPr>
        <w:tc>
          <w:tcPr>
            <w:tcW w:w="1345" w:type="dxa"/>
          </w:tcPr>
          <w:p w14:paraId="60D36535"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 xml:space="preserve">Proposal draft </w:t>
            </w:r>
          </w:p>
        </w:tc>
        <w:tc>
          <w:tcPr>
            <w:tcW w:w="436" w:type="dxa"/>
          </w:tcPr>
          <w:p w14:paraId="28DE950C" w14:textId="77777777" w:rsidR="00CE318E" w:rsidRPr="00411F08" w:rsidRDefault="00CE318E" w:rsidP="00CE318E">
            <w:pPr>
              <w:spacing w:line="240" w:lineRule="auto"/>
              <w:rPr>
                <w:color w:val="000000" w:themeColor="text1"/>
                <w:kern w:val="0"/>
                <w:lang w:val="en-GB"/>
                <w14:ligatures w14:val="none"/>
              </w:rPr>
            </w:pPr>
          </w:p>
        </w:tc>
        <w:tc>
          <w:tcPr>
            <w:tcW w:w="436" w:type="dxa"/>
          </w:tcPr>
          <w:p w14:paraId="7E08AB52" w14:textId="77777777" w:rsidR="00CE318E" w:rsidRPr="00411F08" w:rsidRDefault="00CE318E" w:rsidP="00CE318E">
            <w:pPr>
              <w:spacing w:line="240" w:lineRule="auto"/>
              <w:rPr>
                <w:color w:val="000000" w:themeColor="text1"/>
                <w:kern w:val="0"/>
                <w:lang w:val="en-GB"/>
                <w14:ligatures w14:val="none"/>
              </w:rPr>
            </w:pPr>
          </w:p>
        </w:tc>
        <w:tc>
          <w:tcPr>
            <w:tcW w:w="396" w:type="dxa"/>
          </w:tcPr>
          <w:p w14:paraId="2DA1714F" w14:textId="77777777" w:rsidR="00CE318E" w:rsidRPr="00411F08" w:rsidRDefault="00CE318E" w:rsidP="00CE318E">
            <w:pPr>
              <w:spacing w:line="240" w:lineRule="auto"/>
              <w:rPr>
                <w:color w:val="000000" w:themeColor="text1"/>
                <w:kern w:val="0"/>
                <w:lang w:val="en-GB"/>
                <w14:ligatures w14:val="none"/>
              </w:rPr>
            </w:pPr>
          </w:p>
        </w:tc>
        <w:tc>
          <w:tcPr>
            <w:tcW w:w="355" w:type="dxa"/>
          </w:tcPr>
          <w:p w14:paraId="2584BBBE" w14:textId="77777777" w:rsidR="00CE318E" w:rsidRPr="00411F08" w:rsidRDefault="00CE318E" w:rsidP="00CE318E">
            <w:pPr>
              <w:spacing w:line="240" w:lineRule="auto"/>
              <w:rPr>
                <w:color w:val="000000" w:themeColor="text1"/>
                <w:kern w:val="0"/>
                <w:lang w:val="en-GB"/>
                <w14:ligatures w14:val="none"/>
              </w:rPr>
            </w:pPr>
          </w:p>
        </w:tc>
        <w:tc>
          <w:tcPr>
            <w:tcW w:w="315" w:type="dxa"/>
          </w:tcPr>
          <w:p w14:paraId="70232BE8" w14:textId="77777777" w:rsidR="00CE318E" w:rsidRPr="00411F08" w:rsidRDefault="00CE318E" w:rsidP="00CE318E">
            <w:pPr>
              <w:spacing w:line="240" w:lineRule="auto"/>
              <w:rPr>
                <w:color w:val="000000" w:themeColor="text1"/>
                <w:kern w:val="0"/>
                <w:lang w:val="en-GB"/>
                <w14:ligatures w14:val="none"/>
              </w:rPr>
            </w:pPr>
          </w:p>
        </w:tc>
        <w:tc>
          <w:tcPr>
            <w:tcW w:w="339" w:type="dxa"/>
          </w:tcPr>
          <w:p w14:paraId="105852DA" w14:textId="77777777" w:rsidR="00CE318E" w:rsidRPr="00411F08" w:rsidRDefault="00CE318E" w:rsidP="00CE318E">
            <w:pPr>
              <w:spacing w:line="240" w:lineRule="auto"/>
              <w:rPr>
                <w:color w:val="000000" w:themeColor="text1"/>
                <w:kern w:val="0"/>
                <w:lang w:val="en-GB"/>
                <w14:ligatures w14:val="none"/>
              </w:rPr>
            </w:pPr>
          </w:p>
        </w:tc>
        <w:tc>
          <w:tcPr>
            <w:tcW w:w="303" w:type="dxa"/>
            <w:shd w:val="clear" w:color="auto" w:fill="FFFFFF"/>
          </w:tcPr>
          <w:p w14:paraId="276F3A81" w14:textId="77777777" w:rsidR="00CE318E" w:rsidRPr="00411F08" w:rsidRDefault="00CE318E" w:rsidP="00CE318E">
            <w:pPr>
              <w:spacing w:line="240" w:lineRule="auto"/>
              <w:rPr>
                <w:color w:val="000000" w:themeColor="text1"/>
                <w:kern w:val="0"/>
                <w:lang w:val="en-GB"/>
                <w14:ligatures w14:val="none"/>
              </w:rPr>
            </w:pPr>
          </w:p>
        </w:tc>
        <w:tc>
          <w:tcPr>
            <w:tcW w:w="390" w:type="dxa"/>
            <w:shd w:val="clear" w:color="auto" w:fill="000000"/>
          </w:tcPr>
          <w:p w14:paraId="71244160" w14:textId="77777777" w:rsidR="00CE318E" w:rsidRPr="00411F08" w:rsidRDefault="00CE318E" w:rsidP="00CE318E">
            <w:pPr>
              <w:spacing w:line="240" w:lineRule="auto"/>
              <w:rPr>
                <w:color w:val="000000" w:themeColor="text1"/>
                <w:kern w:val="0"/>
                <w:lang w:val="en-GB"/>
                <w14:ligatures w14:val="none"/>
              </w:rPr>
            </w:pPr>
          </w:p>
        </w:tc>
        <w:tc>
          <w:tcPr>
            <w:tcW w:w="303" w:type="dxa"/>
            <w:shd w:val="clear" w:color="auto" w:fill="000000"/>
          </w:tcPr>
          <w:p w14:paraId="16ECE9E7" w14:textId="77777777" w:rsidR="00CE318E" w:rsidRPr="00411F08" w:rsidRDefault="00CE318E" w:rsidP="00CE318E">
            <w:pPr>
              <w:spacing w:line="240" w:lineRule="auto"/>
              <w:rPr>
                <w:color w:val="000000" w:themeColor="text1"/>
                <w:kern w:val="0"/>
                <w:lang w:val="en-GB"/>
                <w14:ligatures w14:val="none"/>
              </w:rPr>
            </w:pPr>
          </w:p>
        </w:tc>
        <w:tc>
          <w:tcPr>
            <w:tcW w:w="331" w:type="dxa"/>
            <w:shd w:val="clear" w:color="auto" w:fill="000000"/>
          </w:tcPr>
          <w:p w14:paraId="19D5F74C"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407CD0D0"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0F6389DE" w14:textId="77777777" w:rsidR="00CE318E" w:rsidRPr="00411F08" w:rsidRDefault="00CE318E" w:rsidP="00CE318E">
            <w:pPr>
              <w:spacing w:line="240" w:lineRule="auto"/>
              <w:rPr>
                <w:color w:val="000000" w:themeColor="text1"/>
                <w:kern w:val="0"/>
                <w:lang w:val="en-GB"/>
                <w14:ligatures w14:val="none"/>
              </w:rPr>
            </w:pPr>
          </w:p>
        </w:tc>
        <w:tc>
          <w:tcPr>
            <w:tcW w:w="270" w:type="dxa"/>
          </w:tcPr>
          <w:p w14:paraId="78ACB601" w14:textId="77777777" w:rsidR="00CE318E" w:rsidRPr="00411F08" w:rsidRDefault="00CE318E" w:rsidP="00CE318E">
            <w:pPr>
              <w:spacing w:line="240" w:lineRule="auto"/>
              <w:rPr>
                <w:color w:val="000000" w:themeColor="text1"/>
                <w:kern w:val="0"/>
                <w:lang w:val="en-GB"/>
                <w14:ligatures w14:val="none"/>
              </w:rPr>
            </w:pPr>
          </w:p>
        </w:tc>
        <w:tc>
          <w:tcPr>
            <w:tcW w:w="319" w:type="dxa"/>
          </w:tcPr>
          <w:p w14:paraId="14CF3296" w14:textId="77777777" w:rsidR="00CE318E" w:rsidRPr="00411F08" w:rsidRDefault="00CE318E" w:rsidP="00CE318E">
            <w:pPr>
              <w:spacing w:line="240" w:lineRule="auto"/>
              <w:rPr>
                <w:color w:val="000000" w:themeColor="text1"/>
                <w:kern w:val="0"/>
                <w:lang w:val="en-GB"/>
                <w14:ligatures w14:val="none"/>
              </w:rPr>
            </w:pPr>
          </w:p>
        </w:tc>
        <w:tc>
          <w:tcPr>
            <w:tcW w:w="351" w:type="dxa"/>
          </w:tcPr>
          <w:p w14:paraId="6BD45F75" w14:textId="77777777" w:rsidR="00CE318E" w:rsidRPr="00411F08" w:rsidRDefault="00CE318E" w:rsidP="00CE318E">
            <w:pPr>
              <w:spacing w:line="240" w:lineRule="auto"/>
              <w:rPr>
                <w:color w:val="000000" w:themeColor="text1"/>
                <w:kern w:val="0"/>
                <w:lang w:val="en-GB"/>
                <w14:ligatures w14:val="none"/>
              </w:rPr>
            </w:pPr>
          </w:p>
        </w:tc>
        <w:tc>
          <w:tcPr>
            <w:tcW w:w="320" w:type="dxa"/>
          </w:tcPr>
          <w:p w14:paraId="4D5F09D5"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520913CF"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4149C776"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4675DCD9"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32A648A6"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303DDDA6"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506CFEDF"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007A9B7D" w14:textId="77777777" w:rsidR="00CE318E" w:rsidRPr="00411F08" w:rsidRDefault="00CE318E" w:rsidP="00CE318E">
            <w:pPr>
              <w:spacing w:line="240" w:lineRule="auto"/>
              <w:rPr>
                <w:color w:val="000000" w:themeColor="text1"/>
                <w:kern w:val="0"/>
                <w:lang w:val="en-GB"/>
                <w14:ligatures w14:val="none"/>
              </w:rPr>
            </w:pPr>
          </w:p>
        </w:tc>
        <w:tc>
          <w:tcPr>
            <w:tcW w:w="356" w:type="dxa"/>
          </w:tcPr>
          <w:p w14:paraId="7AABC227" w14:textId="77777777" w:rsidR="00CE318E" w:rsidRPr="00411F08" w:rsidRDefault="00CE318E" w:rsidP="00CE318E">
            <w:pPr>
              <w:spacing w:line="240" w:lineRule="auto"/>
              <w:rPr>
                <w:color w:val="000000" w:themeColor="text1"/>
                <w:kern w:val="0"/>
                <w:lang w:val="en-GB"/>
                <w14:ligatures w14:val="none"/>
              </w:rPr>
            </w:pPr>
          </w:p>
        </w:tc>
      </w:tr>
      <w:tr w:rsidR="00AB0C1A" w:rsidRPr="00411F08" w14:paraId="0F77CF33" w14:textId="77777777" w:rsidTr="002037D8">
        <w:trPr>
          <w:trHeight w:val="803"/>
        </w:trPr>
        <w:tc>
          <w:tcPr>
            <w:tcW w:w="1345" w:type="dxa"/>
          </w:tcPr>
          <w:p w14:paraId="1AE7DA7D"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 xml:space="preserve">Data collection </w:t>
            </w:r>
          </w:p>
        </w:tc>
        <w:tc>
          <w:tcPr>
            <w:tcW w:w="436" w:type="dxa"/>
          </w:tcPr>
          <w:p w14:paraId="4BB5B08C" w14:textId="77777777" w:rsidR="00CE318E" w:rsidRPr="00411F08" w:rsidRDefault="00CE318E" w:rsidP="00CE318E">
            <w:pPr>
              <w:spacing w:line="240" w:lineRule="auto"/>
              <w:rPr>
                <w:color w:val="000000" w:themeColor="text1"/>
                <w:kern w:val="0"/>
                <w:lang w:val="en-GB"/>
                <w14:ligatures w14:val="none"/>
              </w:rPr>
            </w:pPr>
          </w:p>
        </w:tc>
        <w:tc>
          <w:tcPr>
            <w:tcW w:w="436" w:type="dxa"/>
          </w:tcPr>
          <w:p w14:paraId="1442BB1C" w14:textId="77777777" w:rsidR="00CE318E" w:rsidRPr="00411F08" w:rsidRDefault="00CE318E" w:rsidP="00CE318E">
            <w:pPr>
              <w:spacing w:line="240" w:lineRule="auto"/>
              <w:rPr>
                <w:color w:val="000000" w:themeColor="text1"/>
                <w:kern w:val="0"/>
                <w:lang w:val="en-GB"/>
                <w14:ligatures w14:val="none"/>
              </w:rPr>
            </w:pPr>
          </w:p>
        </w:tc>
        <w:tc>
          <w:tcPr>
            <w:tcW w:w="396" w:type="dxa"/>
          </w:tcPr>
          <w:p w14:paraId="5F10E940" w14:textId="77777777" w:rsidR="00CE318E" w:rsidRPr="00411F08" w:rsidRDefault="00CE318E" w:rsidP="00CE318E">
            <w:pPr>
              <w:spacing w:line="240" w:lineRule="auto"/>
              <w:rPr>
                <w:color w:val="000000" w:themeColor="text1"/>
                <w:kern w:val="0"/>
                <w:lang w:val="en-GB"/>
                <w14:ligatures w14:val="none"/>
              </w:rPr>
            </w:pPr>
          </w:p>
        </w:tc>
        <w:tc>
          <w:tcPr>
            <w:tcW w:w="355" w:type="dxa"/>
          </w:tcPr>
          <w:p w14:paraId="26D1326A" w14:textId="77777777" w:rsidR="00CE318E" w:rsidRPr="00411F08" w:rsidRDefault="00CE318E" w:rsidP="00CE318E">
            <w:pPr>
              <w:spacing w:line="240" w:lineRule="auto"/>
              <w:rPr>
                <w:color w:val="000000" w:themeColor="text1"/>
                <w:kern w:val="0"/>
                <w:lang w:val="en-GB"/>
                <w14:ligatures w14:val="none"/>
              </w:rPr>
            </w:pPr>
          </w:p>
        </w:tc>
        <w:tc>
          <w:tcPr>
            <w:tcW w:w="315" w:type="dxa"/>
          </w:tcPr>
          <w:p w14:paraId="4287D124" w14:textId="77777777" w:rsidR="00CE318E" w:rsidRPr="00411F08" w:rsidRDefault="00CE318E" w:rsidP="00CE318E">
            <w:pPr>
              <w:spacing w:line="240" w:lineRule="auto"/>
              <w:rPr>
                <w:color w:val="000000" w:themeColor="text1"/>
                <w:kern w:val="0"/>
                <w:lang w:val="en-GB"/>
                <w14:ligatures w14:val="none"/>
              </w:rPr>
            </w:pPr>
          </w:p>
        </w:tc>
        <w:tc>
          <w:tcPr>
            <w:tcW w:w="339" w:type="dxa"/>
          </w:tcPr>
          <w:p w14:paraId="6F6F3A9A" w14:textId="77777777" w:rsidR="00CE318E" w:rsidRPr="00411F08" w:rsidRDefault="00CE318E" w:rsidP="00CE318E">
            <w:pPr>
              <w:spacing w:line="240" w:lineRule="auto"/>
              <w:rPr>
                <w:color w:val="000000" w:themeColor="text1"/>
                <w:kern w:val="0"/>
                <w:lang w:val="en-GB"/>
                <w14:ligatures w14:val="none"/>
              </w:rPr>
            </w:pPr>
          </w:p>
        </w:tc>
        <w:tc>
          <w:tcPr>
            <w:tcW w:w="303" w:type="dxa"/>
          </w:tcPr>
          <w:p w14:paraId="19280EB3" w14:textId="77777777" w:rsidR="00CE318E" w:rsidRPr="00411F08" w:rsidRDefault="00CE318E" w:rsidP="00CE318E">
            <w:pPr>
              <w:spacing w:line="240" w:lineRule="auto"/>
              <w:rPr>
                <w:color w:val="000000" w:themeColor="text1"/>
                <w:kern w:val="0"/>
                <w:lang w:val="en-GB"/>
                <w14:ligatures w14:val="none"/>
              </w:rPr>
            </w:pPr>
          </w:p>
        </w:tc>
        <w:tc>
          <w:tcPr>
            <w:tcW w:w="390" w:type="dxa"/>
          </w:tcPr>
          <w:p w14:paraId="30C89A1B" w14:textId="77777777" w:rsidR="00CE318E" w:rsidRPr="00411F08" w:rsidRDefault="00CE318E" w:rsidP="00CE318E">
            <w:pPr>
              <w:spacing w:line="240" w:lineRule="auto"/>
              <w:rPr>
                <w:color w:val="000000" w:themeColor="text1"/>
                <w:kern w:val="0"/>
                <w:lang w:val="en-GB"/>
                <w14:ligatures w14:val="none"/>
              </w:rPr>
            </w:pPr>
          </w:p>
        </w:tc>
        <w:tc>
          <w:tcPr>
            <w:tcW w:w="303" w:type="dxa"/>
          </w:tcPr>
          <w:p w14:paraId="1ACCD6AD" w14:textId="77777777" w:rsidR="00CE318E" w:rsidRPr="00411F08" w:rsidRDefault="00CE318E" w:rsidP="00CE318E">
            <w:pPr>
              <w:spacing w:line="240" w:lineRule="auto"/>
              <w:rPr>
                <w:color w:val="000000" w:themeColor="text1"/>
                <w:kern w:val="0"/>
                <w:lang w:val="en-GB"/>
                <w14:ligatures w14:val="none"/>
              </w:rPr>
            </w:pPr>
          </w:p>
        </w:tc>
        <w:tc>
          <w:tcPr>
            <w:tcW w:w="331" w:type="dxa"/>
            <w:shd w:val="clear" w:color="auto" w:fill="FFFFFF"/>
          </w:tcPr>
          <w:p w14:paraId="3F546EA8" w14:textId="77777777" w:rsidR="00CE318E" w:rsidRPr="00411F08" w:rsidRDefault="00CE318E" w:rsidP="00CE318E">
            <w:pPr>
              <w:spacing w:line="240" w:lineRule="auto"/>
              <w:rPr>
                <w:color w:val="000000" w:themeColor="text1"/>
                <w:kern w:val="0"/>
                <w:lang w:val="en-GB"/>
                <w14:ligatures w14:val="none"/>
              </w:rPr>
            </w:pPr>
          </w:p>
        </w:tc>
        <w:tc>
          <w:tcPr>
            <w:tcW w:w="360" w:type="dxa"/>
            <w:shd w:val="clear" w:color="auto" w:fill="000000"/>
          </w:tcPr>
          <w:p w14:paraId="25260BA2" w14:textId="77777777" w:rsidR="00CE318E" w:rsidRPr="00411F08" w:rsidRDefault="00CE318E" w:rsidP="00CE318E">
            <w:pPr>
              <w:spacing w:line="240" w:lineRule="auto"/>
              <w:rPr>
                <w:color w:val="000000" w:themeColor="text1"/>
                <w:kern w:val="0"/>
                <w:lang w:val="en-GB"/>
                <w14:ligatures w14:val="none"/>
              </w:rPr>
            </w:pPr>
          </w:p>
        </w:tc>
        <w:tc>
          <w:tcPr>
            <w:tcW w:w="360" w:type="dxa"/>
            <w:shd w:val="clear" w:color="auto" w:fill="000000"/>
          </w:tcPr>
          <w:p w14:paraId="3F990F35" w14:textId="77777777" w:rsidR="00CE318E" w:rsidRPr="00411F08" w:rsidRDefault="00CE318E" w:rsidP="00CE318E">
            <w:pPr>
              <w:spacing w:line="240" w:lineRule="auto"/>
              <w:rPr>
                <w:color w:val="000000" w:themeColor="text1"/>
                <w:kern w:val="0"/>
                <w:lang w:val="en-GB"/>
                <w14:ligatures w14:val="none"/>
              </w:rPr>
            </w:pPr>
          </w:p>
        </w:tc>
        <w:tc>
          <w:tcPr>
            <w:tcW w:w="270" w:type="dxa"/>
            <w:shd w:val="clear" w:color="auto" w:fill="000000"/>
          </w:tcPr>
          <w:p w14:paraId="6DE9376C" w14:textId="77777777" w:rsidR="00CE318E" w:rsidRPr="00411F08" w:rsidRDefault="00CE318E" w:rsidP="00CE318E">
            <w:pPr>
              <w:spacing w:line="240" w:lineRule="auto"/>
              <w:rPr>
                <w:color w:val="000000" w:themeColor="text1"/>
                <w:kern w:val="0"/>
                <w:lang w:val="en-GB"/>
                <w14:ligatures w14:val="none"/>
              </w:rPr>
            </w:pPr>
          </w:p>
        </w:tc>
        <w:tc>
          <w:tcPr>
            <w:tcW w:w="319" w:type="dxa"/>
          </w:tcPr>
          <w:p w14:paraId="27001BE7" w14:textId="77777777" w:rsidR="00CE318E" w:rsidRPr="00411F08" w:rsidRDefault="00CE318E" w:rsidP="00CE318E">
            <w:pPr>
              <w:spacing w:line="240" w:lineRule="auto"/>
              <w:rPr>
                <w:color w:val="000000" w:themeColor="text1"/>
                <w:kern w:val="0"/>
                <w:lang w:val="en-GB"/>
                <w14:ligatures w14:val="none"/>
              </w:rPr>
            </w:pPr>
          </w:p>
        </w:tc>
        <w:tc>
          <w:tcPr>
            <w:tcW w:w="351" w:type="dxa"/>
          </w:tcPr>
          <w:p w14:paraId="4A3B3586" w14:textId="77777777" w:rsidR="00CE318E" w:rsidRPr="00411F08" w:rsidRDefault="00CE318E" w:rsidP="00CE318E">
            <w:pPr>
              <w:spacing w:line="240" w:lineRule="auto"/>
              <w:rPr>
                <w:color w:val="000000" w:themeColor="text1"/>
                <w:kern w:val="0"/>
                <w:lang w:val="en-GB"/>
                <w14:ligatures w14:val="none"/>
              </w:rPr>
            </w:pPr>
          </w:p>
        </w:tc>
        <w:tc>
          <w:tcPr>
            <w:tcW w:w="320" w:type="dxa"/>
          </w:tcPr>
          <w:p w14:paraId="5C812FE4"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63173257"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0BF31EC2"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08EFA237"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6C2ED21F"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5B3FEDAA"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3E8D7D15"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55045ECD" w14:textId="77777777" w:rsidR="00CE318E" w:rsidRPr="00411F08" w:rsidRDefault="00CE318E" w:rsidP="00CE318E">
            <w:pPr>
              <w:spacing w:line="240" w:lineRule="auto"/>
              <w:rPr>
                <w:color w:val="000000" w:themeColor="text1"/>
                <w:kern w:val="0"/>
                <w:lang w:val="en-GB"/>
                <w14:ligatures w14:val="none"/>
              </w:rPr>
            </w:pPr>
          </w:p>
        </w:tc>
        <w:tc>
          <w:tcPr>
            <w:tcW w:w="356" w:type="dxa"/>
          </w:tcPr>
          <w:p w14:paraId="23B5C5F3" w14:textId="77777777" w:rsidR="00CE318E" w:rsidRPr="00411F08" w:rsidRDefault="00CE318E" w:rsidP="00CE318E">
            <w:pPr>
              <w:spacing w:line="240" w:lineRule="auto"/>
              <w:rPr>
                <w:color w:val="000000" w:themeColor="text1"/>
                <w:kern w:val="0"/>
                <w:lang w:val="en-GB"/>
                <w14:ligatures w14:val="none"/>
              </w:rPr>
            </w:pPr>
          </w:p>
        </w:tc>
      </w:tr>
      <w:tr w:rsidR="00AB0C1A" w:rsidRPr="00411F08" w14:paraId="3077C2AA" w14:textId="77777777" w:rsidTr="002037D8">
        <w:trPr>
          <w:trHeight w:val="803"/>
        </w:trPr>
        <w:tc>
          <w:tcPr>
            <w:tcW w:w="1345" w:type="dxa"/>
          </w:tcPr>
          <w:p w14:paraId="02549BCB"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Data analysis</w:t>
            </w:r>
          </w:p>
        </w:tc>
        <w:tc>
          <w:tcPr>
            <w:tcW w:w="436" w:type="dxa"/>
          </w:tcPr>
          <w:p w14:paraId="02E95A12" w14:textId="77777777" w:rsidR="00CE318E" w:rsidRPr="00411F08" w:rsidRDefault="00CE318E" w:rsidP="00CE318E">
            <w:pPr>
              <w:spacing w:line="240" w:lineRule="auto"/>
              <w:rPr>
                <w:color w:val="000000" w:themeColor="text1"/>
                <w:kern w:val="0"/>
                <w:lang w:val="en-GB"/>
                <w14:ligatures w14:val="none"/>
              </w:rPr>
            </w:pPr>
          </w:p>
        </w:tc>
        <w:tc>
          <w:tcPr>
            <w:tcW w:w="436" w:type="dxa"/>
          </w:tcPr>
          <w:p w14:paraId="4D31152B" w14:textId="77777777" w:rsidR="00CE318E" w:rsidRPr="00411F08" w:rsidRDefault="00CE318E" w:rsidP="00CE318E">
            <w:pPr>
              <w:spacing w:line="240" w:lineRule="auto"/>
              <w:rPr>
                <w:color w:val="000000" w:themeColor="text1"/>
                <w:kern w:val="0"/>
                <w:lang w:val="en-GB"/>
                <w14:ligatures w14:val="none"/>
              </w:rPr>
            </w:pPr>
          </w:p>
        </w:tc>
        <w:tc>
          <w:tcPr>
            <w:tcW w:w="396" w:type="dxa"/>
          </w:tcPr>
          <w:p w14:paraId="6F05FF09" w14:textId="77777777" w:rsidR="00CE318E" w:rsidRPr="00411F08" w:rsidRDefault="00CE318E" w:rsidP="00CE318E">
            <w:pPr>
              <w:spacing w:line="240" w:lineRule="auto"/>
              <w:rPr>
                <w:color w:val="000000" w:themeColor="text1"/>
                <w:kern w:val="0"/>
                <w:lang w:val="en-GB"/>
                <w14:ligatures w14:val="none"/>
              </w:rPr>
            </w:pPr>
          </w:p>
        </w:tc>
        <w:tc>
          <w:tcPr>
            <w:tcW w:w="355" w:type="dxa"/>
          </w:tcPr>
          <w:p w14:paraId="5415EE76" w14:textId="77777777" w:rsidR="00CE318E" w:rsidRPr="00411F08" w:rsidRDefault="00CE318E" w:rsidP="00CE318E">
            <w:pPr>
              <w:spacing w:line="240" w:lineRule="auto"/>
              <w:rPr>
                <w:color w:val="000000" w:themeColor="text1"/>
                <w:kern w:val="0"/>
                <w:lang w:val="en-GB"/>
                <w14:ligatures w14:val="none"/>
              </w:rPr>
            </w:pPr>
          </w:p>
        </w:tc>
        <w:tc>
          <w:tcPr>
            <w:tcW w:w="315" w:type="dxa"/>
          </w:tcPr>
          <w:p w14:paraId="6869F7D0" w14:textId="77777777" w:rsidR="00CE318E" w:rsidRPr="00411F08" w:rsidRDefault="00CE318E" w:rsidP="00CE318E">
            <w:pPr>
              <w:spacing w:line="240" w:lineRule="auto"/>
              <w:rPr>
                <w:color w:val="000000" w:themeColor="text1"/>
                <w:kern w:val="0"/>
                <w:lang w:val="en-GB"/>
                <w14:ligatures w14:val="none"/>
              </w:rPr>
            </w:pPr>
          </w:p>
        </w:tc>
        <w:tc>
          <w:tcPr>
            <w:tcW w:w="339" w:type="dxa"/>
          </w:tcPr>
          <w:p w14:paraId="4454C353" w14:textId="77777777" w:rsidR="00CE318E" w:rsidRPr="00411F08" w:rsidRDefault="00CE318E" w:rsidP="00CE318E">
            <w:pPr>
              <w:spacing w:line="240" w:lineRule="auto"/>
              <w:rPr>
                <w:color w:val="000000" w:themeColor="text1"/>
                <w:kern w:val="0"/>
                <w:lang w:val="en-GB"/>
                <w14:ligatures w14:val="none"/>
              </w:rPr>
            </w:pPr>
          </w:p>
        </w:tc>
        <w:tc>
          <w:tcPr>
            <w:tcW w:w="303" w:type="dxa"/>
          </w:tcPr>
          <w:p w14:paraId="02D61C0D" w14:textId="77777777" w:rsidR="00CE318E" w:rsidRPr="00411F08" w:rsidRDefault="00CE318E" w:rsidP="00CE318E">
            <w:pPr>
              <w:spacing w:line="240" w:lineRule="auto"/>
              <w:rPr>
                <w:color w:val="000000" w:themeColor="text1"/>
                <w:kern w:val="0"/>
                <w:lang w:val="en-GB"/>
                <w14:ligatures w14:val="none"/>
              </w:rPr>
            </w:pPr>
          </w:p>
        </w:tc>
        <w:tc>
          <w:tcPr>
            <w:tcW w:w="390" w:type="dxa"/>
          </w:tcPr>
          <w:p w14:paraId="6AFECA7A" w14:textId="77777777" w:rsidR="00CE318E" w:rsidRPr="00411F08" w:rsidRDefault="00CE318E" w:rsidP="00CE318E">
            <w:pPr>
              <w:spacing w:line="240" w:lineRule="auto"/>
              <w:rPr>
                <w:color w:val="000000" w:themeColor="text1"/>
                <w:kern w:val="0"/>
                <w:lang w:val="en-GB"/>
                <w14:ligatures w14:val="none"/>
              </w:rPr>
            </w:pPr>
          </w:p>
        </w:tc>
        <w:tc>
          <w:tcPr>
            <w:tcW w:w="303" w:type="dxa"/>
          </w:tcPr>
          <w:p w14:paraId="4BAAAD86" w14:textId="77777777" w:rsidR="00CE318E" w:rsidRPr="00411F08" w:rsidRDefault="00CE318E" w:rsidP="00CE318E">
            <w:pPr>
              <w:spacing w:line="240" w:lineRule="auto"/>
              <w:rPr>
                <w:color w:val="000000" w:themeColor="text1"/>
                <w:kern w:val="0"/>
                <w:lang w:val="en-GB"/>
                <w14:ligatures w14:val="none"/>
              </w:rPr>
            </w:pPr>
          </w:p>
        </w:tc>
        <w:tc>
          <w:tcPr>
            <w:tcW w:w="331" w:type="dxa"/>
          </w:tcPr>
          <w:p w14:paraId="6DCFBA2E"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55266202"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3C8AC4C3" w14:textId="77777777" w:rsidR="00CE318E" w:rsidRPr="00411F08" w:rsidRDefault="00CE318E" w:rsidP="00CE318E">
            <w:pPr>
              <w:spacing w:line="240" w:lineRule="auto"/>
              <w:rPr>
                <w:color w:val="000000" w:themeColor="text1"/>
                <w:kern w:val="0"/>
                <w:lang w:val="en-GB"/>
                <w14:ligatures w14:val="none"/>
              </w:rPr>
            </w:pPr>
          </w:p>
        </w:tc>
        <w:tc>
          <w:tcPr>
            <w:tcW w:w="270" w:type="dxa"/>
          </w:tcPr>
          <w:p w14:paraId="32AB451B" w14:textId="77777777" w:rsidR="00CE318E" w:rsidRPr="00411F08" w:rsidRDefault="00CE318E" w:rsidP="00CE318E">
            <w:pPr>
              <w:spacing w:line="240" w:lineRule="auto"/>
              <w:rPr>
                <w:color w:val="000000" w:themeColor="text1"/>
                <w:kern w:val="0"/>
                <w:lang w:val="en-GB"/>
                <w14:ligatures w14:val="none"/>
              </w:rPr>
            </w:pPr>
          </w:p>
        </w:tc>
        <w:tc>
          <w:tcPr>
            <w:tcW w:w="319" w:type="dxa"/>
            <w:shd w:val="clear" w:color="auto" w:fill="000000"/>
          </w:tcPr>
          <w:p w14:paraId="6F86F599" w14:textId="77777777" w:rsidR="00CE318E" w:rsidRPr="00411F08" w:rsidRDefault="00CE318E" w:rsidP="00CE318E">
            <w:pPr>
              <w:spacing w:line="240" w:lineRule="auto"/>
              <w:rPr>
                <w:color w:val="000000" w:themeColor="text1"/>
                <w:kern w:val="0"/>
                <w:lang w:val="en-GB"/>
                <w14:ligatures w14:val="none"/>
              </w:rPr>
            </w:pPr>
          </w:p>
        </w:tc>
        <w:tc>
          <w:tcPr>
            <w:tcW w:w="351" w:type="dxa"/>
            <w:shd w:val="clear" w:color="auto" w:fill="000000"/>
          </w:tcPr>
          <w:p w14:paraId="2788D1CA" w14:textId="77777777" w:rsidR="00CE318E" w:rsidRPr="00411F08" w:rsidRDefault="00CE318E" w:rsidP="00CE318E">
            <w:pPr>
              <w:spacing w:line="240" w:lineRule="auto"/>
              <w:rPr>
                <w:color w:val="000000" w:themeColor="text1"/>
                <w:kern w:val="0"/>
                <w:lang w:val="en-GB"/>
                <w14:ligatures w14:val="none"/>
              </w:rPr>
            </w:pPr>
          </w:p>
        </w:tc>
        <w:tc>
          <w:tcPr>
            <w:tcW w:w="320" w:type="dxa"/>
            <w:shd w:val="clear" w:color="auto" w:fill="000000"/>
          </w:tcPr>
          <w:p w14:paraId="46E4F8BE" w14:textId="77777777" w:rsidR="00CE318E" w:rsidRPr="00411F08" w:rsidRDefault="00CE318E" w:rsidP="00CE318E">
            <w:pPr>
              <w:spacing w:line="240" w:lineRule="auto"/>
              <w:rPr>
                <w:color w:val="000000" w:themeColor="text1"/>
                <w:kern w:val="0"/>
                <w:lang w:val="en-GB"/>
                <w14:ligatures w14:val="none"/>
              </w:rPr>
            </w:pPr>
          </w:p>
        </w:tc>
        <w:tc>
          <w:tcPr>
            <w:tcW w:w="360" w:type="dxa"/>
            <w:shd w:val="clear" w:color="auto" w:fill="000000"/>
          </w:tcPr>
          <w:p w14:paraId="59275A01"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55B4AF0E"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0FAC8BFF"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69837C4B"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74442E19"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76A961A6"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5B142526" w14:textId="77777777" w:rsidR="00CE318E" w:rsidRPr="00411F08" w:rsidRDefault="00CE318E" w:rsidP="00CE318E">
            <w:pPr>
              <w:spacing w:line="240" w:lineRule="auto"/>
              <w:rPr>
                <w:color w:val="000000" w:themeColor="text1"/>
                <w:kern w:val="0"/>
                <w:lang w:val="en-GB"/>
                <w14:ligatures w14:val="none"/>
              </w:rPr>
            </w:pPr>
          </w:p>
        </w:tc>
        <w:tc>
          <w:tcPr>
            <w:tcW w:w="356" w:type="dxa"/>
          </w:tcPr>
          <w:p w14:paraId="2EE208C9" w14:textId="77777777" w:rsidR="00CE318E" w:rsidRPr="00411F08" w:rsidRDefault="00CE318E" w:rsidP="00CE318E">
            <w:pPr>
              <w:spacing w:line="240" w:lineRule="auto"/>
              <w:rPr>
                <w:color w:val="000000" w:themeColor="text1"/>
                <w:kern w:val="0"/>
                <w:lang w:val="en-GB"/>
                <w14:ligatures w14:val="none"/>
              </w:rPr>
            </w:pPr>
          </w:p>
        </w:tc>
      </w:tr>
      <w:tr w:rsidR="00AB0C1A" w:rsidRPr="00411F08" w14:paraId="15F9EF5B" w14:textId="77777777" w:rsidTr="002037D8">
        <w:trPr>
          <w:trHeight w:val="803"/>
        </w:trPr>
        <w:tc>
          <w:tcPr>
            <w:tcW w:w="1345" w:type="dxa"/>
          </w:tcPr>
          <w:p w14:paraId="7D73BDB5"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 xml:space="preserve">Report writing </w:t>
            </w:r>
          </w:p>
        </w:tc>
        <w:tc>
          <w:tcPr>
            <w:tcW w:w="436" w:type="dxa"/>
          </w:tcPr>
          <w:p w14:paraId="5C41D3AB" w14:textId="77777777" w:rsidR="00CE318E" w:rsidRPr="00411F08" w:rsidRDefault="00CE318E" w:rsidP="00CE318E">
            <w:pPr>
              <w:spacing w:line="240" w:lineRule="auto"/>
              <w:rPr>
                <w:color w:val="000000" w:themeColor="text1"/>
                <w:kern w:val="0"/>
                <w:lang w:val="en-GB"/>
                <w14:ligatures w14:val="none"/>
              </w:rPr>
            </w:pPr>
          </w:p>
        </w:tc>
        <w:tc>
          <w:tcPr>
            <w:tcW w:w="436" w:type="dxa"/>
          </w:tcPr>
          <w:p w14:paraId="64623E55" w14:textId="77777777" w:rsidR="00CE318E" w:rsidRPr="00411F08" w:rsidRDefault="00CE318E" w:rsidP="00CE318E">
            <w:pPr>
              <w:spacing w:line="240" w:lineRule="auto"/>
              <w:rPr>
                <w:color w:val="000000" w:themeColor="text1"/>
                <w:kern w:val="0"/>
                <w:lang w:val="en-GB"/>
                <w14:ligatures w14:val="none"/>
              </w:rPr>
            </w:pPr>
          </w:p>
        </w:tc>
        <w:tc>
          <w:tcPr>
            <w:tcW w:w="396" w:type="dxa"/>
          </w:tcPr>
          <w:p w14:paraId="27FE1C58" w14:textId="77777777" w:rsidR="00CE318E" w:rsidRPr="00411F08" w:rsidRDefault="00CE318E" w:rsidP="00CE318E">
            <w:pPr>
              <w:spacing w:line="240" w:lineRule="auto"/>
              <w:rPr>
                <w:color w:val="000000" w:themeColor="text1"/>
                <w:kern w:val="0"/>
                <w:lang w:val="en-GB"/>
                <w14:ligatures w14:val="none"/>
              </w:rPr>
            </w:pPr>
          </w:p>
        </w:tc>
        <w:tc>
          <w:tcPr>
            <w:tcW w:w="355" w:type="dxa"/>
          </w:tcPr>
          <w:p w14:paraId="5A923129" w14:textId="77777777" w:rsidR="00CE318E" w:rsidRPr="00411F08" w:rsidRDefault="00CE318E" w:rsidP="00CE318E">
            <w:pPr>
              <w:spacing w:line="240" w:lineRule="auto"/>
              <w:rPr>
                <w:color w:val="000000" w:themeColor="text1"/>
                <w:kern w:val="0"/>
                <w:lang w:val="en-GB"/>
                <w14:ligatures w14:val="none"/>
              </w:rPr>
            </w:pPr>
          </w:p>
        </w:tc>
        <w:tc>
          <w:tcPr>
            <w:tcW w:w="315" w:type="dxa"/>
          </w:tcPr>
          <w:p w14:paraId="3574DFE4" w14:textId="77777777" w:rsidR="00CE318E" w:rsidRPr="00411F08" w:rsidRDefault="00CE318E" w:rsidP="00CE318E">
            <w:pPr>
              <w:spacing w:line="240" w:lineRule="auto"/>
              <w:rPr>
                <w:color w:val="000000" w:themeColor="text1"/>
                <w:kern w:val="0"/>
                <w:lang w:val="en-GB"/>
                <w14:ligatures w14:val="none"/>
              </w:rPr>
            </w:pPr>
          </w:p>
        </w:tc>
        <w:tc>
          <w:tcPr>
            <w:tcW w:w="339" w:type="dxa"/>
          </w:tcPr>
          <w:p w14:paraId="5FBDFA2E" w14:textId="77777777" w:rsidR="00CE318E" w:rsidRPr="00411F08" w:rsidRDefault="00CE318E" w:rsidP="00CE318E">
            <w:pPr>
              <w:spacing w:line="240" w:lineRule="auto"/>
              <w:rPr>
                <w:color w:val="000000" w:themeColor="text1"/>
                <w:kern w:val="0"/>
                <w:lang w:val="en-GB"/>
                <w14:ligatures w14:val="none"/>
              </w:rPr>
            </w:pPr>
          </w:p>
        </w:tc>
        <w:tc>
          <w:tcPr>
            <w:tcW w:w="303" w:type="dxa"/>
          </w:tcPr>
          <w:p w14:paraId="16339413" w14:textId="77777777" w:rsidR="00CE318E" w:rsidRPr="00411F08" w:rsidRDefault="00CE318E" w:rsidP="00CE318E">
            <w:pPr>
              <w:spacing w:line="240" w:lineRule="auto"/>
              <w:rPr>
                <w:color w:val="000000" w:themeColor="text1"/>
                <w:kern w:val="0"/>
                <w:lang w:val="en-GB"/>
                <w14:ligatures w14:val="none"/>
              </w:rPr>
            </w:pPr>
          </w:p>
        </w:tc>
        <w:tc>
          <w:tcPr>
            <w:tcW w:w="390" w:type="dxa"/>
          </w:tcPr>
          <w:p w14:paraId="53C45CD1" w14:textId="77777777" w:rsidR="00CE318E" w:rsidRPr="00411F08" w:rsidRDefault="00CE318E" w:rsidP="00CE318E">
            <w:pPr>
              <w:spacing w:line="240" w:lineRule="auto"/>
              <w:rPr>
                <w:color w:val="000000" w:themeColor="text1"/>
                <w:kern w:val="0"/>
                <w:lang w:val="en-GB"/>
                <w14:ligatures w14:val="none"/>
              </w:rPr>
            </w:pPr>
          </w:p>
        </w:tc>
        <w:tc>
          <w:tcPr>
            <w:tcW w:w="303" w:type="dxa"/>
          </w:tcPr>
          <w:p w14:paraId="2F299572" w14:textId="77777777" w:rsidR="00CE318E" w:rsidRPr="00411F08" w:rsidRDefault="00CE318E" w:rsidP="00CE318E">
            <w:pPr>
              <w:spacing w:line="240" w:lineRule="auto"/>
              <w:rPr>
                <w:color w:val="000000" w:themeColor="text1"/>
                <w:kern w:val="0"/>
                <w:lang w:val="en-GB"/>
                <w14:ligatures w14:val="none"/>
              </w:rPr>
            </w:pPr>
          </w:p>
        </w:tc>
        <w:tc>
          <w:tcPr>
            <w:tcW w:w="331" w:type="dxa"/>
          </w:tcPr>
          <w:p w14:paraId="6956EFE2"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473D9727"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20DC9C25" w14:textId="77777777" w:rsidR="00CE318E" w:rsidRPr="00411F08" w:rsidRDefault="00CE318E" w:rsidP="00CE318E">
            <w:pPr>
              <w:spacing w:line="240" w:lineRule="auto"/>
              <w:rPr>
                <w:color w:val="000000" w:themeColor="text1"/>
                <w:kern w:val="0"/>
                <w:lang w:val="en-GB"/>
                <w14:ligatures w14:val="none"/>
              </w:rPr>
            </w:pPr>
          </w:p>
        </w:tc>
        <w:tc>
          <w:tcPr>
            <w:tcW w:w="270" w:type="dxa"/>
          </w:tcPr>
          <w:p w14:paraId="4A5EFD46" w14:textId="77777777" w:rsidR="00CE318E" w:rsidRPr="00411F08" w:rsidRDefault="00CE318E" w:rsidP="00CE318E">
            <w:pPr>
              <w:spacing w:line="240" w:lineRule="auto"/>
              <w:rPr>
                <w:color w:val="000000" w:themeColor="text1"/>
                <w:kern w:val="0"/>
                <w:lang w:val="en-GB"/>
                <w14:ligatures w14:val="none"/>
              </w:rPr>
            </w:pPr>
          </w:p>
        </w:tc>
        <w:tc>
          <w:tcPr>
            <w:tcW w:w="319" w:type="dxa"/>
          </w:tcPr>
          <w:p w14:paraId="39274B5C" w14:textId="77777777" w:rsidR="00CE318E" w:rsidRPr="00411F08" w:rsidRDefault="00CE318E" w:rsidP="00CE318E">
            <w:pPr>
              <w:spacing w:line="240" w:lineRule="auto"/>
              <w:rPr>
                <w:color w:val="000000" w:themeColor="text1"/>
                <w:kern w:val="0"/>
                <w:lang w:val="en-GB"/>
                <w14:ligatures w14:val="none"/>
              </w:rPr>
            </w:pPr>
          </w:p>
        </w:tc>
        <w:tc>
          <w:tcPr>
            <w:tcW w:w="351" w:type="dxa"/>
          </w:tcPr>
          <w:p w14:paraId="3382D599" w14:textId="77777777" w:rsidR="00CE318E" w:rsidRPr="00411F08" w:rsidRDefault="00CE318E" w:rsidP="00CE318E">
            <w:pPr>
              <w:spacing w:line="240" w:lineRule="auto"/>
              <w:rPr>
                <w:color w:val="000000" w:themeColor="text1"/>
                <w:kern w:val="0"/>
                <w:lang w:val="en-GB"/>
                <w14:ligatures w14:val="none"/>
              </w:rPr>
            </w:pPr>
          </w:p>
        </w:tc>
        <w:tc>
          <w:tcPr>
            <w:tcW w:w="320" w:type="dxa"/>
          </w:tcPr>
          <w:p w14:paraId="3D492BDE"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3B24C2F5" w14:textId="77777777" w:rsidR="00CE318E" w:rsidRPr="00411F08" w:rsidRDefault="00CE318E" w:rsidP="00CE318E">
            <w:pPr>
              <w:spacing w:line="240" w:lineRule="auto"/>
              <w:rPr>
                <w:color w:val="000000" w:themeColor="text1"/>
                <w:kern w:val="0"/>
                <w:lang w:val="en-GB"/>
                <w14:ligatures w14:val="none"/>
              </w:rPr>
            </w:pPr>
          </w:p>
        </w:tc>
        <w:tc>
          <w:tcPr>
            <w:tcW w:w="360" w:type="dxa"/>
            <w:shd w:val="clear" w:color="auto" w:fill="000000"/>
          </w:tcPr>
          <w:p w14:paraId="0C580CA5" w14:textId="77777777" w:rsidR="00CE318E" w:rsidRPr="00411F08" w:rsidRDefault="00CE318E" w:rsidP="00CE318E">
            <w:pPr>
              <w:spacing w:line="240" w:lineRule="auto"/>
              <w:rPr>
                <w:color w:val="000000" w:themeColor="text1"/>
                <w:kern w:val="0"/>
                <w:lang w:val="en-GB"/>
                <w14:ligatures w14:val="none"/>
              </w:rPr>
            </w:pPr>
          </w:p>
        </w:tc>
        <w:tc>
          <w:tcPr>
            <w:tcW w:w="360" w:type="dxa"/>
            <w:shd w:val="clear" w:color="auto" w:fill="000000"/>
          </w:tcPr>
          <w:p w14:paraId="28E9CF0A" w14:textId="77777777" w:rsidR="00CE318E" w:rsidRPr="00411F08" w:rsidRDefault="00CE318E" w:rsidP="00CE318E">
            <w:pPr>
              <w:spacing w:line="240" w:lineRule="auto"/>
              <w:rPr>
                <w:color w:val="000000" w:themeColor="text1"/>
                <w:kern w:val="0"/>
                <w:lang w:val="en-GB"/>
                <w14:ligatures w14:val="none"/>
              </w:rPr>
            </w:pPr>
          </w:p>
        </w:tc>
        <w:tc>
          <w:tcPr>
            <w:tcW w:w="360" w:type="dxa"/>
            <w:shd w:val="clear" w:color="auto" w:fill="FFFFFF"/>
          </w:tcPr>
          <w:p w14:paraId="2CB875D8" w14:textId="77777777" w:rsidR="00CE318E" w:rsidRPr="00411F08" w:rsidRDefault="00CE318E" w:rsidP="00CE318E">
            <w:pPr>
              <w:spacing w:line="240" w:lineRule="auto"/>
              <w:rPr>
                <w:color w:val="000000" w:themeColor="text1"/>
                <w:kern w:val="0"/>
                <w:lang w:val="en-GB"/>
                <w14:ligatures w14:val="none"/>
              </w:rPr>
            </w:pPr>
          </w:p>
        </w:tc>
        <w:tc>
          <w:tcPr>
            <w:tcW w:w="360" w:type="dxa"/>
            <w:shd w:val="clear" w:color="auto" w:fill="FFFFFF"/>
          </w:tcPr>
          <w:p w14:paraId="3B8DB6B0"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46A641E6"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733AE4BA" w14:textId="77777777" w:rsidR="00CE318E" w:rsidRPr="00411F08" w:rsidRDefault="00CE318E" w:rsidP="00CE318E">
            <w:pPr>
              <w:spacing w:line="240" w:lineRule="auto"/>
              <w:rPr>
                <w:color w:val="000000" w:themeColor="text1"/>
                <w:kern w:val="0"/>
                <w:lang w:val="en-GB"/>
                <w14:ligatures w14:val="none"/>
              </w:rPr>
            </w:pPr>
          </w:p>
        </w:tc>
        <w:tc>
          <w:tcPr>
            <w:tcW w:w="356" w:type="dxa"/>
          </w:tcPr>
          <w:p w14:paraId="35659B0C" w14:textId="77777777" w:rsidR="00CE318E" w:rsidRPr="00411F08" w:rsidRDefault="00CE318E" w:rsidP="00CE318E">
            <w:pPr>
              <w:spacing w:line="240" w:lineRule="auto"/>
              <w:rPr>
                <w:color w:val="000000" w:themeColor="text1"/>
                <w:kern w:val="0"/>
                <w:lang w:val="en-GB"/>
                <w14:ligatures w14:val="none"/>
              </w:rPr>
            </w:pPr>
          </w:p>
        </w:tc>
      </w:tr>
      <w:tr w:rsidR="00AB0C1A" w:rsidRPr="00411F08" w14:paraId="0508B3AB" w14:textId="77777777" w:rsidTr="002037D8">
        <w:trPr>
          <w:trHeight w:val="808"/>
        </w:trPr>
        <w:tc>
          <w:tcPr>
            <w:tcW w:w="1345" w:type="dxa"/>
          </w:tcPr>
          <w:p w14:paraId="3060414A"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Final project draft</w:t>
            </w:r>
          </w:p>
        </w:tc>
        <w:tc>
          <w:tcPr>
            <w:tcW w:w="436" w:type="dxa"/>
          </w:tcPr>
          <w:p w14:paraId="77B57571" w14:textId="77777777" w:rsidR="00CE318E" w:rsidRPr="00411F08" w:rsidRDefault="00CE318E" w:rsidP="00CE318E">
            <w:pPr>
              <w:spacing w:line="240" w:lineRule="auto"/>
              <w:rPr>
                <w:color w:val="000000" w:themeColor="text1"/>
                <w:kern w:val="0"/>
                <w:lang w:val="en-GB"/>
                <w14:ligatures w14:val="none"/>
              </w:rPr>
            </w:pPr>
          </w:p>
        </w:tc>
        <w:tc>
          <w:tcPr>
            <w:tcW w:w="436" w:type="dxa"/>
          </w:tcPr>
          <w:p w14:paraId="07676DC9" w14:textId="77777777" w:rsidR="00CE318E" w:rsidRPr="00411F08" w:rsidRDefault="00CE318E" w:rsidP="00CE318E">
            <w:pPr>
              <w:spacing w:line="240" w:lineRule="auto"/>
              <w:rPr>
                <w:color w:val="000000" w:themeColor="text1"/>
                <w:kern w:val="0"/>
                <w:lang w:val="en-GB"/>
                <w14:ligatures w14:val="none"/>
              </w:rPr>
            </w:pPr>
          </w:p>
        </w:tc>
        <w:tc>
          <w:tcPr>
            <w:tcW w:w="396" w:type="dxa"/>
          </w:tcPr>
          <w:p w14:paraId="25EB63B4" w14:textId="77777777" w:rsidR="00CE318E" w:rsidRPr="00411F08" w:rsidRDefault="00CE318E" w:rsidP="00CE318E">
            <w:pPr>
              <w:spacing w:line="240" w:lineRule="auto"/>
              <w:rPr>
                <w:color w:val="000000" w:themeColor="text1"/>
                <w:kern w:val="0"/>
                <w:lang w:val="en-GB"/>
                <w14:ligatures w14:val="none"/>
              </w:rPr>
            </w:pPr>
          </w:p>
        </w:tc>
        <w:tc>
          <w:tcPr>
            <w:tcW w:w="355" w:type="dxa"/>
          </w:tcPr>
          <w:p w14:paraId="525CC642" w14:textId="77777777" w:rsidR="00CE318E" w:rsidRPr="00411F08" w:rsidRDefault="00CE318E" w:rsidP="00CE318E">
            <w:pPr>
              <w:spacing w:line="240" w:lineRule="auto"/>
              <w:rPr>
                <w:color w:val="000000" w:themeColor="text1"/>
                <w:kern w:val="0"/>
                <w:lang w:val="en-GB"/>
                <w14:ligatures w14:val="none"/>
              </w:rPr>
            </w:pPr>
          </w:p>
        </w:tc>
        <w:tc>
          <w:tcPr>
            <w:tcW w:w="315" w:type="dxa"/>
          </w:tcPr>
          <w:p w14:paraId="4C2EB1F6" w14:textId="77777777" w:rsidR="00CE318E" w:rsidRPr="00411F08" w:rsidRDefault="00CE318E" w:rsidP="00CE318E">
            <w:pPr>
              <w:spacing w:line="240" w:lineRule="auto"/>
              <w:rPr>
                <w:color w:val="000000" w:themeColor="text1"/>
                <w:kern w:val="0"/>
                <w:lang w:val="en-GB"/>
                <w14:ligatures w14:val="none"/>
              </w:rPr>
            </w:pPr>
          </w:p>
        </w:tc>
        <w:tc>
          <w:tcPr>
            <w:tcW w:w="339" w:type="dxa"/>
          </w:tcPr>
          <w:p w14:paraId="366DF7FE" w14:textId="77777777" w:rsidR="00CE318E" w:rsidRPr="00411F08" w:rsidRDefault="00CE318E" w:rsidP="00CE318E">
            <w:pPr>
              <w:spacing w:line="240" w:lineRule="auto"/>
              <w:rPr>
                <w:color w:val="000000" w:themeColor="text1"/>
                <w:kern w:val="0"/>
                <w:lang w:val="en-GB"/>
                <w14:ligatures w14:val="none"/>
              </w:rPr>
            </w:pPr>
          </w:p>
        </w:tc>
        <w:tc>
          <w:tcPr>
            <w:tcW w:w="303" w:type="dxa"/>
          </w:tcPr>
          <w:p w14:paraId="33CFAC02" w14:textId="77777777" w:rsidR="00CE318E" w:rsidRPr="00411F08" w:rsidRDefault="00CE318E" w:rsidP="00CE318E">
            <w:pPr>
              <w:spacing w:line="240" w:lineRule="auto"/>
              <w:rPr>
                <w:color w:val="000000" w:themeColor="text1"/>
                <w:kern w:val="0"/>
                <w:lang w:val="en-GB"/>
                <w14:ligatures w14:val="none"/>
              </w:rPr>
            </w:pPr>
          </w:p>
        </w:tc>
        <w:tc>
          <w:tcPr>
            <w:tcW w:w="390" w:type="dxa"/>
          </w:tcPr>
          <w:p w14:paraId="41068F4F" w14:textId="77777777" w:rsidR="00CE318E" w:rsidRPr="00411F08" w:rsidRDefault="00CE318E" w:rsidP="00CE318E">
            <w:pPr>
              <w:spacing w:line="240" w:lineRule="auto"/>
              <w:rPr>
                <w:color w:val="000000" w:themeColor="text1"/>
                <w:kern w:val="0"/>
                <w:lang w:val="en-GB"/>
                <w14:ligatures w14:val="none"/>
              </w:rPr>
            </w:pPr>
          </w:p>
        </w:tc>
        <w:tc>
          <w:tcPr>
            <w:tcW w:w="303" w:type="dxa"/>
          </w:tcPr>
          <w:p w14:paraId="33B4A796" w14:textId="77777777" w:rsidR="00CE318E" w:rsidRPr="00411F08" w:rsidRDefault="00CE318E" w:rsidP="00CE318E">
            <w:pPr>
              <w:spacing w:line="240" w:lineRule="auto"/>
              <w:rPr>
                <w:color w:val="000000" w:themeColor="text1"/>
                <w:kern w:val="0"/>
                <w:lang w:val="en-GB"/>
                <w14:ligatures w14:val="none"/>
              </w:rPr>
            </w:pPr>
          </w:p>
        </w:tc>
        <w:tc>
          <w:tcPr>
            <w:tcW w:w="331" w:type="dxa"/>
          </w:tcPr>
          <w:p w14:paraId="348DEFD2"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44362C52"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6D4F283E" w14:textId="77777777" w:rsidR="00CE318E" w:rsidRPr="00411F08" w:rsidRDefault="00CE318E" w:rsidP="00CE318E">
            <w:pPr>
              <w:spacing w:line="240" w:lineRule="auto"/>
              <w:rPr>
                <w:color w:val="000000" w:themeColor="text1"/>
                <w:kern w:val="0"/>
                <w:lang w:val="en-GB"/>
                <w14:ligatures w14:val="none"/>
              </w:rPr>
            </w:pPr>
          </w:p>
        </w:tc>
        <w:tc>
          <w:tcPr>
            <w:tcW w:w="270" w:type="dxa"/>
          </w:tcPr>
          <w:p w14:paraId="10C7C64A" w14:textId="77777777" w:rsidR="00CE318E" w:rsidRPr="00411F08" w:rsidRDefault="00CE318E" w:rsidP="00CE318E">
            <w:pPr>
              <w:spacing w:line="240" w:lineRule="auto"/>
              <w:rPr>
                <w:color w:val="000000" w:themeColor="text1"/>
                <w:kern w:val="0"/>
                <w:lang w:val="en-GB"/>
                <w14:ligatures w14:val="none"/>
              </w:rPr>
            </w:pPr>
          </w:p>
        </w:tc>
        <w:tc>
          <w:tcPr>
            <w:tcW w:w="319" w:type="dxa"/>
          </w:tcPr>
          <w:p w14:paraId="5B0ED0C9" w14:textId="77777777" w:rsidR="00CE318E" w:rsidRPr="00411F08" w:rsidRDefault="00CE318E" w:rsidP="00CE318E">
            <w:pPr>
              <w:spacing w:line="240" w:lineRule="auto"/>
              <w:rPr>
                <w:color w:val="000000" w:themeColor="text1"/>
                <w:kern w:val="0"/>
                <w:lang w:val="en-GB"/>
                <w14:ligatures w14:val="none"/>
              </w:rPr>
            </w:pPr>
          </w:p>
        </w:tc>
        <w:tc>
          <w:tcPr>
            <w:tcW w:w="351" w:type="dxa"/>
          </w:tcPr>
          <w:p w14:paraId="626C88EF" w14:textId="77777777" w:rsidR="00CE318E" w:rsidRPr="00411F08" w:rsidRDefault="00CE318E" w:rsidP="00CE318E">
            <w:pPr>
              <w:spacing w:line="240" w:lineRule="auto"/>
              <w:rPr>
                <w:color w:val="000000" w:themeColor="text1"/>
                <w:kern w:val="0"/>
                <w:lang w:val="en-GB"/>
                <w14:ligatures w14:val="none"/>
              </w:rPr>
            </w:pPr>
          </w:p>
        </w:tc>
        <w:tc>
          <w:tcPr>
            <w:tcW w:w="320" w:type="dxa"/>
          </w:tcPr>
          <w:p w14:paraId="78CE1176"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1480D780"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2DD81840" w14:textId="77777777" w:rsidR="00CE318E" w:rsidRPr="00411F08" w:rsidRDefault="00CE318E" w:rsidP="00CE318E">
            <w:pPr>
              <w:spacing w:line="240" w:lineRule="auto"/>
              <w:rPr>
                <w:color w:val="000000" w:themeColor="text1"/>
                <w:kern w:val="0"/>
                <w:lang w:val="en-GB"/>
                <w14:ligatures w14:val="none"/>
              </w:rPr>
            </w:pPr>
          </w:p>
        </w:tc>
        <w:tc>
          <w:tcPr>
            <w:tcW w:w="360" w:type="dxa"/>
            <w:shd w:val="clear" w:color="auto" w:fill="FFFFFF"/>
          </w:tcPr>
          <w:p w14:paraId="5627256B" w14:textId="77777777" w:rsidR="00CE318E" w:rsidRPr="00411F08" w:rsidRDefault="00CE318E" w:rsidP="00CE318E">
            <w:pPr>
              <w:spacing w:line="240" w:lineRule="auto"/>
              <w:rPr>
                <w:color w:val="000000" w:themeColor="text1"/>
                <w:kern w:val="0"/>
                <w:lang w:val="en-GB"/>
                <w14:ligatures w14:val="none"/>
              </w:rPr>
            </w:pPr>
          </w:p>
        </w:tc>
        <w:tc>
          <w:tcPr>
            <w:tcW w:w="360" w:type="dxa"/>
            <w:shd w:val="clear" w:color="auto" w:fill="000000"/>
          </w:tcPr>
          <w:p w14:paraId="36D34F5D" w14:textId="77777777" w:rsidR="00CE318E" w:rsidRPr="00411F08" w:rsidRDefault="00CE318E" w:rsidP="00CE318E">
            <w:pPr>
              <w:spacing w:line="240" w:lineRule="auto"/>
              <w:rPr>
                <w:color w:val="000000" w:themeColor="text1"/>
                <w:kern w:val="0"/>
                <w:lang w:val="en-GB"/>
                <w14:ligatures w14:val="none"/>
              </w:rPr>
            </w:pPr>
          </w:p>
        </w:tc>
        <w:tc>
          <w:tcPr>
            <w:tcW w:w="360" w:type="dxa"/>
            <w:shd w:val="clear" w:color="auto" w:fill="000000"/>
          </w:tcPr>
          <w:p w14:paraId="6398864A" w14:textId="77777777" w:rsidR="00CE318E" w:rsidRPr="00411F08" w:rsidRDefault="00CE318E" w:rsidP="00CE318E">
            <w:pPr>
              <w:spacing w:line="240" w:lineRule="auto"/>
              <w:rPr>
                <w:color w:val="000000" w:themeColor="text1"/>
                <w:kern w:val="0"/>
                <w:lang w:val="en-GB"/>
                <w14:ligatures w14:val="none"/>
              </w:rPr>
            </w:pPr>
          </w:p>
        </w:tc>
        <w:tc>
          <w:tcPr>
            <w:tcW w:w="360" w:type="dxa"/>
            <w:shd w:val="clear" w:color="auto" w:fill="000000"/>
          </w:tcPr>
          <w:p w14:paraId="6D64A71D" w14:textId="77777777" w:rsidR="00CE318E" w:rsidRPr="00411F08" w:rsidRDefault="00CE318E" w:rsidP="00CE318E">
            <w:pPr>
              <w:spacing w:line="240" w:lineRule="auto"/>
              <w:rPr>
                <w:color w:val="000000" w:themeColor="text1"/>
                <w:kern w:val="0"/>
                <w:lang w:val="en-GB"/>
                <w14:ligatures w14:val="none"/>
              </w:rPr>
            </w:pPr>
          </w:p>
        </w:tc>
        <w:tc>
          <w:tcPr>
            <w:tcW w:w="360" w:type="dxa"/>
            <w:shd w:val="clear" w:color="auto" w:fill="FFFFFF"/>
          </w:tcPr>
          <w:p w14:paraId="496BE265" w14:textId="77777777" w:rsidR="00CE318E" w:rsidRPr="00411F08" w:rsidRDefault="00CE318E" w:rsidP="00CE318E">
            <w:pPr>
              <w:spacing w:line="240" w:lineRule="auto"/>
              <w:rPr>
                <w:color w:val="000000" w:themeColor="text1"/>
                <w:kern w:val="0"/>
                <w:lang w:val="en-GB"/>
                <w14:ligatures w14:val="none"/>
              </w:rPr>
            </w:pPr>
          </w:p>
        </w:tc>
        <w:tc>
          <w:tcPr>
            <w:tcW w:w="356" w:type="dxa"/>
            <w:shd w:val="clear" w:color="auto" w:fill="FFFFFF"/>
          </w:tcPr>
          <w:p w14:paraId="4AD91508" w14:textId="77777777" w:rsidR="00CE318E" w:rsidRPr="00411F08" w:rsidRDefault="00CE318E" w:rsidP="00CE318E">
            <w:pPr>
              <w:spacing w:line="240" w:lineRule="auto"/>
              <w:rPr>
                <w:color w:val="000000" w:themeColor="text1"/>
                <w:kern w:val="0"/>
                <w:lang w:val="en-GB"/>
                <w14:ligatures w14:val="none"/>
              </w:rPr>
            </w:pPr>
          </w:p>
        </w:tc>
      </w:tr>
      <w:tr w:rsidR="00AB0C1A" w:rsidRPr="00411F08" w14:paraId="716756DF" w14:textId="77777777" w:rsidTr="002037D8">
        <w:trPr>
          <w:trHeight w:val="808"/>
        </w:trPr>
        <w:tc>
          <w:tcPr>
            <w:tcW w:w="1345" w:type="dxa"/>
          </w:tcPr>
          <w:p w14:paraId="39E15FD8" w14:textId="77777777" w:rsidR="00CE318E" w:rsidRPr="00411F08" w:rsidRDefault="00CE318E" w:rsidP="00CE318E">
            <w:pPr>
              <w:spacing w:line="240" w:lineRule="auto"/>
              <w:rPr>
                <w:color w:val="000000" w:themeColor="text1"/>
                <w:kern w:val="0"/>
                <w:lang w:val="en-GB"/>
                <w14:ligatures w14:val="none"/>
              </w:rPr>
            </w:pPr>
            <w:r w:rsidRPr="00411F08">
              <w:rPr>
                <w:color w:val="000000" w:themeColor="text1"/>
                <w:kern w:val="0"/>
                <w:lang w:val="en-GB"/>
                <w14:ligatures w14:val="none"/>
              </w:rPr>
              <w:t xml:space="preserve">Defence </w:t>
            </w:r>
          </w:p>
        </w:tc>
        <w:tc>
          <w:tcPr>
            <w:tcW w:w="436" w:type="dxa"/>
          </w:tcPr>
          <w:p w14:paraId="1626A834" w14:textId="77777777" w:rsidR="00CE318E" w:rsidRPr="00411F08" w:rsidRDefault="00CE318E" w:rsidP="00CE318E">
            <w:pPr>
              <w:spacing w:line="240" w:lineRule="auto"/>
              <w:rPr>
                <w:color w:val="000000" w:themeColor="text1"/>
                <w:kern w:val="0"/>
                <w:lang w:val="en-GB"/>
                <w14:ligatures w14:val="none"/>
              </w:rPr>
            </w:pPr>
          </w:p>
        </w:tc>
        <w:tc>
          <w:tcPr>
            <w:tcW w:w="436" w:type="dxa"/>
          </w:tcPr>
          <w:p w14:paraId="640F9859" w14:textId="77777777" w:rsidR="00CE318E" w:rsidRPr="00411F08" w:rsidRDefault="00CE318E" w:rsidP="00CE318E">
            <w:pPr>
              <w:spacing w:line="240" w:lineRule="auto"/>
              <w:rPr>
                <w:color w:val="000000" w:themeColor="text1"/>
                <w:kern w:val="0"/>
                <w:lang w:val="en-GB"/>
                <w14:ligatures w14:val="none"/>
              </w:rPr>
            </w:pPr>
          </w:p>
        </w:tc>
        <w:tc>
          <w:tcPr>
            <w:tcW w:w="396" w:type="dxa"/>
          </w:tcPr>
          <w:p w14:paraId="455476C8" w14:textId="77777777" w:rsidR="00CE318E" w:rsidRPr="00411F08" w:rsidRDefault="00CE318E" w:rsidP="00CE318E">
            <w:pPr>
              <w:spacing w:line="240" w:lineRule="auto"/>
              <w:rPr>
                <w:color w:val="000000" w:themeColor="text1"/>
                <w:kern w:val="0"/>
                <w:lang w:val="en-GB"/>
                <w14:ligatures w14:val="none"/>
              </w:rPr>
            </w:pPr>
          </w:p>
        </w:tc>
        <w:tc>
          <w:tcPr>
            <w:tcW w:w="355" w:type="dxa"/>
          </w:tcPr>
          <w:p w14:paraId="545DB870" w14:textId="77777777" w:rsidR="00CE318E" w:rsidRPr="00411F08" w:rsidRDefault="00CE318E" w:rsidP="00CE318E">
            <w:pPr>
              <w:spacing w:line="240" w:lineRule="auto"/>
              <w:rPr>
                <w:color w:val="000000" w:themeColor="text1"/>
                <w:kern w:val="0"/>
                <w:lang w:val="en-GB"/>
                <w14:ligatures w14:val="none"/>
              </w:rPr>
            </w:pPr>
          </w:p>
        </w:tc>
        <w:tc>
          <w:tcPr>
            <w:tcW w:w="315" w:type="dxa"/>
          </w:tcPr>
          <w:p w14:paraId="2A797C1A" w14:textId="77777777" w:rsidR="00CE318E" w:rsidRPr="00411F08" w:rsidRDefault="00CE318E" w:rsidP="00CE318E">
            <w:pPr>
              <w:spacing w:line="240" w:lineRule="auto"/>
              <w:rPr>
                <w:color w:val="000000" w:themeColor="text1"/>
                <w:kern w:val="0"/>
                <w:lang w:val="en-GB"/>
                <w14:ligatures w14:val="none"/>
              </w:rPr>
            </w:pPr>
          </w:p>
        </w:tc>
        <w:tc>
          <w:tcPr>
            <w:tcW w:w="339" w:type="dxa"/>
          </w:tcPr>
          <w:p w14:paraId="119ABC01" w14:textId="77777777" w:rsidR="00CE318E" w:rsidRPr="00411F08" w:rsidRDefault="00CE318E" w:rsidP="00CE318E">
            <w:pPr>
              <w:spacing w:line="240" w:lineRule="auto"/>
              <w:rPr>
                <w:color w:val="000000" w:themeColor="text1"/>
                <w:kern w:val="0"/>
                <w:lang w:val="en-GB"/>
                <w14:ligatures w14:val="none"/>
              </w:rPr>
            </w:pPr>
          </w:p>
        </w:tc>
        <w:tc>
          <w:tcPr>
            <w:tcW w:w="303" w:type="dxa"/>
          </w:tcPr>
          <w:p w14:paraId="782B1B92" w14:textId="77777777" w:rsidR="00CE318E" w:rsidRPr="00411F08" w:rsidRDefault="00CE318E" w:rsidP="00CE318E">
            <w:pPr>
              <w:spacing w:line="240" w:lineRule="auto"/>
              <w:rPr>
                <w:color w:val="000000" w:themeColor="text1"/>
                <w:kern w:val="0"/>
                <w:lang w:val="en-GB"/>
                <w14:ligatures w14:val="none"/>
              </w:rPr>
            </w:pPr>
          </w:p>
        </w:tc>
        <w:tc>
          <w:tcPr>
            <w:tcW w:w="390" w:type="dxa"/>
          </w:tcPr>
          <w:p w14:paraId="28CDAC7F" w14:textId="77777777" w:rsidR="00CE318E" w:rsidRPr="00411F08" w:rsidRDefault="00CE318E" w:rsidP="00CE318E">
            <w:pPr>
              <w:spacing w:line="240" w:lineRule="auto"/>
              <w:rPr>
                <w:color w:val="000000" w:themeColor="text1"/>
                <w:kern w:val="0"/>
                <w:lang w:val="en-GB"/>
                <w14:ligatures w14:val="none"/>
              </w:rPr>
            </w:pPr>
          </w:p>
        </w:tc>
        <w:tc>
          <w:tcPr>
            <w:tcW w:w="303" w:type="dxa"/>
          </w:tcPr>
          <w:p w14:paraId="755F52BC" w14:textId="77777777" w:rsidR="00CE318E" w:rsidRPr="00411F08" w:rsidRDefault="00CE318E" w:rsidP="00CE318E">
            <w:pPr>
              <w:spacing w:line="240" w:lineRule="auto"/>
              <w:rPr>
                <w:color w:val="000000" w:themeColor="text1"/>
                <w:kern w:val="0"/>
                <w:lang w:val="en-GB"/>
                <w14:ligatures w14:val="none"/>
              </w:rPr>
            </w:pPr>
          </w:p>
        </w:tc>
        <w:tc>
          <w:tcPr>
            <w:tcW w:w="331" w:type="dxa"/>
          </w:tcPr>
          <w:p w14:paraId="64F5E4E4"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485ADC90"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60CC6311" w14:textId="77777777" w:rsidR="00CE318E" w:rsidRPr="00411F08" w:rsidRDefault="00CE318E" w:rsidP="00CE318E">
            <w:pPr>
              <w:spacing w:line="240" w:lineRule="auto"/>
              <w:rPr>
                <w:color w:val="000000" w:themeColor="text1"/>
                <w:kern w:val="0"/>
                <w:lang w:val="en-GB"/>
                <w14:ligatures w14:val="none"/>
              </w:rPr>
            </w:pPr>
          </w:p>
        </w:tc>
        <w:tc>
          <w:tcPr>
            <w:tcW w:w="270" w:type="dxa"/>
          </w:tcPr>
          <w:p w14:paraId="1C016C74" w14:textId="77777777" w:rsidR="00CE318E" w:rsidRPr="00411F08" w:rsidRDefault="00CE318E" w:rsidP="00CE318E">
            <w:pPr>
              <w:spacing w:line="240" w:lineRule="auto"/>
              <w:rPr>
                <w:color w:val="000000" w:themeColor="text1"/>
                <w:kern w:val="0"/>
                <w:lang w:val="en-GB"/>
                <w14:ligatures w14:val="none"/>
              </w:rPr>
            </w:pPr>
          </w:p>
        </w:tc>
        <w:tc>
          <w:tcPr>
            <w:tcW w:w="319" w:type="dxa"/>
          </w:tcPr>
          <w:p w14:paraId="7DAA597B" w14:textId="77777777" w:rsidR="00CE318E" w:rsidRPr="00411F08" w:rsidRDefault="00CE318E" w:rsidP="00CE318E">
            <w:pPr>
              <w:spacing w:line="240" w:lineRule="auto"/>
              <w:rPr>
                <w:color w:val="000000" w:themeColor="text1"/>
                <w:kern w:val="0"/>
                <w:lang w:val="en-GB"/>
                <w14:ligatures w14:val="none"/>
              </w:rPr>
            </w:pPr>
          </w:p>
        </w:tc>
        <w:tc>
          <w:tcPr>
            <w:tcW w:w="351" w:type="dxa"/>
          </w:tcPr>
          <w:p w14:paraId="0B37BE7F" w14:textId="77777777" w:rsidR="00CE318E" w:rsidRPr="00411F08" w:rsidRDefault="00CE318E" w:rsidP="00CE318E">
            <w:pPr>
              <w:spacing w:line="240" w:lineRule="auto"/>
              <w:rPr>
                <w:color w:val="000000" w:themeColor="text1"/>
                <w:kern w:val="0"/>
                <w:lang w:val="en-GB"/>
                <w14:ligatures w14:val="none"/>
              </w:rPr>
            </w:pPr>
          </w:p>
        </w:tc>
        <w:tc>
          <w:tcPr>
            <w:tcW w:w="320" w:type="dxa"/>
          </w:tcPr>
          <w:p w14:paraId="7493B685"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61CE08D8" w14:textId="77777777" w:rsidR="00CE318E" w:rsidRPr="00411F08" w:rsidRDefault="00CE318E" w:rsidP="00CE318E">
            <w:pPr>
              <w:spacing w:line="240" w:lineRule="auto"/>
              <w:rPr>
                <w:color w:val="000000" w:themeColor="text1"/>
                <w:kern w:val="0"/>
                <w:lang w:val="en-GB"/>
                <w14:ligatures w14:val="none"/>
              </w:rPr>
            </w:pPr>
          </w:p>
        </w:tc>
        <w:tc>
          <w:tcPr>
            <w:tcW w:w="360" w:type="dxa"/>
          </w:tcPr>
          <w:p w14:paraId="3836427A" w14:textId="77777777" w:rsidR="00CE318E" w:rsidRPr="00411F08" w:rsidRDefault="00CE318E" w:rsidP="00CE318E">
            <w:pPr>
              <w:spacing w:line="240" w:lineRule="auto"/>
              <w:rPr>
                <w:color w:val="000000" w:themeColor="text1"/>
                <w:kern w:val="0"/>
                <w:lang w:val="en-GB"/>
                <w14:ligatures w14:val="none"/>
              </w:rPr>
            </w:pPr>
          </w:p>
        </w:tc>
        <w:tc>
          <w:tcPr>
            <w:tcW w:w="360" w:type="dxa"/>
            <w:shd w:val="clear" w:color="auto" w:fill="FFFFFF"/>
          </w:tcPr>
          <w:p w14:paraId="14A10D67" w14:textId="77777777" w:rsidR="00CE318E" w:rsidRPr="00411F08" w:rsidRDefault="00CE318E" w:rsidP="00CE318E">
            <w:pPr>
              <w:spacing w:line="240" w:lineRule="auto"/>
              <w:rPr>
                <w:color w:val="000000" w:themeColor="text1"/>
                <w:kern w:val="0"/>
                <w:lang w:val="en-GB"/>
                <w14:ligatures w14:val="none"/>
              </w:rPr>
            </w:pPr>
          </w:p>
        </w:tc>
        <w:tc>
          <w:tcPr>
            <w:tcW w:w="360" w:type="dxa"/>
            <w:shd w:val="clear" w:color="auto" w:fill="FFFFFF"/>
          </w:tcPr>
          <w:p w14:paraId="018BDC0C" w14:textId="77777777" w:rsidR="00CE318E" w:rsidRPr="00411F08" w:rsidRDefault="00CE318E" w:rsidP="00CE318E">
            <w:pPr>
              <w:spacing w:line="240" w:lineRule="auto"/>
              <w:rPr>
                <w:color w:val="000000" w:themeColor="text1"/>
                <w:kern w:val="0"/>
                <w:lang w:val="en-GB"/>
                <w14:ligatures w14:val="none"/>
              </w:rPr>
            </w:pPr>
          </w:p>
        </w:tc>
        <w:tc>
          <w:tcPr>
            <w:tcW w:w="360" w:type="dxa"/>
            <w:shd w:val="clear" w:color="auto" w:fill="FFFFFF"/>
          </w:tcPr>
          <w:p w14:paraId="6D85719A" w14:textId="77777777" w:rsidR="00CE318E" w:rsidRPr="00411F08" w:rsidRDefault="00CE318E" w:rsidP="00CE318E">
            <w:pPr>
              <w:spacing w:line="240" w:lineRule="auto"/>
              <w:rPr>
                <w:color w:val="000000" w:themeColor="text1"/>
                <w:kern w:val="0"/>
                <w:lang w:val="en-GB"/>
                <w14:ligatures w14:val="none"/>
              </w:rPr>
            </w:pPr>
          </w:p>
        </w:tc>
        <w:tc>
          <w:tcPr>
            <w:tcW w:w="360" w:type="dxa"/>
            <w:shd w:val="clear" w:color="auto" w:fill="FFFFFF"/>
          </w:tcPr>
          <w:p w14:paraId="33641875" w14:textId="77777777" w:rsidR="00CE318E" w:rsidRPr="00411F08" w:rsidRDefault="00CE318E" w:rsidP="00CE318E">
            <w:pPr>
              <w:spacing w:line="240" w:lineRule="auto"/>
              <w:rPr>
                <w:color w:val="000000" w:themeColor="text1"/>
                <w:kern w:val="0"/>
                <w:lang w:val="en-GB"/>
                <w14:ligatures w14:val="none"/>
              </w:rPr>
            </w:pPr>
          </w:p>
        </w:tc>
        <w:tc>
          <w:tcPr>
            <w:tcW w:w="360" w:type="dxa"/>
            <w:shd w:val="clear" w:color="auto" w:fill="000000"/>
          </w:tcPr>
          <w:p w14:paraId="220B1B18" w14:textId="77777777" w:rsidR="00CE318E" w:rsidRPr="00411F08" w:rsidRDefault="00CE318E" w:rsidP="00CE318E">
            <w:pPr>
              <w:spacing w:line="240" w:lineRule="auto"/>
              <w:rPr>
                <w:color w:val="000000" w:themeColor="text1"/>
                <w:kern w:val="0"/>
                <w:lang w:val="en-GB"/>
                <w14:ligatures w14:val="none"/>
              </w:rPr>
            </w:pPr>
          </w:p>
        </w:tc>
        <w:tc>
          <w:tcPr>
            <w:tcW w:w="356" w:type="dxa"/>
            <w:shd w:val="clear" w:color="auto" w:fill="000000"/>
          </w:tcPr>
          <w:p w14:paraId="1F1B325A" w14:textId="77777777" w:rsidR="00CE318E" w:rsidRPr="00411F08" w:rsidRDefault="00CE318E" w:rsidP="00CE318E">
            <w:pPr>
              <w:spacing w:line="240" w:lineRule="auto"/>
              <w:rPr>
                <w:color w:val="000000" w:themeColor="text1"/>
                <w:kern w:val="0"/>
                <w:lang w:val="en-GB"/>
                <w14:ligatures w14:val="none"/>
              </w:rPr>
            </w:pPr>
          </w:p>
        </w:tc>
      </w:tr>
    </w:tbl>
    <w:p w14:paraId="7F647029" w14:textId="77777777" w:rsidR="00CE318E" w:rsidRPr="00411F08" w:rsidRDefault="00CE318E" w:rsidP="00CE318E">
      <w:pPr>
        <w:spacing w:after="160" w:line="259" w:lineRule="auto"/>
        <w:jc w:val="left"/>
        <w:rPr>
          <w:color w:val="000000" w:themeColor="text1"/>
          <w:kern w:val="0"/>
          <w14:ligatures w14:val="none"/>
        </w:rPr>
      </w:pPr>
      <w:r w:rsidRPr="00411F08">
        <w:rPr>
          <w:color w:val="000000" w:themeColor="text1"/>
          <w:kern w:val="0"/>
          <w14:ligatures w14:val="none"/>
        </w:rPr>
        <w:br w:type="page"/>
      </w:r>
    </w:p>
    <w:p w14:paraId="4B2FE043" w14:textId="7915295E" w:rsidR="00CE318E" w:rsidRPr="00411F08" w:rsidRDefault="00CE318E" w:rsidP="00FA7142">
      <w:pPr>
        <w:pStyle w:val="Heading1"/>
      </w:pPr>
      <w:bookmarkStart w:id="80" w:name="_Toc221722400"/>
      <w:bookmarkStart w:id="81" w:name="_Toc223360161"/>
      <w:r w:rsidRPr="00411F08">
        <w:lastRenderedPageBreak/>
        <w:t xml:space="preserve">APPENDIX </w:t>
      </w:r>
      <w:r w:rsidR="00FA7142" w:rsidRPr="00411F08">
        <w:t>V</w:t>
      </w:r>
      <w:r w:rsidRPr="00411F08">
        <w:t>I:</w:t>
      </w:r>
      <w:bookmarkStart w:id="82" w:name="_Toc199564066"/>
      <w:bookmarkStart w:id="83" w:name="_Toc170727898"/>
      <w:bookmarkStart w:id="84" w:name="_Toc2777658"/>
      <w:r w:rsidRPr="00411F08">
        <w:t xml:space="preserve"> BUDGET</w:t>
      </w:r>
      <w:bookmarkEnd w:id="80"/>
      <w:bookmarkEnd w:id="81"/>
      <w:bookmarkEnd w:id="82"/>
      <w:bookmarkEnd w:id="83"/>
      <w:bookmarkEnd w:id="8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2"/>
        <w:gridCol w:w="1684"/>
        <w:gridCol w:w="1293"/>
        <w:gridCol w:w="2681"/>
      </w:tblGrid>
      <w:tr w:rsidR="00AB0C1A" w:rsidRPr="00411F08" w14:paraId="25B3FEB4" w14:textId="77777777" w:rsidTr="002037D8">
        <w:trPr>
          <w:trHeight w:val="294"/>
        </w:trPr>
        <w:tc>
          <w:tcPr>
            <w:tcW w:w="2972" w:type="dxa"/>
            <w:tcBorders>
              <w:top w:val="single" w:sz="4" w:space="0" w:color="000000"/>
              <w:left w:val="single" w:sz="4" w:space="0" w:color="000000"/>
              <w:bottom w:val="single" w:sz="4" w:space="0" w:color="000000"/>
              <w:right w:val="single" w:sz="4" w:space="0" w:color="000000"/>
            </w:tcBorders>
          </w:tcPr>
          <w:p w14:paraId="06BB3E7D" w14:textId="77777777" w:rsidR="00CE318E" w:rsidRPr="00411F08" w:rsidRDefault="00CE318E" w:rsidP="00CE318E">
            <w:pPr>
              <w:suppressAutoHyphens/>
              <w:spacing w:line="480" w:lineRule="auto"/>
              <w:contextualSpacing/>
              <w:rPr>
                <w:rFonts w:eastAsia="MS Mincho" w:cs="Times New Roman"/>
                <w:b/>
                <w:color w:val="000000" w:themeColor="text1"/>
                <w:szCs w:val="24"/>
                <w:u w:val="single"/>
                <w:lang w:val="en-GB" w:eastAsia="ja-JP"/>
                <w14:ligatures w14:val="none"/>
              </w:rPr>
            </w:pPr>
            <w:r w:rsidRPr="00411F08">
              <w:rPr>
                <w:rFonts w:eastAsia="MS Mincho" w:cs="Times New Roman"/>
                <w:b/>
                <w:color w:val="000000" w:themeColor="text1"/>
                <w:szCs w:val="24"/>
                <w:u w:val="single"/>
                <w:lang w:val="en-GB" w:eastAsia="ja-JP"/>
                <w14:ligatures w14:val="none"/>
              </w:rPr>
              <w:t>ITEMS</w:t>
            </w:r>
          </w:p>
          <w:p w14:paraId="5858F436" w14:textId="77777777" w:rsidR="00CE318E" w:rsidRPr="00411F08" w:rsidRDefault="00CE318E" w:rsidP="00CE318E">
            <w:pPr>
              <w:tabs>
                <w:tab w:val="left" w:pos="1725"/>
              </w:tabs>
              <w:suppressAutoHyphens/>
              <w:spacing w:line="480" w:lineRule="auto"/>
              <w:contextualSpacing/>
              <w:rPr>
                <w:rFonts w:eastAsia="MS Mincho" w:cs="Times New Roman"/>
                <w:b/>
                <w:color w:val="000000" w:themeColor="text1"/>
                <w:szCs w:val="24"/>
                <w:lang w:val="en-GB" w:eastAsia="ja-JP"/>
                <w14:ligatures w14:val="none"/>
              </w:rPr>
            </w:pPr>
          </w:p>
        </w:tc>
        <w:tc>
          <w:tcPr>
            <w:tcW w:w="1684" w:type="dxa"/>
            <w:tcBorders>
              <w:top w:val="single" w:sz="4" w:space="0" w:color="000000"/>
              <w:left w:val="single" w:sz="4" w:space="0" w:color="000000"/>
              <w:bottom w:val="single" w:sz="4" w:space="0" w:color="000000"/>
              <w:right w:val="single" w:sz="4" w:space="0" w:color="000000"/>
            </w:tcBorders>
            <w:hideMark/>
          </w:tcPr>
          <w:p w14:paraId="679D9B4C" w14:textId="77777777" w:rsidR="00CE318E" w:rsidRPr="00411F08" w:rsidRDefault="00CE318E" w:rsidP="00CE318E">
            <w:pPr>
              <w:suppressAutoHyphens/>
              <w:spacing w:line="480" w:lineRule="auto"/>
              <w:contextualSpacing/>
              <w:rPr>
                <w:rFonts w:eastAsia="MS Mincho" w:cs="Times New Roman"/>
                <w:b/>
                <w:color w:val="000000" w:themeColor="text1"/>
                <w:szCs w:val="24"/>
                <w:u w:val="single"/>
                <w:lang w:val="en-GB" w:eastAsia="ja-JP"/>
                <w14:ligatures w14:val="none"/>
              </w:rPr>
            </w:pPr>
            <w:r w:rsidRPr="00411F08">
              <w:rPr>
                <w:rFonts w:eastAsia="MS Mincho" w:cs="Times New Roman"/>
                <w:b/>
                <w:color w:val="000000" w:themeColor="text1"/>
                <w:szCs w:val="24"/>
                <w:u w:val="single"/>
                <w:lang w:val="en-GB" w:eastAsia="ja-JP"/>
                <w14:ligatures w14:val="none"/>
              </w:rPr>
              <w:t>QUANTITY</w:t>
            </w:r>
          </w:p>
        </w:tc>
        <w:tc>
          <w:tcPr>
            <w:tcW w:w="1293" w:type="dxa"/>
            <w:tcBorders>
              <w:top w:val="single" w:sz="4" w:space="0" w:color="000000"/>
              <w:left w:val="single" w:sz="4" w:space="0" w:color="000000"/>
              <w:bottom w:val="single" w:sz="4" w:space="0" w:color="000000"/>
              <w:right w:val="single" w:sz="4" w:space="0" w:color="000000"/>
            </w:tcBorders>
            <w:hideMark/>
          </w:tcPr>
          <w:p w14:paraId="245BB117" w14:textId="77777777" w:rsidR="00CE318E" w:rsidRPr="00411F08" w:rsidRDefault="00CE318E" w:rsidP="00CE318E">
            <w:pPr>
              <w:suppressAutoHyphens/>
              <w:spacing w:line="480" w:lineRule="auto"/>
              <w:contextualSpacing/>
              <w:rPr>
                <w:rFonts w:eastAsia="MS Mincho" w:cs="Times New Roman"/>
                <w:b/>
                <w:color w:val="000000" w:themeColor="text1"/>
                <w:szCs w:val="24"/>
                <w:u w:val="single"/>
                <w:lang w:val="en-GB" w:eastAsia="ja-JP"/>
                <w14:ligatures w14:val="none"/>
              </w:rPr>
            </w:pPr>
            <w:r w:rsidRPr="00411F08">
              <w:rPr>
                <w:rFonts w:eastAsia="MS Mincho" w:cs="Times New Roman"/>
                <w:b/>
                <w:color w:val="000000" w:themeColor="text1"/>
                <w:szCs w:val="24"/>
                <w:u w:val="single"/>
                <w:lang w:val="en-GB" w:eastAsia="ja-JP"/>
                <w14:ligatures w14:val="none"/>
              </w:rPr>
              <w:t>COST</w:t>
            </w:r>
          </w:p>
        </w:tc>
        <w:tc>
          <w:tcPr>
            <w:tcW w:w="2681" w:type="dxa"/>
            <w:tcBorders>
              <w:top w:val="single" w:sz="4" w:space="0" w:color="000000"/>
              <w:left w:val="single" w:sz="4" w:space="0" w:color="000000"/>
              <w:bottom w:val="single" w:sz="4" w:space="0" w:color="000000"/>
              <w:right w:val="single" w:sz="4" w:space="0" w:color="000000"/>
            </w:tcBorders>
            <w:hideMark/>
          </w:tcPr>
          <w:p w14:paraId="6CA58A35" w14:textId="77777777" w:rsidR="00CE318E" w:rsidRPr="00411F08" w:rsidRDefault="00CE318E" w:rsidP="00CE318E">
            <w:pPr>
              <w:suppressAutoHyphens/>
              <w:spacing w:line="480" w:lineRule="auto"/>
              <w:contextualSpacing/>
              <w:rPr>
                <w:rFonts w:eastAsia="MS Mincho" w:cs="Times New Roman"/>
                <w:b/>
                <w:color w:val="000000" w:themeColor="text1"/>
                <w:szCs w:val="24"/>
                <w:u w:val="single"/>
                <w:lang w:val="en-GB" w:eastAsia="ja-JP"/>
                <w14:ligatures w14:val="none"/>
              </w:rPr>
            </w:pPr>
            <w:r w:rsidRPr="00411F08">
              <w:rPr>
                <w:rFonts w:eastAsia="MS Mincho" w:cs="Times New Roman"/>
                <w:b/>
                <w:color w:val="000000" w:themeColor="text1"/>
                <w:szCs w:val="24"/>
                <w:u w:val="single"/>
                <w:lang w:val="en-GB" w:eastAsia="ja-JP"/>
                <w14:ligatures w14:val="none"/>
              </w:rPr>
              <w:t>AMOUNT</w:t>
            </w:r>
          </w:p>
        </w:tc>
      </w:tr>
      <w:tr w:rsidR="00AB0C1A" w:rsidRPr="00411F08" w14:paraId="6145D8B6" w14:textId="77777777" w:rsidTr="002037D8">
        <w:trPr>
          <w:trHeight w:val="286"/>
        </w:trPr>
        <w:tc>
          <w:tcPr>
            <w:tcW w:w="2972" w:type="dxa"/>
            <w:tcBorders>
              <w:top w:val="single" w:sz="4" w:space="0" w:color="000000"/>
              <w:left w:val="single" w:sz="4" w:space="0" w:color="000000"/>
              <w:bottom w:val="single" w:sz="4" w:space="0" w:color="000000"/>
              <w:right w:val="single" w:sz="4" w:space="0" w:color="000000"/>
            </w:tcBorders>
          </w:tcPr>
          <w:p w14:paraId="053F0527" w14:textId="77777777" w:rsidR="00CE318E" w:rsidRPr="00411F08" w:rsidRDefault="00CE318E" w:rsidP="00CE318E">
            <w:pPr>
              <w:spacing w:line="240" w:lineRule="auto"/>
              <w:rPr>
                <w:color w:val="000000" w:themeColor="text1"/>
                <w:lang w:val="en-GB" w:eastAsia="ja-JP"/>
              </w:rPr>
            </w:pPr>
          </w:p>
          <w:p w14:paraId="5DB560C3" w14:textId="77777777" w:rsidR="00CE318E" w:rsidRPr="00411F08" w:rsidRDefault="00CE318E" w:rsidP="00CE318E">
            <w:pPr>
              <w:suppressAutoHyphens/>
              <w:spacing w:line="480" w:lineRule="auto"/>
              <w:contextualSpacing/>
              <w:rPr>
                <w:rFonts w:eastAsia="MS Mincho" w:cs="Times New Roman"/>
                <w:color w:val="000000" w:themeColor="text1"/>
                <w:szCs w:val="24"/>
                <w:lang w:val="en-GB" w:eastAsia="ja-JP"/>
                <w14:ligatures w14:val="none"/>
              </w:rPr>
            </w:pPr>
            <w:r w:rsidRPr="00411F08">
              <w:rPr>
                <w:rFonts w:eastAsia="MS Mincho" w:cs="Times New Roman"/>
                <w:color w:val="000000" w:themeColor="text1"/>
                <w:szCs w:val="24"/>
                <w:lang w:val="en-GB" w:eastAsia="ja-JP"/>
                <w14:ligatures w14:val="none"/>
              </w:rPr>
              <w:t>Printing papers</w:t>
            </w:r>
          </w:p>
        </w:tc>
        <w:tc>
          <w:tcPr>
            <w:tcW w:w="1684" w:type="dxa"/>
            <w:tcBorders>
              <w:top w:val="single" w:sz="4" w:space="0" w:color="000000"/>
              <w:left w:val="single" w:sz="4" w:space="0" w:color="000000"/>
              <w:bottom w:val="single" w:sz="4" w:space="0" w:color="000000"/>
              <w:right w:val="single" w:sz="4" w:space="0" w:color="000000"/>
            </w:tcBorders>
          </w:tcPr>
          <w:p w14:paraId="124E1081" w14:textId="77777777" w:rsidR="00CE318E" w:rsidRPr="00411F08" w:rsidRDefault="00CE318E" w:rsidP="00CE318E">
            <w:pPr>
              <w:spacing w:line="240" w:lineRule="auto"/>
              <w:rPr>
                <w:color w:val="000000" w:themeColor="text1"/>
                <w:lang w:val="en-GB" w:eastAsia="ja-JP"/>
              </w:rPr>
            </w:pPr>
          </w:p>
          <w:p w14:paraId="57DBDB69" w14:textId="77777777" w:rsidR="00CE318E" w:rsidRPr="00411F08" w:rsidRDefault="00CE318E" w:rsidP="00CE318E">
            <w:pPr>
              <w:suppressAutoHyphens/>
              <w:spacing w:line="480" w:lineRule="auto"/>
              <w:contextualSpacing/>
              <w:rPr>
                <w:rFonts w:eastAsia="MS Mincho" w:cs="Times New Roman"/>
                <w:color w:val="000000" w:themeColor="text1"/>
                <w:szCs w:val="24"/>
                <w:lang w:val="en-GB" w:eastAsia="ja-JP"/>
                <w14:ligatures w14:val="none"/>
              </w:rPr>
            </w:pPr>
            <w:r w:rsidRPr="00411F08">
              <w:rPr>
                <w:rFonts w:eastAsia="MS Mincho" w:cs="Times New Roman"/>
                <w:color w:val="000000" w:themeColor="text1"/>
                <w:szCs w:val="24"/>
                <w:lang w:val="en-GB" w:eastAsia="ja-JP"/>
                <w14:ligatures w14:val="none"/>
              </w:rPr>
              <w:t>5 rims</w:t>
            </w:r>
          </w:p>
        </w:tc>
        <w:tc>
          <w:tcPr>
            <w:tcW w:w="1293" w:type="dxa"/>
            <w:tcBorders>
              <w:top w:val="single" w:sz="4" w:space="0" w:color="000000"/>
              <w:left w:val="single" w:sz="4" w:space="0" w:color="000000"/>
              <w:bottom w:val="single" w:sz="4" w:space="0" w:color="000000"/>
              <w:right w:val="single" w:sz="4" w:space="0" w:color="000000"/>
            </w:tcBorders>
          </w:tcPr>
          <w:p w14:paraId="287D2DFA" w14:textId="77777777" w:rsidR="00CE318E" w:rsidRPr="00411F08" w:rsidRDefault="00CE318E" w:rsidP="00CE318E">
            <w:pPr>
              <w:spacing w:line="240" w:lineRule="auto"/>
              <w:rPr>
                <w:color w:val="000000" w:themeColor="text1"/>
                <w:lang w:val="en-GB" w:eastAsia="ja-JP"/>
              </w:rPr>
            </w:pPr>
          </w:p>
          <w:p w14:paraId="655999B3" w14:textId="77777777" w:rsidR="00CE318E" w:rsidRPr="00411F08" w:rsidRDefault="00CE318E" w:rsidP="00CE318E">
            <w:pPr>
              <w:suppressAutoHyphens/>
              <w:spacing w:line="480" w:lineRule="auto"/>
              <w:contextualSpacing/>
              <w:rPr>
                <w:rFonts w:eastAsia="MS Mincho" w:cs="Times New Roman"/>
                <w:color w:val="000000" w:themeColor="text1"/>
                <w:szCs w:val="24"/>
                <w:lang w:val="en-GB" w:eastAsia="ja-JP"/>
                <w14:ligatures w14:val="none"/>
              </w:rPr>
            </w:pPr>
            <w:r w:rsidRPr="00411F08">
              <w:rPr>
                <w:rFonts w:eastAsia="MS Mincho" w:cs="Times New Roman"/>
                <w:color w:val="000000" w:themeColor="text1"/>
                <w:szCs w:val="24"/>
                <w:lang w:val="en-GB" w:eastAsia="ja-JP"/>
                <w14:ligatures w14:val="none"/>
              </w:rPr>
              <w:t>900 each</w:t>
            </w:r>
          </w:p>
        </w:tc>
        <w:tc>
          <w:tcPr>
            <w:tcW w:w="2681" w:type="dxa"/>
            <w:tcBorders>
              <w:top w:val="single" w:sz="4" w:space="0" w:color="000000"/>
              <w:left w:val="single" w:sz="4" w:space="0" w:color="000000"/>
              <w:bottom w:val="single" w:sz="4" w:space="0" w:color="000000"/>
              <w:right w:val="single" w:sz="4" w:space="0" w:color="000000"/>
            </w:tcBorders>
          </w:tcPr>
          <w:p w14:paraId="396A459D" w14:textId="77777777" w:rsidR="00CE318E" w:rsidRPr="00411F08" w:rsidRDefault="00CE318E" w:rsidP="00CE318E">
            <w:pPr>
              <w:spacing w:line="240" w:lineRule="auto"/>
              <w:rPr>
                <w:color w:val="000000" w:themeColor="text1"/>
                <w:lang w:val="en-GB" w:eastAsia="ja-JP"/>
              </w:rPr>
            </w:pPr>
          </w:p>
          <w:p w14:paraId="3CFD6CDB" w14:textId="77777777" w:rsidR="00CE318E" w:rsidRPr="00411F08" w:rsidRDefault="00CE318E" w:rsidP="00CE318E">
            <w:pPr>
              <w:suppressAutoHyphens/>
              <w:spacing w:line="480" w:lineRule="auto"/>
              <w:contextualSpacing/>
              <w:rPr>
                <w:rFonts w:eastAsia="MS Mincho" w:cs="Times New Roman"/>
                <w:color w:val="000000" w:themeColor="text1"/>
                <w:szCs w:val="24"/>
                <w:lang w:val="en-GB" w:eastAsia="ja-JP"/>
                <w14:ligatures w14:val="none"/>
              </w:rPr>
            </w:pPr>
            <w:r w:rsidRPr="00411F08">
              <w:rPr>
                <w:rFonts w:eastAsia="MS Mincho" w:cs="Times New Roman"/>
                <w:color w:val="000000" w:themeColor="text1"/>
                <w:szCs w:val="24"/>
                <w:lang w:val="en-GB" w:eastAsia="ja-JP"/>
                <w14:ligatures w14:val="none"/>
              </w:rPr>
              <w:t>4,500</w:t>
            </w:r>
          </w:p>
        </w:tc>
      </w:tr>
      <w:tr w:rsidR="00AB0C1A" w:rsidRPr="00411F08" w14:paraId="000ADCC7" w14:textId="77777777" w:rsidTr="002037D8">
        <w:trPr>
          <w:trHeight w:val="493"/>
        </w:trPr>
        <w:tc>
          <w:tcPr>
            <w:tcW w:w="2972" w:type="dxa"/>
            <w:tcBorders>
              <w:top w:val="single" w:sz="4" w:space="0" w:color="000000"/>
              <w:left w:val="single" w:sz="4" w:space="0" w:color="000000"/>
              <w:bottom w:val="single" w:sz="4" w:space="0" w:color="000000"/>
              <w:right w:val="single" w:sz="4" w:space="0" w:color="000000"/>
            </w:tcBorders>
            <w:hideMark/>
          </w:tcPr>
          <w:p w14:paraId="4F979F13" w14:textId="77777777" w:rsidR="00CE318E" w:rsidRPr="00411F08" w:rsidRDefault="00CE318E" w:rsidP="00CE318E">
            <w:pPr>
              <w:suppressAutoHyphens/>
              <w:spacing w:line="480" w:lineRule="auto"/>
              <w:contextualSpacing/>
              <w:rPr>
                <w:rFonts w:eastAsia="MS Mincho" w:cs="Times New Roman"/>
                <w:color w:val="000000" w:themeColor="text1"/>
                <w:szCs w:val="24"/>
                <w:lang w:val="en-GB" w:eastAsia="ja-JP"/>
                <w14:ligatures w14:val="none"/>
              </w:rPr>
            </w:pPr>
            <w:r w:rsidRPr="00411F08">
              <w:rPr>
                <w:rFonts w:eastAsia="MS Mincho" w:cs="Times New Roman"/>
                <w:color w:val="000000" w:themeColor="text1"/>
                <w:szCs w:val="24"/>
                <w:lang w:val="en-GB" w:eastAsia="ja-JP"/>
                <w14:ligatures w14:val="none"/>
              </w:rPr>
              <w:t>Spiral Binding (and printing and photocopying cost)</w:t>
            </w:r>
          </w:p>
        </w:tc>
        <w:tc>
          <w:tcPr>
            <w:tcW w:w="1684" w:type="dxa"/>
            <w:tcBorders>
              <w:top w:val="single" w:sz="4" w:space="0" w:color="000000"/>
              <w:left w:val="single" w:sz="4" w:space="0" w:color="000000"/>
              <w:bottom w:val="single" w:sz="4" w:space="0" w:color="000000"/>
              <w:right w:val="single" w:sz="4" w:space="0" w:color="000000"/>
            </w:tcBorders>
            <w:hideMark/>
          </w:tcPr>
          <w:p w14:paraId="06BE7765" w14:textId="77777777" w:rsidR="00CE318E" w:rsidRPr="00411F08" w:rsidRDefault="00CE318E" w:rsidP="00CE318E">
            <w:pPr>
              <w:suppressAutoHyphens/>
              <w:spacing w:line="480" w:lineRule="auto"/>
              <w:contextualSpacing/>
              <w:rPr>
                <w:rFonts w:eastAsia="MS Mincho" w:cs="Times New Roman"/>
                <w:color w:val="000000" w:themeColor="text1"/>
                <w:szCs w:val="24"/>
                <w:lang w:val="en-GB" w:eastAsia="ja-JP"/>
                <w14:ligatures w14:val="none"/>
              </w:rPr>
            </w:pPr>
            <w:r w:rsidRPr="00411F08">
              <w:rPr>
                <w:rFonts w:eastAsia="MS Mincho" w:cs="Times New Roman"/>
                <w:color w:val="000000" w:themeColor="text1"/>
                <w:szCs w:val="24"/>
                <w:lang w:val="en-GB" w:eastAsia="ja-JP"/>
                <w14:ligatures w14:val="none"/>
              </w:rPr>
              <w:t>6 copies</w:t>
            </w:r>
          </w:p>
        </w:tc>
        <w:tc>
          <w:tcPr>
            <w:tcW w:w="1293" w:type="dxa"/>
            <w:tcBorders>
              <w:top w:val="single" w:sz="4" w:space="0" w:color="000000"/>
              <w:left w:val="single" w:sz="4" w:space="0" w:color="000000"/>
              <w:bottom w:val="single" w:sz="4" w:space="0" w:color="000000"/>
              <w:right w:val="single" w:sz="4" w:space="0" w:color="000000"/>
            </w:tcBorders>
            <w:hideMark/>
          </w:tcPr>
          <w:p w14:paraId="53F708D9" w14:textId="77777777" w:rsidR="00CE318E" w:rsidRPr="00411F08" w:rsidRDefault="00CE318E" w:rsidP="00CE318E">
            <w:pPr>
              <w:suppressAutoHyphens/>
              <w:spacing w:line="480" w:lineRule="auto"/>
              <w:contextualSpacing/>
              <w:rPr>
                <w:rFonts w:eastAsia="MS Mincho" w:cs="Times New Roman"/>
                <w:color w:val="000000" w:themeColor="text1"/>
                <w:szCs w:val="24"/>
                <w:lang w:val="en-GB" w:eastAsia="ja-JP"/>
                <w14:ligatures w14:val="none"/>
              </w:rPr>
            </w:pPr>
            <w:r w:rsidRPr="00411F08">
              <w:rPr>
                <w:rFonts w:eastAsia="MS Mincho" w:cs="Times New Roman"/>
                <w:color w:val="000000" w:themeColor="text1"/>
                <w:szCs w:val="24"/>
                <w:lang w:val="en-GB" w:eastAsia="ja-JP"/>
                <w14:ligatures w14:val="none"/>
              </w:rPr>
              <w:t>200 each</w:t>
            </w:r>
          </w:p>
        </w:tc>
        <w:tc>
          <w:tcPr>
            <w:tcW w:w="2681" w:type="dxa"/>
            <w:tcBorders>
              <w:top w:val="single" w:sz="4" w:space="0" w:color="000000"/>
              <w:left w:val="single" w:sz="4" w:space="0" w:color="000000"/>
              <w:bottom w:val="single" w:sz="4" w:space="0" w:color="000000"/>
              <w:right w:val="single" w:sz="4" w:space="0" w:color="000000"/>
            </w:tcBorders>
            <w:hideMark/>
          </w:tcPr>
          <w:p w14:paraId="471B5EA6" w14:textId="77777777" w:rsidR="00CE318E" w:rsidRPr="00411F08" w:rsidRDefault="00CE318E" w:rsidP="00CE318E">
            <w:pPr>
              <w:suppressAutoHyphens/>
              <w:spacing w:line="480" w:lineRule="auto"/>
              <w:contextualSpacing/>
              <w:rPr>
                <w:rFonts w:eastAsia="MS Mincho" w:cs="Times New Roman"/>
                <w:color w:val="000000" w:themeColor="text1"/>
                <w:szCs w:val="24"/>
                <w:lang w:val="en-GB" w:eastAsia="ja-JP"/>
                <w14:ligatures w14:val="none"/>
              </w:rPr>
            </w:pPr>
            <w:r w:rsidRPr="00411F08">
              <w:rPr>
                <w:rFonts w:eastAsia="MS Mincho" w:cs="Times New Roman"/>
                <w:color w:val="000000" w:themeColor="text1"/>
                <w:szCs w:val="24"/>
                <w:lang w:val="en-GB" w:eastAsia="ja-JP"/>
                <w14:ligatures w14:val="none"/>
              </w:rPr>
              <w:t>4,200</w:t>
            </w:r>
          </w:p>
        </w:tc>
      </w:tr>
      <w:tr w:rsidR="00AB0C1A" w:rsidRPr="00411F08" w14:paraId="40DDF722" w14:textId="77777777" w:rsidTr="002037D8">
        <w:trPr>
          <w:trHeight w:val="310"/>
        </w:trPr>
        <w:tc>
          <w:tcPr>
            <w:tcW w:w="2972" w:type="dxa"/>
            <w:tcBorders>
              <w:top w:val="single" w:sz="4" w:space="0" w:color="000000"/>
              <w:left w:val="single" w:sz="4" w:space="0" w:color="000000"/>
              <w:bottom w:val="single" w:sz="4" w:space="0" w:color="000000"/>
              <w:right w:val="single" w:sz="4" w:space="0" w:color="000000"/>
            </w:tcBorders>
          </w:tcPr>
          <w:p w14:paraId="3BC462EF" w14:textId="77777777" w:rsidR="00CE318E" w:rsidRPr="00411F08" w:rsidRDefault="00CE318E" w:rsidP="00CE318E">
            <w:pPr>
              <w:spacing w:line="240" w:lineRule="auto"/>
              <w:rPr>
                <w:color w:val="000000" w:themeColor="text1"/>
                <w:lang w:val="en-GB" w:eastAsia="ja-JP"/>
              </w:rPr>
            </w:pPr>
          </w:p>
          <w:p w14:paraId="78143DD8" w14:textId="77777777" w:rsidR="00CE318E" w:rsidRPr="00411F08" w:rsidRDefault="00CE318E" w:rsidP="00CE318E">
            <w:pPr>
              <w:suppressAutoHyphens/>
              <w:spacing w:line="480" w:lineRule="auto"/>
              <w:contextualSpacing/>
              <w:rPr>
                <w:rFonts w:eastAsia="MS Mincho" w:cs="Times New Roman"/>
                <w:color w:val="000000" w:themeColor="text1"/>
                <w:szCs w:val="24"/>
                <w:lang w:val="en-GB" w:eastAsia="ja-JP"/>
                <w14:ligatures w14:val="none"/>
              </w:rPr>
            </w:pPr>
            <w:r w:rsidRPr="00411F08">
              <w:rPr>
                <w:rFonts w:eastAsia="MS Mincho" w:cs="Times New Roman"/>
                <w:color w:val="000000" w:themeColor="text1"/>
                <w:szCs w:val="24"/>
                <w:lang w:val="en-GB" w:eastAsia="ja-JP"/>
                <w14:ligatures w14:val="none"/>
              </w:rPr>
              <w:t>Transport provision</w:t>
            </w:r>
          </w:p>
        </w:tc>
        <w:tc>
          <w:tcPr>
            <w:tcW w:w="1684" w:type="dxa"/>
            <w:tcBorders>
              <w:top w:val="single" w:sz="4" w:space="0" w:color="000000"/>
              <w:left w:val="single" w:sz="4" w:space="0" w:color="000000"/>
              <w:bottom w:val="single" w:sz="4" w:space="0" w:color="000000"/>
              <w:right w:val="single" w:sz="4" w:space="0" w:color="000000"/>
            </w:tcBorders>
          </w:tcPr>
          <w:p w14:paraId="3B9578D6" w14:textId="77777777" w:rsidR="00CE318E" w:rsidRPr="00411F08" w:rsidRDefault="00CE318E" w:rsidP="00CE318E">
            <w:pPr>
              <w:spacing w:line="240" w:lineRule="auto"/>
              <w:rPr>
                <w:color w:val="000000" w:themeColor="text1"/>
                <w:lang w:val="en-GB" w:eastAsia="ja-JP"/>
              </w:rPr>
            </w:pPr>
          </w:p>
          <w:p w14:paraId="70497CD6" w14:textId="77777777" w:rsidR="00CE318E" w:rsidRPr="00411F08" w:rsidRDefault="00CE318E" w:rsidP="00CE318E">
            <w:pPr>
              <w:suppressAutoHyphens/>
              <w:spacing w:line="480" w:lineRule="auto"/>
              <w:contextualSpacing/>
              <w:rPr>
                <w:rFonts w:eastAsia="MS Mincho" w:cs="Times New Roman"/>
                <w:color w:val="000000" w:themeColor="text1"/>
                <w:szCs w:val="24"/>
                <w:u w:val="single"/>
                <w:lang w:val="en-GB" w:eastAsia="ja-JP"/>
                <w14:ligatures w14:val="none"/>
              </w:rPr>
            </w:pPr>
          </w:p>
        </w:tc>
        <w:tc>
          <w:tcPr>
            <w:tcW w:w="1293" w:type="dxa"/>
            <w:tcBorders>
              <w:top w:val="single" w:sz="4" w:space="0" w:color="000000"/>
              <w:left w:val="single" w:sz="4" w:space="0" w:color="000000"/>
              <w:bottom w:val="single" w:sz="4" w:space="0" w:color="000000"/>
              <w:right w:val="single" w:sz="4" w:space="0" w:color="000000"/>
            </w:tcBorders>
          </w:tcPr>
          <w:p w14:paraId="4E470871" w14:textId="77777777" w:rsidR="00CE318E" w:rsidRPr="00411F08" w:rsidRDefault="00CE318E" w:rsidP="00CE318E">
            <w:pPr>
              <w:spacing w:line="240" w:lineRule="auto"/>
              <w:rPr>
                <w:color w:val="000000" w:themeColor="text1"/>
                <w:lang w:val="en-GB" w:eastAsia="ja-JP"/>
              </w:rPr>
            </w:pPr>
          </w:p>
        </w:tc>
        <w:tc>
          <w:tcPr>
            <w:tcW w:w="2681" w:type="dxa"/>
            <w:tcBorders>
              <w:top w:val="single" w:sz="4" w:space="0" w:color="000000"/>
              <w:left w:val="single" w:sz="4" w:space="0" w:color="000000"/>
              <w:bottom w:val="single" w:sz="4" w:space="0" w:color="000000"/>
              <w:right w:val="single" w:sz="4" w:space="0" w:color="000000"/>
            </w:tcBorders>
          </w:tcPr>
          <w:p w14:paraId="161BA3B5" w14:textId="77777777" w:rsidR="00CE318E" w:rsidRPr="00411F08" w:rsidRDefault="00CE318E" w:rsidP="00CE318E">
            <w:pPr>
              <w:spacing w:line="240" w:lineRule="auto"/>
              <w:rPr>
                <w:color w:val="000000" w:themeColor="text1"/>
                <w:lang w:val="en-GB" w:eastAsia="ja-JP"/>
              </w:rPr>
            </w:pPr>
          </w:p>
          <w:p w14:paraId="3D640343" w14:textId="77777777" w:rsidR="00CE318E" w:rsidRPr="00411F08" w:rsidRDefault="00CE318E" w:rsidP="00CE318E">
            <w:pPr>
              <w:suppressAutoHyphens/>
              <w:spacing w:line="480" w:lineRule="auto"/>
              <w:contextualSpacing/>
              <w:rPr>
                <w:rFonts w:eastAsia="MS Mincho" w:cs="Times New Roman"/>
                <w:color w:val="000000" w:themeColor="text1"/>
                <w:szCs w:val="24"/>
                <w:lang w:val="en-GB" w:eastAsia="ja-JP"/>
                <w14:ligatures w14:val="none"/>
              </w:rPr>
            </w:pPr>
            <w:r w:rsidRPr="00411F08">
              <w:rPr>
                <w:rFonts w:eastAsia="MS Mincho" w:cs="Times New Roman"/>
                <w:color w:val="000000" w:themeColor="text1"/>
                <w:szCs w:val="24"/>
                <w:lang w:val="en-GB" w:eastAsia="ja-JP"/>
                <w14:ligatures w14:val="none"/>
              </w:rPr>
              <w:t>15,000</w:t>
            </w:r>
          </w:p>
        </w:tc>
      </w:tr>
      <w:tr w:rsidR="00AB0C1A" w:rsidRPr="00411F08" w14:paraId="4C5A8055" w14:textId="77777777" w:rsidTr="002037D8">
        <w:trPr>
          <w:trHeight w:val="374"/>
        </w:trPr>
        <w:tc>
          <w:tcPr>
            <w:tcW w:w="2972" w:type="dxa"/>
            <w:tcBorders>
              <w:top w:val="single" w:sz="4" w:space="0" w:color="000000"/>
              <w:left w:val="single" w:sz="4" w:space="0" w:color="000000"/>
              <w:bottom w:val="single" w:sz="4" w:space="0" w:color="000000"/>
              <w:right w:val="single" w:sz="4" w:space="0" w:color="000000"/>
            </w:tcBorders>
          </w:tcPr>
          <w:p w14:paraId="1E5EAC5E" w14:textId="77777777" w:rsidR="00CE318E" w:rsidRPr="00411F08" w:rsidRDefault="00CE318E" w:rsidP="00CE318E">
            <w:pPr>
              <w:spacing w:line="240" w:lineRule="auto"/>
              <w:rPr>
                <w:color w:val="000000" w:themeColor="text1"/>
                <w:lang w:val="en-GB" w:eastAsia="ja-JP"/>
              </w:rPr>
            </w:pPr>
          </w:p>
          <w:p w14:paraId="310763E5" w14:textId="77777777" w:rsidR="00CE318E" w:rsidRPr="00411F08" w:rsidRDefault="00CE318E" w:rsidP="00CE318E">
            <w:pPr>
              <w:suppressAutoHyphens/>
              <w:spacing w:line="480" w:lineRule="auto"/>
              <w:contextualSpacing/>
              <w:rPr>
                <w:rFonts w:eastAsia="MS Mincho" w:cs="Times New Roman"/>
                <w:color w:val="000000" w:themeColor="text1"/>
                <w:szCs w:val="24"/>
                <w:lang w:val="en-GB" w:eastAsia="ja-JP"/>
                <w14:ligatures w14:val="none"/>
              </w:rPr>
            </w:pPr>
            <w:r w:rsidRPr="00411F08">
              <w:rPr>
                <w:rFonts w:eastAsia="MS Mincho" w:cs="Times New Roman"/>
                <w:color w:val="000000" w:themeColor="text1"/>
                <w:szCs w:val="24"/>
                <w:lang w:val="en-GB" w:eastAsia="ja-JP"/>
                <w14:ligatures w14:val="none"/>
              </w:rPr>
              <w:t>Phone calls</w:t>
            </w:r>
          </w:p>
        </w:tc>
        <w:tc>
          <w:tcPr>
            <w:tcW w:w="1684" w:type="dxa"/>
            <w:tcBorders>
              <w:top w:val="single" w:sz="4" w:space="0" w:color="000000"/>
              <w:left w:val="single" w:sz="4" w:space="0" w:color="000000"/>
              <w:bottom w:val="single" w:sz="4" w:space="0" w:color="000000"/>
              <w:right w:val="single" w:sz="4" w:space="0" w:color="000000"/>
            </w:tcBorders>
          </w:tcPr>
          <w:p w14:paraId="0390288E" w14:textId="77777777" w:rsidR="00CE318E" w:rsidRPr="00411F08" w:rsidRDefault="00CE318E" w:rsidP="00CE318E">
            <w:pPr>
              <w:spacing w:line="240" w:lineRule="auto"/>
              <w:rPr>
                <w:color w:val="000000" w:themeColor="text1"/>
                <w:lang w:val="en-GB" w:eastAsia="ja-JP"/>
              </w:rPr>
            </w:pPr>
          </w:p>
        </w:tc>
        <w:tc>
          <w:tcPr>
            <w:tcW w:w="1293" w:type="dxa"/>
            <w:tcBorders>
              <w:top w:val="single" w:sz="4" w:space="0" w:color="000000"/>
              <w:left w:val="single" w:sz="4" w:space="0" w:color="000000"/>
              <w:bottom w:val="single" w:sz="4" w:space="0" w:color="000000"/>
              <w:right w:val="single" w:sz="4" w:space="0" w:color="000000"/>
            </w:tcBorders>
          </w:tcPr>
          <w:p w14:paraId="4C707354" w14:textId="77777777" w:rsidR="00CE318E" w:rsidRPr="00411F08" w:rsidRDefault="00CE318E" w:rsidP="00CE318E">
            <w:pPr>
              <w:spacing w:line="240" w:lineRule="auto"/>
              <w:rPr>
                <w:color w:val="000000" w:themeColor="text1"/>
                <w:lang w:val="en-GB" w:eastAsia="ja-JP"/>
              </w:rPr>
            </w:pPr>
          </w:p>
        </w:tc>
        <w:tc>
          <w:tcPr>
            <w:tcW w:w="2681" w:type="dxa"/>
            <w:tcBorders>
              <w:top w:val="single" w:sz="4" w:space="0" w:color="000000"/>
              <w:left w:val="single" w:sz="4" w:space="0" w:color="000000"/>
              <w:bottom w:val="single" w:sz="4" w:space="0" w:color="000000"/>
              <w:right w:val="single" w:sz="4" w:space="0" w:color="000000"/>
            </w:tcBorders>
          </w:tcPr>
          <w:p w14:paraId="110529A5" w14:textId="77777777" w:rsidR="00CE318E" w:rsidRPr="00411F08" w:rsidRDefault="00CE318E" w:rsidP="00CE318E">
            <w:pPr>
              <w:spacing w:line="240" w:lineRule="auto"/>
              <w:rPr>
                <w:color w:val="000000" w:themeColor="text1"/>
                <w:lang w:val="en-GB" w:eastAsia="ja-JP"/>
              </w:rPr>
            </w:pPr>
          </w:p>
          <w:p w14:paraId="0E1B6767" w14:textId="77777777" w:rsidR="00CE318E" w:rsidRPr="00411F08" w:rsidRDefault="00CE318E" w:rsidP="00CE318E">
            <w:pPr>
              <w:suppressAutoHyphens/>
              <w:spacing w:line="480" w:lineRule="auto"/>
              <w:contextualSpacing/>
              <w:rPr>
                <w:rFonts w:eastAsia="MS Mincho" w:cs="Times New Roman"/>
                <w:color w:val="000000" w:themeColor="text1"/>
                <w:szCs w:val="24"/>
                <w:lang w:val="en-GB" w:eastAsia="ja-JP"/>
                <w14:ligatures w14:val="none"/>
              </w:rPr>
            </w:pPr>
            <w:r w:rsidRPr="00411F08">
              <w:rPr>
                <w:rFonts w:eastAsia="MS Mincho" w:cs="Times New Roman"/>
                <w:color w:val="000000" w:themeColor="text1"/>
                <w:szCs w:val="24"/>
                <w:lang w:val="en-GB" w:eastAsia="ja-JP"/>
                <w14:ligatures w14:val="none"/>
              </w:rPr>
              <w:t>5,000</w:t>
            </w:r>
          </w:p>
        </w:tc>
      </w:tr>
      <w:tr w:rsidR="00AB0C1A" w:rsidRPr="00411F08" w14:paraId="5B482118" w14:textId="77777777" w:rsidTr="002037D8">
        <w:trPr>
          <w:trHeight w:val="509"/>
        </w:trPr>
        <w:tc>
          <w:tcPr>
            <w:tcW w:w="2972" w:type="dxa"/>
            <w:tcBorders>
              <w:top w:val="single" w:sz="4" w:space="0" w:color="000000"/>
              <w:left w:val="single" w:sz="4" w:space="0" w:color="000000"/>
              <w:bottom w:val="single" w:sz="4" w:space="0" w:color="000000"/>
              <w:right w:val="single" w:sz="4" w:space="0" w:color="000000"/>
            </w:tcBorders>
          </w:tcPr>
          <w:p w14:paraId="46FA1345" w14:textId="77777777" w:rsidR="00CE318E" w:rsidRPr="00411F08" w:rsidRDefault="00CE318E" w:rsidP="00CE318E">
            <w:pPr>
              <w:spacing w:line="240" w:lineRule="auto"/>
              <w:rPr>
                <w:color w:val="000000" w:themeColor="text1"/>
                <w:lang w:val="en-GB" w:eastAsia="ja-JP"/>
              </w:rPr>
            </w:pPr>
          </w:p>
          <w:p w14:paraId="02C22878" w14:textId="77777777" w:rsidR="00CE318E" w:rsidRPr="00411F08" w:rsidRDefault="00CE318E" w:rsidP="00CE318E">
            <w:pPr>
              <w:suppressAutoHyphens/>
              <w:spacing w:line="480" w:lineRule="auto"/>
              <w:contextualSpacing/>
              <w:rPr>
                <w:rFonts w:eastAsia="MS Mincho" w:cs="Times New Roman"/>
                <w:color w:val="000000" w:themeColor="text1"/>
                <w:szCs w:val="24"/>
                <w:lang w:val="en-GB" w:eastAsia="ja-JP"/>
                <w14:ligatures w14:val="none"/>
              </w:rPr>
            </w:pPr>
            <w:r w:rsidRPr="00411F08">
              <w:rPr>
                <w:rFonts w:eastAsia="MS Mincho" w:cs="Times New Roman"/>
                <w:color w:val="000000" w:themeColor="text1"/>
                <w:szCs w:val="24"/>
                <w:lang w:val="en-GB" w:eastAsia="ja-JP"/>
                <w14:ligatures w14:val="none"/>
              </w:rPr>
              <w:t>Printing proposal</w:t>
            </w:r>
          </w:p>
        </w:tc>
        <w:tc>
          <w:tcPr>
            <w:tcW w:w="1684" w:type="dxa"/>
            <w:tcBorders>
              <w:top w:val="single" w:sz="4" w:space="0" w:color="000000"/>
              <w:left w:val="single" w:sz="4" w:space="0" w:color="000000"/>
              <w:bottom w:val="single" w:sz="4" w:space="0" w:color="000000"/>
              <w:right w:val="single" w:sz="4" w:space="0" w:color="000000"/>
            </w:tcBorders>
          </w:tcPr>
          <w:p w14:paraId="6D97345F" w14:textId="77777777" w:rsidR="00CE318E" w:rsidRPr="00411F08" w:rsidRDefault="00CE318E" w:rsidP="00CE318E">
            <w:pPr>
              <w:spacing w:line="240" w:lineRule="auto"/>
              <w:rPr>
                <w:color w:val="000000" w:themeColor="text1"/>
                <w:lang w:val="en-GB" w:eastAsia="ja-JP"/>
              </w:rPr>
            </w:pPr>
          </w:p>
          <w:p w14:paraId="5CC103DE" w14:textId="77777777" w:rsidR="00CE318E" w:rsidRPr="00411F08" w:rsidRDefault="00CE318E" w:rsidP="00CE318E">
            <w:pPr>
              <w:suppressAutoHyphens/>
              <w:spacing w:line="480" w:lineRule="auto"/>
              <w:contextualSpacing/>
              <w:rPr>
                <w:rFonts w:eastAsia="MS Mincho" w:cs="Times New Roman"/>
                <w:color w:val="000000" w:themeColor="text1"/>
                <w:szCs w:val="24"/>
                <w:lang w:val="en-GB" w:eastAsia="ja-JP"/>
                <w14:ligatures w14:val="none"/>
              </w:rPr>
            </w:pPr>
            <w:r w:rsidRPr="00411F08">
              <w:rPr>
                <w:rFonts w:eastAsia="MS Mincho" w:cs="Times New Roman"/>
                <w:color w:val="000000" w:themeColor="text1"/>
                <w:szCs w:val="24"/>
                <w:lang w:val="en-GB" w:eastAsia="ja-JP"/>
                <w14:ligatures w14:val="none"/>
              </w:rPr>
              <w:t>3 Copies</w:t>
            </w:r>
          </w:p>
        </w:tc>
        <w:tc>
          <w:tcPr>
            <w:tcW w:w="1293" w:type="dxa"/>
            <w:tcBorders>
              <w:top w:val="single" w:sz="4" w:space="0" w:color="000000"/>
              <w:left w:val="single" w:sz="4" w:space="0" w:color="000000"/>
              <w:bottom w:val="single" w:sz="4" w:space="0" w:color="000000"/>
              <w:right w:val="single" w:sz="4" w:space="0" w:color="000000"/>
            </w:tcBorders>
          </w:tcPr>
          <w:p w14:paraId="73BE4705" w14:textId="77777777" w:rsidR="00CE318E" w:rsidRPr="00411F08" w:rsidRDefault="00CE318E" w:rsidP="00CE318E">
            <w:pPr>
              <w:spacing w:line="240" w:lineRule="auto"/>
              <w:rPr>
                <w:color w:val="000000" w:themeColor="text1"/>
                <w:lang w:val="en-GB" w:eastAsia="ja-JP"/>
              </w:rPr>
            </w:pPr>
          </w:p>
          <w:p w14:paraId="65B76FD1" w14:textId="77777777" w:rsidR="00CE318E" w:rsidRPr="00411F08" w:rsidRDefault="00CE318E" w:rsidP="00CE318E">
            <w:pPr>
              <w:suppressAutoHyphens/>
              <w:spacing w:line="480" w:lineRule="auto"/>
              <w:contextualSpacing/>
              <w:rPr>
                <w:rFonts w:eastAsia="MS Mincho" w:cs="Times New Roman"/>
                <w:color w:val="000000" w:themeColor="text1"/>
                <w:szCs w:val="24"/>
                <w:lang w:val="en-GB" w:eastAsia="ja-JP"/>
                <w14:ligatures w14:val="none"/>
              </w:rPr>
            </w:pPr>
            <w:r w:rsidRPr="00411F08">
              <w:rPr>
                <w:rFonts w:eastAsia="MS Mincho" w:cs="Times New Roman"/>
                <w:color w:val="000000" w:themeColor="text1"/>
                <w:szCs w:val="24"/>
                <w:lang w:val="en-GB" w:eastAsia="ja-JP"/>
                <w14:ligatures w14:val="none"/>
              </w:rPr>
              <w:t>3,000 each</w:t>
            </w:r>
          </w:p>
        </w:tc>
        <w:tc>
          <w:tcPr>
            <w:tcW w:w="2681" w:type="dxa"/>
            <w:tcBorders>
              <w:top w:val="single" w:sz="4" w:space="0" w:color="000000"/>
              <w:left w:val="single" w:sz="4" w:space="0" w:color="000000"/>
              <w:bottom w:val="single" w:sz="4" w:space="0" w:color="000000"/>
              <w:right w:val="single" w:sz="4" w:space="0" w:color="000000"/>
            </w:tcBorders>
          </w:tcPr>
          <w:p w14:paraId="49499F6F" w14:textId="77777777" w:rsidR="00CE318E" w:rsidRPr="00411F08" w:rsidRDefault="00CE318E" w:rsidP="00CE318E">
            <w:pPr>
              <w:spacing w:line="240" w:lineRule="auto"/>
              <w:rPr>
                <w:color w:val="000000" w:themeColor="text1"/>
                <w:lang w:val="en-GB" w:eastAsia="ja-JP"/>
              </w:rPr>
            </w:pPr>
          </w:p>
          <w:p w14:paraId="28763E7E" w14:textId="77777777" w:rsidR="00CE318E" w:rsidRPr="00411F08" w:rsidRDefault="00CE318E" w:rsidP="00CE318E">
            <w:pPr>
              <w:suppressAutoHyphens/>
              <w:spacing w:line="480" w:lineRule="auto"/>
              <w:contextualSpacing/>
              <w:rPr>
                <w:rFonts w:eastAsia="MS Mincho" w:cs="Times New Roman"/>
                <w:color w:val="000000" w:themeColor="text1"/>
                <w:szCs w:val="24"/>
                <w:lang w:val="en-GB" w:eastAsia="ja-JP"/>
                <w14:ligatures w14:val="none"/>
              </w:rPr>
            </w:pPr>
            <w:r w:rsidRPr="00411F08">
              <w:rPr>
                <w:rFonts w:eastAsia="MS Mincho" w:cs="Times New Roman"/>
                <w:color w:val="000000" w:themeColor="text1"/>
                <w:szCs w:val="24"/>
                <w:lang w:val="en-GB" w:eastAsia="ja-JP"/>
                <w14:ligatures w14:val="none"/>
              </w:rPr>
              <w:t>9,000</w:t>
            </w:r>
          </w:p>
        </w:tc>
      </w:tr>
      <w:tr w:rsidR="00AB0C1A" w:rsidRPr="00411F08" w14:paraId="2355CA71" w14:textId="77777777" w:rsidTr="002037D8">
        <w:trPr>
          <w:trHeight w:val="469"/>
        </w:trPr>
        <w:tc>
          <w:tcPr>
            <w:tcW w:w="2972" w:type="dxa"/>
            <w:tcBorders>
              <w:top w:val="single" w:sz="4" w:space="0" w:color="000000"/>
              <w:left w:val="single" w:sz="4" w:space="0" w:color="000000"/>
              <w:bottom w:val="single" w:sz="4" w:space="0" w:color="000000"/>
              <w:right w:val="single" w:sz="4" w:space="0" w:color="000000"/>
            </w:tcBorders>
          </w:tcPr>
          <w:p w14:paraId="792A6DD5" w14:textId="77777777" w:rsidR="00CE318E" w:rsidRPr="00411F08" w:rsidRDefault="00CE318E" w:rsidP="00CE318E">
            <w:pPr>
              <w:spacing w:line="240" w:lineRule="auto"/>
              <w:rPr>
                <w:color w:val="000000" w:themeColor="text1"/>
                <w:lang w:val="en-GB" w:eastAsia="ja-JP"/>
              </w:rPr>
            </w:pPr>
          </w:p>
          <w:p w14:paraId="6BC47598" w14:textId="77777777" w:rsidR="00CE318E" w:rsidRPr="00411F08" w:rsidRDefault="00CE318E" w:rsidP="00CE318E">
            <w:pPr>
              <w:suppressAutoHyphens/>
              <w:spacing w:line="480" w:lineRule="auto"/>
              <w:contextualSpacing/>
              <w:rPr>
                <w:rFonts w:eastAsia="MS Mincho" w:cs="Times New Roman"/>
                <w:color w:val="000000" w:themeColor="text1"/>
                <w:szCs w:val="24"/>
                <w:lang w:val="en-GB" w:eastAsia="ja-JP"/>
                <w14:ligatures w14:val="none"/>
              </w:rPr>
            </w:pPr>
            <w:r w:rsidRPr="00411F08">
              <w:rPr>
                <w:rFonts w:eastAsia="MS Mincho" w:cs="Times New Roman"/>
                <w:color w:val="000000" w:themeColor="text1"/>
                <w:szCs w:val="24"/>
                <w:lang w:val="en-GB" w:eastAsia="ja-JP"/>
                <w14:ligatures w14:val="none"/>
              </w:rPr>
              <w:t>Printing final project</w:t>
            </w:r>
          </w:p>
        </w:tc>
        <w:tc>
          <w:tcPr>
            <w:tcW w:w="1684" w:type="dxa"/>
            <w:tcBorders>
              <w:top w:val="single" w:sz="4" w:space="0" w:color="000000"/>
              <w:left w:val="single" w:sz="4" w:space="0" w:color="000000"/>
              <w:bottom w:val="single" w:sz="4" w:space="0" w:color="000000"/>
              <w:right w:val="single" w:sz="4" w:space="0" w:color="000000"/>
            </w:tcBorders>
          </w:tcPr>
          <w:p w14:paraId="6AE033BD" w14:textId="77777777" w:rsidR="00CE318E" w:rsidRPr="00411F08" w:rsidRDefault="00CE318E" w:rsidP="00CE318E">
            <w:pPr>
              <w:spacing w:line="240" w:lineRule="auto"/>
              <w:rPr>
                <w:color w:val="000000" w:themeColor="text1"/>
                <w:lang w:val="en-GB" w:eastAsia="ja-JP"/>
              </w:rPr>
            </w:pPr>
          </w:p>
          <w:p w14:paraId="362DCCAD" w14:textId="77777777" w:rsidR="00CE318E" w:rsidRPr="00411F08" w:rsidRDefault="00CE318E" w:rsidP="00CE318E">
            <w:pPr>
              <w:suppressAutoHyphens/>
              <w:spacing w:line="480" w:lineRule="auto"/>
              <w:contextualSpacing/>
              <w:rPr>
                <w:rFonts w:eastAsia="MS Mincho" w:cs="Times New Roman"/>
                <w:color w:val="000000" w:themeColor="text1"/>
                <w:szCs w:val="24"/>
                <w:lang w:val="en-GB" w:eastAsia="ja-JP"/>
                <w14:ligatures w14:val="none"/>
              </w:rPr>
            </w:pPr>
            <w:r w:rsidRPr="00411F08">
              <w:rPr>
                <w:rFonts w:eastAsia="MS Mincho" w:cs="Times New Roman"/>
                <w:color w:val="000000" w:themeColor="text1"/>
                <w:szCs w:val="24"/>
                <w:lang w:val="en-GB" w:eastAsia="ja-JP"/>
                <w14:ligatures w14:val="none"/>
              </w:rPr>
              <w:t>6 Copies</w:t>
            </w:r>
          </w:p>
        </w:tc>
        <w:tc>
          <w:tcPr>
            <w:tcW w:w="1293" w:type="dxa"/>
            <w:tcBorders>
              <w:top w:val="single" w:sz="4" w:space="0" w:color="000000"/>
              <w:left w:val="single" w:sz="4" w:space="0" w:color="000000"/>
              <w:bottom w:val="single" w:sz="4" w:space="0" w:color="000000"/>
              <w:right w:val="single" w:sz="4" w:space="0" w:color="000000"/>
            </w:tcBorders>
          </w:tcPr>
          <w:p w14:paraId="1611DBCC" w14:textId="77777777" w:rsidR="00CE318E" w:rsidRPr="00411F08" w:rsidRDefault="00CE318E" w:rsidP="00CE318E">
            <w:pPr>
              <w:spacing w:line="240" w:lineRule="auto"/>
              <w:rPr>
                <w:color w:val="000000" w:themeColor="text1"/>
                <w:lang w:val="en-GB" w:eastAsia="ja-JP"/>
              </w:rPr>
            </w:pPr>
          </w:p>
          <w:p w14:paraId="4629D782" w14:textId="77777777" w:rsidR="00CE318E" w:rsidRPr="00411F08" w:rsidRDefault="00CE318E" w:rsidP="00CE318E">
            <w:pPr>
              <w:suppressAutoHyphens/>
              <w:spacing w:line="480" w:lineRule="auto"/>
              <w:contextualSpacing/>
              <w:rPr>
                <w:rFonts w:eastAsia="MS Mincho" w:cs="Times New Roman"/>
                <w:color w:val="000000" w:themeColor="text1"/>
                <w:szCs w:val="24"/>
                <w:lang w:val="en-GB" w:eastAsia="ja-JP"/>
                <w14:ligatures w14:val="none"/>
              </w:rPr>
            </w:pPr>
            <w:r w:rsidRPr="00411F08">
              <w:rPr>
                <w:rFonts w:eastAsia="MS Mincho" w:cs="Times New Roman"/>
                <w:color w:val="000000" w:themeColor="text1"/>
                <w:szCs w:val="24"/>
                <w:lang w:val="en-GB" w:eastAsia="ja-JP"/>
                <w14:ligatures w14:val="none"/>
              </w:rPr>
              <w:t>2,000</w:t>
            </w:r>
          </w:p>
        </w:tc>
        <w:tc>
          <w:tcPr>
            <w:tcW w:w="2681" w:type="dxa"/>
            <w:tcBorders>
              <w:top w:val="single" w:sz="4" w:space="0" w:color="000000"/>
              <w:left w:val="single" w:sz="4" w:space="0" w:color="000000"/>
              <w:bottom w:val="single" w:sz="4" w:space="0" w:color="000000"/>
              <w:right w:val="single" w:sz="4" w:space="0" w:color="000000"/>
            </w:tcBorders>
          </w:tcPr>
          <w:p w14:paraId="4E3D6B1F" w14:textId="77777777" w:rsidR="00CE318E" w:rsidRPr="00411F08" w:rsidRDefault="00CE318E" w:rsidP="00CE318E">
            <w:pPr>
              <w:spacing w:line="240" w:lineRule="auto"/>
              <w:rPr>
                <w:color w:val="000000" w:themeColor="text1"/>
                <w:lang w:val="en-GB" w:eastAsia="ja-JP"/>
              </w:rPr>
            </w:pPr>
          </w:p>
          <w:p w14:paraId="25435663" w14:textId="77777777" w:rsidR="00CE318E" w:rsidRPr="00411F08" w:rsidRDefault="00CE318E" w:rsidP="00CE318E">
            <w:pPr>
              <w:suppressAutoHyphens/>
              <w:spacing w:line="480" w:lineRule="auto"/>
              <w:contextualSpacing/>
              <w:rPr>
                <w:rFonts w:eastAsia="MS Mincho" w:cs="Times New Roman"/>
                <w:color w:val="000000" w:themeColor="text1"/>
                <w:szCs w:val="24"/>
                <w:lang w:val="en-GB" w:eastAsia="ja-JP"/>
                <w14:ligatures w14:val="none"/>
              </w:rPr>
            </w:pPr>
            <w:r w:rsidRPr="00411F08">
              <w:rPr>
                <w:rFonts w:eastAsia="MS Mincho" w:cs="Times New Roman"/>
                <w:color w:val="000000" w:themeColor="text1"/>
                <w:szCs w:val="24"/>
                <w:lang w:val="en-GB" w:eastAsia="ja-JP"/>
                <w14:ligatures w14:val="none"/>
              </w:rPr>
              <w:t>12,000</w:t>
            </w:r>
          </w:p>
        </w:tc>
      </w:tr>
      <w:tr w:rsidR="00AB0C1A" w:rsidRPr="00411F08" w14:paraId="1940436F" w14:textId="77777777" w:rsidTr="002037D8">
        <w:trPr>
          <w:trHeight w:val="533"/>
        </w:trPr>
        <w:tc>
          <w:tcPr>
            <w:tcW w:w="2972" w:type="dxa"/>
            <w:tcBorders>
              <w:top w:val="single" w:sz="4" w:space="0" w:color="000000"/>
              <w:left w:val="single" w:sz="4" w:space="0" w:color="000000"/>
              <w:bottom w:val="single" w:sz="4" w:space="0" w:color="000000"/>
              <w:right w:val="single" w:sz="4" w:space="0" w:color="000000"/>
            </w:tcBorders>
          </w:tcPr>
          <w:p w14:paraId="2D44068D" w14:textId="77777777" w:rsidR="00CE318E" w:rsidRPr="00411F08" w:rsidRDefault="00CE318E" w:rsidP="00CE318E">
            <w:pPr>
              <w:spacing w:line="240" w:lineRule="auto"/>
              <w:rPr>
                <w:color w:val="000000" w:themeColor="text1"/>
                <w:lang w:val="en-GB" w:eastAsia="ja-JP"/>
              </w:rPr>
            </w:pPr>
          </w:p>
          <w:p w14:paraId="25BC1D3A" w14:textId="77777777" w:rsidR="00CE318E" w:rsidRPr="00411F08" w:rsidRDefault="00CE318E" w:rsidP="00CE318E">
            <w:pPr>
              <w:suppressAutoHyphens/>
              <w:spacing w:line="480" w:lineRule="auto"/>
              <w:contextualSpacing/>
              <w:rPr>
                <w:rFonts w:eastAsia="MS Mincho" w:cs="Times New Roman"/>
                <w:color w:val="000000" w:themeColor="text1"/>
                <w:szCs w:val="24"/>
                <w:lang w:val="en-GB" w:eastAsia="ja-JP"/>
                <w14:ligatures w14:val="none"/>
              </w:rPr>
            </w:pPr>
            <w:r w:rsidRPr="00411F08">
              <w:rPr>
                <w:rFonts w:eastAsia="MS Mincho" w:cs="Times New Roman"/>
                <w:color w:val="000000" w:themeColor="text1"/>
                <w:szCs w:val="24"/>
                <w:lang w:val="en-GB" w:eastAsia="ja-JP"/>
                <w14:ligatures w14:val="none"/>
              </w:rPr>
              <w:t>Binding Final Project</w:t>
            </w:r>
          </w:p>
          <w:p w14:paraId="3CB9F0EB" w14:textId="77777777" w:rsidR="00CE318E" w:rsidRPr="00411F08" w:rsidRDefault="00CE318E" w:rsidP="00CE318E">
            <w:pPr>
              <w:suppressAutoHyphens/>
              <w:spacing w:line="480" w:lineRule="auto"/>
              <w:contextualSpacing/>
              <w:rPr>
                <w:rFonts w:eastAsia="MS Mincho" w:cs="Times New Roman"/>
                <w:color w:val="000000" w:themeColor="text1"/>
                <w:szCs w:val="24"/>
                <w:lang w:val="en-GB" w:eastAsia="ja-JP"/>
                <w14:ligatures w14:val="none"/>
              </w:rPr>
            </w:pPr>
            <w:r w:rsidRPr="00411F08">
              <w:rPr>
                <w:rFonts w:eastAsia="MS Mincho" w:cs="Times New Roman"/>
                <w:color w:val="000000" w:themeColor="text1"/>
                <w:szCs w:val="24"/>
                <w:lang w:val="en-GB" w:eastAsia="ja-JP"/>
                <w14:ligatures w14:val="none"/>
              </w:rPr>
              <w:t xml:space="preserve"> (Hard Copy)</w:t>
            </w:r>
          </w:p>
        </w:tc>
        <w:tc>
          <w:tcPr>
            <w:tcW w:w="1684" w:type="dxa"/>
            <w:tcBorders>
              <w:top w:val="single" w:sz="4" w:space="0" w:color="000000"/>
              <w:left w:val="single" w:sz="4" w:space="0" w:color="000000"/>
              <w:bottom w:val="single" w:sz="4" w:space="0" w:color="000000"/>
              <w:right w:val="single" w:sz="4" w:space="0" w:color="000000"/>
            </w:tcBorders>
          </w:tcPr>
          <w:p w14:paraId="445C3FB6" w14:textId="77777777" w:rsidR="00CE318E" w:rsidRPr="00411F08" w:rsidRDefault="00CE318E" w:rsidP="00CE318E">
            <w:pPr>
              <w:spacing w:line="240" w:lineRule="auto"/>
              <w:rPr>
                <w:color w:val="000000" w:themeColor="text1"/>
                <w:lang w:val="en-GB" w:eastAsia="ja-JP"/>
              </w:rPr>
            </w:pPr>
          </w:p>
          <w:p w14:paraId="220508E1" w14:textId="77777777" w:rsidR="00CE318E" w:rsidRPr="00411F08" w:rsidRDefault="00CE318E" w:rsidP="00CE318E">
            <w:pPr>
              <w:suppressAutoHyphens/>
              <w:spacing w:line="480" w:lineRule="auto"/>
              <w:contextualSpacing/>
              <w:rPr>
                <w:rFonts w:eastAsia="MS Mincho" w:cs="Times New Roman"/>
                <w:color w:val="000000" w:themeColor="text1"/>
                <w:szCs w:val="24"/>
                <w:lang w:val="en-GB" w:eastAsia="ja-JP"/>
                <w14:ligatures w14:val="none"/>
              </w:rPr>
            </w:pPr>
            <w:r w:rsidRPr="00411F08">
              <w:rPr>
                <w:rFonts w:eastAsia="MS Mincho" w:cs="Times New Roman"/>
                <w:color w:val="000000" w:themeColor="text1"/>
                <w:szCs w:val="24"/>
                <w:lang w:val="en-GB" w:eastAsia="ja-JP"/>
                <w14:ligatures w14:val="none"/>
              </w:rPr>
              <w:t>6 Copies</w:t>
            </w:r>
          </w:p>
        </w:tc>
        <w:tc>
          <w:tcPr>
            <w:tcW w:w="1293" w:type="dxa"/>
            <w:tcBorders>
              <w:top w:val="single" w:sz="4" w:space="0" w:color="000000"/>
              <w:left w:val="single" w:sz="4" w:space="0" w:color="000000"/>
              <w:bottom w:val="single" w:sz="4" w:space="0" w:color="000000"/>
              <w:right w:val="single" w:sz="4" w:space="0" w:color="000000"/>
            </w:tcBorders>
          </w:tcPr>
          <w:p w14:paraId="36325876" w14:textId="77777777" w:rsidR="00CE318E" w:rsidRPr="00411F08" w:rsidRDefault="00CE318E" w:rsidP="00CE318E">
            <w:pPr>
              <w:spacing w:line="240" w:lineRule="auto"/>
              <w:rPr>
                <w:color w:val="000000" w:themeColor="text1"/>
                <w:lang w:val="en-GB" w:eastAsia="ja-JP"/>
              </w:rPr>
            </w:pPr>
          </w:p>
          <w:p w14:paraId="44786D99" w14:textId="77777777" w:rsidR="00CE318E" w:rsidRPr="00411F08" w:rsidRDefault="00CE318E" w:rsidP="00CE318E">
            <w:pPr>
              <w:suppressAutoHyphens/>
              <w:spacing w:line="480" w:lineRule="auto"/>
              <w:contextualSpacing/>
              <w:rPr>
                <w:rFonts w:eastAsia="MS Mincho" w:cs="Times New Roman"/>
                <w:color w:val="000000" w:themeColor="text1"/>
                <w:szCs w:val="24"/>
                <w:lang w:val="en-GB" w:eastAsia="ja-JP"/>
                <w14:ligatures w14:val="none"/>
              </w:rPr>
            </w:pPr>
            <w:r w:rsidRPr="00411F08">
              <w:rPr>
                <w:rFonts w:eastAsia="MS Mincho" w:cs="Times New Roman"/>
                <w:color w:val="000000" w:themeColor="text1"/>
                <w:szCs w:val="24"/>
                <w:lang w:val="en-GB" w:eastAsia="ja-JP"/>
                <w14:ligatures w14:val="none"/>
              </w:rPr>
              <w:t>700</w:t>
            </w:r>
          </w:p>
        </w:tc>
        <w:tc>
          <w:tcPr>
            <w:tcW w:w="2681" w:type="dxa"/>
            <w:tcBorders>
              <w:top w:val="single" w:sz="4" w:space="0" w:color="000000"/>
              <w:left w:val="single" w:sz="4" w:space="0" w:color="000000"/>
              <w:bottom w:val="single" w:sz="4" w:space="0" w:color="000000"/>
              <w:right w:val="single" w:sz="4" w:space="0" w:color="000000"/>
            </w:tcBorders>
          </w:tcPr>
          <w:p w14:paraId="5B117267" w14:textId="77777777" w:rsidR="00CE318E" w:rsidRPr="00411F08" w:rsidRDefault="00CE318E" w:rsidP="00CE318E">
            <w:pPr>
              <w:spacing w:line="240" w:lineRule="auto"/>
              <w:rPr>
                <w:color w:val="000000" w:themeColor="text1"/>
                <w:lang w:val="en-GB" w:eastAsia="ja-JP"/>
              </w:rPr>
            </w:pPr>
          </w:p>
          <w:p w14:paraId="475EC1DE" w14:textId="77777777" w:rsidR="00CE318E" w:rsidRPr="00411F08" w:rsidRDefault="00CE318E" w:rsidP="00CE318E">
            <w:pPr>
              <w:suppressAutoHyphens/>
              <w:spacing w:line="480" w:lineRule="auto"/>
              <w:contextualSpacing/>
              <w:rPr>
                <w:rFonts w:eastAsia="MS Mincho" w:cs="Times New Roman"/>
                <w:color w:val="000000" w:themeColor="text1"/>
                <w:szCs w:val="24"/>
                <w:lang w:val="en-GB" w:eastAsia="ja-JP"/>
                <w14:ligatures w14:val="none"/>
              </w:rPr>
            </w:pPr>
            <w:r w:rsidRPr="00411F08">
              <w:rPr>
                <w:rFonts w:eastAsia="MS Mincho" w:cs="Times New Roman"/>
                <w:color w:val="000000" w:themeColor="text1"/>
                <w:szCs w:val="24"/>
                <w:lang w:val="en-GB" w:eastAsia="ja-JP"/>
                <w14:ligatures w14:val="none"/>
              </w:rPr>
              <w:t>4,200</w:t>
            </w:r>
          </w:p>
        </w:tc>
      </w:tr>
      <w:tr w:rsidR="00AB0C1A" w:rsidRPr="00411F08" w14:paraId="0FD087D0" w14:textId="77777777" w:rsidTr="002037D8">
        <w:trPr>
          <w:trHeight w:val="190"/>
        </w:trPr>
        <w:tc>
          <w:tcPr>
            <w:tcW w:w="2972" w:type="dxa"/>
            <w:tcBorders>
              <w:top w:val="single" w:sz="4" w:space="0" w:color="000000"/>
              <w:left w:val="single" w:sz="4" w:space="0" w:color="000000"/>
              <w:bottom w:val="single" w:sz="4" w:space="0" w:color="000000"/>
              <w:right w:val="single" w:sz="4" w:space="0" w:color="000000"/>
            </w:tcBorders>
          </w:tcPr>
          <w:p w14:paraId="5167AE5F" w14:textId="77777777" w:rsidR="00CE318E" w:rsidRPr="00411F08" w:rsidRDefault="00CE318E" w:rsidP="00CE318E">
            <w:pPr>
              <w:spacing w:line="240" w:lineRule="auto"/>
              <w:rPr>
                <w:color w:val="000000" w:themeColor="text1"/>
                <w:lang w:val="en-GB" w:eastAsia="ja-JP"/>
              </w:rPr>
            </w:pPr>
            <w:r w:rsidRPr="00411F08">
              <w:rPr>
                <w:color w:val="000000" w:themeColor="text1"/>
                <w:lang w:val="en-GB" w:eastAsia="ja-JP"/>
              </w:rPr>
              <w:t>Research Assistants</w:t>
            </w:r>
          </w:p>
        </w:tc>
        <w:tc>
          <w:tcPr>
            <w:tcW w:w="1684" w:type="dxa"/>
            <w:tcBorders>
              <w:top w:val="single" w:sz="4" w:space="0" w:color="000000"/>
              <w:left w:val="single" w:sz="4" w:space="0" w:color="000000"/>
              <w:bottom w:val="single" w:sz="4" w:space="0" w:color="000000"/>
              <w:right w:val="single" w:sz="4" w:space="0" w:color="000000"/>
            </w:tcBorders>
          </w:tcPr>
          <w:p w14:paraId="1199636F" w14:textId="77777777" w:rsidR="00CE318E" w:rsidRPr="00411F08" w:rsidRDefault="00CE318E" w:rsidP="00CE318E">
            <w:pPr>
              <w:suppressAutoHyphens/>
              <w:spacing w:line="480" w:lineRule="auto"/>
              <w:contextualSpacing/>
              <w:rPr>
                <w:rFonts w:eastAsia="MS Mincho" w:cs="Times New Roman"/>
                <w:color w:val="000000" w:themeColor="text1"/>
                <w:szCs w:val="24"/>
                <w:lang w:val="en-GB" w:eastAsia="ja-JP"/>
                <w14:ligatures w14:val="none"/>
              </w:rPr>
            </w:pPr>
            <w:r w:rsidRPr="00411F08">
              <w:rPr>
                <w:rFonts w:eastAsia="MS Mincho" w:cs="Times New Roman"/>
                <w:color w:val="000000" w:themeColor="text1"/>
                <w:szCs w:val="24"/>
                <w:lang w:val="en-GB" w:eastAsia="ja-JP"/>
                <w14:ligatures w14:val="none"/>
              </w:rPr>
              <w:t xml:space="preserve">2 people </w:t>
            </w:r>
          </w:p>
        </w:tc>
        <w:tc>
          <w:tcPr>
            <w:tcW w:w="1293" w:type="dxa"/>
            <w:tcBorders>
              <w:top w:val="single" w:sz="4" w:space="0" w:color="000000"/>
              <w:left w:val="single" w:sz="4" w:space="0" w:color="000000"/>
              <w:bottom w:val="single" w:sz="4" w:space="0" w:color="000000"/>
              <w:right w:val="single" w:sz="4" w:space="0" w:color="000000"/>
            </w:tcBorders>
          </w:tcPr>
          <w:p w14:paraId="44884289" w14:textId="77777777" w:rsidR="00CE318E" w:rsidRPr="00411F08" w:rsidRDefault="00CE318E" w:rsidP="00CE318E">
            <w:pPr>
              <w:suppressAutoHyphens/>
              <w:spacing w:line="480" w:lineRule="auto"/>
              <w:contextualSpacing/>
              <w:rPr>
                <w:rFonts w:eastAsia="MS Mincho" w:cs="Times New Roman"/>
                <w:color w:val="000000" w:themeColor="text1"/>
                <w:szCs w:val="24"/>
                <w:lang w:val="en-GB" w:eastAsia="ja-JP"/>
                <w14:ligatures w14:val="none"/>
              </w:rPr>
            </w:pPr>
            <w:r w:rsidRPr="00411F08">
              <w:rPr>
                <w:rFonts w:eastAsia="MS Mincho" w:cs="Times New Roman"/>
                <w:color w:val="000000" w:themeColor="text1"/>
                <w:szCs w:val="24"/>
                <w:lang w:val="en-GB" w:eastAsia="ja-JP"/>
                <w14:ligatures w14:val="none"/>
              </w:rPr>
              <w:t>15,000</w:t>
            </w:r>
          </w:p>
        </w:tc>
        <w:tc>
          <w:tcPr>
            <w:tcW w:w="2681" w:type="dxa"/>
            <w:tcBorders>
              <w:top w:val="single" w:sz="4" w:space="0" w:color="000000"/>
              <w:left w:val="single" w:sz="4" w:space="0" w:color="000000"/>
              <w:bottom w:val="single" w:sz="4" w:space="0" w:color="000000"/>
              <w:right w:val="single" w:sz="4" w:space="0" w:color="000000"/>
            </w:tcBorders>
          </w:tcPr>
          <w:p w14:paraId="3A6D57DD" w14:textId="77777777" w:rsidR="00CE318E" w:rsidRPr="00411F08" w:rsidRDefault="00CE318E" w:rsidP="00CE318E">
            <w:pPr>
              <w:spacing w:line="240" w:lineRule="auto"/>
              <w:rPr>
                <w:color w:val="000000" w:themeColor="text1"/>
                <w:lang w:val="en-GB" w:eastAsia="ja-JP"/>
              </w:rPr>
            </w:pPr>
            <w:r w:rsidRPr="00411F08">
              <w:rPr>
                <w:color w:val="000000" w:themeColor="text1"/>
                <w:lang w:val="en-GB" w:eastAsia="ja-JP"/>
              </w:rPr>
              <w:t>30,000</w:t>
            </w:r>
          </w:p>
        </w:tc>
      </w:tr>
      <w:tr w:rsidR="00AB0C1A" w:rsidRPr="00411F08" w14:paraId="6D36FF83" w14:textId="77777777" w:rsidTr="002037D8">
        <w:trPr>
          <w:trHeight w:val="190"/>
        </w:trPr>
        <w:tc>
          <w:tcPr>
            <w:tcW w:w="2972" w:type="dxa"/>
            <w:tcBorders>
              <w:top w:val="single" w:sz="4" w:space="0" w:color="000000"/>
              <w:left w:val="single" w:sz="4" w:space="0" w:color="000000"/>
              <w:bottom w:val="single" w:sz="4" w:space="0" w:color="000000"/>
              <w:right w:val="single" w:sz="4" w:space="0" w:color="000000"/>
            </w:tcBorders>
          </w:tcPr>
          <w:p w14:paraId="4DF6F7D3" w14:textId="77777777" w:rsidR="00CE318E" w:rsidRPr="00411F08" w:rsidRDefault="00CE318E" w:rsidP="00CE318E">
            <w:pPr>
              <w:spacing w:line="240" w:lineRule="auto"/>
              <w:rPr>
                <w:color w:val="000000" w:themeColor="text1"/>
                <w:lang w:val="en-GB" w:eastAsia="ja-JP"/>
              </w:rPr>
            </w:pPr>
          </w:p>
          <w:p w14:paraId="168E3B83" w14:textId="77777777" w:rsidR="00CE318E" w:rsidRPr="00411F08" w:rsidRDefault="00CE318E" w:rsidP="00CE318E">
            <w:pPr>
              <w:suppressAutoHyphens/>
              <w:spacing w:line="480" w:lineRule="auto"/>
              <w:contextualSpacing/>
              <w:rPr>
                <w:rFonts w:eastAsia="MS Mincho" w:cs="Times New Roman"/>
                <w:color w:val="000000" w:themeColor="text1"/>
                <w:szCs w:val="24"/>
                <w:lang w:val="en-GB" w:eastAsia="ja-JP"/>
                <w14:ligatures w14:val="none"/>
              </w:rPr>
            </w:pPr>
            <w:r w:rsidRPr="00411F08">
              <w:rPr>
                <w:rFonts w:eastAsia="MS Mincho" w:cs="Times New Roman"/>
                <w:color w:val="000000" w:themeColor="text1"/>
                <w:szCs w:val="24"/>
                <w:lang w:val="en-GB" w:eastAsia="ja-JP"/>
                <w14:ligatures w14:val="none"/>
              </w:rPr>
              <w:t>Miscellaneous</w:t>
            </w:r>
          </w:p>
        </w:tc>
        <w:tc>
          <w:tcPr>
            <w:tcW w:w="1684" w:type="dxa"/>
            <w:tcBorders>
              <w:top w:val="single" w:sz="4" w:space="0" w:color="000000"/>
              <w:left w:val="single" w:sz="4" w:space="0" w:color="000000"/>
              <w:bottom w:val="single" w:sz="4" w:space="0" w:color="000000"/>
              <w:right w:val="single" w:sz="4" w:space="0" w:color="000000"/>
            </w:tcBorders>
          </w:tcPr>
          <w:p w14:paraId="698DCC9B" w14:textId="77777777" w:rsidR="00CE318E" w:rsidRPr="00411F08" w:rsidRDefault="00CE318E" w:rsidP="00CE318E">
            <w:pPr>
              <w:suppressAutoHyphens/>
              <w:spacing w:line="480" w:lineRule="auto"/>
              <w:contextualSpacing/>
              <w:rPr>
                <w:rFonts w:eastAsia="MS Mincho" w:cs="Times New Roman"/>
                <w:color w:val="000000" w:themeColor="text1"/>
                <w:szCs w:val="24"/>
                <w:u w:val="single"/>
                <w:lang w:val="en-GB" w:eastAsia="ja-JP"/>
                <w14:ligatures w14:val="none"/>
              </w:rPr>
            </w:pPr>
          </w:p>
        </w:tc>
        <w:tc>
          <w:tcPr>
            <w:tcW w:w="1293" w:type="dxa"/>
            <w:tcBorders>
              <w:top w:val="single" w:sz="4" w:space="0" w:color="000000"/>
              <w:left w:val="single" w:sz="4" w:space="0" w:color="000000"/>
              <w:bottom w:val="single" w:sz="4" w:space="0" w:color="000000"/>
              <w:right w:val="single" w:sz="4" w:space="0" w:color="000000"/>
            </w:tcBorders>
          </w:tcPr>
          <w:p w14:paraId="7FEF431A" w14:textId="77777777" w:rsidR="00CE318E" w:rsidRPr="00411F08" w:rsidRDefault="00CE318E" w:rsidP="00CE318E">
            <w:pPr>
              <w:suppressAutoHyphens/>
              <w:spacing w:line="480" w:lineRule="auto"/>
              <w:contextualSpacing/>
              <w:rPr>
                <w:rFonts w:eastAsia="MS Mincho" w:cs="Times New Roman"/>
                <w:color w:val="000000" w:themeColor="text1"/>
                <w:szCs w:val="24"/>
                <w:u w:val="single"/>
                <w:lang w:val="en-GB" w:eastAsia="ja-JP"/>
                <w14:ligatures w14:val="none"/>
              </w:rPr>
            </w:pPr>
          </w:p>
        </w:tc>
        <w:tc>
          <w:tcPr>
            <w:tcW w:w="2681" w:type="dxa"/>
            <w:tcBorders>
              <w:top w:val="single" w:sz="4" w:space="0" w:color="000000"/>
              <w:left w:val="single" w:sz="4" w:space="0" w:color="000000"/>
              <w:bottom w:val="single" w:sz="4" w:space="0" w:color="000000"/>
              <w:right w:val="single" w:sz="4" w:space="0" w:color="000000"/>
            </w:tcBorders>
          </w:tcPr>
          <w:p w14:paraId="18EE32C3" w14:textId="77777777" w:rsidR="00CE318E" w:rsidRPr="00411F08" w:rsidRDefault="00CE318E" w:rsidP="00CE318E">
            <w:pPr>
              <w:spacing w:line="240" w:lineRule="auto"/>
              <w:rPr>
                <w:color w:val="000000" w:themeColor="text1"/>
                <w:lang w:val="en-GB" w:eastAsia="ja-JP"/>
              </w:rPr>
            </w:pPr>
          </w:p>
          <w:p w14:paraId="051E0F20" w14:textId="77777777" w:rsidR="00CE318E" w:rsidRPr="00411F08" w:rsidRDefault="00CE318E" w:rsidP="00CE318E">
            <w:pPr>
              <w:suppressAutoHyphens/>
              <w:spacing w:line="480" w:lineRule="auto"/>
              <w:contextualSpacing/>
              <w:rPr>
                <w:rFonts w:eastAsia="MS Mincho" w:cs="Times New Roman"/>
                <w:color w:val="000000" w:themeColor="text1"/>
                <w:szCs w:val="24"/>
                <w:lang w:val="en-GB" w:eastAsia="ja-JP"/>
                <w14:ligatures w14:val="none"/>
              </w:rPr>
            </w:pPr>
            <w:r w:rsidRPr="00411F08">
              <w:rPr>
                <w:rFonts w:eastAsia="MS Mincho" w:cs="Times New Roman"/>
                <w:color w:val="000000" w:themeColor="text1"/>
                <w:szCs w:val="24"/>
                <w:u w:val="single"/>
                <w:lang w:val="en-GB" w:eastAsia="ja-JP"/>
                <w14:ligatures w14:val="none"/>
              </w:rPr>
              <w:t>15,000</w:t>
            </w:r>
          </w:p>
        </w:tc>
      </w:tr>
      <w:tr w:rsidR="00AB0C1A" w:rsidRPr="00CE318E" w14:paraId="0BC4B16D" w14:textId="77777777" w:rsidTr="002037D8">
        <w:trPr>
          <w:trHeight w:val="533"/>
        </w:trPr>
        <w:tc>
          <w:tcPr>
            <w:tcW w:w="2972" w:type="dxa"/>
            <w:tcBorders>
              <w:top w:val="single" w:sz="4" w:space="0" w:color="000000"/>
              <w:left w:val="single" w:sz="4" w:space="0" w:color="000000"/>
              <w:bottom w:val="single" w:sz="4" w:space="0" w:color="000000"/>
              <w:right w:val="single" w:sz="4" w:space="0" w:color="000000"/>
            </w:tcBorders>
            <w:hideMark/>
          </w:tcPr>
          <w:p w14:paraId="71F529F7" w14:textId="77777777" w:rsidR="00CE318E" w:rsidRPr="00411F08" w:rsidRDefault="00CE318E" w:rsidP="00CE318E">
            <w:pPr>
              <w:suppressAutoHyphens/>
              <w:spacing w:before="240" w:line="480" w:lineRule="auto"/>
              <w:contextualSpacing/>
              <w:rPr>
                <w:rFonts w:eastAsia="MS Mincho" w:cs="Times New Roman"/>
                <w:b/>
                <w:color w:val="000000" w:themeColor="text1"/>
                <w:szCs w:val="24"/>
                <w:u w:val="single"/>
                <w:lang w:val="en-GB" w:eastAsia="ja-JP"/>
                <w14:ligatures w14:val="none"/>
              </w:rPr>
            </w:pPr>
            <w:r w:rsidRPr="00411F08">
              <w:rPr>
                <w:rFonts w:eastAsia="MS Mincho" w:cs="Times New Roman"/>
                <w:b/>
                <w:color w:val="000000" w:themeColor="text1"/>
                <w:szCs w:val="24"/>
                <w:u w:val="single"/>
                <w:lang w:val="en-GB" w:eastAsia="ja-JP"/>
                <w14:ligatures w14:val="none"/>
              </w:rPr>
              <w:t>TOTAL</w:t>
            </w:r>
          </w:p>
        </w:tc>
        <w:tc>
          <w:tcPr>
            <w:tcW w:w="1684" w:type="dxa"/>
            <w:tcBorders>
              <w:top w:val="single" w:sz="4" w:space="0" w:color="000000"/>
              <w:left w:val="single" w:sz="4" w:space="0" w:color="000000"/>
              <w:bottom w:val="single" w:sz="4" w:space="0" w:color="000000"/>
              <w:right w:val="single" w:sz="4" w:space="0" w:color="000000"/>
            </w:tcBorders>
          </w:tcPr>
          <w:p w14:paraId="6557DFCA" w14:textId="77777777" w:rsidR="00CE318E" w:rsidRPr="00411F08" w:rsidRDefault="00CE318E" w:rsidP="00CE318E">
            <w:pPr>
              <w:suppressAutoHyphens/>
              <w:spacing w:before="240" w:line="480" w:lineRule="auto"/>
              <w:contextualSpacing/>
              <w:rPr>
                <w:rFonts w:eastAsia="MS Mincho" w:cs="Times New Roman"/>
                <w:b/>
                <w:color w:val="000000" w:themeColor="text1"/>
                <w:szCs w:val="24"/>
                <w:u w:val="single"/>
                <w:lang w:val="en-GB" w:eastAsia="ja-JP"/>
                <w14:ligatures w14:val="none"/>
              </w:rPr>
            </w:pPr>
          </w:p>
        </w:tc>
        <w:tc>
          <w:tcPr>
            <w:tcW w:w="1293" w:type="dxa"/>
            <w:tcBorders>
              <w:top w:val="single" w:sz="4" w:space="0" w:color="000000"/>
              <w:left w:val="single" w:sz="4" w:space="0" w:color="000000"/>
              <w:bottom w:val="single" w:sz="4" w:space="0" w:color="000000"/>
              <w:right w:val="single" w:sz="4" w:space="0" w:color="000000"/>
            </w:tcBorders>
          </w:tcPr>
          <w:p w14:paraId="77313A58" w14:textId="77777777" w:rsidR="00CE318E" w:rsidRPr="00411F08" w:rsidRDefault="00CE318E" w:rsidP="00CE318E">
            <w:pPr>
              <w:suppressAutoHyphens/>
              <w:spacing w:before="240" w:line="480" w:lineRule="auto"/>
              <w:contextualSpacing/>
              <w:rPr>
                <w:rFonts w:eastAsia="MS Mincho" w:cs="Times New Roman"/>
                <w:b/>
                <w:color w:val="000000" w:themeColor="text1"/>
                <w:szCs w:val="24"/>
                <w:u w:val="single"/>
                <w:lang w:val="en-GB" w:eastAsia="ja-JP"/>
                <w14:ligatures w14:val="none"/>
              </w:rPr>
            </w:pPr>
          </w:p>
        </w:tc>
        <w:tc>
          <w:tcPr>
            <w:tcW w:w="2681" w:type="dxa"/>
            <w:tcBorders>
              <w:top w:val="single" w:sz="4" w:space="0" w:color="000000"/>
              <w:left w:val="single" w:sz="4" w:space="0" w:color="000000"/>
              <w:bottom w:val="single" w:sz="4" w:space="0" w:color="000000"/>
              <w:right w:val="single" w:sz="4" w:space="0" w:color="000000"/>
            </w:tcBorders>
            <w:hideMark/>
          </w:tcPr>
          <w:p w14:paraId="36984CBD" w14:textId="77777777" w:rsidR="00CE318E" w:rsidRPr="00CE318E" w:rsidRDefault="00CE318E" w:rsidP="00CE318E">
            <w:pPr>
              <w:suppressAutoHyphens/>
              <w:spacing w:before="240" w:line="480" w:lineRule="auto"/>
              <w:contextualSpacing/>
              <w:rPr>
                <w:rFonts w:eastAsia="MS Mincho" w:cs="Times New Roman"/>
                <w:b/>
                <w:color w:val="000000" w:themeColor="text1"/>
                <w:szCs w:val="24"/>
                <w:u w:val="single"/>
                <w:lang w:val="en-GB" w:eastAsia="ja-JP"/>
                <w14:ligatures w14:val="none"/>
              </w:rPr>
            </w:pPr>
            <w:r w:rsidRPr="00411F08">
              <w:rPr>
                <w:rFonts w:eastAsia="MS Mincho" w:cs="Times New Roman"/>
                <w:b/>
                <w:color w:val="000000" w:themeColor="text1"/>
                <w:szCs w:val="24"/>
                <w:u w:val="single"/>
                <w:lang w:val="en-GB" w:eastAsia="ja-JP"/>
                <w14:ligatures w14:val="none"/>
              </w:rPr>
              <w:t>98,900</w:t>
            </w:r>
          </w:p>
        </w:tc>
      </w:tr>
    </w:tbl>
    <w:p w14:paraId="13D75002" w14:textId="77777777" w:rsidR="0079685D" w:rsidRPr="00CE318E" w:rsidRDefault="0079685D" w:rsidP="00CE318E">
      <w:pPr>
        <w:rPr>
          <w:color w:val="000000" w:themeColor="text1"/>
          <w:kern w:val="0"/>
          <w14:ligatures w14:val="none"/>
        </w:rPr>
      </w:pPr>
    </w:p>
    <w:p w14:paraId="70AF6F89" w14:textId="77777777" w:rsidR="00CE318E" w:rsidRPr="00AB0C1A" w:rsidRDefault="00CE318E" w:rsidP="00C33B22">
      <w:pPr>
        <w:rPr>
          <w:color w:val="000000" w:themeColor="text1"/>
          <w:lang w:val="en-GB"/>
        </w:rPr>
      </w:pPr>
    </w:p>
    <w:sectPr w:rsidR="00CE318E" w:rsidRPr="00AB0C1A" w:rsidSect="00B81FDA">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C522E" w14:textId="77777777" w:rsidR="00E26078" w:rsidRDefault="00E26078" w:rsidP="004B525B">
      <w:pPr>
        <w:spacing w:line="240" w:lineRule="auto"/>
      </w:pPr>
      <w:r>
        <w:separator/>
      </w:r>
    </w:p>
  </w:endnote>
  <w:endnote w:type="continuationSeparator" w:id="0">
    <w:p w14:paraId="519EBC5F" w14:textId="77777777" w:rsidR="00E26078" w:rsidRDefault="00E26078" w:rsidP="004B52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6218601"/>
      <w:docPartObj>
        <w:docPartGallery w:val="Page Numbers (Bottom of Page)"/>
        <w:docPartUnique/>
      </w:docPartObj>
    </w:sdtPr>
    <w:sdtEndPr>
      <w:rPr>
        <w:noProof/>
      </w:rPr>
    </w:sdtEndPr>
    <w:sdtContent>
      <w:p w14:paraId="341ADA15" w14:textId="402FD180" w:rsidR="00A02539" w:rsidRDefault="00A025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4143C9" w14:textId="77777777" w:rsidR="00A02539" w:rsidRDefault="00A025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84E26" w14:textId="77777777" w:rsidR="00E26078" w:rsidRDefault="00E26078" w:rsidP="004B525B">
      <w:pPr>
        <w:spacing w:line="240" w:lineRule="auto"/>
      </w:pPr>
      <w:r>
        <w:separator/>
      </w:r>
    </w:p>
  </w:footnote>
  <w:footnote w:type="continuationSeparator" w:id="0">
    <w:p w14:paraId="6D15ABFD" w14:textId="77777777" w:rsidR="00E26078" w:rsidRDefault="00E26078" w:rsidP="004B52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7AEA"/>
    <w:multiLevelType w:val="hybridMultilevel"/>
    <w:tmpl w:val="4A0C4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C383E"/>
    <w:multiLevelType w:val="hybridMultilevel"/>
    <w:tmpl w:val="A7863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E16991"/>
    <w:multiLevelType w:val="hybridMultilevel"/>
    <w:tmpl w:val="8CE4AFE0"/>
    <w:lvl w:ilvl="0" w:tplc="30B4BE1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5C6A25"/>
    <w:multiLevelType w:val="multilevel"/>
    <w:tmpl w:val="96A6F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917AF1"/>
    <w:multiLevelType w:val="hybridMultilevel"/>
    <w:tmpl w:val="783AC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6E05AE"/>
    <w:multiLevelType w:val="hybridMultilevel"/>
    <w:tmpl w:val="05363650"/>
    <w:lvl w:ilvl="0" w:tplc="C76624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7A1F19"/>
    <w:multiLevelType w:val="multilevel"/>
    <w:tmpl w:val="74182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3F7DFE"/>
    <w:multiLevelType w:val="hybridMultilevel"/>
    <w:tmpl w:val="7534E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9C760C"/>
    <w:multiLevelType w:val="hybridMultilevel"/>
    <w:tmpl w:val="15E08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9E7C24"/>
    <w:multiLevelType w:val="multilevel"/>
    <w:tmpl w:val="A3C06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29606C"/>
    <w:multiLevelType w:val="hybridMultilevel"/>
    <w:tmpl w:val="9FC26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E214F3"/>
    <w:multiLevelType w:val="multilevel"/>
    <w:tmpl w:val="A5565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8438805">
    <w:abstractNumId w:val="6"/>
  </w:num>
  <w:num w:numId="2" w16cid:durableId="906499503">
    <w:abstractNumId w:val="9"/>
  </w:num>
  <w:num w:numId="3" w16cid:durableId="1528982883">
    <w:abstractNumId w:val="11"/>
  </w:num>
  <w:num w:numId="4" w16cid:durableId="1470707916">
    <w:abstractNumId w:val="3"/>
  </w:num>
  <w:num w:numId="5" w16cid:durableId="404496029">
    <w:abstractNumId w:val="2"/>
  </w:num>
  <w:num w:numId="6" w16cid:durableId="579144965">
    <w:abstractNumId w:val="5"/>
  </w:num>
  <w:num w:numId="7" w16cid:durableId="882180317">
    <w:abstractNumId w:val="1"/>
  </w:num>
  <w:num w:numId="8" w16cid:durableId="663433964">
    <w:abstractNumId w:val="8"/>
  </w:num>
  <w:num w:numId="9" w16cid:durableId="1398553961">
    <w:abstractNumId w:val="7"/>
  </w:num>
  <w:num w:numId="10" w16cid:durableId="1860467804">
    <w:abstractNumId w:val="0"/>
  </w:num>
  <w:num w:numId="11" w16cid:durableId="529417532">
    <w:abstractNumId w:val="4"/>
  </w:num>
  <w:num w:numId="12" w16cid:durableId="14788370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84B"/>
    <w:rsid w:val="000569D0"/>
    <w:rsid w:val="0009184B"/>
    <w:rsid w:val="000A0E09"/>
    <w:rsid w:val="000B0CD6"/>
    <w:rsid w:val="000D632C"/>
    <w:rsid w:val="00104D9B"/>
    <w:rsid w:val="00156138"/>
    <w:rsid w:val="00167AE4"/>
    <w:rsid w:val="001B1C58"/>
    <w:rsid w:val="001D48B9"/>
    <w:rsid w:val="001F16DA"/>
    <w:rsid w:val="00221EB4"/>
    <w:rsid w:val="003228CE"/>
    <w:rsid w:val="00353269"/>
    <w:rsid w:val="003665F8"/>
    <w:rsid w:val="003B7854"/>
    <w:rsid w:val="00411F08"/>
    <w:rsid w:val="00414742"/>
    <w:rsid w:val="00431073"/>
    <w:rsid w:val="0047788A"/>
    <w:rsid w:val="004A3259"/>
    <w:rsid w:val="004B525B"/>
    <w:rsid w:val="004D7B2C"/>
    <w:rsid w:val="005225C7"/>
    <w:rsid w:val="0064520B"/>
    <w:rsid w:val="006937EB"/>
    <w:rsid w:val="00743012"/>
    <w:rsid w:val="0074573C"/>
    <w:rsid w:val="00760A0D"/>
    <w:rsid w:val="007810D3"/>
    <w:rsid w:val="00791987"/>
    <w:rsid w:val="0079685D"/>
    <w:rsid w:val="007B3C78"/>
    <w:rsid w:val="007C3B0E"/>
    <w:rsid w:val="007E0F32"/>
    <w:rsid w:val="007E6F46"/>
    <w:rsid w:val="00852BAF"/>
    <w:rsid w:val="0085511E"/>
    <w:rsid w:val="0087068A"/>
    <w:rsid w:val="00882096"/>
    <w:rsid w:val="008A2A15"/>
    <w:rsid w:val="00974B3B"/>
    <w:rsid w:val="009D6756"/>
    <w:rsid w:val="009D7453"/>
    <w:rsid w:val="00A02539"/>
    <w:rsid w:val="00A1628B"/>
    <w:rsid w:val="00A61706"/>
    <w:rsid w:val="00A7253D"/>
    <w:rsid w:val="00A74BDF"/>
    <w:rsid w:val="00AB0C1A"/>
    <w:rsid w:val="00B40F68"/>
    <w:rsid w:val="00B43FA7"/>
    <w:rsid w:val="00B509AF"/>
    <w:rsid w:val="00B5101A"/>
    <w:rsid w:val="00B81FDA"/>
    <w:rsid w:val="00B9413D"/>
    <w:rsid w:val="00BD217A"/>
    <w:rsid w:val="00C254A9"/>
    <w:rsid w:val="00C33B22"/>
    <w:rsid w:val="00CA17F0"/>
    <w:rsid w:val="00CE318E"/>
    <w:rsid w:val="00D16A0E"/>
    <w:rsid w:val="00D8529D"/>
    <w:rsid w:val="00E26078"/>
    <w:rsid w:val="00E44E0F"/>
    <w:rsid w:val="00F24356"/>
    <w:rsid w:val="00F24679"/>
    <w:rsid w:val="00F27368"/>
    <w:rsid w:val="00F66BA1"/>
    <w:rsid w:val="00FA50B9"/>
    <w:rsid w:val="00FA7142"/>
    <w:rsid w:val="00FC0011"/>
    <w:rsid w:val="00FE5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F17F3"/>
  <w15:chartTrackingRefBased/>
  <w15:docId w15:val="{1FFBC868-2337-455E-8DA1-A9E6766BF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A0E"/>
    <w:pPr>
      <w:spacing w:after="0"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0569D0"/>
    <w:pPr>
      <w:keepNext/>
      <w:keepLines/>
      <w:spacing w:before="240"/>
      <w:jc w:val="center"/>
      <w:outlineLvl w:val="0"/>
    </w:pPr>
    <w:rPr>
      <w:rFonts w:eastAsiaTheme="majorEastAsia" w:cstheme="majorBidi"/>
      <w:b/>
      <w:color w:val="000000" w:themeColor="text1"/>
      <w:szCs w:val="32"/>
      <w:lang w:val="en-GB"/>
    </w:rPr>
  </w:style>
  <w:style w:type="paragraph" w:styleId="Heading2">
    <w:name w:val="heading 2"/>
    <w:basedOn w:val="Normal"/>
    <w:next w:val="Normal"/>
    <w:link w:val="Heading2Char"/>
    <w:autoRedefine/>
    <w:uiPriority w:val="9"/>
    <w:unhideWhenUsed/>
    <w:qFormat/>
    <w:rsid w:val="001F16DA"/>
    <w:pPr>
      <w:keepNext/>
      <w:keepLines/>
      <w:outlineLvl w:val="1"/>
    </w:pPr>
    <w:rPr>
      <w:rFonts w:eastAsia="Times New Roman" w:cstheme="majorBidi"/>
      <w:b/>
      <w:color w:val="000000" w:themeColor="text1"/>
      <w:szCs w:val="26"/>
    </w:rPr>
  </w:style>
  <w:style w:type="paragraph" w:styleId="Heading3">
    <w:name w:val="heading 3"/>
    <w:basedOn w:val="Normal"/>
    <w:next w:val="Normal"/>
    <w:link w:val="Heading3Char"/>
    <w:autoRedefine/>
    <w:uiPriority w:val="9"/>
    <w:unhideWhenUsed/>
    <w:qFormat/>
    <w:rsid w:val="000A0E09"/>
    <w:pPr>
      <w:keepNext/>
      <w:keepLines/>
      <w:spacing w:line="240" w:lineRule="auto"/>
      <w:outlineLvl w:val="2"/>
    </w:pPr>
    <w:rPr>
      <w:rFonts w:eastAsiaTheme="majorEastAsia" w:cstheme="majorBidi"/>
      <w:b/>
      <w:sz w:val="22"/>
      <w:szCs w:val="24"/>
    </w:rPr>
  </w:style>
  <w:style w:type="paragraph" w:styleId="Heading4">
    <w:name w:val="heading 4"/>
    <w:basedOn w:val="Normal"/>
    <w:next w:val="Normal"/>
    <w:link w:val="Heading4Char"/>
    <w:uiPriority w:val="9"/>
    <w:semiHidden/>
    <w:unhideWhenUsed/>
    <w:qFormat/>
    <w:rsid w:val="0009184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9184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9184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184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184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184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9D0"/>
    <w:rPr>
      <w:rFonts w:ascii="Times New Roman" w:eastAsiaTheme="majorEastAsia" w:hAnsi="Times New Roman" w:cstheme="majorBidi"/>
      <w:b/>
      <w:color w:val="000000" w:themeColor="text1"/>
      <w:sz w:val="24"/>
      <w:szCs w:val="32"/>
      <w:lang w:val="en-GB"/>
    </w:rPr>
  </w:style>
  <w:style w:type="character" w:customStyle="1" w:styleId="Heading2Char">
    <w:name w:val="Heading 2 Char"/>
    <w:basedOn w:val="DefaultParagraphFont"/>
    <w:link w:val="Heading2"/>
    <w:uiPriority w:val="9"/>
    <w:rsid w:val="001F16DA"/>
    <w:rPr>
      <w:rFonts w:ascii="Times New Roman" w:eastAsia="Times New Roman"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0A0E09"/>
    <w:rPr>
      <w:rFonts w:ascii="Times New Roman" w:eastAsiaTheme="majorEastAsia" w:hAnsi="Times New Roman" w:cstheme="majorBidi"/>
      <w:b/>
      <w:szCs w:val="24"/>
    </w:rPr>
  </w:style>
  <w:style w:type="character" w:customStyle="1" w:styleId="Heading4Char">
    <w:name w:val="Heading 4 Char"/>
    <w:basedOn w:val="DefaultParagraphFont"/>
    <w:link w:val="Heading4"/>
    <w:uiPriority w:val="9"/>
    <w:semiHidden/>
    <w:rsid w:val="0009184B"/>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09184B"/>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09184B"/>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09184B"/>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09184B"/>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09184B"/>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091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84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8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184B"/>
    <w:rPr>
      <w:rFonts w:ascii="Times New Roman" w:hAnsi="Times New Roman"/>
      <w:i/>
      <w:iCs/>
      <w:color w:val="404040" w:themeColor="text1" w:themeTint="BF"/>
      <w:sz w:val="24"/>
    </w:rPr>
  </w:style>
  <w:style w:type="paragraph" w:styleId="ListParagraph">
    <w:name w:val="List Paragraph"/>
    <w:basedOn w:val="Normal"/>
    <w:uiPriority w:val="34"/>
    <w:qFormat/>
    <w:rsid w:val="0009184B"/>
    <w:pPr>
      <w:ind w:left="720"/>
      <w:contextualSpacing/>
    </w:pPr>
  </w:style>
  <w:style w:type="character" w:styleId="IntenseEmphasis">
    <w:name w:val="Intense Emphasis"/>
    <w:basedOn w:val="DefaultParagraphFont"/>
    <w:uiPriority w:val="21"/>
    <w:qFormat/>
    <w:rsid w:val="0009184B"/>
    <w:rPr>
      <w:i/>
      <w:iCs/>
      <w:color w:val="2F5496" w:themeColor="accent1" w:themeShade="BF"/>
    </w:rPr>
  </w:style>
  <w:style w:type="paragraph" w:styleId="IntenseQuote">
    <w:name w:val="Intense Quote"/>
    <w:basedOn w:val="Normal"/>
    <w:next w:val="Normal"/>
    <w:link w:val="IntenseQuoteChar"/>
    <w:uiPriority w:val="30"/>
    <w:qFormat/>
    <w:rsid w:val="000918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84B"/>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09184B"/>
    <w:rPr>
      <w:b/>
      <w:bCs/>
      <w:smallCaps/>
      <w:color w:val="2F5496" w:themeColor="accent1" w:themeShade="BF"/>
      <w:spacing w:val="5"/>
    </w:rPr>
  </w:style>
  <w:style w:type="character" w:styleId="CommentReference">
    <w:name w:val="annotation reference"/>
    <w:basedOn w:val="DefaultParagraphFont"/>
    <w:uiPriority w:val="99"/>
    <w:semiHidden/>
    <w:unhideWhenUsed/>
    <w:rsid w:val="007E6F46"/>
    <w:rPr>
      <w:sz w:val="16"/>
      <w:szCs w:val="16"/>
    </w:rPr>
  </w:style>
  <w:style w:type="paragraph" w:styleId="CommentText">
    <w:name w:val="annotation text"/>
    <w:basedOn w:val="Normal"/>
    <w:link w:val="CommentTextChar"/>
    <w:uiPriority w:val="99"/>
    <w:semiHidden/>
    <w:unhideWhenUsed/>
    <w:rsid w:val="007E6F46"/>
    <w:pPr>
      <w:spacing w:line="240" w:lineRule="auto"/>
    </w:pPr>
    <w:rPr>
      <w:sz w:val="20"/>
      <w:szCs w:val="20"/>
    </w:rPr>
  </w:style>
  <w:style w:type="character" w:customStyle="1" w:styleId="CommentTextChar">
    <w:name w:val="Comment Text Char"/>
    <w:basedOn w:val="DefaultParagraphFont"/>
    <w:link w:val="CommentText"/>
    <w:uiPriority w:val="99"/>
    <w:semiHidden/>
    <w:rsid w:val="007E6F4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E6F46"/>
    <w:rPr>
      <w:b/>
      <w:bCs/>
    </w:rPr>
  </w:style>
  <w:style w:type="character" w:customStyle="1" w:styleId="CommentSubjectChar">
    <w:name w:val="Comment Subject Char"/>
    <w:basedOn w:val="CommentTextChar"/>
    <w:link w:val="CommentSubject"/>
    <w:uiPriority w:val="99"/>
    <w:semiHidden/>
    <w:rsid w:val="007E6F46"/>
    <w:rPr>
      <w:rFonts w:ascii="Times New Roman" w:hAnsi="Times New Roman"/>
      <w:b/>
      <w:bCs/>
      <w:sz w:val="20"/>
      <w:szCs w:val="20"/>
    </w:rPr>
  </w:style>
  <w:style w:type="paragraph" w:styleId="BalloonText">
    <w:name w:val="Balloon Text"/>
    <w:basedOn w:val="Normal"/>
    <w:link w:val="BalloonTextChar"/>
    <w:uiPriority w:val="99"/>
    <w:semiHidden/>
    <w:unhideWhenUsed/>
    <w:rsid w:val="007E6F4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F46"/>
    <w:rPr>
      <w:rFonts w:ascii="Segoe UI" w:hAnsi="Segoe UI" w:cs="Segoe UI"/>
      <w:sz w:val="18"/>
      <w:szCs w:val="18"/>
    </w:rPr>
  </w:style>
  <w:style w:type="paragraph" w:styleId="NoSpacing">
    <w:name w:val="No Spacing"/>
    <w:uiPriority w:val="1"/>
    <w:qFormat/>
    <w:rsid w:val="009D6756"/>
    <w:pPr>
      <w:spacing w:after="0" w:line="240" w:lineRule="auto"/>
      <w:jc w:val="both"/>
    </w:pPr>
    <w:rPr>
      <w:rFonts w:ascii="Times New Roman" w:hAnsi="Times New Roman"/>
      <w:sz w:val="24"/>
    </w:rPr>
  </w:style>
  <w:style w:type="paragraph" w:styleId="Header">
    <w:name w:val="header"/>
    <w:basedOn w:val="Normal"/>
    <w:link w:val="HeaderChar"/>
    <w:uiPriority w:val="99"/>
    <w:unhideWhenUsed/>
    <w:rsid w:val="004B525B"/>
    <w:pPr>
      <w:tabs>
        <w:tab w:val="center" w:pos="4680"/>
        <w:tab w:val="right" w:pos="9360"/>
      </w:tabs>
      <w:spacing w:line="240" w:lineRule="auto"/>
    </w:pPr>
  </w:style>
  <w:style w:type="character" w:customStyle="1" w:styleId="HeaderChar">
    <w:name w:val="Header Char"/>
    <w:basedOn w:val="DefaultParagraphFont"/>
    <w:link w:val="Header"/>
    <w:uiPriority w:val="99"/>
    <w:rsid w:val="004B525B"/>
    <w:rPr>
      <w:rFonts w:ascii="Times New Roman" w:hAnsi="Times New Roman"/>
      <w:sz w:val="24"/>
    </w:rPr>
  </w:style>
  <w:style w:type="paragraph" w:styleId="Footer">
    <w:name w:val="footer"/>
    <w:basedOn w:val="Normal"/>
    <w:link w:val="FooterChar"/>
    <w:uiPriority w:val="99"/>
    <w:unhideWhenUsed/>
    <w:rsid w:val="004B525B"/>
    <w:pPr>
      <w:tabs>
        <w:tab w:val="center" w:pos="4680"/>
        <w:tab w:val="right" w:pos="9360"/>
      </w:tabs>
      <w:spacing w:line="240" w:lineRule="auto"/>
    </w:pPr>
  </w:style>
  <w:style w:type="character" w:customStyle="1" w:styleId="FooterChar">
    <w:name w:val="Footer Char"/>
    <w:basedOn w:val="DefaultParagraphFont"/>
    <w:link w:val="Footer"/>
    <w:uiPriority w:val="99"/>
    <w:rsid w:val="004B525B"/>
    <w:rPr>
      <w:rFonts w:ascii="Times New Roman" w:hAnsi="Times New Roman"/>
      <w:sz w:val="24"/>
    </w:rPr>
  </w:style>
  <w:style w:type="paragraph" w:styleId="TOCHeading">
    <w:name w:val="TOC Heading"/>
    <w:basedOn w:val="Heading1"/>
    <w:next w:val="Normal"/>
    <w:uiPriority w:val="39"/>
    <w:unhideWhenUsed/>
    <w:qFormat/>
    <w:rsid w:val="004B525B"/>
    <w:pPr>
      <w:spacing w:line="259" w:lineRule="auto"/>
      <w:jc w:val="left"/>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760A0D"/>
    <w:pPr>
      <w:spacing w:after="100"/>
    </w:pPr>
    <w:rPr>
      <w:b/>
    </w:rPr>
  </w:style>
  <w:style w:type="paragraph" w:styleId="TOC2">
    <w:name w:val="toc 2"/>
    <w:basedOn w:val="Normal"/>
    <w:next w:val="Normal"/>
    <w:autoRedefine/>
    <w:uiPriority w:val="39"/>
    <w:unhideWhenUsed/>
    <w:rsid w:val="004B525B"/>
    <w:pPr>
      <w:spacing w:after="100"/>
      <w:ind w:left="240"/>
    </w:pPr>
  </w:style>
  <w:style w:type="character" w:styleId="Hyperlink">
    <w:name w:val="Hyperlink"/>
    <w:basedOn w:val="DefaultParagraphFont"/>
    <w:uiPriority w:val="99"/>
    <w:unhideWhenUsed/>
    <w:rsid w:val="004B525B"/>
    <w:rPr>
      <w:color w:val="0563C1" w:themeColor="hyperlink"/>
      <w:u w:val="single"/>
    </w:rPr>
  </w:style>
  <w:style w:type="character" w:styleId="Strong">
    <w:name w:val="Strong"/>
    <w:basedOn w:val="DefaultParagraphFont"/>
    <w:uiPriority w:val="22"/>
    <w:qFormat/>
    <w:rsid w:val="00353269"/>
    <w:rPr>
      <w:b/>
      <w:bCs/>
    </w:rPr>
  </w:style>
  <w:style w:type="paragraph" w:styleId="TOC3">
    <w:name w:val="toc 3"/>
    <w:basedOn w:val="Normal"/>
    <w:next w:val="Normal"/>
    <w:autoRedefine/>
    <w:uiPriority w:val="39"/>
    <w:unhideWhenUsed/>
    <w:rsid w:val="00353269"/>
    <w:pPr>
      <w:spacing w:after="100"/>
      <w:ind w:left="480"/>
    </w:pPr>
  </w:style>
  <w:style w:type="character" w:styleId="Emphasis">
    <w:name w:val="Emphasis"/>
    <w:basedOn w:val="DefaultParagraphFont"/>
    <w:uiPriority w:val="20"/>
    <w:qFormat/>
    <w:rsid w:val="00C33B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usiu.ac.k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ryangituanja@gmail.com" TargetMode="Externa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1AC43E-F70F-4FFD-BB3B-08DEE24B3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15733</Words>
  <Characters>89679</Characters>
  <Application>Microsoft Office Word</Application>
  <DocSecurity>0</DocSecurity>
  <Lines>747</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dc:creator>
  <cp:keywords/>
  <dc:description/>
  <cp:lastModifiedBy>Joseph</cp:lastModifiedBy>
  <cp:revision>2</cp:revision>
  <dcterms:created xsi:type="dcterms:W3CDTF">2026-03-06T09:53:00Z</dcterms:created>
  <dcterms:modified xsi:type="dcterms:W3CDTF">2026-03-06T09:53:00Z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14b91763-7b2a-4a35-be6f-ddba11e469e5</vt:lpwstr>
  </property>
</Properties>
</file>