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574C34" w14:textId="59593D4D" w:rsidR="002E6E80" w:rsidRPr="000676E5" w:rsidRDefault="002E6E80" w:rsidP="004A34B6">
      <w:pPr>
        <w:spacing w:line="480" w:lineRule="auto"/>
        <w:jc w:val="center"/>
        <w:rPr>
          <w:b/>
        </w:rPr>
      </w:pPr>
      <w:bookmarkStart w:id="0" w:name="_Hlk214899712"/>
      <w:r w:rsidRPr="000676E5">
        <w:rPr>
          <w:b/>
        </w:rPr>
        <w:t>DETERMINANTS OF EMPLOYEE PERFORMANCE IN AN ORGANIZATION: A CASE STUDY OF KEMRI WELLCOME TRUST RESEARCH PROGRAMME IN KILIFI, KENYA</w:t>
      </w:r>
    </w:p>
    <w:p w14:paraId="43067520" w14:textId="77777777" w:rsidR="002E6E80" w:rsidRPr="000676E5" w:rsidRDefault="002E6E80" w:rsidP="004A34B6">
      <w:pPr>
        <w:spacing w:line="480" w:lineRule="auto"/>
        <w:jc w:val="center"/>
        <w:rPr>
          <w:b/>
        </w:rPr>
      </w:pPr>
    </w:p>
    <w:p w14:paraId="3C67B407" w14:textId="77777777" w:rsidR="00F4586D" w:rsidRPr="000676E5" w:rsidRDefault="00F4586D" w:rsidP="00F4586D">
      <w:pPr>
        <w:rPr>
          <w:b/>
        </w:rPr>
      </w:pPr>
    </w:p>
    <w:p w14:paraId="452CCAD9" w14:textId="77777777" w:rsidR="00F4586D" w:rsidRPr="000676E5" w:rsidRDefault="00F4586D" w:rsidP="00F4586D">
      <w:pPr>
        <w:rPr>
          <w:b/>
        </w:rPr>
      </w:pPr>
    </w:p>
    <w:p w14:paraId="4D136178" w14:textId="0569C338" w:rsidR="00F4586D" w:rsidRPr="000676E5" w:rsidRDefault="00F4586D" w:rsidP="00677566">
      <w:pPr>
        <w:spacing w:line="480" w:lineRule="auto"/>
        <w:rPr>
          <w:b/>
        </w:rPr>
      </w:pPr>
    </w:p>
    <w:p w14:paraId="4572FA5C" w14:textId="66FB6C0B" w:rsidR="00EF44A8" w:rsidRPr="000676E5" w:rsidRDefault="00EF44A8" w:rsidP="00677566">
      <w:pPr>
        <w:spacing w:line="480" w:lineRule="auto"/>
        <w:rPr>
          <w:b/>
        </w:rPr>
      </w:pPr>
    </w:p>
    <w:p w14:paraId="566CCCEB" w14:textId="367EA441" w:rsidR="00EF44A8" w:rsidRPr="000676E5" w:rsidRDefault="00EF44A8" w:rsidP="00677566">
      <w:pPr>
        <w:spacing w:line="480" w:lineRule="auto"/>
        <w:rPr>
          <w:b/>
        </w:rPr>
      </w:pPr>
    </w:p>
    <w:p w14:paraId="6EA1392D" w14:textId="77777777" w:rsidR="009D38F2" w:rsidRPr="000676E5" w:rsidRDefault="009D38F2" w:rsidP="00677566">
      <w:pPr>
        <w:spacing w:line="480" w:lineRule="auto"/>
        <w:rPr>
          <w:b/>
        </w:rPr>
      </w:pPr>
    </w:p>
    <w:p w14:paraId="7B8F07CA" w14:textId="66068250" w:rsidR="00F4586D" w:rsidRPr="000676E5" w:rsidRDefault="00677566" w:rsidP="00677566">
      <w:pPr>
        <w:spacing w:line="480" w:lineRule="auto"/>
        <w:contextualSpacing/>
        <w:jc w:val="center"/>
        <w:rPr>
          <w:b/>
        </w:rPr>
      </w:pPr>
      <w:r w:rsidRPr="000676E5">
        <w:rPr>
          <w:b/>
        </w:rPr>
        <w:t>JANET MAHENIA</w:t>
      </w:r>
    </w:p>
    <w:p w14:paraId="555C91C1" w14:textId="37B1A22C" w:rsidR="00A03CDD" w:rsidRPr="000676E5" w:rsidRDefault="00397583" w:rsidP="00677566">
      <w:pPr>
        <w:spacing w:line="480" w:lineRule="auto"/>
        <w:contextualSpacing/>
        <w:jc w:val="center"/>
        <w:rPr>
          <w:b/>
        </w:rPr>
      </w:pPr>
      <w:r w:rsidRPr="000676E5">
        <w:rPr>
          <w:b/>
        </w:rPr>
        <w:t>138707</w:t>
      </w:r>
    </w:p>
    <w:p w14:paraId="392AD05C" w14:textId="77777777" w:rsidR="00F4586D" w:rsidRPr="000676E5" w:rsidRDefault="00F4586D" w:rsidP="00F4586D">
      <w:pPr>
        <w:jc w:val="center"/>
        <w:rPr>
          <w:b/>
        </w:rPr>
      </w:pPr>
    </w:p>
    <w:p w14:paraId="3A883C8D" w14:textId="6B5F70B0" w:rsidR="00F4586D" w:rsidRPr="000676E5" w:rsidRDefault="00F4586D" w:rsidP="00F4586D">
      <w:pPr>
        <w:jc w:val="center"/>
        <w:rPr>
          <w:b/>
        </w:rPr>
      </w:pPr>
    </w:p>
    <w:p w14:paraId="4772F3AB" w14:textId="77777777" w:rsidR="001103CE" w:rsidRPr="000676E5" w:rsidRDefault="001103CE" w:rsidP="00F4586D">
      <w:pPr>
        <w:jc w:val="center"/>
        <w:rPr>
          <w:b/>
        </w:rPr>
      </w:pPr>
    </w:p>
    <w:p w14:paraId="1787D2FA" w14:textId="26FE34EE" w:rsidR="00F4586D" w:rsidRPr="000676E5" w:rsidRDefault="00F4586D" w:rsidP="00F4586D">
      <w:pPr>
        <w:jc w:val="center"/>
        <w:rPr>
          <w:b/>
        </w:rPr>
      </w:pPr>
    </w:p>
    <w:p w14:paraId="014154F9" w14:textId="42658503" w:rsidR="00EF44A8" w:rsidRPr="000676E5" w:rsidRDefault="00EF44A8" w:rsidP="00F4586D">
      <w:pPr>
        <w:jc w:val="center"/>
        <w:rPr>
          <w:b/>
        </w:rPr>
      </w:pPr>
    </w:p>
    <w:p w14:paraId="6EE57A23" w14:textId="77777777" w:rsidR="009D38F2" w:rsidRPr="000676E5" w:rsidRDefault="009D38F2" w:rsidP="00F4586D">
      <w:pPr>
        <w:jc w:val="center"/>
        <w:rPr>
          <w:b/>
        </w:rPr>
      </w:pPr>
    </w:p>
    <w:p w14:paraId="3DEE6F27" w14:textId="77777777" w:rsidR="00F4586D" w:rsidRPr="000676E5" w:rsidRDefault="00F4586D" w:rsidP="00F4586D">
      <w:pPr>
        <w:jc w:val="center"/>
        <w:rPr>
          <w:b/>
        </w:rPr>
      </w:pPr>
    </w:p>
    <w:p w14:paraId="6540B85C" w14:textId="5C7AD9DA" w:rsidR="00F4586D" w:rsidRPr="000676E5" w:rsidRDefault="00677566" w:rsidP="001103CE">
      <w:pPr>
        <w:spacing w:line="360" w:lineRule="auto"/>
        <w:jc w:val="center"/>
        <w:rPr>
          <w:b/>
          <w:spacing w:val="6"/>
        </w:rPr>
      </w:pPr>
      <w:r w:rsidRPr="000676E5">
        <w:rPr>
          <w:b/>
        </w:rPr>
        <w:t xml:space="preserve">A </w:t>
      </w:r>
      <w:r w:rsidR="00DD37B0" w:rsidRPr="000676E5">
        <w:rPr>
          <w:b/>
        </w:rPr>
        <w:t>PROPOSAL</w:t>
      </w:r>
      <w:r w:rsidRPr="000676E5">
        <w:rPr>
          <w:b/>
        </w:rPr>
        <w:t xml:space="preserve"> SUBMITTED IN PARTIAL FULFILLMENT OF THE REQUIREMENTS FOR THE AWARD OF THE DEGREE OF MASTER OF BUSINESS ADMINISTRATION STRATHMORE BUSINESS SCHOOL, STRATHMORE UNIVERSITY, NAIROBI, KENYA</w:t>
      </w:r>
    </w:p>
    <w:p w14:paraId="7EED993B" w14:textId="77777777" w:rsidR="00F4586D" w:rsidRPr="000676E5" w:rsidRDefault="00F4586D" w:rsidP="00F4586D">
      <w:pPr>
        <w:spacing w:after="240"/>
        <w:jc w:val="center"/>
        <w:rPr>
          <w:b/>
        </w:rPr>
      </w:pPr>
    </w:p>
    <w:p w14:paraId="2187F598" w14:textId="77777777" w:rsidR="00677566" w:rsidRPr="000676E5" w:rsidRDefault="00677566" w:rsidP="00F4586D">
      <w:pPr>
        <w:spacing w:after="240"/>
        <w:rPr>
          <w:b/>
        </w:rPr>
      </w:pPr>
    </w:p>
    <w:p w14:paraId="568E1CA5" w14:textId="71DDEBB2" w:rsidR="00F4586D" w:rsidRPr="000676E5" w:rsidRDefault="00F4586D" w:rsidP="00F4586D">
      <w:pPr>
        <w:spacing w:after="240"/>
        <w:rPr>
          <w:b/>
        </w:rPr>
      </w:pPr>
    </w:p>
    <w:p w14:paraId="69A80EF0" w14:textId="1FFAB7F9" w:rsidR="00EF44A8" w:rsidRPr="000676E5" w:rsidRDefault="00EF44A8" w:rsidP="00F4586D">
      <w:pPr>
        <w:spacing w:after="240"/>
        <w:rPr>
          <w:b/>
        </w:rPr>
      </w:pPr>
    </w:p>
    <w:p w14:paraId="70707E8E" w14:textId="26B40925" w:rsidR="001103CE" w:rsidRPr="000676E5" w:rsidRDefault="001103CE" w:rsidP="00F4586D">
      <w:pPr>
        <w:spacing w:after="240"/>
        <w:rPr>
          <w:b/>
        </w:rPr>
      </w:pPr>
    </w:p>
    <w:p w14:paraId="63CF9825" w14:textId="2E0CBD20" w:rsidR="001103CE" w:rsidRPr="000676E5" w:rsidRDefault="001103CE" w:rsidP="00F4586D">
      <w:pPr>
        <w:spacing w:after="240"/>
        <w:rPr>
          <w:b/>
        </w:rPr>
      </w:pPr>
    </w:p>
    <w:p w14:paraId="39C04DDE" w14:textId="77777777" w:rsidR="001103CE" w:rsidRPr="000676E5" w:rsidRDefault="001103CE" w:rsidP="00F4586D">
      <w:pPr>
        <w:spacing w:after="240"/>
        <w:rPr>
          <w:b/>
        </w:rPr>
      </w:pPr>
    </w:p>
    <w:p w14:paraId="0951AD6D" w14:textId="77777777" w:rsidR="00D16E56" w:rsidRPr="000676E5" w:rsidRDefault="00D16E56" w:rsidP="00D16E56">
      <w:pPr>
        <w:jc w:val="center"/>
        <w:rPr>
          <w:b/>
        </w:rPr>
      </w:pPr>
    </w:p>
    <w:p w14:paraId="6E368F1D" w14:textId="4DB08389" w:rsidR="00A64D64" w:rsidRPr="000676E5" w:rsidRDefault="00676394" w:rsidP="00D16E56">
      <w:pPr>
        <w:jc w:val="center"/>
        <w:rPr>
          <w:b/>
        </w:rPr>
        <w:sectPr w:rsidR="00A64D64" w:rsidRPr="000676E5" w:rsidSect="00DA12BA">
          <w:headerReference w:type="default" r:id="rId8"/>
          <w:footerReference w:type="default" r:id="rId9"/>
          <w:type w:val="continuous"/>
          <w:pgSz w:w="11906" w:h="16838" w:code="9"/>
          <w:pgMar w:top="1440" w:right="1440" w:bottom="1440" w:left="2160" w:header="720" w:footer="720" w:gutter="0"/>
          <w:pgNumType w:fmt="lowerRoman" w:start="1"/>
          <w:cols w:space="720"/>
          <w:docGrid w:linePitch="360"/>
        </w:sectPr>
      </w:pPr>
      <w:r>
        <w:rPr>
          <w:b/>
        </w:rPr>
        <w:t>FEBRUARY</w:t>
      </w:r>
      <w:r w:rsidR="007677AC" w:rsidRPr="000676E5">
        <w:rPr>
          <w:b/>
        </w:rPr>
        <w:t>,</w:t>
      </w:r>
      <w:r w:rsidR="00D16E56" w:rsidRPr="000676E5">
        <w:rPr>
          <w:b/>
        </w:rPr>
        <w:t xml:space="preserve"> </w:t>
      </w:r>
      <w:r w:rsidR="009D38F2" w:rsidRPr="000676E5">
        <w:rPr>
          <w:b/>
        </w:rPr>
        <w:t>202</w:t>
      </w:r>
      <w:r>
        <w:rPr>
          <w:b/>
        </w:rPr>
        <w:t>6</w:t>
      </w:r>
    </w:p>
    <w:p w14:paraId="3F71B8AF" w14:textId="1CC8EBE4" w:rsidR="00DA12BA" w:rsidRPr="000676E5" w:rsidRDefault="007374FC" w:rsidP="002F19A5">
      <w:pPr>
        <w:pStyle w:val="Heading1"/>
        <w:spacing w:before="0" w:after="240" w:line="360" w:lineRule="auto"/>
        <w:jc w:val="center"/>
        <w:rPr>
          <w:rFonts w:ascii="Times New Roman" w:eastAsia="Times New Roman" w:hAnsi="Times New Roman" w:cs="Times New Roman"/>
          <w:color w:val="auto"/>
          <w:sz w:val="24"/>
          <w:szCs w:val="24"/>
        </w:rPr>
      </w:pPr>
      <w:bookmarkStart w:id="1" w:name="_Toc209023236"/>
      <w:bookmarkStart w:id="2" w:name="_Toc222260681"/>
      <w:r w:rsidRPr="000676E5">
        <w:rPr>
          <w:rFonts w:ascii="Times New Roman" w:eastAsia="Times New Roman" w:hAnsi="Times New Roman" w:cs="Times New Roman"/>
          <w:color w:val="auto"/>
          <w:sz w:val="24"/>
          <w:szCs w:val="24"/>
        </w:rPr>
        <w:lastRenderedPageBreak/>
        <w:t>DECLARATION</w:t>
      </w:r>
      <w:bookmarkEnd w:id="1"/>
      <w:bookmarkEnd w:id="2"/>
    </w:p>
    <w:p w14:paraId="697E1517" w14:textId="79A4265B" w:rsidR="00211172" w:rsidRPr="000676E5" w:rsidRDefault="00244BC9" w:rsidP="00F07762">
      <w:pPr>
        <w:spacing w:line="480" w:lineRule="auto"/>
        <w:jc w:val="both"/>
      </w:pPr>
      <w:r w:rsidRPr="000676E5">
        <w:rPr>
          <w:noProof/>
        </w:rPr>
        <w:drawing>
          <wp:anchor distT="0" distB="0" distL="114300" distR="114300" simplePos="0" relativeHeight="251663360" behindDoc="1" locked="0" layoutInCell="1" allowOverlap="1" wp14:anchorId="57D8A241" wp14:editId="1DDC49AA">
            <wp:simplePos x="0" y="0"/>
            <wp:positionH relativeFrom="column">
              <wp:posOffset>1127760</wp:posOffset>
            </wp:positionH>
            <wp:positionV relativeFrom="paragraph">
              <wp:posOffset>1154430</wp:posOffset>
            </wp:positionV>
            <wp:extent cx="1218113" cy="1005840"/>
            <wp:effectExtent l="0" t="0" r="127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rcRect l="29518" t="38333" r="20886" b="19798"/>
                    <a:stretch/>
                  </pic:blipFill>
                  <pic:spPr bwMode="auto">
                    <a:xfrm>
                      <a:off x="0" y="0"/>
                      <a:ext cx="1218113" cy="1005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11172" w:rsidRPr="000676E5">
        <w:t>I declare that this research proposal is my original work and has not been presented for a degree or diploma in any university. To the best of my knowledge, the proposal does not contain any material previously published or written by another person, except where due reference has been made in the text.</w:t>
      </w:r>
    </w:p>
    <w:p w14:paraId="24FBFE6E" w14:textId="23366A99" w:rsidR="00211172" w:rsidRPr="000676E5" w:rsidRDefault="0086403B" w:rsidP="00F07762">
      <w:pPr>
        <w:spacing w:line="480" w:lineRule="auto"/>
      </w:pPr>
      <w:r w:rsidRPr="000676E5">
        <w:rPr>
          <w:bCs/>
          <w:noProof/>
        </w:rPr>
        <mc:AlternateContent>
          <mc:Choice Requires="wps">
            <w:drawing>
              <wp:anchor distT="0" distB="0" distL="114300" distR="114300" simplePos="0" relativeHeight="251659264" behindDoc="0" locked="0" layoutInCell="1" allowOverlap="1" wp14:anchorId="08FBDEA3" wp14:editId="56C802C1">
                <wp:simplePos x="0" y="0"/>
                <wp:positionH relativeFrom="column">
                  <wp:posOffset>3741420</wp:posOffset>
                </wp:positionH>
                <wp:positionV relativeFrom="paragraph">
                  <wp:posOffset>194310</wp:posOffset>
                </wp:positionV>
                <wp:extent cx="1354914" cy="312420"/>
                <wp:effectExtent l="0" t="0" r="0" b="0"/>
                <wp:wrapNone/>
                <wp:docPr id="8" name="Text Box 8"/>
                <wp:cNvGraphicFramePr/>
                <a:graphic xmlns:a="http://schemas.openxmlformats.org/drawingml/2006/main">
                  <a:graphicData uri="http://schemas.microsoft.com/office/word/2010/wordprocessingShape">
                    <wps:wsp>
                      <wps:cNvSpPr txBox="1"/>
                      <wps:spPr>
                        <a:xfrm>
                          <a:off x="0" y="0"/>
                          <a:ext cx="1354914" cy="312420"/>
                        </a:xfrm>
                        <a:prstGeom prst="rect">
                          <a:avLst/>
                        </a:prstGeom>
                        <a:noFill/>
                        <a:ln w="6350">
                          <a:noFill/>
                        </a:ln>
                      </wps:spPr>
                      <wps:txbx>
                        <w:txbxContent>
                          <w:p w14:paraId="579D9464" w14:textId="47C14FD2" w:rsidR="00F323AA" w:rsidRDefault="00237F5E" w:rsidP="009222E4">
                            <w:pPr>
                              <w:jc w:val="center"/>
                            </w:pPr>
                            <w:r>
                              <w:rPr>
                                <w:rFonts w:ascii="Brush Script MT" w:hAnsi="Brush Script MT"/>
                                <w:bCs/>
                                <w:color w:val="002060"/>
                                <w:sz w:val="36"/>
                              </w:rPr>
                              <w:t>17</w:t>
                            </w:r>
                            <w:r w:rsidR="00F323AA">
                              <w:rPr>
                                <w:rFonts w:ascii="Brush Script MT" w:hAnsi="Brush Script MT"/>
                                <w:bCs/>
                                <w:color w:val="002060"/>
                                <w:sz w:val="36"/>
                              </w:rPr>
                              <w:t>.02.2026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FBDEA3" id="_x0000_t202" coordsize="21600,21600" o:spt="202" path="m,l,21600r21600,l21600,xe">
                <v:stroke joinstyle="miter"/>
                <v:path gradientshapeok="t" o:connecttype="rect"/>
              </v:shapetype>
              <v:shape id="Text Box 8" o:spid="_x0000_s1026" type="#_x0000_t202" style="position:absolute;margin-left:294.6pt;margin-top:15.3pt;width:106.7pt;height:2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" filled="f" stroked="f" strokeweight=".5pt">
                <v:textbox>
                  <w:txbxContent>
                    <w:p w14:paraId="579D9464" w14:textId="47C14FD2" w:rsidR="00F323AA" w:rsidRDefault="00237F5E" w:rsidP="009222E4">
                      <w:pPr>
                        <w:jc w:val="center"/>
                      </w:pPr>
                      <w:r>
                        <w:rPr>
                          <w:rFonts w:ascii="Brush Script MT" w:hAnsi="Brush Script MT"/>
                          <w:bCs/>
                          <w:color w:val="002060"/>
                          <w:sz w:val="36"/>
                        </w:rPr>
                        <w:t>17</w:t>
                      </w:r>
                      <w:r w:rsidR="00F323AA">
                        <w:rPr>
                          <w:rFonts w:ascii="Brush Script MT" w:hAnsi="Brush Script MT"/>
                          <w:bCs/>
                          <w:color w:val="002060"/>
                          <w:sz w:val="36"/>
                        </w:rPr>
                        <w:t>.02.2026</w:t>
                      </w:r>
                    </w:p>
                  </w:txbxContent>
                </v:textbox>
              </v:shape>
            </w:pict>
          </mc:Fallback>
        </mc:AlternateContent>
      </w:r>
    </w:p>
    <w:p w14:paraId="3430F18C" w14:textId="12F9EFF9" w:rsidR="00292018" w:rsidRPr="000676E5" w:rsidRDefault="00211172" w:rsidP="00F07762">
      <w:pPr>
        <w:spacing w:line="480" w:lineRule="auto"/>
        <w:jc w:val="both"/>
      </w:pPr>
      <w:r w:rsidRPr="000676E5">
        <w:t>Signature: ________________________________</w:t>
      </w:r>
      <w:r w:rsidR="00292018" w:rsidRPr="000676E5">
        <w:t xml:space="preserve"> Date: _____________________________</w:t>
      </w:r>
    </w:p>
    <w:p w14:paraId="6350D5FB" w14:textId="0EDFDCE1" w:rsidR="00211172" w:rsidRPr="000676E5" w:rsidRDefault="00211172" w:rsidP="00F07762">
      <w:pPr>
        <w:spacing w:line="480" w:lineRule="auto"/>
        <w:jc w:val="both"/>
        <w:rPr>
          <w:b/>
        </w:rPr>
      </w:pPr>
      <w:r w:rsidRPr="000676E5">
        <w:rPr>
          <w:b/>
        </w:rPr>
        <w:t>Janet Mahenia</w:t>
      </w:r>
    </w:p>
    <w:p w14:paraId="58EC003A" w14:textId="344BE17A" w:rsidR="00211172" w:rsidRPr="000676E5" w:rsidRDefault="00211172" w:rsidP="00F07762">
      <w:pPr>
        <w:spacing w:line="480" w:lineRule="auto"/>
        <w:contextualSpacing/>
        <w:jc w:val="both"/>
        <w:rPr>
          <w:b/>
        </w:rPr>
      </w:pPr>
      <w:r w:rsidRPr="000676E5">
        <w:rPr>
          <w:b/>
        </w:rPr>
        <w:t>138707</w:t>
      </w:r>
      <w:bookmarkStart w:id="3" w:name="_GoBack"/>
      <w:bookmarkEnd w:id="3"/>
    </w:p>
    <w:p w14:paraId="00E9CAAB" w14:textId="1977E133" w:rsidR="00211172" w:rsidRPr="000676E5" w:rsidRDefault="00211172" w:rsidP="001103CE">
      <w:pPr>
        <w:spacing w:line="360" w:lineRule="auto"/>
        <w:jc w:val="both"/>
      </w:pPr>
    </w:p>
    <w:p w14:paraId="27072EC8" w14:textId="599A6C8C" w:rsidR="00292018" w:rsidRPr="000676E5" w:rsidRDefault="00292018" w:rsidP="001103CE">
      <w:pPr>
        <w:spacing w:line="360" w:lineRule="auto"/>
        <w:jc w:val="both"/>
      </w:pPr>
    </w:p>
    <w:p w14:paraId="1443120D" w14:textId="3C07BC71" w:rsidR="00292018" w:rsidRPr="000676E5" w:rsidRDefault="00292018" w:rsidP="00F07762">
      <w:pPr>
        <w:spacing w:line="480" w:lineRule="auto"/>
        <w:jc w:val="both"/>
        <w:rPr>
          <w:b/>
        </w:rPr>
      </w:pPr>
      <w:r w:rsidRPr="000676E5">
        <w:rPr>
          <w:b/>
        </w:rPr>
        <w:t>Approval</w:t>
      </w:r>
    </w:p>
    <w:p w14:paraId="2410C5DC" w14:textId="1A94533A" w:rsidR="00211172" w:rsidRPr="000676E5" w:rsidRDefault="00F01A13" w:rsidP="00F07762">
      <w:pPr>
        <w:spacing w:line="480" w:lineRule="auto"/>
        <w:jc w:val="both"/>
      </w:pPr>
      <w:r w:rsidRPr="000676E5">
        <w:rPr>
          <w:noProof/>
        </w:rPr>
        <w:drawing>
          <wp:anchor distT="0" distB="0" distL="114300" distR="114300" simplePos="0" relativeHeight="251662336" behindDoc="1" locked="0" layoutInCell="1" allowOverlap="1" wp14:anchorId="7DE24C59" wp14:editId="5BC3C796">
            <wp:simplePos x="0" y="0"/>
            <wp:positionH relativeFrom="column">
              <wp:posOffset>1127760</wp:posOffset>
            </wp:positionH>
            <wp:positionV relativeFrom="paragraph">
              <wp:posOffset>514985</wp:posOffset>
            </wp:positionV>
            <wp:extent cx="1102878" cy="822960"/>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rcRect l="5334" r="7112" b="34667"/>
                    <a:stretch/>
                  </pic:blipFill>
                  <pic:spPr bwMode="auto">
                    <a:xfrm>
                      <a:off x="0" y="0"/>
                      <a:ext cx="1102878" cy="822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11172" w:rsidRPr="000676E5">
        <w:t>This research proposal has been submitted for examination with my approval as the University Supervisor.</w:t>
      </w:r>
    </w:p>
    <w:p w14:paraId="32834431" w14:textId="457AFEF8" w:rsidR="00211172" w:rsidRPr="000676E5" w:rsidRDefault="0086403B" w:rsidP="00F07762">
      <w:pPr>
        <w:spacing w:line="480" w:lineRule="auto"/>
        <w:jc w:val="both"/>
      </w:pPr>
      <w:r w:rsidRPr="000676E5">
        <w:rPr>
          <w:bCs/>
          <w:noProof/>
        </w:rPr>
        <mc:AlternateContent>
          <mc:Choice Requires="wps">
            <w:drawing>
              <wp:anchor distT="0" distB="0" distL="114300" distR="114300" simplePos="0" relativeHeight="251661312" behindDoc="0" locked="0" layoutInCell="1" allowOverlap="1" wp14:anchorId="580D6921" wp14:editId="175DD234">
                <wp:simplePos x="0" y="0"/>
                <wp:positionH relativeFrom="column">
                  <wp:posOffset>3870960</wp:posOffset>
                </wp:positionH>
                <wp:positionV relativeFrom="paragraph">
                  <wp:posOffset>217805</wp:posOffset>
                </wp:positionV>
                <wp:extent cx="1354914" cy="320040"/>
                <wp:effectExtent l="0" t="0" r="0" b="3810"/>
                <wp:wrapNone/>
                <wp:docPr id="1" name="Text Box 1"/>
                <wp:cNvGraphicFramePr/>
                <a:graphic xmlns:a="http://schemas.openxmlformats.org/drawingml/2006/main">
                  <a:graphicData uri="http://schemas.microsoft.com/office/word/2010/wordprocessingShape">
                    <wps:wsp>
                      <wps:cNvSpPr txBox="1"/>
                      <wps:spPr>
                        <a:xfrm>
                          <a:off x="0" y="0"/>
                          <a:ext cx="1354914" cy="320040"/>
                        </a:xfrm>
                        <a:prstGeom prst="rect">
                          <a:avLst/>
                        </a:prstGeom>
                        <a:noFill/>
                        <a:ln w="6350">
                          <a:noFill/>
                        </a:ln>
                      </wps:spPr>
                      <wps:txbx>
                        <w:txbxContent>
                          <w:p w14:paraId="169EA2DE" w14:textId="74A11FC2" w:rsidR="00F323AA" w:rsidRDefault="00237F5E" w:rsidP="009222E4">
                            <w:pPr>
                              <w:jc w:val="center"/>
                            </w:pPr>
                            <w:r>
                              <w:rPr>
                                <w:rFonts w:ascii="Brush Script MT" w:hAnsi="Brush Script MT"/>
                                <w:bCs/>
                                <w:color w:val="002060"/>
                                <w:sz w:val="36"/>
                              </w:rPr>
                              <w:t>19</w:t>
                            </w:r>
                            <w:r w:rsidR="00F323AA">
                              <w:rPr>
                                <w:rFonts w:ascii="Brush Script MT" w:hAnsi="Brush Script MT"/>
                                <w:bCs/>
                                <w:color w:val="002060"/>
                                <w:sz w:val="36"/>
                              </w:rPr>
                              <w:t>.02.2026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D6921" id="Text Box 1" o:spid="_x0000_s1027" type="#_x0000_t202" style="position:absolute;left:0;text-align:left;margin-left:304.8pt;margin-top:17.15pt;width:106.7pt;height:2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" filled="f" stroked="f" strokeweight=".5pt">
                <v:textbox>
                  <w:txbxContent>
                    <w:p w14:paraId="169EA2DE" w14:textId="74A11FC2" w:rsidR="00F323AA" w:rsidRDefault="00237F5E" w:rsidP="009222E4">
                      <w:pPr>
                        <w:jc w:val="center"/>
                      </w:pPr>
                      <w:r>
                        <w:rPr>
                          <w:rFonts w:ascii="Brush Script MT" w:hAnsi="Brush Script MT"/>
                          <w:bCs/>
                          <w:color w:val="002060"/>
                          <w:sz w:val="36"/>
                        </w:rPr>
                        <w:t>19</w:t>
                      </w:r>
                      <w:r w:rsidR="00F323AA">
                        <w:rPr>
                          <w:rFonts w:ascii="Brush Script MT" w:hAnsi="Brush Script MT"/>
                          <w:bCs/>
                          <w:color w:val="002060"/>
                          <w:sz w:val="36"/>
                        </w:rPr>
                        <w:t>.02.2026</w:t>
                      </w:r>
                    </w:p>
                  </w:txbxContent>
                </v:textbox>
              </v:shape>
            </w:pict>
          </mc:Fallback>
        </mc:AlternateContent>
      </w:r>
    </w:p>
    <w:p w14:paraId="0B61F40A" w14:textId="77777777" w:rsidR="00292018" w:rsidRPr="000676E5" w:rsidRDefault="00292018" w:rsidP="00F07762">
      <w:pPr>
        <w:spacing w:line="480" w:lineRule="auto"/>
        <w:jc w:val="both"/>
      </w:pPr>
      <w:r w:rsidRPr="000676E5">
        <w:t>Signature: ________________________________ Date: _____________________________</w:t>
      </w:r>
    </w:p>
    <w:p w14:paraId="3EE487BD" w14:textId="47DBED83" w:rsidR="00211172" w:rsidRPr="000676E5" w:rsidRDefault="007677AC" w:rsidP="00F07762">
      <w:pPr>
        <w:spacing w:line="480" w:lineRule="auto"/>
        <w:jc w:val="both"/>
        <w:rPr>
          <w:b/>
        </w:rPr>
      </w:pPr>
      <w:r w:rsidRPr="000676E5">
        <w:rPr>
          <w:b/>
        </w:rPr>
        <w:t>Prof. Joseph Odhiambo Onyango</w:t>
      </w:r>
    </w:p>
    <w:p w14:paraId="5B33982D" w14:textId="55B22A4B" w:rsidR="00292018" w:rsidRPr="000676E5" w:rsidRDefault="00292018" w:rsidP="00F07762">
      <w:pPr>
        <w:spacing w:line="480" w:lineRule="auto"/>
        <w:jc w:val="both"/>
        <w:rPr>
          <w:b/>
        </w:rPr>
      </w:pPr>
      <w:r w:rsidRPr="000676E5">
        <w:rPr>
          <w:b/>
        </w:rPr>
        <w:t>Associate Professor of Change</w:t>
      </w:r>
    </w:p>
    <w:p w14:paraId="2F0D6440" w14:textId="7382AB84" w:rsidR="00292018" w:rsidRPr="000676E5" w:rsidRDefault="00292018" w:rsidP="00F07762">
      <w:pPr>
        <w:spacing w:line="480" w:lineRule="auto"/>
        <w:jc w:val="both"/>
        <w:rPr>
          <w:b/>
        </w:rPr>
      </w:pPr>
      <w:r w:rsidRPr="000676E5">
        <w:rPr>
          <w:b/>
        </w:rPr>
        <w:t>Strathmore Business School</w:t>
      </w:r>
    </w:p>
    <w:p w14:paraId="03663B21" w14:textId="77777777" w:rsidR="004314E7" w:rsidRPr="000676E5" w:rsidRDefault="004314E7" w:rsidP="001103CE">
      <w:pPr>
        <w:spacing w:line="360" w:lineRule="auto"/>
        <w:jc w:val="both"/>
        <w:rPr>
          <w:b/>
        </w:rPr>
      </w:pPr>
    </w:p>
    <w:p w14:paraId="379F9900" w14:textId="77777777" w:rsidR="004314E7" w:rsidRPr="000676E5" w:rsidRDefault="004314E7" w:rsidP="001103CE">
      <w:pPr>
        <w:spacing w:line="360" w:lineRule="auto"/>
        <w:jc w:val="both"/>
        <w:rPr>
          <w:b/>
        </w:rPr>
      </w:pPr>
    </w:p>
    <w:p w14:paraId="3F4D595F" w14:textId="76FACE6D" w:rsidR="00DA12BA" w:rsidRPr="000676E5" w:rsidRDefault="00DA12BA" w:rsidP="001103CE">
      <w:pPr>
        <w:spacing w:line="360" w:lineRule="auto"/>
        <w:jc w:val="both"/>
        <w:rPr>
          <w:b/>
        </w:rPr>
      </w:pPr>
      <w:r w:rsidRPr="000676E5">
        <w:rPr>
          <w:b/>
        </w:rPr>
        <w:br w:type="page"/>
      </w:r>
    </w:p>
    <w:p w14:paraId="0856628D" w14:textId="4FE45D19" w:rsidR="00DA12BA" w:rsidRPr="000676E5" w:rsidRDefault="007374FC" w:rsidP="00A64D64">
      <w:pPr>
        <w:pStyle w:val="Heading1"/>
        <w:spacing w:after="120" w:line="360" w:lineRule="auto"/>
        <w:jc w:val="center"/>
        <w:rPr>
          <w:rFonts w:ascii="Times New Roman" w:eastAsia="Times New Roman" w:hAnsi="Times New Roman" w:cs="Times New Roman"/>
          <w:color w:val="auto"/>
          <w:sz w:val="24"/>
          <w:szCs w:val="24"/>
        </w:rPr>
      </w:pPr>
      <w:bookmarkStart w:id="4" w:name="_Toc209023237"/>
      <w:bookmarkStart w:id="5" w:name="_Toc222260682"/>
      <w:r w:rsidRPr="000676E5">
        <w:rPr>
          <w:rFonts w:ascii="Times New Roman" w:eastAsia="Times New Roman" w:hAnsi="Times New Roman" w:cs="Times New Roman"/>
          <w:color w:val="auto"/>
          <w:sz w:val="24"/>
          <w:szCs w:val="24"/>
        </w:rPr>
        <w:t>ABSTRACT</w:t>
      </w:r>
      <w:bookmarkEnd w:id="4"/>
      <w:bookmarkEnd w:id="5"/>
    </w:p>
    <w:p w14:paraId="1403BDEF" w14:textId="196A2C7B" w:rsidR="00794C6F" w:rsidRPr="000676E5" w:rsidRDefault="00896068" w:rsidP="00896068">
      <w:pPr>
        <w:spacing w:before="100" w:beforeAutospacing="1" w:after="100" w:afterAutospacing="1"/>
        <w:jc w:val="both"/>
      </w:pPr>
      <w:r w:rsidRPr="000676E5">
        <w:t xml:space="preserve">Employee performance remains a cornerstone of institutional success and sustainability, particularly in research-based organizations where productivity, innovation, and knowledge translation depend on workforce effectiveness. This study seeks to analyze the determinants of employee performance at the Kenya Medical Research Institute-Wellcome Trust Research Programme (KWTRP) in Kilifi, Kenya, a leading health research centre in Sub-Saharan Africa. The main objective of the study is to analyze the key factors influencing employee performance at KWTRP, while the specific objectives are: to assess the influence of personal attributes on employee performance; to examine the effect of job-related factors on employee performance; and to explore how external factors influence employee performance. The study is anchored on Herzberg’s Two-Factor Theory, which posits that intrinsic motivators such as achievement, recognition, and responsibility, alongside extrinsic hygiene factors such as remuneration, supervision, and work environment, jointly influence employee satisfaction and performance. A descriptive cross-sectional design will be employed, using structured self-administered questionnaires to collect quantitative data from a stratified </w:t>
      </w:r>
      <w:r w:rsidR="005E2CC7">
        <w:t xml:space="preserve">random </w:t>
      </w:r>
      <w:r w:rsidRPr="000676E5">
        <w:t xml:space="preserve">sample of 267 respondents drawn from a target population of approximately 800 employees across management, research, and operational units. Data will be analyzed using Python version 3.11 through descriptive statistics, correlation, and multiple regression analysis to determine the influence of the variables and the predictors of employee performance. Ethical approval will be obtained from Strathmore University Ethics Review Committee, and a research permit will be secured from NACOSTI. Institutional consent will also be sought from </w:t>
      </w:r>
      <w:r w:rsidR="005E2CC7">
        <w:t>KWTRP</w:t>
      </w:r>
      <w:r w:rsidRPr="000676E5">
        <w:t>, with strict adherence to principles of confidentiality, voluntary participation, and informed consent. The study is expected to make both theoretical and practical contributions. Theoretically, it will extend the application of Herzberg’s Two-Factor Theory to research institutions by integrating personal, job-related, and external determinants within one framework. Practically, it will offer evidence-based recommendations for improving human resource management, motivation, and performance strategies within Kenya’s health research sector and comparable institutional contexts across developing countries.</w:t>
      </w:r>
      <w:r w:rsidR="00794C6F" w:rsidRPr="000676E5">
        <w:rPr>
          <w:b/>
        </w:rPr>
        <w:br w:type="page"/>
      </w:r>
    </w:p>
    <w:sdt>
      <w:sdtPr>
        <w:rPr>
          <w:rFonts w:ascii="Times New Roman" w:eastAsiaTheme="minorHAnsi" w:hAnsi="Times New Roman" w:cs="Times New Roman"/>
          <w:b w:val="0"/>
          <w:bCs w:val="0"/>
          <w:noProof/>
          <w:color w:val="auto"/>
          <w:sz w:val="24"/>
          <w:szCs w:val="24"/>
          <w:lang w:eastAsia="en-US"/>
        </w:rPr>
        <w:id w:val="-1451168081"/>
        <w:docPartObj>
          <w:docPartGallery w:val="Table of Contents"/>
          <w:docPartUnique/>
        </w:docPartObj>
      </w:sdtPr>
      <w:sdtEndPr/>
      <w:sdtContent>
        <w:p w14:paraId="712E5FBC" w14:textId="6248ACD1" w:rsidR="00794C6F" w:rsidRPr="000676E5" w:rsidRDefault="00794C6F" w:rsidP="00794C6F">
          <w:pPr>
            <w:pStyle w:val="TOCHeading"/>
            <w:spacing w:before="0" w:after="240"/>
            <w:jc w:val="center"/>
            <w:rPr>
              <w:rFonts w:ascii="Times New Roman" w:hAnsi="Times New Roman" w:cs="Times New Roman"/>
              <w:color w:val="auto"/>
              <w:sz w:val="24"/>
              <w:szCs w:val="24"/>
            </w:rPr>
          </w:pPr>
          <w:r w:rsidRPr="000676E5">
            <w:rPr>
              <w:rFonts w:ascii="Times New Roman" w:hAnsi="Times New Roman" w:cs="Times New Roman"/>
              <w:color w:val="auto"/>
              <w:sz w:val="24"/>
              <w:szCs w:val="24"/>
            </w:rPr>
            <w:t>TABLE OF CONTENTS</w:t>
          </w:r>
        </w:p>
        <w:p w14:paraId="520BAF96" w14:textId="6F90B5B7" w:rsidR="00126FDF" w:rsidRPr="00126FDF" w:rsidRDefault="00794C6F" w:rsidP="00126FDF">
          <w:pPr>
            <w:pStyle w:val="TOC1"/>
            <w:rPr>
              <w:rFonts w:eastAsiaTheme="minorEastAsia"/>
            </w:rPr>
          </w:pPr>
          <w:r w:rsidRPr="00126FDF">
            <w:rPr>
              <w:bCs/>
            </w:rPr>
            <w:fldChar w:fldCharType="begin"/>
          </w:r>
          <w:r w:rsidRPr="00126FDF">
            <w:rPr>
              <w:bCs/>
            </w:rPr>
            <w:instrText xml:space="preserve"> TOC \o "1-3" \h \z \u </w:instrText>
          </w:r>
          <w:r w:rsidRPr="00126FDF">
            <w:rPr>
              <w:bCs/>
            </w:rPr>
            <w:fldChar w:fldCharType="separate"/>
          </w:r>
          <w:hyperlink w:anchor="_Toc222260681" w:history="1">
            <w:r w:rsidR="00126FDF" w:rsidRPr="00126FDF">
              <w:rPr>
                <w:rStyle w:val="Hyperlink"/>
                <w:rFonts w:ascii="Times New Roman" w:eastAsia="Times New Roman" w:hAnsi="Times New Roman"/>
              </w:rPr>
              <w:t>DECLARATION</w:t>
            </w:r>
            <w:r w:rsidR="00126FDF" w:rsidRPr="00126FDF">
              <w:rPr>
                <w:webHidden/>
              </w:rPr>
              <w:tab/>
            </w:r>
            <w:r w:rsidR="00126FDF" w:rsidRPr="00126FDF">
              <w:rPr>
                <w:webHidden/>
              </w:rPr>
              <w:fldChar w:fldCharType="begin"/>
            </w:r>
            <w:r w:rsidR="00126FDF" w:rsidRPr="00126FDF">
              <w:rPr>
                <w:webHidden/>
              </w:rPr>
              <w:instrText xml:space="preserve"> PAGEREF _Toc222260681 \h </w:instrText>
            </w:r>
            <w:r w:rsidR="00126FDF" w:rsidRPr="00126FDF">
              <w:rPr>
                <w:webHidden/>
              </w:rPr>
            </w:r>
            <w:r w:rsidR="00126FDF" w:rsidRPr="00126FDF">
              <w:rPr>
                <w:webHidden/>
              </w:rPr>
              <w:fldChar w:fldCharType="separate"/>
            </w:r>
            <w:r w:rsidR="00237F5E">
              <w:rPr>
                <w:webHidden/>
              </w:rPr>
              <w:t>ii</w:t>
            </w:r>
            <w:r w:rsidR="00126FDF" w:rsidRPr="00126FDF">
              <w:rPr>
                <w:webHidden/>
              </w:rPr>
              <w:fldChar w:fldCharType="end"/>
            </w:r>
          </w:hyperlink>
        </w:p>
        <w:p w14:paraId="255BDF3E" w14:textId="7F1432D4" w:rsidR="00126FDF" w:rsidRPr="00126FDF" w:rsidRDefault="000B551C" w:rsidP="00126FDF">
          <w:pPr>
            <w:pStyle w:val="TOC1"/>
            <w:rPr>
              <w:rFonts w:eastAsiaTheme="minorEastAsia"/>
            </w:rPr>
          </w:pPr>
          <w:hyperlink w:anchor="_Toc222260682" w:history="1">
            <w:r w:rsidR="00126FDF" w:rsidRPr="00126FDF">
              <w:rPr>
                <w:rStyle w:val="Hyperlink"/>
                <w:rFonts w:ascii="Times New Roman" w:eastAsia="Times New Roman" w:hAnsi="Times New Roman"/>
              </w:rPr>
              <w:t>ABSTRACT</w:t>
            </w:r>
            <w:r w:rsidR="00126FDF" w:rsidRPr="00126FDF">
              <w:rPr>
                <w:webHidden/>
              </w:rPr>
              <w:tab/>
            </w:r>
            <w:r w:rsidR="00126FDF" w:rsidRPr="00126FDF">
              <w:rPr>
                <w:webHidden/>
              </w:rPr>
              <w:fldChar w:fldCharType="begin"/>
            </w:r>
            <w:r w:rsidR="00126FDF" w:rsidRPr="00126FDF">
              <w:rPr>
                <w:webHidden/>
              </w:rPr>
              <w:instrText xml:space="preserve"> PAGEREF _Toc222260682 \h </w:instrText>
            </w:r>
            <w:r w:rsidR="00126FDF" w:rsidRPr="00126FDF">
              <w:rPr>
                <w:webHidden/>
              </w:rPr>
            </w:r>
            <w:r w:rsidR="00126FDF" w:rsidRPr="00126FDF">
              <w:rPr>
                <w:webHidden/>
              </w:rPr>
              <w:fldChar w:fldCharType="separate"/>
            </w:r>
            <w:r w:rsidR="00237F5E">
              <w:rPr>
                <w:webHidden/>
              </w:rPr>
              <w:t>iii</w:t>
            </w:r>
            <w:r w:rsidR="00126FDF" w:rsidRPr="00126FDF">
              <w:rPr>
                <w:webHidden/>
              </w:rPr>
              <w:fldChar w:fldCharType="end"/>
            </w:r>
          </w:hyperlink>
        </w:p>
        <w:p w14:paraId="50900784" w14:textId="1D30EAF5" w:rsidR="00126FDF" w:rsidRPr="00126FDF" w:rsidRDefault="000B551C" w:rsidP="00126FDF">
          <w:pPr>
            <w:pStyle w:val="TOC1"/>
            <w:rPr>
              <w:rFonts w:eastAsiaTheme="minorEastAsia"/>
            </w:rPr>
          </w:pPr>
          <w:hyperlink w:anchor="_Toc222260683" w:history="1">
            <w:r w:rsidR="00126FDF" w:rsidRPr="00126FDF">
              <w:rPr>
                <w:rStyle w:val="Hyperlink"/>
                <w:rFonts w:ascii="Times New Roman" w:eastAsia="Times New Roman" w:hAnsi="Times New Roman"/>
              </w:rPr>
              <w:t>ABBREVIATIONS AND ACRONYMS</w:t>
            </w:r>
            <w:r w:rsidR="00126FDF" w:rsidRPr="00126FDF">
              <w:rPr>
                <w:webHidden/>
              </w:rPr>
              <w:tab/>
            </w:r>
            <w:r w:rsidR="00126FDF" w:rsidRPr="00126FDF">
              <w:rPr>
                <w:webHidden/>
              </w:rPr>
              <w:fldChar w:fldCharType="begin"/>
            </w:r>
            <w:r w:rsidR="00126FDF" w:rsidRPr="00126FDF">
              <w:rPr>
                <w:webHidden/>
              </w:rPr>
              <w:instrText xml:space="preserve"> PAGEREF _Toc222260683 \h </w:instrText>
            </w:r>
            <w:r w:rsidR="00126FDF" w:rsidRPr="00126FDF">
              <w:rPr>
                <w:webHidden/>
              </w:rPr>
            </w:r>
            <w:r w:rsidR="00126FDF" w:rsidRPr="00126FDF">
              <w:rPr>
                <w:webHidden/>
              </w:rPr>
              <w:fldChar w:fldCharType="separate"/>
            </w:r>
            <w:r w:rsidR="00237F5E">
              <w:rPr>
                <w:webHidden/>
              </w:rPr>
              <w:t>vi</w:t>
            </w:r>
            <w:r w:rsidR="00126FDF" w:rsidRPr="00126FDF">
              <w:rPr>
                <w:webHidden/>
              </w:rPr>
              <w:fldChar w:fldCharType="end"/>
            </w:r>
          </w:hyperlink>
        </w:p>
        <w:p w14:paraId="407D436C" w14:textId="736AF4A6" w:rsidR="00126FDF" w:rsidRPr="00126FDF" w:rsidRDefault="000B551C" w:rsidP="00126FDF">
          <w:pPr>
            <w:pStyle w:val="TOC1"/>
            <w:rPr>
              <w:rFonts w:eastAsiaTheme="minorEastAsia"/>
            </w:rPr>
          </w:pPr>
          <w:hyperlink w:anchor="_Toc222260684" w:history="1">
            <w:r w:rsidR="00126FDF" w:rsidRPr="00126FDF">
              <w:rPr>
                <w:rStyle w:val="Hyperlink"/>
                <w:rFonts w:ascii="Times New Roman" w:eastAsia="Times New Roman" w:hAnsi="Times New Roman"/>
              </w:rPr>
              <w:t>OPERATIONAL DEFINITION OF TERMS</w:t>
            </w:r>
            <w:r w:rsidR="00126FDF" w:rsidRPr="00126FDF">
              <w:rPr>
                <w:webHidden/>
              </w:rPr>
              <w:tab/>
            </w:r>
            <w:r w:rsidR="00126FDF" w:rsidRPr="00126FDF">
              <w:rPr>
                <w:webHidden/>
              </w:rPr>
              <w:fldChar w:fldCharType="begin"/>
            </w:r>
            <w:r w:rsidR="00126FDF" w:rsidRPr="00126FDF">
              <w:rPr>
                <w:webHidden/>
              </w:rPr>
              <w:instrText xml:space="preserve"> PAGEREF _Toc222260684 \h </w:instrText>
            </w:r>
            <w:r w:rsidR="00126FDF" w:rsidRPr="00126FDF">
              <w:rPr>
                <w:webHidden/>
              </w:rPr>
            </w:r>
            <w:r w:rsidR="00126FDF" w:rsidRPr="00126FDF">
              <w:rPr>
                <w:webHidden/>
              </w:rPr>
              <w:fldChar w:fldCharType="separate"/>
            </w:r>
            <w:r w:rsidR="00237F5E">
              <w:rPr>
                <w:webHidden/>
              </w:rPr>
              <w:t>vii</w:t>
            </w:r>
            <w:r w:rsidR="00126FDF" w:rsidRPr="00126FDF">
              <w:rPr>
                <w:webHidden/>
              </w:rPr>
              <w:fldChar w:fldCharType="end"/>
            </w:r>
          </w:hyperlink>
        </w:p>
        <w:p w14:paraId="2090525D" w14:textId="38518033" w:rsidR="00126FDF" w:rsidRPr="00126FDF" w:rsidRDefault="000B551C" w:rsidP="00126FDF">
          <w:pPr>
            <w:pStyle w:val="TOC1"/>
            <w:rPr>
              <w:rFonts w:eastAsiaTheme="minorEastAsia"/>
            </w:rPr>
          </w:pPr>
          <w:hyperlink w:anchor="_Toc222260685" w:history="1">
            <w:r w:rsidR="00126FDF" w:rsidRPr="00126FDF">
              <w:rPr>
                <w:rStyle w:val="Hyperlink"/>
                <w:rFonts w:ascii="Times New Roman" w:hAnsi="Times New Roman"/>
              </w:rPr>
              <w:t>CHAPTER ONE</w:t>
            </w:r>
            <w:r w:rsidR="00126FDF" w:rsidRPr="00126FDF">
              <w:rPr>
                <w:webHidden/>
              </w:rPr>
              <w:tab/>
            </w:r>
            <w:r w:rsidR="00126FDF" w:rsidRPr="00126FDF">
              <w:rPr>
                <w:webHidden/>
              </w:rPr>
              <w:fldChar w:fldCharType="begin"/>
            </w:r>
            <w:r w:rsidR="00126FDF" w:rsidRPr="00126FDF">
              <w:rPr>
                <w:webHidden/>
              </w:rPr>
              <w:instrText xml:space="preserve"> PAGEREF _Toc222260685 \h </w:instrText>
            </w:r>
            <w:r w:rsidR="00126FDF" w:rsidRPr="00126FDF">
              <w:rPr>
                <w:webHidden/>
              </w:rPr>
            </w:r>
            <w:r w:rsidR="00126FDF" w:rsidRPr="00126FDF">
              <w:rPr>
                <w:webHidden/>
              </w:rPr>
              <w:fldChar w:fldCharType="separate"/>
            </w:r>
            <w:r w:rsidR="00237F5E">
              <w:rPr>
                <w:webHidden/>
              </w:rPr>
              <w:t>1</w:t>
            </w:r>
            <w:r w:rsidR="00126FDF" w:rsidRPr="00126FDF">
              <w:rPr>
                <w:webHidden/>
              </w:rPr>
              <w:fldChar w:fldCharType="end"/>
            </w:r>
          </w:hyperlink>
        </w:p>
        <w:p w14:paraId="5BB4823D" w14:textId="5D03AD3F" w:rsidR="00126FDF" w:rsidRPr="00126FDF" w:rsidRDefault="000B551C" w:rsidP="00126FDF">
          <w:pPr>
            <w:pStyle w:val="TOC1"/>
            <w:rPr>
              <w:rFonts w:eastAsiaTheme="minorEastAsia"/>
            </w:rPr>
          </w:pPr>
          <w:hyperlink w:anchor="_Toc222260686" w:history="1">
            <w:r w:rsidR="00126FDF" w:rsidRPr="00126FDF">
              <w:rPr>
                <w:rStyle w:val="Hyperlink"/>
                <w:rFonts w:ascii="Times New Roman" w:hAnsi="Times New Roman"/>
                <w:lang w:val="en-ZA"/>
              </w:rPr>
              <w:t>INTRODUCTION</w:t>
            </w:r>
            <w:r w:rsidR="00126FDF" w:rsidRPr="00126FDF">
              <w:rPr>
                <w:webHidden/>
              </w:rPr>
              <w:tab/>
            </w:r>
            <w:r w:rsidR="00126FDF" w:rsidRPr="00126FDF">
              <w:rPr>
                <w:webHidden/>
              </w:rPr>
              <w:fldChar w:fldCharType="begin"/>
            </w:r>
            <w:r w:rsidR="00126FDF" w:rsidRPr="00126FDF">
              <w:rPr>
                <w:webHidden/>
              </w:rPr>
              <w:instrText xml:space="preserve"> PAGEREF _Toc222260686 \h </w:instrText>
            </w:r>
            <w:r w:rsidR="00126FDF" w:rsidRPr="00126FDF">
              <w:rPr>
                <w:webHidden/>
              </w:rPr>
            </w:r>
            <w:r w:rsidR="00126FDF" w:rsidRPr="00126FDF">
              <w:rPr>
                <w:webHidden/>
              </w:rPr>
              <w:fldChar w:fldCharType="separate"/>
            </w:r>
            <w:r w:rsidR="00237F5E">
              <w:rPr>
                <w:webHidden/>
              </w:rPr>
              <w:t>1</w:t>
            </w:r>
            <w:r w:rsidR="00126FDF" w:rsidRPr="00126FDF">
              <w:rPr>
                <w:webHidden/>
              </w:rPr>
              <w:fldChar w:fldCharType="end"/>
            </w:r>
          </w:hyperlink>
        </w:p>
        <w:p w14:paraId="36F550CD" w14:textId="1360822B" w:rsidR="00126FDF" w:rsidRPr="00126FDF" w:rsidRDefault="000B551C" w:rsidP="00126FDF">
          <w:pPr>
            <w:pStyle w:val="TOC2"/>
            <w:rPr>
              <w:rFonts w:eastAsiaTheme="minorEastAsia"/>
            </w:rPr>
          </w:pPr>
          <w:hyperlink w:anchor="_Toc222260687" w:history="1">
            <w:r w:rsidR="00126FDF" w:rsidRPr="00126FDF">
              <w:rPr>
                <w:rStyle w:val="Hyperlink"/>
                <w:rFonts w:ascii="Times New Roman" w:hAnsi="Times New Roman"/>
              </w:rPr>
              <w:t>1.1 Background to the study</w:t>
            </w:r>
            <w:r w:rsidR="00126FDF" w:rsidRPr="00126FDF">
              <w:rPr>
                <w:webHidden/>
              </w:rPr>
              <w:tab/>
            </w:r>
            <w:r w:rsidR="00126FDF" w:rsidRPr="00126FDF">
              <w:rPr>
                <w:webHidden/>
              </w:rPr>
              <w:fldChar w:fldCharType="begin"/>
            </w:r>
            <w:r w:rsidR="00126FDF" w:rsidRPr="00126FDF">
              <w:rPr>
                <w:webHidden/>
              </w:rPr>
              <w:instrText xml:space="preserve"> PAGEREF _Toc222260687 \h </w:instrText>
            </w:r>
            <w:r w:rsidR="00126FDF" w:rsidRPr="00126FDF">
              <w:rPr>
                <w:webHidden/>
              </w:rPr>
            </w:r>
            <w:r w:rsidR="00126FDF" w:rsidRPr="00126FDF">
              <w:rPr>
                <w:webHidden/>
              </w:rPr>
              <w:fldChar w:fldCharType="separate"/>
            </w:r>
            <w:r w:rsidR="00237F5E">
              <w:rPr>
                <w:webHidden/>
              </w:rPr>
              <w:t>1</w:t>
            </w:r>
            <w:r w:rsidR="00126FDF" w:rsidRPr="00126FDF">
              <w:rPr>
                <w:webHidden/>
              </w:rPr>
              <w:fldChar w:fldCharType="end"/>
            </w:r>
          </w:hyperlink>
        </w:p>
        <w:p w14:paraId="7C299EDD" w14:textId="3CECD7A2" w:rsidR="00126FDF" w:rsidRPr="00126FDF" w:rsidRDefault="000B551C" w:rsidP="00126FDF">
          <w:pPr>
            <w:pStyle w:val="TOC3"/>
            <w:tabs>
              <w:tab w:val="right" w:leader="dot" w:pos="9016"/>
            </w:tabs>
            <w:spacing w:after="0"/>
            <w:rPr>
              <w:rFonts w:eastAsiaTheme="minorEastAsia"/>
              <w:noProof/>
            </w:rPr>
          </w:pPr>
          <w:hyperlink w:anchor="_Toc222260688" w:history="1">
            <w:r w:rsidR="00126FDF" w:rsidRPr="00126FDF">
              <w:rPr>
                <w:rStyle w:val="Hyperlink"/>
                <w:rFonts w:ascii="Times New Roman" w:hAnsi="Times New Roman"/>
                <w:noProof/>
              </w:rPr>
              <w:t>1.1.1 Employee Performance</w:t>
            </w:r>
            <w:r w:rsidR="00126FDF" w:rsidRPr="00126FDF">
              <w:rPr>
                <w:noProof/>
                <w:webHidden/>
              </w:rPr>
              <w:tab/>
            </w:r>
            <w:r w:rsidR="00126FDF" w:rsidRPr="00126FDF">
              <w:rPr>
                <w:noProof/>
                <w:webHidden/>
              </w:rPr>
              <w:fldChar w:fldCharType="begin"/>
            </w:r>
            <w:r w:rsidR="00126FDF" w:rsidRPr="00126FDF">
              <w:rPr>
                <w:noProof/>
                <w:webHidden/>
              </w:rPr>
              <w:instrText xml:space="preserve"> PAGEREF _Toc222260688 \h </w:instrText>
            </w:r>
            <w:r w:rsidR="00126FDF" w:rsidRPr="00126FDF">
              <w:rPr>
                <w:noProof/>
                <w:webHidden/>
              </w:rPr>
            </w:r>
            <w:r w:rsidR="00126FDF" w:rsidRPr="00126FDF">
              <w:rPr>
                <w:noProof/>
                <w:webHidden/>
              </w:rPr>
              <w:fldChar w:fldCharType="separate"/>
            </w:r>
            <w:r w:rsidR="00237F5E">
              <w:rPr>
                <w:noProof/>
                <w:webHidden/>
              </w:rPr>
              <w:t>2</w:t>
            </w:r>
            <w:r w:rsidR="00126FDF" w:rsidRPr="00126FDF">
              <w:rPr>
                <w:noProof/>
                <w:webHidden/>
              </w:rPr>
              <w:fldChar w:fldCharType="end"/>
            </w:r>
          </w:hyperlink>
        </w:p>
        <w:p w14:paraId="63C06EAE" w14:textId="154A3902" w:rsidR="00126FDF" w:rsidRPr="00126FDF" w:rsidRDefault="000B551C" w:rsidP="00126FDF">
          <w:pPr>
            <w:pStyle w:val="TOC3"/>
            <w:tabs>
              <w:tab w:val="right" w:leader="dot" w:pos="9016"/>
            </w:tabs>
            <w:spacing w:after="0"/>
            <w:rPr>
              <w:rFonts w:eastAsiaTheme="minorEastAsia"/>
              <w:noProof/>
            </w:rPr>
          </w:pPr>
          <w:hyperlink w:anchor="_Toc222260689" w:history="1">
            <w:r w:rsidR="00126FDF" w:rsidRPr="00126FDF">
              <w:rPr>
                <w:rStyle w:val="Hyperlink"/>
                <w:rFonts w:ascii="Times New Roman" w:hAnsi="Times New Roman"/>
                <w:noProof/>
              </w:rPr>
              <w:t>1.1.2 Determinants of Employee Performance</w:t>
            </w:r>
            <w:r w:rsidR="00126FDF" w:rsidRPr="00126FDF">
              <w:rPr>
                <w:noProof/>
                <w:webHidden/>
              </w:rPr>
              <w:tab/>
            </w:r>
            <w:r w:rsidR="00126FDF" w:rsidRPr="00126FDF">
              <w:rPr>
                <w:noProof/>
                <w:webHidden/>
              </w:rPr>
              <w:fldChar w:fldCharType="begin"/>
            </w:r>
            <w:r w:rsidR="00126FDF" w:rsidRPr="00126FDF">
              <w:rPr>
                <w:noProof/>
                <w:webHidden/>
              </w:rPr>
              <w:instrText xml:space="preserve"> PAGEREF _Toc222260689 \h </w:instrText>
            </w:r>
            <w:r w:rsidR="00126FDF" w:rsidRPr="00126FDF">
              <w:rPr>
                <w:noProof/>
                <w:webHidden/>
              </w:rPr>
            </w:r>
            <w:r w:rsidR="00126FDF" w:rsidRPr="00126FDF">
              <w:rPr>
                <w:noProof/>
                <w:webHidden/>
              </w:rPr>
              <w:fldChar w:fldCharType="separate"/>
            </w:r>
            <w:r w:rsidR="00237F5E">
              <w:rPr>
                <w:noProof/>
                <w:webHidden/>
              </w:rPr>
              <w:t>4</w:t>
            </w:r>
            <w:r w:rsidR="00126FDF" w:rsidRPr="00126FDF">
              <w:rPr>
                <w:noProof/>
                <w:webHidden/>
              </w:rPr>
              <w:fldChar w:fldCharType="end"/>
            </w:r>
          </w:hyperlink>
        </w:p>
        <w:p w14:paraId="686306B7" w14:textId="696283F4" w:rsidR="00126FDF" w:rsidRPr="00126FDF" w:rsidRDefault="000B551C" w:rsidP="00126FDF">
          <w:pPr>
            <w:pStyle w:val="TOC3"/>
            <w:tabs>
              <w:tab w:val="right" w:leader="dot" w:pos="9016"/>
            </w:tabs>
            <w:spacing w:after="0"/>
            <w:rPr>
              <w:rFonts w:eastAsiaTheme="minorEastAsia"/>
              <w:noProof/>
            </w:rPr>
          </w:pPr>
          <w:hyperlink w:anchor="_Toc222260690" w:history="1">
            <w:r w:rsidR="00126FDF" w:rsidRPr="00126FDF">
              <w:rPr>
                <w:rStyle w:val="Hyperlink"/>
                <w:rFonts w:ascii="Times New Roman" w:hAnsi="Times New Roman"/>
                <w:noProof/>
              </w:rPr>
              <w:t>1.1.3 KEMRI Welcome Trust Programme, Kilifi</w:t>
            </w:r>
            <w:r w:rsidR="00126FDF" w:rsidRPr="00126FDF">
              <w:rPr>
                <w:noProof/>
                <w:webHidden/>
              </w:rPr>
              <w:tab/>
            </w:r>
            <w:r w:rsidR="00126FDF" w:rsidRPr="00126FDF">
              <w:rPr>
                <w:noProof/>
                <w:webHidden/>
              </w:rPr>
              <w:fldChar w:fldCharType="begin"/>
            </w:r>
            <w:r w:rsidR="00126FDF" w:rsidRPr="00126FDF">
              <w:rPr>
                <w:noProof/>
                <w:webHidden/>
              </w:rPr>
              <w:instrText xml:space="preserve"> PAGEREF _Toc222260690 \h </w:instrText>
            </w:r>
            <w:r w:rsidR="00126FDF" w:rsidRPr="00126FDF">
              <w:rPr>
                <w:noProof/>
                <w:webHidden/>
              </w:rPr>
            </w:r>
            <w:r w:rsidR="00126FDF" w:rsidRPr="00126FDF">
              <w:rPr>
                <w:noProof/>
                <w:webHidden/>
              </w:rPr>
              <w:fldChar w:fldCharType="separate"/>
            </w:r>
            <w:r w:rsidR="00237F5E">
              <w:rPr>
                <w:noProof/>
                <w:webHidden/>
              </w:rPr>
              <w:t>6</w:t>
            </w:r>
            <w:r w:rsidR="00126FDF" w:rsidRPr="00126FDF">
              <w:rPr>
                <w:noProof/>
                <w:webHidden/>
              </w:rPr>
              <w:fldChar w:fldCharType="end"/>
            </w:r>
          </w:hyperlink>
        </w:p>
        <w:p w14:paraId="3A057DD6" w14:textId="0C006DC4" w:rsidR="00126FDF" w:rsidRPr="00126FDF" w:rsidRDefault="000B551C" w:rsidP="00126FDF">
          <w:pPr>
            <w:pStyle w:val="TOC2"/>
            <w:rPr>
              <w:rFonts w:eastAsiaTheme="minorEastAsia"/>
            </w:rPr>
          </w:pPr>
          <w:hyperlink w:anchor="_Toc222260691" w:history="1">
            <w:r w:rsidR="00126FDF" w:rsidRPr="00126FDF">
              <w:rPr>
                <w:rStyle w:val="Hyperlink"/>
                <w:rFonts w:ascii="Times New Roman" w:hAnsi="Times New Roman"/>
              </w:rPr>
              <w:t>1.2 Statement of the Problem</w:t>
            </w:r>
            <w:r w:rsidR="00126FDF" w:rsidRPr="00126FDF">
              <w:rPr>
                <w:webHidden/>
              </w:rPr>
              <w:tab/>
            </w:r>
            <w:r w:rsidR="00126FDF" w:rsidRPr="00126FDF">
              <w:rPr>
                <w:webHidden/>
              </w:rPr>
              <w:fldChar w:fldCharType="begin"/>
            </w:r>
            <w:r w:rsidR="00126FDF" w:rsidRPr="00126FDF">
              <w:rPr>
                <w:webHidden/>
              </w:rPr>
              <w:instrText xml:space="preserve"> PAGEREF _Toc222260691 \h </w:instrText>
            </w:r>
            <w:r w:rsidR="00126FDF" w:rsidRPr="00126FDF">
              <w:rPr>
                <w:webHidden/>
              </w:rPr>
            </w:r>
            <w:r w:rsidR="00126FDF" w:rsidRPr="00126FDF">
              <w:rPr>
                <w:webHidden/>
              </w:rPr>
              <w:fldChar w:fldCharType="separate"/>
            </w:r>
            <w:r w:rsidR="00237F5E">
              <w:rPr>
                <w:webHidden/>
              </w:rPr>
              <w:t>7</w:t>
            </w:r>
            <w:r w:rsidR="00126FDF" w:rsidRPr="00126FDF">
              <w:rPr>
                <w:webHidden/>
              </w:rPr>
              <w:fldChar w:fldCharType="end"/>
            </w:r>
          </w:hyperlink>
        </w:p>
        <w:p w14:paraId="7FB94F08" w14:textId="4A8AA59F" w:rsidR="00126FDF" w:rsidRPr="00126FDF" w:rsidRDefault="000B551C" w:rsidP="00126FDF">
          <w:pPr>
            <w:pStyle w:val="TOC2"/>
            <w:rPr>
              <w:rFonts w:eastAsiaTheme="minorEastAsia"/>
            </w:rPr>
          </w:pPr>
          <w:hyperlink w:anchor="_Toc222260692" w:history="1">
            <w:r w:rsidR="00126FDF" w:rsidRPr="00126FDF">
              <w:rPr>
                <w:rStyle w:val="Hyperlink"/>
                <w:rFonts w:ascii="Times New Roman" w:hAnsi="Times New Roman"/>
              </w:rPr>
              <w:t>1.3 Objectives of the Study</w:t>
            </w:r>
            <w:r w:rsidR="00126FDF" w:rsidRPr="00126FDF">
              <w:rPr>
                <w:webHidden/>
              </w:rPr>
              <w:tab/>
            </w:r>
            <w:r w:rsidR="00126FDF" w:rsidRPr="00126FDF">
              <w:rPr>
                <w:webHidden/>
              </w:rPr>
              <w:fldChar w:fldCharType="begin"/>
            </w:r>
            <w:r w:rsidR="00126FDF" w:rsidRPr="00126FDF">
              <w:rPr>
                <w:webHidden/>
              </w:rPr>
              <w:instrText xml:space="preserve"> PAGEREF _Toc222260692 \h </w:instrText>
            </w:r>
            <w:r w:rsidR="00126FDF" w:rsidRPr="00126FDF">
              <w:rPr>
                <w:webHidden/>
              </w:rPr>
            </w:r>
            <w:r w:rsidR="00126FDF" w:rsidRPr="00126FDF">
              <w:rPr>
                <w:webHidden/>
              </w:rPr>
              <w:fldChar w:fldCharType="separate"/>
            </w:r>
            <w:r w:rsidR="00237F5E">
              <w:rPr>
                <w:webHidden/>
              </w:rPr>
              <w:t>8</w:t>
            </w:r>
            <w:r w:rsidR="00126FDF" w:rsidRPr="00126FDF">
              <w:rPr>
                <w:webHidden/>
              </w:rPr>
              <w:fldChar w:fldCharType="end"/>
            </w:r>
          </w:hyperlink>
        </w:p>
        <w:p w14:paraId="0319F360" w14:textId="65F6D572" w:rsidR="00126FDF" w:rsidRPr="00126FDF" w:rsidRDefault="000B551C" w:rsidP="00126FDF">
          <w:pPr>
            <w:pStyle w:val="TOC3"/>
            <w:tabs>
              <w:tab w:val="right" w:leader="dot" w:pos="9016"/>
            </w:tabs>
            <w:spacing w:after="0"/>
            <w:rPr>
              <w:rFonts w:eastAsiaTheme="minorEastAsia"/>
              <w:noProof/>
            </w:rPr>
          </w:pPr>
          <w:hyperlink w:anchor="_Toc222260693" w:history="1">
            <w:r w:rsidR="00126FDF" w:rsidRPr="00126FDF">
              <w:rPr>
                <w:rStyle w:val="Hyperlink"/>
                <w:rFonts w:ascii="Times New Roman" w:hAnsi="Times New Roman"/>
                <w:noProof/>
                <w:lang w:val="en-ZA"/>
              </w:rPr>
              <w:t>1.3.1 Specific Objectives</w:t>
            </w:r>
            <w:r w:rsidR="00126FDF" w:rsidRPr="00126FDF">
              <w:rPr>
                <w:noProof/>
                <w:webHidden/>
              </w:rPr>
              <w:tab/>
            </w:r>
            <w:r w:rsidR="00126FDF" w:rsidRPr="00126FDF">
              <w:rPr>
                <w:noProof/>
                <w:webHidden/>
              </w:rPr>
              <w:fldChar w:fldCharType="begin"/>
            </w:r>
            <w:r w:rsidR="00126FDF" w:rsidRPr="00126FDF">
              <w:rPr>
                <w:noProof/>
                <w:webHidden/>
              </w:rPr>
              <w:instrText xml:space="preserve"> PAGEREF _Toc222260693 \h </w:instrText>
            </w:r>
            <w:r w:rsidR="00126FDF" w:rsidRPr="00126FDF">
              <w:rPr>
                <w:noProof/>
                <w:webHidden/>
              </w:rPr>
            </w:r>
            <w:r w:rsidR="00126FDF" w:rsidRPr="00126FDF">
              <w:rPr>
                <w:noProof/>
                <w:webHidden/>
              </w:rPr>
              <w:fldChar w:fldCharType="separate"/>
            </w:r>
            <w:r w:rsidR="00237F5E">
              <w:rPr>
                <w:noProof/>
                <w:webHidden/>
              </w:rPr>
              <w:t>8</w:t>
            </w:r>
            <w:r w:rsidR="00126FDF" w:rsidRPr="00126FDF">
              <w:rPr>
                <w:noProof/>
                <w:webHidden/>
              </w:rPr>
              <w:fldChar w:fldCharType="end"/>
            </w:r>
          </w:hyperlink>
        </w:p>
        <w:p w14:paraId="159A5AF5" w14:textId="1C5ED533" w:rsidR="00126FDF" w:rsidRPr="00126FDF" w:rsidRDefault="000B551C" w:rsidP="00126FDF">
          <w:pPr>
            <w:pStyle w:val="TOC2"/>
            <w:rPr>
              <w:rFonts w:eastAsiaTheme="minorEastAsia"/>
            </w:rPr>
          </w:pPr>
          <w:hyperlink w:anchor="_Toc222260694" w:history="1">
            <w:r w:rsidR="00126FDF" w:rsidRPr="00126FDF">
              <w:rPr>
                <w:rStyle w:val="Hyperlink"/>
                <w:rFonts w:ascii="Times New Roman" w:hAnsi="Times New Roman"/>
              </w:rPr>
              <w:t>1.4 Research Questions</w:t>
            </w:r>
            <w:r w:rsidR="00126FDF" w:rsidRPr="00126FDF">
              <w:rPr>
                <w:webHidden/>
              </w:rPr>
              <w:tab/>
            </w:r>
            <w:r w:rsidR="00126FDF" w:rsidRPr="00126FDF">
              <w:rPr>
                <w:webHidden/>
              </w:rPr>
              <w:fldChar w:fldCharType="begin"/>
            </w:r>
            <w:r w:rsidR="00126FDF" w:rsidRPr="00126FDF">
              <w:rPr>
                <w:webHidden/>
              </w:rPr>
              <w:instrText xml:space="preserve"> PAGEREF _Toc222260694 \h </w:instrText>
            </w:r>
            <w:r w:rsidR="00126FDF" w:rsidRPr="00126FDF">
              <w:rPr>
                <w:webHidden/>
              </w:rPr>
            </w:r>
            <w:r w:rsidR="00126FDF" w:rsidRPr="00126FDF">
              <w:rPr>
                <w:webHidden/>
              </w:rPr>
              <w:fldChar w:fldCharType="separate"/>
            </w:r>
            <w:r w:rsidR="00237F5E">
              <w:rPr>
                <w:webHidden/>
              </w:rPr>
              <w:t>8</w:t>
            </w:r>
            <w:r w:rsidR="00126FDF" w:rsidRPr="00126FDF">
              <w:rPr>
                <w:webHidden/>
              </w:rPr>
              <w:fldChar w:fldCharType="end"/>
            </w:r>
          </w:hyperlink>
        </w:p>
        <w:p w14:paraId="5DA01B82" w14:textId="2EB804B0" w:rsidR="00126FDF" w:rsidRPr="00126FDF" w:rsidRDefault="000B551C" w:rsidP="00126FDF">
          <w:pPr>
            <w:pStyle w:val="TOC2"/>
            <w:rPr>
              <w:rFonts w:eastAsiaTheme="minorEastAsia"/>
            </w:rPr>
          </w:pPr>
          <w:hyperlink w:anchor="_Toc222260695" w:history="1">
            <w:r w:rsidR="00126FDF" w:rsidRPr="00126FDF">
              <w:rPr>
                <w:rStyle w:val="Hyperlink"/>
                <w:rFonts w:ascii="Times New Roman" w:hAnsi="Times New Roman"/>
              </w:rPr>
              <w:t>1.5 Scope of the Study</w:t>
            </w:r>
            <w:r w:rsidR="00126FDF" w:rsidRPr="00126FDF">
              <w:rPr>
                <w:webHidden/>
              </w:rPr>
              <w:tab/>
            </w:r>
            <w:r w:rsidR="00126FDF" w:rsidRPr="00126FDF">
              <w:rPr>
                <w:webHidden/>
              </w:rPr>
              <w:fldChar w:fldCharType="begin"/>
            </w:r>
            <w:r w:rsidR="00126FDF" w:rsidRPr="00126FDF">
              <w:rPr>
                <w:webHidden/>
              </w:rPr>
              <w:instrText xml:space="preserve"> PAGEREF _Toc222260695 \h </w:instrText>
            </w:r>
            <w:r w:rsidR="00126FDF" w:rsidRPr="00126FDF">
              <w:rPr>
                <w:webHidden/>
              </w:rPr>
            </w:r>
            <w:r w:rsidR="00126FDF" w:rsidRPr="00126FDF">
              <w:rPr>
                <w:webHidden/>
              </w:rPr>
              <w:fldChar w:fldCharType="separate"/>
            </w:r>
            <w:r w:rsidR="00237F5E">
              <w:rPr>
                <w:webHidden/>
              </w:rPr>
              <w:t>9</w:t>
            </w:r>
            <w:r w:rsidR="00126FDF" w:rsidRPr="00126FDF">
              <w:rPr>
                <w:webHidden/>
              </w:rPr>
              <w:fldChar w:fldCharType="end"/>
            </w:r>
          </w:hyperlink>
        </w:p>
        <w:p w14:paraId="624C250A" w14:textId="4D4D1FA0" w:rsidR="00126FDF" w:rsidRPr="00126FDF" w:rsidRDefault="000B551C" w:rsidP="00126FDF">
          <w:pPr>
            <w:pStyle w:val="TOC2"/>
            <w:rPr>
              <w:rFonts w:eastAsiaTheme="minorEastAsia"/>
            </w:rPr>
          </w:pPr>
          <w:hyperlink w:anchor="_Toc222260696" w:history="1">
            <w:r w:rsidR="00126FDF" w:rsidRPr="00126FDF">
              <w:rPr>
                <w:rStyle w:val="Hyperlink"/>
                <w:rFonts w:ascii="Times New Roman" w:hAnsi="Times New Roman"/>
              </w:rPr>
              <w:t>1.6 Significance of the Study</w:t>
            </w:r>
            <w:r w:rsidR="00126FDF" w:rsidRPr="00126FDF">
              <w:rPr>
                <w:webHidden/>
              </w:rPr>
              <w:tab/>
            </w:r>
            <w:r w:rsidR="00126FDF" w:rsidRPr="00126FDF">
              <w:rPr>
                <w:webHidden/>
              </w:rPr>
              <w:fldChar w:fldCharType="begin"/>
            </w:r>
            <w:r w:rsidR="00126FDF" w:rsidRPr="00126FDF">
              <w:rPr>
                <w:webHidden/>
              </w:rPr>
              <w:instrText xml:space="preserve"> PAGEREF _Toc222260696 \h </w:instrText>
            </w:r>
            <w:r w:rsidR="00126FDF" w:rsidRPr="00126FDF">
              <w:rPr>
                <w:webHidden/>
              </w:rPr>
            </w:r>
            <w:r w:rsidR="00126FDF" w:rsidRPr="00126FDF">
              <w:rPr>
                <w:webHidden/>
              </w:rPr>
              <w:fldChar w:fldCharType="separate"/>
            </w:r>
            <w:r w:rsidR="00237F5E">
              <w:rPr>
                <w:webHidden/>
              </w:rPr>
              <w:t>9</w:t>
            </w:r>
            <w:r w:rsidR="00126FDF" w:rsidRPr="00126FDF">
              <w:rPr>
                <w:webHidden/>
              </w:rPr>
              <w:fldChar w:fldCharType="end"/>
            </w:r>
          </w:hyperlink>
        </w:p>
        <w:p w14:paraId="1E35D02B" w14:textId="300D2226" w:rsidR="00126FDF" w:rsidRPr="00126FDF" w:rsidRDefault="000B551C" w:rsidP="00126FDF">
          <w:pPr>
            <w:pStyle w:val="TOC2"/>
            <w:rPr>
              <w:rFonts w:eastAsiaTheme="minorEastAsia"/>
            </w:rPr>
          </w:pPr>
          <w:hyperlink w:anchor="_Toc222260697" w:history="1">
            <w:r w:rsidR="00126FDF" w:rsidRPr="00126FDF">
              <w:rPr>
                <w:rStyle w:val="Hyperlink"/>
                <w:rFonts w:ascii="Times New Roman" w:hAnsi="Times New Roman"/>
              </w:rPr>
              <w:t>1.7 Chapter Summary</w:t>
            </w:r>
            <w:r w:rsidR="00126FDF" w:rsidRPr="00126FDF">
              <w:rPr>
                <w:webHidden/>
              </w:rPr>
              <w:tab/>
            </w:r>
            <w:r w:rsidR="00126FDF" w:rsidRPr="00126FDF">
              <w:rPr>
                <w:webHidden/>
              </w:rPr>
              <w:fldChar w:fldCharType="begin"/>
            </w:r>
            <w:r w:rsidR="00126FDF" w:rsidRPr="00126FDF">
              <w:rPr>
                <w:webHidden/>
              </w:rPr>
              <w:instrText xml:space="preserve"> PAGEREF _Toc222260697 \h </w:instrText>
            </w:r>
            <w:r w:rsidR="00126FDF" w:rsidRPr="00126FDF">
              <w:rPr>
                <w:webHidden/>
              </w:rPr>
            </w:r>
            <w:r w:rsidR="00126FDF" w:rsidRPr="00126FDF">
              <w:rPr>
                <w:webHidden/>
              </w:rPr>
              <w:fldChar w:fldCharType="separate"/>
            </w:r>
            <w:r w:rsidR="00237F5E">
              <w:rPr>
                <w:webHidden/>
              </w:rPr>
              <w:t>10</w:t>
            </w:r>
            <w:r w:rsidR="00126FDF" w:rsidRPr="00126FDF">
              <w:rPr>
                <w:webHidden/>
              </w:rPr>
              <w:fldChar w:fldCharType="end"/>
            </w:r>
          </w:hyperlink>
        </w:p>
        <w:p w14:paraId="117FCBCE" w14:textId="7786EF4E" w:rsidR="00126FDF" w:rsidRPr="00126FDF" w:rsidRDefault="000B551C" w:rsidP="00126FDF">
          <w:pPr>
            <w:pStyle w:val="TOC1"/>
            <w:rPr>
              <w:rFonts w:eastAsiaTheme="minorEastAsia"/>
            </w:rPr>
          </w:pPr>
          <w:hyperlink w:anchor="_Toc222260698" w:history="1">
            <w:r w:rsidR="00126FDF" w:rsidRPr="00126FDF">
              <w:rPr>
                <w:rStyle w:val="Hyperlink"/>
                <w:rFonts w:ascii="Times New Roman" w:hAnsi="Times New Roman"/>
              </w:rPr>
              <w:t>CHAPTER TWO</w:t>
            </w:r>
            <w:r w:rsidR="00126FDF" w:rsidRPr="00126FDF">
              <w:rPr>
                <w:webHidden/>
              </w:rPr>
              <w:tab/>
            </w:r>
            <w:r w:rsidR="00126FDF" w:rsidRPr="00126FDF">
              <w:rPr>
                <w:webHidden/>
              </w:rPr>
              <w:fldChar w:fldCharType="begin"/>
            </w:r>
            <w:r w:rsidR="00126FDF" w:rsidRPr="00126FDF">
              <w:rPr>
                <w:webHidden/>
              </w:rPr>
              <w:instrText xml:space="preserve"> PAGEREF _Toc222260698 \h </w:instrText>
            </w:r>
            <w:r w:rsidR="00126FDF" w:rsidRPr="00126FDF">
              <w:rPr>
                <w:webHidden/>
              </w:rPr>
            </w:r>
            <w:r w:rsidR="00126FDF" w:rsidRPr="00126FDF">
              <w:rPr>
                <w:webHidden/>
              </w:rPr>
              <w:fldChar w:fldCharType="separate"/>
            </w:r>
            <w:r w:rsidR="00237F5E">
              <w:rPr>
                <w:webHidden/>
              </w:rPr>
              <w:t>11</w:t>
            </w:r>
            <w:r w:rsidR="00126FDF" w:rsidRPr="00126FDF">
              <w:rPr>
                <w:webHidden/>
              </w:rPr>
              <w:fldChar w:fldCharType="end"/>
            </w:r>
          </w:hyperlink>
        </w:p>
        <w:p w14:paraId="6EBA4A91" w14:textId="662DE757" w:rsidR="00126FDF" w:rsidRPr="00126FDF" w:rsidRDefault="000B551C" w:rsidP="00126FDF">
          <w:pPr>
            <w:pStyle w:val="TOC1"/>
            <w:rPr>
              <w:rFonts w:eastAsiaTheme="minorEastAsia"/>
            </w:rPr>
          </w:pPr>
          <w:hyperlink w:anchor="_Toc222260699" w:history="1">
            <w:r w:rsidR="00126FDF" w:rsidRPr="00126FDF">
              <w:rPr>
                <w:rStyle w:val="Hyperlink"/>
                <w:rFonts w:ascii="Times New Roman" w:hAnsi="Times New Roman"/>
              </w:rPr>
              <w:t>LITERATURE REVIEW</w:t>
            </w:r>
            <w:r w:rsidR="00126FDF" w:rsidRPr="00126FDF">
              <w:rPr>
                <w:webHidden/>
              </w:rPr>
              <w:tab/>
            </w:r>
            <w:r w:rsidR="00126FDF" w:rsidRPr="00126FDF">
              <w:rPr>
                <w:webHidden/>
              </w:rPr>
              <w:fldChar w:fldCharType="begin"/>
            </w:r>
            <w:r w:rsidR="00126FDF" w:rsidRPr="00126FDF">
              <w:rPr>
                <w:webHidden/>
              </w:rPr>
              <w:instrText xml:space="preserve"> PAGEREF _Toc222260699 \h </w:instrText>
            </w:r>
            <w:r w:rsidR="00126FDF" w:rsidRPr="00126FDF">
              <w:rPr>
                <w:webHidden/>
              </w:rPr>
            </w:r>
            <w:r w:rsidR="00126FDF" w:rsidRPr="00126FDF">
              <w:rPr>
                <w:webHidden/>
              </w:rPr>
              <w:fldChar w:fldCharType="separate"/>
            </w:r>
            <w:r w:rsidR="00237F5E">
              <w:rPr>
                <w:webHidden/>
              </w:rPr>
              <w:t>11</w:t>
            </w:r>
            <w:r w:rsidR="00126FDF" w:rsidRPr="00126FDF">
              <w:rPr>
                <w:webHidden/>
              </w:rPr>
              <w:fldChar w:fldCharType="end"/>
            </w:r>
          </w:hyperlink>
        </w:p>
        <w:p w14:paraId="7BCB875F" w14:textId="43FD43DE" w:rsidR="00126FDF" w:rsidRPr="00126FDF" w:rsidRDefault="000B551C" w:rsidP="00126FDF">
          <w:pPr>
            <w:pStyle w:val="TOC2"/>
            <w:rPr>
              <w:rFonts w:eastAsiaTheme="minorEastAsia"/>
            </w:rPr>
          </w:pPr>
          <w:hyperlink w:anchor="_Toc222260700" w:history="1">
            <w:r w:rsidR="00126FDF" w:rsidRPr="00126FDF">
              <w:rPr>
                <w:rStyle w:val="Hyperlink"/>
                <w:rFonts w:ascii="Times New Roman" w:hAnsi="Times New Roman"/>
              </w:rPr>
              <w:t>2.1 Introduction</w:t>
            </w:r>
            <w:r w:rsidR="00126FDF" w:rsidRPr="00126FDF">
              <w:rPr>
                <w:webHidden/>
              </w:rPr>
              <w:tab/>
            </w:r>
            <w:r w:rsidR="00126FDF" w:rsidRPr="00126FDF">
              <w:rPr>
                <w:webHidden/>
              </w:rPr>
              <w:fldChar w:fldCharType="begin"/>
            </w:r>
            <w:r w:rsidR="00126FDF" w:rsidRPr="00126FDF">
              <w:rPr>
                <w:webHidden/>
              </w:rPr>
              <w:instrText xml:space="preserve"> PAGEREF _Toc222260700 \h </w:instrText>
            </w:r>
            <w:r w:rsidR="00126FDF" w:rsidRPr="00126FDF">
              <w:rPr>
                <w:webHidden/>
              </w:rPr>
            </w:r>
            <w:r w:rsidR="00126FDF" w:rsidRPr="00126FDF">
              <w:rPr>
                <w:webHidden/>
              </w:rPr>
              <w:fldChar w:fldCharType="separate"/>
            </w:r>
            <w:r w:rsidR="00237F5E">
              <w:rPr>
                <w:webHidden/>
              </w:rPr>
              <w:t>11</w:t>
            </w:r>
            <w:r w:rsidR="00126FDF" w:rsidRPr="00126FDF">
              <w:rPr>
                <w:webHidden/>
              </w:rPr>
              <w:fldChar w:fldCharType="end"/>
            </w:r>
          </w:hyperlink>
        </w:p>
        <w:p w14:paraId="4A153A87" w14:textId="2CE16B5E" w:rsidR="00126FDF" w:rsidRPr="00126FDF" w:rsidRDefault="000B551C" w:rsidP="00126FDF">
          <w:pPr>
            <w:pStyle w:val="TOC2"/>
            <w:rPr>
              <w:rFonts w:eastAsiaTheme="minorEastAsia"/>
            </w:rPr>
          </w:pPr>
          <w:hyperlink w:anchor="_Toc222260701" w:history="1">
            <w:r w:rsidR="00126FDF" w:rsidRPr="00126FDF">
              <w:rPr>
                <w:rStyle w:val="Hyperlink"/>
                <w:rFonts w:ascii="Times New Roman" w:hAnsi="Times New Roman"/>
              </w:rPr>
              <w:t>2.2 Herzberg’s Two-Factor Theory</w:t>
            </w:r>
            <w:r w:rsidR="00126FDF" w:rsidRPr="00126FDF">
              <w:rPr>
                <w:webHidden/>
              </w:rPr>
              <w:tab/>
            </w:r>
            <w:r w:rsidR="00126FDF" w:rsidRPr="00126FDF">
              <w:rPr>
                <w:webHidden/>
              </w:rPr>
              <w:fldChar w:fldCharType="begin"/>
            </w:r>
            <w:r w:rsidR="00126FDF" w:rsidRPr="00126FDF">
              <w:rPr>
                <w:webHidden/>
              </w:rPr>
              <w:instrText xml:space="preserve"> PAGEREF _Toc222260701 \h </w:instrText>
            </w:r>
            <w:r w:rsidR="00126FDF" w:rsidRPr="00126FDF">
              <w:rPr>
                <w:webHidden/>
              </w:rPr>
            </w:r>
            <w:r w:rsidR="00126FDF" w:rsidRPr="00126FDF">
              <w:rPr>
                <w:webHidden/>
              </w:rPr>
              <w:fldChar w:fldCharType="separate"/>
            </w:r>
            <w:r w:rsidR="00237F5E">
              <w:rPr>
                <w:webHidden/>
              </w:rPr>
              <w:t>11</w:t>
            </w:r>
            <w:r w:rsidR="00126FDF" w:rsidRPr="00126FDF">
              <w:rPr>
                <w:webHidden/>
              </w:rPr>
              <w:fldChar w:fldCharType="end"/>
            </w:r>
          </w:hyperlink>
        </w:p>
        <w:p w14:paraId="2B731FFD" w14:textId="6FE7C34C" w:rsidR="00126FDF" w:rsidRPr="00126FDF" w:rsidRDefault="000B551C" w:rsidP="00126FDF">
          <w:pPr>
            <w:pStyle w:val="TOC2"/>
            <w:rPr>
              <w:rFonts w:eastAsiaTheme="minorEastAsia"/>
            </w:rPr>
          </w:pPr>
          <w:hyperlink w:anchor="_Toc222260702" w:history="1">
            <w:r w:rsidR="00126FDF" w:rsidRPr="00126FDF">
              <w:rPr>
                <w:rStyle w:val="Hyperlink"/>
                <w:rFonts w:ascii="Times New Roman" w:hAnsi="Times New Roman"/>
              </w:rPr>
              <w:t>2.3 Empirical Review</w:t>
            </w:r>
            <w:r w:rsidR="00126FDF" w:rsidRPr="00126FDF">
              <w:rPr>
                <w:webHidden/>
              </w:rPr>
              <w:tab/>
            </w:r>
            <w:r w:rsidR="00126FDF" w:rsidRPr="00126FDF">
              <w:rPr>
                <w:webHidden/>
              </w:rPr>
              <w:fldChar w:fldCharType="begin"/>
            </w:r>
            <w:r w:rsidR="00126FDF" w:rsidRPr="00126FDF">
              <w:rPr>
                <w:webHidden/>
              </w:rPr>
              <w:instrText xml:space="preserve"> PAGEREF _Toc222260702 \h </w:instrText>
            </w:r>
            <w:r w:rsidR="00126FDF" w:rsidRPr="00126FDF">
              <w:rPr>
                <w:webHidden/>
              </w:rPr>
            </w:r>
            <w:r w:rsidR="00126FDF" w:rsidRPr="00126FDF">
              <w:rPr>
                <w:webHidden/>
              </w:rPr>
              <w:fldChar w:fldCharType="separate"/>
            </w:r>
            <w:r w:rsidR="00237F5E">
              <w:rPr>
                <w:webHidden/>
              </w:rPr>
              <w:t>13</w:t>
            </w:r>
            <w:r w:rsidR="00126FDF" w:rsidRPr="00126FDF">
              <w:rPr>
                <w:webHidden/>
              </w:rPr>
              <w:fldChar w:fldCharType="end"/>
            </w:r>
          </w:hyperlink>
        </w:p>
        <w:p w14:paraId="7A9F09AB" w14:textId="04F702C4" w:rsidR="00126FDF" w:rsidRPr="00126FDF" w:rsidRDefault="000B551C" w:rsidP="00126FDF">
          <w:pPr>
            <w:pStyle w:val="TOC3"/>
            <w:tabs>
              <w:tab w:val="right" w:leader="dot" w:pos="9016"/>
            </w:tabs>
            <w:spacing w:after="0"/>
            <w:rPr>
              <w:rFonts w:eastAsiaTheme="minorEastAsia"/>
              <w:noProof/>
            </w:rPr>
          </w:pPr>
          <w:hyperlink w:anchor="_Toc222260703" w:history="1">
            <w:r w:rsidR="00126FDF" w:rsidRPr="00126FDF">
              <w:rPr>
                <w:rStyle w:val="Hyperlink"/>
                <w:rFonts w:ascii="Times New Roman" w:hAnsi="Times New Roman"/>
                <w:noProof/>
              </w:rPr>
              <w:t>2.3.1 Personal Attributes and Employee Performance</w:t>
            </w:r>
            <w:r w:rsidR="00126FDF" w:rsidRPr="00126FDF">
              <w:rPr>
                <w:noProof/>
                <w:webHidden/>
              </w:rPr>
              <w:tab/>
            </w:r>
            <w:r w:rsidR="00126FDF" w:rsidRPr="00126FDF">
              <w:rPr>
                <w:noProof/>
                <w:webHidden/>
              </w:rPr>
              <w:fldChar w:fldCharType="begin"/>
            </w:r>
            <w:r w:rsidR="00126FDF" w:rsidRPr="00126FDF">
              <w:rPr>
                <w:noProof/>
                <w:webHidden/>
              </w:rPr>
              <w:instrText xml:space="preserve"> PAGEREF _Toc222260703 \h </w:instrText>
            </w:r>
            <w:r w:rsidR="00126FDF" w:rsidRPr="00126FDF">
              <w:rPr>
                <w:noProof/>
                <w:webHidden/>
              </w:rPr>
            </w:r>
            <w:r w:rsidR="00126FDF" w:rsidRPr="00126FDF">
              <w:rPr>
                <w:noProof/>
                <w:webHidden/>
              </w:rPr>
              <w:fldChar w:fldCharType="separate"/>
            </w:r>
            <w:r w:rsidR="00237F5E">
              <w:rPr>
                <w:noProof/>
                <w:webHidden/>
              </w:rPr>
              <w:t>14</w:t>
            </w:r>
            <w:r w:rsidR="00126FDF" w:rsidRPr="00126FDF">
              <w:rPr>
                <w:noProof/>
                <w:webHidden/>
              </w:rPr>
              <w:fldChar w:fldCharType="end"/>
            </w:r>
          </w:hyperlink>
        </w:p>
        <w:p w14:paraId="4242E061" w14:textId="79B9930B" w:rsidR="00126FDF" w:rsidRPr="00126FDF" w:rsidRDefault="000B551C" w:rsidP="00126FDF">
          <w:pPr>
            <w:pStyle w:val="TOC3"/>
            <w:tabs>
              <w:tab w:val="right" w:leader="dot" w:pos="9016"/>
            </w:tabs>
            <w:spacing w:after="0"/>
            <w:rPr>
              <w:rFonts w:eastAsiaTheme="minorEastAsia"/>
              <w:noProof/>
            </w:rPr>
          </w:pPr>
          <w:hyperlink w:anchor="_Toc222260704" w:history="1">
            <w:r w:rsidR="00126FDF" w:rsidRPr="00126FDF">
              <w:rPr>
                <w:rStyle w:val="Hyperlink"/>
                <w:rFonts w:ascii="Times New Roman" w:hAnsi="Times New Roman"/>
                <w:noProof/>
              </w:rPr>
              <w:t>2.3.2 Job-related Factors and Employee Performance</w:t>
            </w:r>
            <w:r w:rsidR="00126FDF" w:rsidRPr="00126FDF">
              <w:rPr>
                <w:noProof/>
                <w:webHidden/>
              </w:rPr>
              <w:tab/>
            </w:r>
            <w:r w:rsidR="00126FDF" w:rsidRPr="00126FDF">
              <w:rPr>
                <w:noProof/>
                <w:webHidden/>
              </w:rPr>
              <w:fldChar w:fldCharType="begin"/>
            </w:r>
            <w:r w:rsidR="00126FDF" w:rsidRPr="00126FDF">
              <w:rPr>
                <w:noProof/>
                <w:webHidden/>
              </w:rPr>
              <w:instrText xml:space="preserve"> PAGEREF _Toc222260704 \h </w:instrText>
            </w:r>
            <w:r w:rsidR="00126FDF" w:rsidRPr="00126FDF">
              <w:rPr>
                <w:noProof/>
                <w:webHidden/>
              </w:rPr>
            </w:r>
            <w:r w:rsidR="00126FDF" w:rsidRPr="00126FDF">
              <w:rPr>
                <w:noProof/>
                <w:webHidden/>
              </w:rPr>
              <w:fldChar w:fldCharType="separate"/>
            </w:r>
            <w:r w:rsidR="00237F5E">
              <w:rPr>
                <w:noProof/>
                <w:webHidden/>
              </w:rPr>
              <w:t>15</w:t>
            </w:r>
            <w:r w:rsidR="00126FDF" w:rsidRPr="00126FDF">
              <w:rPr>
                <w:noProof/>
                <w:webHidden/>
              </w:rPr>
              <w:fldChar w:fldCharType="end"/>
            </w:r>
          </w:hyperlink>
        </w:p>
        <w:p w14:paraId="1AA6BB70" w14:textId="5A5DB0B1" w:rsidR="00126FDF" w:rsidRPr="00126FDF" w:rsidRDefault="000B551C" w:rsidP="00126FDF">
          <w:pPr>
            <w:pStyle w:val="TOC3"/>
            <w:tabs>
              <w:tab w:val="right" w:leader="dot" w:pos="9016"/>
            </w:tabs>
            <w:spacing w:after="0"/>
            <w:rPr>
              <w:rFonts w:eastAsiaTheme="minorEastAsia"/>
              <w:noProof/>
            </w:rPr>
          </w:pPr>
          <w:hyperlink w:anchor="_Toc222260705" w:history="1">
            <w:r w:rsidR="00126FDF" w:rsidRPr="00126FDF">
              <w:rPr>
                <w:rStyle w:val="Hyperlink"/>
                <w:rFonts w:ascii="Times New Roman" w:hAnsi="Times New Roman"/>
                <w:noProof/>
              </w:rPr>
              <w:t>2.3.3 External Factors and Employee Performance</w:t>
            </w:r>
            <w:r w:rsidR="00126FDF" w:rsidRPr="00126FDF">
              <w:rPr>
                <w:noProof/>
                <w:webHidden/>
              </w:rPr>
              <w:tab/>
            </w:r>
            <w:r w:rsidR="00126FDF" w:rsidRPr="00126FDF">
              <w:rPr>
                <w:noProof/>
                <w:webHidden/>
              </w:rPr>
              <w:fldChar w:fldCharType="begin"/>
            </w:r>
            <w:r w:rsidR="00126FDF" w:rsidRPr="00126FDF">
              <w:rPr>
                <w:noProof/>
                <w:webHidden/>
              </w:rPr>
              <w:instrText xml:space="preserve"> PAGEREF _Toc222260705 \h </w:instrText>
            </w:r>
            <w:r w:rsidR="00126FDF" w:rsidRPr="00126FDF">
              <w:rPr>
                <w:noProof/>
                <w:webHidden/>
              </w:rPr>
            </w:r>
            <w:r w:rsidR="00126FDF" w:rsidRPr="00126FDF">
              <w:rPr>
                <w:noProof/>
                <w:webHidden/>
              </w:rPr>
              <w:fldChar w:fldCharType="separate"/>
            </w:r>
            <w:r w:rsidR="00237F5E">
              <w:rPr>
                <w:noProof/>
                <w:webHidden/>
              </w:rPr>
              <w:t>17</w:t>
            </w:r>
            <w:r w:rsidR="00126FDF" w:rsidRPr="00126FDF">
              <w:rPr>
                <w:noProof/>
                <w:webHidden/>
              </w:rPr>
              <w:fldChar w:fldCharType="end"/>
            </w:r>
          </w:hyperlink>
        </w:p>
        <w:p w14:paraId="09717522" w14:textId="43C83114" w:rsidR="00126FDF" w:rsidRPr="00126FDF" w:rsidRDefault="000B551C" w:rsidP="00126FDF">
          <w:pPr>
            <w:pStyle w:val="TOC2"/>
            <w:rPr>
              <w:rFonts w:eastAsiaTheme="minorEastAsia"/>
            </w:rPr>
          </w:pPr>
          <w:hyperlink w:anchor="_Toc222260706" w:history="1">
            <w:r w:rsidR="00126FDF" w:rsidRPr="00126FDF">
              <w:rPr>
                <w:rStyle w:val="Hyperlink"/>
                <w:rFonts w:ascii="Times New Roman" w:hAnsi="Times New Roman"/>
              </w:rPr>
              <w:t>2.4 Summary of Literature and Research Gaps</w:t>
            </w:r>
            <w:r w:rsidR="00126FDF" w:rsidRPr="00126FDF">
              <w:rPr>
                <w:webHidden/>
              </w:rPr>
              <w:tab/>
            </w:r>
            <w:r w:rsidR="00126FDF" w:rsidRPr="00126FDF">
              <w:rPr>
                <w:webHidden/>
              </w:rPr>
              <w:fldChar w:fldCharType="begin"/>
            </w:r>
            <w:r w:rsidR="00126FDF" w:rsidRPr="00126FDF">
              <w:rPr>
                <w:webHidden/>
              </w:rPr>
              <w:instrText xml:space="preserve"> PAGEREF _Toc222260706 \h </w:instrText>
            </w:r>
            <w:r w:rsidR="00126FDF" w:rsidRPr="00126FDF">
              <w:rPr>
                <w:webHidden/>
              </w:rPr>
            </w:r>
            <w:r w:rsidR="00126FDF" w:rsidRPr="00126FDF">
              <w:rPr>
                <w:webHidden/>
              </w:rPr>
              <w:fldChar w:fldCharType="separate"/>
            </w:r>
            <w:r w:rsidR="00237F5E">
              <w:rPr>
                <w:webHidden/>
              </w:rPr>
              <w:t>19</w:t>
            </w:r>
            <w:r w:rsidR="00126FDF" w:rsidRPr="00126FDF">
              <w:rPr>
                <w:webHidden/>
              </w:rPr>
              <w:fldChar w:fldCharType="end"/>
            </w:r>
          </w:hyperlink>
        </w:p>
        <w:p w14:paraId="0CEAB650" w14:textId="5FBCF073" w:rsidR="00126FDF" w:rsidRPr="00126FDF" w:rsidRDefault="000B551C" w:rsidP="00126FDF">
          <w:pPr>
            <w:pStyle w:val="TOC2"/>
            <w:rPr>
              <w:rFonts w:eastAsiaTheme="minorEastAsia"/>
            </w:rPr>
          </w:pPr>
          <w:hyperlink w:anchor="_Toc222260708" w:history="1">
            <w:r w:rsidR="00126FDF" w:rsidRPr="00126FDF">
              <w:rPr>
                <w:rStyle w:val="Hyperlink"/>
                <w:rFonts w:ascii="Times New Roman" w:hAnsi="Times New Roman"/>
              </w:rPr>
              <w:t>2.5 Conceptual Framework</w:t>
            </w:r>
            <w:r w:rsidR="00126FDF" w:rsidRPr="00126FDF">
              <w:rPr>
                <w:webHidden/>
              </w:rPr>
              <w:tab/>
            </w:r>
            <w:r w:rsidR="00126FDF" w:rsidRPr="00126FDF">
              <w:rPr>
                <w:webHidden/>
              </w:rPr>
              <w:fldChar w:fldCharType="begin"/>
            </w:r>
            <w:r w:rsidR="00126FDF" w:rsidRPr="00126FDF">
              <w:rPr>
                <w:webHidden/>
              </w:rPr>
              <w:instrText xml:space="preserve"> PAGEREF _Toc222260708 \h </w:instrText>
            </w:r>
            <w:r w:rsidR="00126FDF" w:rsidRPr="00126FDF">
              <w:rPr>
                <w:webHidden/>
              </w:rPr>
            </w:r>
            <w:r w:rsidR="00126FDF" w:rsidRPr="00126FDF">
              <w:rPr>
                <w:webHidden/>
              </w:rPr>
              <w:fldChar w:fldCharType="separate"/>
            </w:r>
            <w:r w:rsidR="00237F5E">
              <w:rPr>
                <w:webHidden/>
              </w:rPr>
              <w:t>24</w:t>
            </w:r>
            <w:r w:rsidR="00126FDF" w:rsidRPr="00126FDF">
              <w:rPr>
                <w:webHidden/>
              </w:rPr>
              <w:fldChar w:fldCharType="end"/>
            </w:r>
          </w:hyperlink>
        </w:p>
        <w:p w14:paraId="03BBC573" w14:textId="27D1EC61" w:rsidR="00126FDF" w:rsidRPr="00126FDF" w:rsidRDefault="000B551C" w:rsidP="00126FDF">
          <w:pPr>
            <w:pStyle w:val="TOC2"/>
            <w:rPr>
              <w:rFonts w:eastAsiaTheme="minorEastAsia"/>
            </w:rPr>
          </w:pPr>
          <w:hyperlink w:anchor="_Toc222260711" w:history="1">
            <w:r w:rsidR="00126FDF" w:rsidRPr="00126FDF">
              <w:rPr>
                <w:rStyle w:val="Hyperlink"/>
                <w:rFonts w:ascii="Times New Roman" w:hAnsi="Times New Roman"/>
              </w:rPr>
              <w:t>2.6 Chapter Summary</w:t>
            </w:r>
            <w:r w:rsidR="00126FDF" w:rsidRPr="00126FDF">
              <w:rPr>
                <w:webHidden/>
              </w:rPr>
              <w:tab/>
            </w:r>
            <w:r w:rsidR="00126FDF" w:rsidRPr="00126FDF">
              <w:rPr>
                <w:webHidden/>
              </w:rPr>
              <w:fldChar w:fldCharType="begin"/>
            </w:r>
            <w:r w:rsidR="00126FDF" w:rsidRPr="00126FDF">
              <w:rPr>
                <w:webHidden/>
              </w:rPr>
              <w:instrText xml:space="preserve"> PAGEREF _Toc222260711 \h </w:instrText>
            </w:r>
            <w:r w:rsidR="00126FDF" w:rsidRPr="00126FDF">
              <w:rPr>
                <w:webHidden/>
              </w:rPr>
            </w:r>
            <w:r w:rsidR="00126FDF" w:rsidRPr="00126FDF">
              <w:rPr>
                <w:webHidden/>
              </w:rPr>
              <w:fldChar w:fldCharType="separate"/>
            </w:r>
            <w:r w:rsidR="00237F5E">
              <w:rPr>
                <w:webHidden/>
              </w:rPr>
              <w:t>27</w:t>
            </w:r>
            <w:r w:rsidR="00126FDF" w:rsidRPr="00126FDF">
              <w:rPr>
                <w:webHidden/>
              </w:rPr>
              <w:fldChar w:fldCharType="end"/>
            </w:r>
          </w:hyperlink>
        </w:p>
        <w:p w14:paraId="559273E4" w14:textId="53FD3F64" w:rsidR="00126FDF" w:rsidRPr="00126FDF" w:rsidRDefault="000B551C" w:rsidP="00126FDF">
          <w:pPr>
            <w:pStyle w:val="TOC1"/>
            <w:rPr>
              <w:rFonts w:eastAsiaTheme="minorEastAsia"/>
            </w:rPr>
          </w:pPr>
          <w:hyperlink w:anchor="_Toc222260712" w:history="1">
            <w:r w:rsidR="00126FDF" w:rsidRPr="00126FDF">
              <w:rPr>
                <w:rStyle w:val="Hyperlink"/>
                <w:rFonts w:ascii="Times New Roman" w:hAnsi="Times New Roman"/>
              </w:rPr>
              <w:t>CHAPTER THREE</w:t>
            </w:r>
            <w:r w:rsidR="00126FDF" w:rsidRPr="00126FDF">
              <w:rPr>
                <w:webHidden/>
              </w:rPr>
              <w:tab/>
            </w:r>
            <w:r w:rsidR="00126FDF" w:rsidRPr="00126FDF">
              <w:rPr>
                <w:webHidden/>
              </w:rPr>
              <w:fldChar w:fldCharType="begin"/>
            </w:r>
            <w:r w:rsidR="00126FDF" w:rsidRPr="00126FDF">
              <w:rPr>
                <w:webHidden/>
              </w:rPr>
              <w:instrText xml:space="preserve"> PAGEREF _Toc222260712 \h </w:instrText>
            </w:r>
            <w:r w:rsidR="00126FDF" w:rsidRPr="00126FDF">
              <w:rPr>
                <w:webHidden/>
              </w:rPr>
            </w:r>
            <w:r w:rsidR="00126FDF" w:rsidRPr="00126FDF">
              <w:rPr>
                <w:webHidden/>
              </w:rPr>
              <w:fldChar w:fldCharType="separate"/>
            </w:r>
            <w:r w:rsidR="00237F5E">
              <w:rPr>
                <w:webHidden/>
              </w:rPr>
              <w:t>28</w:t>
            </w:r>
            <w:r w:rsidR="00126FDF" w:rsidRPr="00126FDF">
              <w:rPr>
                <w:webHidden/>
              </w:rPr>
              <w:fldChar w:fldCharType="end"/>
            </w:r>
          </w:hyperlink>
        </w:p>
        <w:p w14:paraId="6E74C49F" w14:textId="00C632DE" w:rsidR="00126FDF" w:rsidRPr="00126FDF" w:rsidRDefault="000B551C" w:rsidP="00126FDF">
          <w:pPr>
            <w:pStyle w:val="TOC1"/>
            <w:rPr>
              <w:rFonts w:eastAsiaTheme="minorEastAsia"/>
            </w:rPr>
          </w:pPr>
          <w:hyperlink w:anchor="_Toc222260713" w:history="1">
            <w:r w:rsidR="00126FDF" w:rsidRPr="00126FDF">
              <w:rPr>
                <w:rStyle w:val="Hyperlink"/>
                <w:rFonts w:ascii="Times New Roman" w:hAnsi="Times New Roman"/>
              </w:rPr>
              <w:t>RESEARCH METHODOLOGY</w:t>
            </w:r>
            <w:r w:rsidR="00126FDF" w:rsidRPr="00126FDF">
              <w:rPr>
                <w:webHidden/>
              </w:rPr>
              <w:tab/>
            </w:r>
            <w:r w:rsidR="00126FDF" w:rsidRPr="00126FDF">
              <w:rPr>
                <w:webHidden/>
              </w:rPr>
              <w:fldChar w:fldCharType="begin"/>
            </w:r>
            <w:r w:rsidR="00126FDF" w:rsidRPr="00126FDF">
              <w:rPr>
                <w:webHidden/>
              </w:rPr>
              <w:instrText xml:space="preserve"> PAGEREF _Toc222260713 \h </w:instrText>
            </w:r>
            <w:r w:rsidR="00126FDF" w:rsidRPr="00126FDF">
              <w:rPr>
                <w:webHidden/>
              </w:rPr>
            </w:r>
            <w:r w:rsidR="00126FDF" w:rsidRPr="00126FDF">
              <w:rPr>
                <w:webHidden/>
              </w:rPr>
              <w:fldChar w:fldCharType="separate"/>
            </w:r>
            <w:r w:rsidR="00237F5E">
              <w:rPr>
                <w:webHidden/>
              </w:rPr>
              <w:t>28</w:t>
            </w:r>
            <w:r w:rsidR="00126FDF" w:rsidRPr="00126FDF">
              <w:rPr>
                <w:webHidden/>
              </w:rPr>
              <w:fldChar w:fldCharType="end"/>
            </w:r>
          </w:hyperlink>
        </w:p>
        <w:p w14:paraId="10A7FCF4" w14:textId="071999F6" w:rsidR="00126FDF" w:rsidRPr="00126FDF" w:rsidRDefault="000B551C" w:rsidP="00126FDF">
          <w:pPr>
            <w:pStyle w:val="TOC2"/>
            <w:rPr>
              <w:rFonts w:eastAsiaTheme="minorEastAsia"/>
            </w:rPr>
          </w:pPr>
          <w:hyperlink w:anchor="_Toc222260714" w:history="1">
            <w:r w:rsidR="00126FDF" w:rsidRPr="00126FDF">
              <w:rPr>
                <w:rStyle w:val="Hyperlink"/>
                <w:rFonts w:ascii="Times New Roman" w:hAnsi="Times New Roman"/>
              </w:rPr>
              <w:t>3.1 Introduction</w:t>
            </w:r>
            <w:r w:rsidR="00126FDF" w:rsidRPr="00126FDF">
              <w:rPr>
                <w:webHidden/>
              </w:rPr>
              <w:tab/>
            </w:r>
            <w:r w:rsidR="00126FDF" w:rsidRPr="00126FDF">
              <w:rPr>
                <w:webHidden/>
              </w:rPr>
              <w:fldChar w:fldCharType="begin"/>
            </w:r>
            <w:r w:rsidR="00126FDF" w:rsidRPr="00126FDF">
              <w:rPr>
                <w:webHidden/>
              </w:rPr>
              <w:instrText xml:space="preserve"> PAGEREF _Toc222260714 \h </w:instrText>
            </w:r>
            <w:r w:rsidR="00126FDF" w:rsidRPr="00126FDF">
              <w:rPr>
                <w:webHidden/>
              </w:rPr>
            </w:r>
            <w:r w:rsidR="00126FDF" w:rsidRPr="00126FDF">
              <w:rPr>
                <w:webHidden/>
              </w:rPr>
              <w:fldChar w:fldCharType="separate"/>
            </w:r>
            <w:r w:rsidR="00237F5E">
              <w:rPr>
                <w:webHidden/>
              </w:rPr>
              <w:t>28</w:t>
            </w:r>
            <w:r w:rsidR="00126FDF" w:rsidRPr="00126FDF">
              <w:rPr>
                <w:webHidden/>
              </w:rPr>
              <w:fldChar w:fldCharType="end"/>
            </w:r>
          </w:hyperlink>
        </w:p>
        <w:p w14:paraId="179FD36A" w14:textId="780CBC18" w:rsidR="00126FDF" w:rsidRPr="00126FDF" w:rsidRDefault="000B551C" w:rsidP="00126FDF">
          <w:pPr>
            <w:pStyle w:val="TOC2"/>
            <w:rPr>
              <w:rFonts w:eastAsiaTheme="minorEastAsia"/>
            </w:rPr>
          </w:pPr>
          <w:hyperlink w:anchor="_Toc222260715" w:history="1">
            <w:r w:rsidR="00126FDF" w:rsidRPr="00126FDF">
              <w:rPr>
                <w:rStyle w:val="Hyperlink"/>
                <w:rFonts w:ascii="Times New Roman" w:hAnsi="Times New Roman"/>
              </w:rPr>
              <w:t>3.2 Research Philosophy</w:t>
            </w:r>
            <w:r w:rsidR="00126FDF" w:rsidRPr="00126FDF">
              <w:rPr>
                <w:webHidden/>
              </w:rPr>
              <w:tab/>
            </w:r>
            <w:r w:rsidR="00126FDF" w:rsidRPr="00126FDF">
              <w:rPr>
                <w:webHidden/>
              </w:rPr>
              <w:fldChar w:fldCharType="begin"/>
            </w:r>
            <w:r w:rsidR="00126FDF" w:rsidRPr="00126FDF">
              <w:rPr>
                <w:webHidden/>
              </w:rPr>
              <w:instrText xml:space="preserve"> PAGEREF _Toc222260715 \h </w:instrText>
            </w:r>
            <w:r w:rsidR="00126FDF" w:rsidRPr="00126FDF">
              <w:rPr>
                <w:webHidden/>
              </w:rPr>
            </w:r>
            <w:r w:rsidR="00126FDF" w:rsidRPr="00126FDF">
              <w:rPr>
                <w:webHidden/>
              </w:rPr>
              <w:fldChar w:fldCharType="separate"/>
            </w:r>
            <w:r w:rsidR="00237F5E">
              <w:rPr>
                <w:webHidden/>
              </w:rPr>
              <w:t>28</w:t>
            </w:r>
            <w:r w:rsidR="00126FDF" w:rsidRPr="00126FDF">
              <w:rPr>
                <w:webHidden/>
              </w:rPr>
              <w:fldChar w:fldCharType="end"/>
            </w:r>
          </w:hyperlink>
        </w:p>
        <w:p w14:paraId="697E5AE1" w14:textId="526DD0AC" w:rsidR="00126FDF" w:rsidRPr="00126FDF" w:rsidRDefault="000B551C" w:rsidP="00126FDF">
          <w:pPr>
            <w:pStyle w:val="TOC2"/>
            <w:rPr>
              <w:rFonts w:eastAsiaTheme="minorEastAsia"/>
            </w:rPr>
          </w:pPr>
          <w:hyperlink w:anchor="_Toc222260716" w:history="1">
            <w:r w:rsidR="00126FDF" w:rsidRPr="00126FDF">
              <w:rPr>
                <w:rStyle w:val="Hyperlink"/>
                <w:rFonts w:ascii="Times New Roman" w:hAnsi="Times New Roman"/>
              </w:rPr>
              <w:t>3.3 Research Design</w:t>
            </w:r>
            <w:r w:rsidR="00126FDF" w:rsidRPr="00126FDF">
              <w:rPr>
                <w:webHidden/>
              </w:rPr>
              <w:tab/>
            </w:r>
            <w:r w:rsidR="00126FDF" w:rsidRPr="00126FDF">
              <w:rPr>
                <w:webHidden/>
              </w:rPr>
              <w:fldChar w:fldCharType="begin"/>
            </w:r>
            <w:r w:rsidR="00126FDF" w:rsidRPr="00126FDF">
              <w:rPr>
                <w:webHidden/>
              </w:rPr>
              <w:instrText xml:space="preserve"> PAGEREF _Toc222260716 \h </w:instrText>
            </w:r>
            <w:r w:rsidR="00126FDF" w:rsidRPr="00126FDF">
              <w:rPr>
                <w:webHidden/>
              </w:rPr>
            </w:r>
            <w:r w:rsidR="00126FDF" w:rsidRPr="00126FDF">
              <w:rPr>
                <w:webHidden/>
              </w:rPr>
              <w:fldChar w:fldCharType="separate"/>
            </w:r>
            <w:r w:rsidR="00237F5E">
              <w:rPr>
                <w:webHidden/>
              </w:rPr>
              <w:t>29</w:t>
            </w:r>
            <w:r w:rsidR="00126FDF" w:rsidRPr="00126FDF">
              <w:rPr>
                <w:webHidden/>
              </w:rPr>
              <w:fldChar w:fldCharType="end"/>
            </w:r>
          </w:hyperlink>
        </w:p>
        <w:p w14:paraId="2F714D9E" w14:textId="2F64896B" w:rsidR="00126FDF" w:rsidRPr="00126FDF" w:rsidRDefault="000B551C" w:rsidP="00126FDF">
          <w:pPr>
            <w:pStyle w:val="TOC2"/>
            <w:rPr>
              <w:rFonts w:eastAsiaTheme="minorEastAsia"/>
            </w:rPr>
          </w:pPr>
          <w:hyperlink w:anchor="_Toc222260717" w:history="1">
            <w:r w:rsidR="00126FDF" w:rsidRPr="00126FDF">
              <w:rPr>
                <w:rStyle w:val="Hyperlink"/>
                <w:rFonts w:ascii="Times New Roman" w:hAnsi="Times New Roman"/>
              </w:rPr>
              <w:t>3.4 Target Population and Sampling</w:t>
            </w:r>
            <w:r w:rsidR="00126FDF" w:rsidRPr="00126FDF">
              <w:rPr>
                <w:webHidden/>
              </w:rPr>
              <w:tab/>
            </w:r>
            <w:r w:rsidR="00126FDF" w:rsidRPr="00126FDF">
              <w:rPr>
                <w:webHidden/>
              </w:rPr>
              <w:fldChar w:fldCharType="begin"/>
            </w:r>
            <w:r w:rsidR="00126FDF" w:rsidRPr="00126FDF">
              <w:rPr>
                <w:webHidden/>
              </w:rPr>
              <w:instrText xml:space="preserve"> PAGEREF _Toc222260717 \h </w:instrText>
            </w:r>
            <w:r w:rsidR="00126FDF" w:rsidRPr="00126FDF">
              <w:rPr>
                <w:webHidden/>
              </w:rPr>
            </w:r>
            <w:r w:rsidR="00126FDF" w:rsidRPr="00126FDF">
              <w:rPr>
                <w:webHidden/>
              </w:rPr>
              <w:fldChar w:fldCharType="separate"/>
            </w:r>
            <w:r w:rsidR="00237F5E">
              <w:rPr>
                <w:webHidden/>
              </w:rPr>
              <w:t>29</w:t>
            </w:r>
            <w:r w:rsidR="00126FDF" w:rsidRPr="00126FDF">
              <w:rPr>
                <w:webHidden/>
              </w:rPr>
              <w:fldChar w:fldCharType="end"/>
            </w:r>
          </w:hyperlink>
        </w:p>
        <w:p w14:paraId="28BB851C" w14:textId="644F6266" w:rsidR="00126FDF" w:rsidRPr="00126FDF" w:rsidRDefault="000B551C" w:rsidP="00126FDF">
          <w:pPr>
            <w:pStyle w:val="TOC3"/>
            <w:tabs>
              <w:tab w:val="right" w:leader="dot" w:pos="9016"/>
            </w:tabs>
            <w:spacing w:after="0"/>
            <w:rPr>
              <w:rFonts w:eastAsiaTheme="minorEastAsia"/>
              <w:noProof/>
            </w:rPr>
          </w:pPr>
          <w:hyperlink w:anchor="_Toc222260718" w:history="1">
            <w:r w:rsidR="00126FDF" w:rsidRPr="00126FDF">
              <w:rPr>
                <w:rStyle w:val="Hyperlink"/>
                <w:rFonts w:ascii="Times New Roman" w:hAnsi="Times New Roman"/>
                <w:noProof/>
              </w:rPr>
              <w:t>3.4.1 Sampling Design and Sample Size</w:t>
            </w:r>
            <w:r w:rsidR="00126FDF" w:rsidRPr="00126FDF">
              <w:rPr>
                <w:noProof/>
                <w:webHidden/>
              </w:rPr>
              <w:tab/>
            </w:r>
            <w:r w:rsidR="00126FDF" w:rsidRPr="00126FDF">
              <w:rPr>
                <w:noProof/>
                <w:webHidden/>
              </w:rPr>
              <w:fldChar w:fldCharType="begin"/>
            </w:r>
            <w:r w:rsidR="00126FDF" w:rsidRPr="00126FDF">
              <w:rPr>
                <w:noProof/>
                <w:webHidden/>
              </w:rPr>
              <w:instrText xml:space="preserve"> PAGEREF _Toc222260718 \h </w:instrText>
            </w:r>
            <w:r w:rsidR="00126FDF" w:rsidRPr="00126FDF">
              <w:rPr>
                <w:noProof/>
                <w:webHidden/>
              </w:rPr>
            </w:r>
            <w:r w:rsidR="00126FDF" w:rsidRPr="00126FDF">
              <w:rPr>
                <w:noProof/>
                <w:webHidden/>
              </w:rPr>
              <w:fldChar w:fldCharType="separate"/>
            </w:r>
            <w:r w:rsidR="00237F5E">
              <w:rPr>
                <w:noProof/>
                <w:webHidden/>
              </w:rPr>
              <w:t>30</w:t>
            </w:r>
            <w:r w:rsidR="00126FDF" w:rsidRPr="00126FDF">
              <w:rPr>
                <w:noProof/>
                <w:webHidden/>
              </w:rPr>
              <w:fldChar w:fldCharType="end"/>
            </w:r>
          </w:hyperlink>
        </w:p>
        <w:p w14:paraId="3CEE4D6D" w14:textId="20F5A2C4" w:rsidR="00126FDF" w:rsidRPr="00126FDF" w:rsidRDefault="000B551C" w:rsidP="00126FDF">
          <w:pPr>
            <w:pStyle w:val="TOC2"/>
            <w:rPr>
              <w:rFonts w:eastAsiaTheme="minorEastAsia"/>
            </w:rPr>
          </w:pPr>
          <w:hyperlink w:anchor="_Toc222260719" w:history="1">
            <w:r w:rsidR="00126FDF" w:rsidRPr="00126FDF">
              <w:rPr>
                <w:rStyle w:val="Hyperlink"/>
                <w:rFonts w:ascii="Times New Roman" w:hAnsi="Times New Roman"/>
              </w:rPr>
              <w:t>3.5 Data Collection Instruments and Procedure</w:t>
            </w:r>
            <w:r w:rsidR="00126FDF" w:rsidRPr="00126FDF">
              <w:rPr>
                <w:webHidden/>
              </w:rPr>
              <w:tab/>
            </w:r>
            <w:r w:rsidR="00126FDF" w:rsidRPr="00126FDF">
              <w:rPr>
                <w:webHidden/>
              </w:rPr>
              <w:fldChar w:fldCharType="begin"/>
            </w:r>
            <w:r w:rsidR="00126FDF" w:rsidRPr="00126FDF">
              <w:rPr>
                <w:webHidden/>
              </w:rPr>
              <w:instrText xml:space="preserve"> PAGEREF _Toc222260719 \h </w:instrText>
            </w:r>
            <w:r w:rsidR="00126FDF" w:rsidRPr="00126FDF">
              <w:rPr>
                <w:webHidden/>
              </w:rPr>
            </w:r>
            <w:r w:rsidR="00126FDF" w:rsidRPr="00126FDF">
              <w:rPr>
                <w:webHidden/>
              </w:rPr>
              <w:fldChar w:fldCharType="separate"/>
            </w:r>
            <w:r w:rsidR="00237F5E">
              <w:rPr>
                <w:webHidden/>
              </w:rPr>
              <w:t>31</w:t>
            </w:r>
            <w:r w:rsidR="00126FDF" w:rsidRPr="00126FDF">
              <w:rPr>
                <w:webHidden/>
              </w:rPr>
              <w:fldChar w:fldCharType="end"/>
            </w:r>
          </w:hyperlink>
        </w:p>
        <w:p w14:paraId="1D1D28AA" w14:textId="519FA937" w:rsidR="00126FDF" w:rsidRPr="00126FDF" w:rsidRDefault="000B551C" w:rsidP="00126FDF">
          <w:pPr>
            <w:pStyle w:val="TOC2"/>
            <w:rPr>
              <w:rFonts w:eastAsiaTheme="minorEastAsia"/>
            </w:rPr>
          </w:pPr>
          <w:hyperlink w:anchor="_Toc222260720" w:history="1">
            <w:r w:rsidR="00126FDF" w:rsidRPr="00126FDF">
              <w:rPr>
                <w:rStyle w:val="Hyperlink"/>
                <w:rFonts w:ascii="Times New Roman" w:hAnsi="Times New Roman"/>
              </w:rPr>
              <w:t>3.6 Data Collection Procedure</w:t>
            </w:r>
            <w:r w:rsidR="00126FDF" w:rsidRPr="00126FDF">
              <w:rPr>
                <w:webHidden/>
              </w:rPr>
              <w:tab/>
            </w:r>
            <w:r w:rsidR="00126FDF" w:rsidRPr="00126FDF">
              <w:rPr>
                <w:webHidden/>
              </w:rPr>
              <w:fldChar w:fldCharType="begin"/>
            </w:r>
            <w:r w:rsidR="00126FDF" w:rsidRPr="00126FDF">
              <w:rPr>
                <w:webHidden/>
              </w:rPr>
              <w:instrText xml:space="preserve"> PAGEREF _Toc222260720 \h </w:instrText>
            </w:r>
            <w:r w:rsidR="00126FDF" w:rsidRPr="00126FDF">
              <w:rPr>
                <w:webHidden/>
              </w:rPr>
            </w:r>
            <w:r w:rsidR="00126FDF" w:rsidRPr="00126FDF">
              <w:rPr>
                <w:webHidden/>
              </w:rPr>
              <w:fldChar w:fldCharType="separate"/>
            </w:r>
            <w:r w:rsidR="00237F5E">
              <w:rPr>
                <w:webHidden/>
              </w:rPr>
              <w:t>31</w:t>
            </w:r>
            <w:r w:rsidR="00126FDF" w:rsidRPr="00126FDF">
              <w:rPr>
                <w:webHidden/>
              </w:rPr>
              <w:fldChar w:fldCharType="end"/>
            </w:r>
          </w:hyperlink>
        </w:p>
        <w:p w14:paraId="02ADC1FA" w14:textId="2246201B" w:rsidR="00126FDF" w:rsidRPr="00126FDF" w:rsidRDefault="000B551C" w:rsidP="00126FDF">
          <w:pPr>
            <w:pStyle w:val="TOC2"/>
            <w:rPr>
              <w:rFonts w:eastAsiaTheme="minorEastAsia"/>
            </w:rPr>
          </w:pPr>
          <w:hyperlink w:anchor="_Toc222260721" w:history="1">
            <w:r w:rsidR="00126FDF" w:rsidRPr="00126FDF">
              <w:rPr>
                <w:rStyle w:val="Hyperlink"/>
                <w:rFonts w:ascii="Times New Roman" w:hAnsi="Times New Roman"/>
              </w:rPr>
              <w:t>3.7 Research Quality</w:t>
            </w:r>
            <w:r w:rsidR="00126FDF" w:rsidRPr="00126FDF">
              <w:rPr>
                <w:webHidden/>
              </w:rPr>
              <w:tab/>
            </w:r>
            <w:r w:rsidR="00126FDF" w:rsidRPr="00126FDF">
              <w:rPr>
                <w:webHidden/>
              </w:rPr>
              <w:fldChar w:fldCharType="begin"/>
            </w:r>
            <w:r w:rsidR="00126FDF" w:rsidRPr="00126FDF">
              <w:rPr>
                <w:webHidden/>
              </w:rPr>
              <w:instrText xml:space="preserve"> PAGEREF _Toc222260721 \h </w:instrText>
            </w:r>
            <w:r w:rsidR="00126FDF" w:rsidRPr="00126FDF">
              <w:rPr>
                <w:webHidden/>
              </w:rPr>
            </w:r>
            <w:r w:rsidR="00126FDF" w:rsidRPr="00126FDF">
              <w:rPr>
                <w:webHidden/>
              </w:rPr>
              <w:fldChar w:fldCharType="separate"/>
            </w:r>
            <w:r w:rsidR="00237F5E">
              <w:rPr>
                <w:webHidden/>
              </w:rPr>
              <w:t>32</w:t>
            </w:r>
            <w:r w:rsidR="00126FDF" w:rsidRPr="00126FDF">
              <w:rPr>
                <w:webHidden/>
              </w:rPr>
              <w:fldChar w:fldCharType="end"/>
            </w:r>
          </w:hyperlink>
        </w:p>
        <w:p w14:paraId="5EF73A7B" w14:textId="00048DD8" w:rsidR="00126FDF" w:rsidRPr="00126FDF" w:rsidRDefault="000B551C" w:rsidP="00126FDF">
          <w:pPr>
            <w:pStyle w:val="TOC3"/>
            <w:tabs>
              <w:tab w:val="right" w:leader="dot" w:pos="9016"/>
            </w:tabs>
            <w:spacing w:after="0"/>
            <w:rPr>
              <w:rFonts w:eastAsiaTheme="minorEastAsia"/>
              <w:noProof/>
            </w:rPr>
          </w:pPr>
          <w:hyperlink w:anchor="_Toc222260722" w:history="1">
            <w:r w:rsidR="00126FDF" w:rsidRPr="00126FDF">
              <w:rPr>
                <w:rStyle w:val="Hyperlink"/>
                <w:rFonts w:ascii="Times New Roman" w:hAnsi="Times New Roman"/>
                <w:noProof/>
              </w:rPr>
              <w:t>3.7.1 Reliability Tests of Research Instrument</w:t>
            </w:r>
            <w:r w:rsidR="00126FDF" w:rsidRPr="00126FDF">
              <w:rPr>
                <w:noProof/>
                <w:webHidden/>
              </w:rPr>
              <w:tab/>
            </w:r>
            <w:r w:rsidR="00126FDF" w:rsidRPr="00126FDF">
              <w:rPr>
                <w:noProof/>
                <w:webHidden/>
              </w:rPr>
              <w:fldChar w:fldCharType="begin"/>
            </w:r>
            <w:r w:rsidR="00126FDF" w:rsidRPr="00126FDF">
              <w:rPr>
                <w:noProof/>
                <w:webHidden/>
              </w:rPr>
              <w:instrText xml:space="preserve"> PAGEREF _Toc222260722 \h </w:instrText>
            </w:r>
            <w:r w:rsidR="00126FDF" w:rsidRPr="00126FDF">
              <w:rPr>
                <w:noProof/>
                <w:webHidden/>
              </w:rPr>
            </w:r>
            <w:r w:rsidR="00126FDF" w:rsidRPr="00126FDF">
              <w:rPr>
                <w:noProof/>
                <w:webHidden/>
              </w:rPr>
              <w:fldChar w:fldCharType="separate"/>
            </w:r>
            <w:r w:rsidR="00237F5E">
              <w:rPr>
                <w:noProof/>
                <w:webHidden/>
              </w:rPr>
              <w:t>32</w:t>
            </w:r>
            <w:r w:rsidR="00126FDF" w:rsidRPr="00126FDF">
              <w:rPr>
                <w:noProof/>
                <w:webHidden/>
              </w:rPr>
              <w:fldChar w:fldCharType="end"/>
            </w:r>
          </w:hyperlink>
        </w:p>
        <w:p w14:paraId="4D8B7666" w14:textId="3DD8F68E" w:rsidR="00126FDF" w:rsidRPr="00126FDF" w:rsidRDefault="000B551C" w:rsidP="00126FDF">
          <w:pPr>
            <w:pStyle w:val="TOC3"/>
            <w:tabs>
              <w:tab w:val="right" w:leader="dot" w:pos="9016"/>
            </w:tabs>
            <w:spacing w:after="0"/>
            <w:rPr>
              <w:rFonts w:eastAsiaTheme="minorEastAsia"/>
              <w:noProof/>
            </w:rPr>
          </w:pPr>
          <w:hyperlink w:anchor="_Toc222260723" w:history="1">
            <w:r w:rsidR="00126FDF" w:rsidRPr="00126FDF">
              <w:rPr>
                <w:rStyle w:val="Hyperlink"/>
                <w:rFonts w:ascii="Times New Roman" w:hAnsi="Times New Roman"/>
                <w:noProof/>
              </w:rPr>
              <w:t>3.7.2 Validity Tests of Research Instrument</w:t>
            </w:r>
            <w:r w:rsidR="00126FDF" w:rsidRPr="00126FDF">
              <w:rPr>
                <w:noProof/>
                <w:webHidden/>
              </w:rPr>
              <w:tab/>
            </w:r>
            <w:r w:rsidR="00126FDF" w:rsidRPr="00126FDF">
              <w:rPr>
                <w:noProof/>
                <w:webHidden/>
              </w:rPr>
              <w:fldChar w:fldCharType="begin"/>
            </w:r>
            <w:r w:rsidR="00126FDF" w:rsidRPr="00126FDF">
              <w:rPr>
                <w:noProof/>
                <w:webHidden/>
              </w:rPr>
              <w:instrText xml:space="preserve"> PAGEREF _Toc222260723 \h </w:instrText>
            </w:r>
            <w:r w:rsidR="00126FDF" w:rsidRPr="00126FDF">
              <w:rPr>
                <w:noProof/>
                <w:webHidden/>
              </w:rPr>
            </w:r>
            <w:r w:rsidR="00126FDF" w:rsidRPr="00126FDF">
              <w:rPr>
                <w:noProof/>
                <w:webHidden/>
              </w:rPr>
              <w:fldChar w:fldCharType="separate"/>
            </w:r>
            <w:r w:rsidR="00237F5E">
              <w:rPr>
                <w:noProof/>
                <w:webHidden/>
              </w:rPr>
              <w:t>32</w:t>
            </w:r>
            <w:r w:rsidR="00126FDF" w:rsidRPr="00126FDF">
              <w:rPr>
                <w:noProof/>
                <w:webHidden/>
              </w:rPr>
              <w:fldChar w:fldCharType="end"/>
            </w:r>
          </w:hyperlink>
        </w:p>
        <w:p w14:paraId="7A49FF3E" w14:textId="4B720C06" w:rsidR="00126FDF" w:rsidRPr="00126FDF" w:rsidRDefault="000B551C" w:rsidP="00126FDF">
          <w:pPr>
            <w:pStyle w:val="TOC2"/>
            <w:rPr>
              <w:rFonts w:eastAsiaTheme="minorEastAsia"/>
            </w:rPr>
          </w:pPr>
          <w:hyperlink w:anchor="_Toc222260724" w:history="1">
            <w:r w:rsidR="00126FDF" w:rsidRPr="00126FDF">
              <w:rPr>
                <w:rStyle w:val="Hyperlink"/>
                <w:rFonts w:ascii="Times New Roman" w:hAnsi="Times New Roman"/>
              </w:rPr>
              <w:t>3.8 Data Analysis and Presentation</w:t>
            </w:r>
            <w:r w:rsidR="00126FDF" w:rsidRPr="00126FDF">
              <w:rPr>
                <w:webHidden/>
              </w:rPr>
              <w:tab/>
            </w:r>
            <w:r w:rsidR="00126FDF" w:rsidRPr="00126FDF">
              <w:rPr>
                <w:webHidden/>
              </w:rPr>
              <w:fldChar w:fldCharType="begin"/>
            </w:r>
            <w:r w:rsidR="00126FDF" w:rsidRPr="00126FDF">
              <w:rPr>
                <w:webHidden/>
              </w:rPr>
              <w:instrText xml:space="preserve"> PAGEREF _Toc222260724 \h </w:instrText>
            </w:r>
            <w:r w:rsidR="00126FDF" w:rsidRPr="00126FDF">
              <w:rPr>
                <w:webHidden/>
              </w:rPr>
            </w:r>
            <w:r w:rsidR="00126FDF" w:rsidRPr="00126FDF">
              <w:rPr>
                <w:webHidden/>
              </w:rPr>
              <w:fldChar w:fldCharType="separate"/>
            </w:r>
            <w:r w:rsidR="00237F5E">
              <w:rPr>
                <w:webHidden/>
              </w:rPr>
              <w:t>32</w:t>
            </w:r>
            <w:r w:rsidR="00126FDF" w:rsidRPr="00126FDF">
              <w:rPr>
                <w:webHidden/>
              </w:rPr>
              <w:fldChar w:fldCharType="end"/>
            </w:r>
          </w:hyperlink>
        </w:p>
        <w:p w14:paraId="03D1E5B6" w14:textId="5D191BCE" w:rsidR="00126FDF" w:rsidRPr="00126FDF" w:rsidRDefault="000B551C" w:rsidP="00126FDF">
          <w:pPr>
            <w:pStyle w:val="TOC2"/>
            <w:rPr>
              <w:rFonts w:eastAsiaTheme="minorEastAsia"/>
            </w:rPr>
          </w:pPr>
          <w:hyperlink w:anchor="_Toc222260725" w:history="1">
            <w:r w:rsidR="00126FDF" w:rsidRPr="00126FDF">
              <w:rPr>
                <w:rStyle w:val="Hyperlink"/>
                <w:rFonts w:ascii="Times New Roman" w:hAnsi="Times New Roman"/>
              </w:rPr>
              <w:t>3.9 Ethical Considerations</w:t>
            </w:r>
            <w:r w:rsidR="00126FDF" w:rsidRPr="00126FDF">
              <w:rPr>
                <w:webHidden/>
              </w:rPr>
              <w:tab/>
            </w:r>
            <w:r w:rsidR="00126FDF" w:rsidRPr="00126FDF">
              <w:rPr>
                <w:webHidden/>
              </w:rPr>
              <w:fldChar w:fldCharType="begin"/>
            </w:r>
            <w:r w:rsidR="00126FDF" w:rsidRPr="00126FDF">
              <w:rPr>
                <w:webHidden/>
              </w:rPr>
              <w:instrText xml:space="preserve"> PAGEREF _Toc222260725 \h </w:instrText>
            </w:r>
            <w:r w:rsidR="00126FDF" w:rsidRPr="00126FDF">
              <w:rPr>
                <w:webHidden/>
              </w:rPr>
            </w:r>
            <w:r w:rsidR="00126FDF" w:rsidRPr="00126FDF">
              <w:rPr>
                <w:webHidden/>
              </w:rPr>
              <w:fldChar w:fldCharType="separate"/>
            </w:r>
            <w:r w:rsidR="00237F5E">
              <w:rPr>
                <w:webHidden/>
              </w:rPr>
              <w:t>33</w:t>
            </w:r>
            <w:r w:rsidR="00126FDF" w:rsidRPr="00126FDF">
              <w:rPr>
                <w:webHidden/>
              </w:rPr>
              <w:fldChar w:fldCharType="end"/>
            </w:r>
          </w:hyperlink>
        </w:p>
        <w:p w14:paraId="26663815" w14:textId="4167A234" w:rsidR="00126FDF" w:rsidRPr="00126FDF" w:rsidRDefault="000B551C" w:rsidP="00126FDF">
          <w:pPr>
            <w:pStyle w:val="TOC2"/>
            <w:rPr>
              <w:rFonts w:eastAsiaTheme="minorEastAsia"/>
            </w:rPr>
          </w:pPr>
          <w:hyperlink w:anchor="_Toc222260726" w:history="1">
            <w:r w:rsidR="00126FDF" w:rsidRPr="00126FDF">
              <w:rPr>
                <w:rStyle w:val="Hyperlink"/>
                <w:rFonts w:ascii="Times New Roman" w:hAnsi="Times New Roman"/>
              </w:rPr>
              <w:t>3.10 Chapter Summary</w:t>
            </w:r>
            <w:r w:rsidR="00126FDF" w:rsidRPr="00126FDF">
              <w:rPr>
                <w:webHidden/>
              </w:rPr>
              <w:tab/>
            </w:r>
            <w:r w:rsidR="00126FDF" w:rsidRPr="00126FDF">
              <w:rPr>
                <w:webHidden/>
              </w:rPr>
              <w:fldChar w:fldCharType="begin"/>
            </w:r>
            <w:r w:rsidR="00126FDF" w:rsidRPr="00126FDF">
              <w:rPr>
                <w:webHidden/>
              </w:rPr>
              <w:instrText xml:space="preserve"> PAGEREF _Toc222260726 \h </w:instrText>
            </w:r>
            <w:r w:rsidR="00126FDF" w:rsidRPr="00126FDF">
              <w:rPr>
                <w:webHidden/>
              </w:rPr>
            </w:r>
            <w:r w:rsidR="00126FDF" w:rsidRPr="00126FDF">
              <w:rPr>
                <w:webHidden/>
              </w:rPr>
              <w:fldChar w:fldCharType="separate"/>
            </w:r>
            <w:r w:rsidR="00237F5E">
              <w:rPr>
                <w:webHidden/>
              </w:rPr>
              <w:t>34</w:t>
            </w:r>
            <w:r w:rsidR="00126FDF" w:rsidRPr="00126FDF">
              <w:rPr>
                <w:webHidden/>
              </w:rPr>
              <w:fldChar w:fldCharType="end"/>
            </w:r>
          </w:hyperlink>
        </w:p>
        <w:p w14:paraId="3A82439D" w14:textId="3EE1479F" w:rsidR="00126FDF" w:rsidRPr="00126FDF" w:rsidRDefault="000B551C" w:rsidP="00126FDF">
          <w:pPr>
            <w:pStyle w:val="TOC1"/>
            <w:rPr>
              <w:rFonts w:eastAsiaTheme="minorEastAsia"/>
            </w:rPr>
          </w:pPr>
          <w:hyperlink w:anchor="_Toc222260727" w:history="1">
            <w:r w:rsidR="00126FDF" w:rsidRPr="00126FDF">
              <w:rPr>
                <w:rStyle w:val="Hyperlink"/>
                <w:rFonts w:ascii="Times New Roman" w:hAnsi="Times New Roman"/>
              </w:rPr>
              <w:t>REFERENCES</w:t>
            </w:r>
            <w:r w:rsidR="00126FDF" w:rsidRPr="00126FDF">
              <w:rPr>
                <w:webHidden/>
              </w:rPr>
              <w:tab/>
            </w:r>
            <w:r w:rsidR="00126FDF" w:rsidRPr="00126FDF">
              <w:rPr>
                <w:webHidden/>
              </w:rPr>
              <w:fldChar w:fldCharType="begin"/>
            </w:r>
            <w:r w:rsidR="00126FDF" w:rsidRPr="00126FDF">
              <w:rPr>
                <w:webHidden/>
              </w:rPr>
              <w:instrText xml:space="preserve"> PAGEREF _Toc222260727 \h </w:instrText>
            </w:r>
            <w:r w:rsidR="00126FDF" w:rsidRPr="00126FDF">
              <w:rPr>
                <w:webHidden/>
              </w:rPr>
            </w:r>
            <w:r w:rsidR="00126FDF" w:rsidRPr="00126FDF">
              <w:rPr>
                <w:webHidden/>
              </w:rPr>
              <w:fldChar w:fldCharType="separate"/>
            </w:r>
            <w:r w:rsidR="00237F5E">
              <w:rPr>
                <w:webHidden/>
              </w:rPr>
              <w:t>35</w:t>
            </w:r>
            <w:r w:rsidR="00126FDF" w:rsidRPr="00126FDF">
              <w:rPr>
                <w:webHidden/>
              </w:rPr>
              <w:fldChar w:fldCharType="end"/>
            </w:r>
          </w:hyperlink>
        </w:p>
        <w:p w14:paraId="3268AA8A" w14:textId="10DE0FBA" w:rsidR="00126FDF" w:rsidRPr="00126FDF" w:rsidRDefault="000B551C" w:rsidP="00126FDF">
          <w:pPr>
            <w:pStyle w:val="TOC1"/>
            <w:rPr>
              <w:rFonts w:eastAsiaTheme="minorEastAsia"/>
            </w:rPr>
          </w:pPr>
          <w:hyperlink w:anchor="_Toc222260728" w:history="1">
            <w:r w:rsidR="00126FDF" w:rsidRPr="00126FDF">
              <w:rPr>
                <w:rStyle w:val="Hyperlink"/>
                <w:rFonts w:ascii="Times New Roman" w:hAnsi="Times New Roman"/>
              </w:rPr>
              <w:t>APPENDICES</w:t>
            </w:r>
            <w:r w:rsidR="00126FDF" w:rsidRPr="00126FDF">
              <w:rPr>
                <w:webHidden/>
              </w:rPr>
              <w:tab/>
            </w:r>
            <w:r w:rsidR="00126FDF" w:rsidRPr="00126FDF">
              <w:rPr>
                <w:webHidden/>
              </w:rPr>
              <w:fldChar w:fldCharType="begin"/>
            </w:r>
            <w:r w:rsidR="00126FDF" w:rsidRPr="00126FDF">
              <w:rPr>
                <w:webHidden/>
              </w:rPr>
              <w:instrText xml:space="preserve"> PAGEREF _Toc222260728 \h </w:instrText>
            </w:r>
            <w:r w:rsidR="00126FDF" w:rsidRPr="00126FDF">
              <w:rPr>
                <w:webHidden/>
              </w:rPr>
            </w:r>
            <w:r w:rsidR="00126FDF" w:rsidRPr="00126FDF">
              <w:rPr>
                <w:webHidden/>
              </w:rPr>
              <w:fldChar w:fldCharType="separate"/>
            </w:r>
            <w:r w:rsidR="00237F5E">
              <w:rPr>
                <w:webHidden/>
              </w:rPr>
              <w:t>39</w:t>
            </w:r>
            <w:r w:rsidR="00126FDF" w:rsidRPr="00126FDF">
              <w:rPr>
                <w:webHidden/>
              </w:rPr>
              <w:fldChar w:fldCharType="end"/>
            </w:r>
          </w:hyperlink>
        </w:p>
        <w:p w14:paraId="74633510" w14:textId="5F330A38" w:rsidR="00126FDF" w:rsidRPr="00126FDF" w:rsidRDefault="000B551C" w:rsidP="00126FDF">
          <w:pPr>
            <w:pStyle w:val="TOC2"/>
            <w:rPr>
              <w:rFonts w:eastAsiaTheme="minorEastAsia"/>
            </w:rPr>
          </w:pPr>
          <w:hyperlink w:anchor="_Toc222260729" w:history="1">
            <w:r w:rsidR="00126FDF" w:rsidRPr="00126FDF">
              <w:rPr>
                <w:rStyle w:val="Hyperlink"/>
                <w:rFonts w:ascii="Times New Roman" w:hAnsi="Times New Roman"/>
              </w:rPr>
              <w:t>Appendix I: Letter of Introduction</w:t>
            </w:r>
            <w:r w:rsidR="00126FDF" w:rsidRPr="00126FDF">
              <w:rPr>
                <w:webHidden/>
              </w:rPr>
              <w:tab/>
            </w:r>
            <w:r w:rsidR="00126FDF" w:rsidRPr="00126FDF">
              <w:rPr>
                <w:webHidden/>
              </w:rPr>
              <w:fldChar w:fldCharType="begin"/>
            </w:r>
            <w:r w:rsidR="00126FDF" w:rsidRPr="00126FDF">
              <w:rPr>
                <w:webHidden/>
              </w:rPr>
              <w:instrText xml:space="preserve"> PAGEREF _Toc222260729 \h </w:instrText>
            </w:r>
            <w:r w:rsidR="00126FDF" w:rsidRPr="00126FDF">
              <w:rPr>
                <w:webHidden/>
              </w:rPr>
            </w:r>
            <w:r w:rsidR="00126FDF" w:rsidRPr="00126FDF">
              <w:rPr>
                <w:webHidden/>
              </w:rPr>
              <w:fldChar w:fldCharType="separate"/>
            </w:r>
            <w:r w:rsidR="00237F5E">
              <w:rPr>
                <w:webHidden/>
              </w:rPr>
              <w:t>39</w:t>
            </w:r>
            <w:r w:rsidR="00126FDF" w:rsidRPr="00126FDF">
              <w:rPr>
                <w:webHidden/>
              </w:rPr>
              <w:fldChar w:fldCharType="end"/>
            </w:r>
          </w:hyperlink>
        </w:p>
        <w:p w14:paraId="1CF7AB37" w14:textId="7F3D1CAB" w:rsidR="00126FDF" w:rsidRPr="00126FDF" w:rsidRDefault="000B551C" w:rsidP="00126FDF">
          <w:pPr>
            <w:pStyle w:val="TOC2"/>
            <w:rPr>
              <w:rFonts w:eastAsiaTheme="minorEastAsia"/>
            </w:rPr>
          </w:pPr>
          <w:hyperlink w:anchor="_Toc222260730" w:history="1">
            <w:r w:rsidR="00126FDF" w:rsidRPr="00126FDF">
              <w:rPr>
                <w:rStyle w:val="Hyperlink"/>
                <w:rFonts w:ascii="Times New Roman" w:hAnsi="Times New Roman"/>
              </w:rPr>
              <w:t>Appendix II: Informed Consent</w:t>
            </w:r>
            <w:r w:rsidR="00126FDF" w:rsidRPr="00126FDF">
              <w:rPr>
                <w:webHidden/>
              </w:rPr>
              <w:tab/>
            </w:r>
            <w:r w:rsidR="00126FDF" w:rsidRPr="00126FDF">
              <w:rPr>
                <w:webHidden/>
              </w:rPr>
              <w:fldChar w:fldCharType="begin"/>
            </w:r>
            <w:r w:rsidR="00126FDF" w:rsidRPr="00126FDF">
              <w:rPr>
                <w:webHidden/>
              </w:rPr>
              <w:instrText xml:space="preserve"> PAGEREF _Toc222260730 \h </w:instrText>
            </w:r>
            <w:r w:rsidR="00126FDF" w:rsidRPr="00126FDF">
              <w:rPr>
                <w:webHidden/>
              </w:rPr>
            </w:r>
            <w:r w:rsidR="00126FDF" w:rsidRPr="00126FDF">
              <w:rPr>
                <w:webHidden/>
              </w:rPr>
              <w:fldChar w:fldCharType="separate"/>
            </w:r>
            <w:r w:rsidR="00237F5E">
              <w:rPr>
                <w:webHidden/>
              </w:rPr>
              <w:t>40</w:t>
            </w:r>
            <w:r w:rsidR="00126FDF" w:rsidRPr="00126FDF">
              <w:rPr>
                <w:webHidden/>
              </w:rPr>
              <w:fldChar w:fldCharType="end"/>
            </w:r>
          </w:hyperlink>
        </w:p>
        <w:p w14:paraId="64700EF5" w14:textId="1E8806E2" w:rsidR="00126FDF" w:rsidRPr="00126FDF" w:rsidRDefault="000B551C" w:rsidP="00126FDF">
          <w:pPr>
            <w:pStyle w:val="TOC2"/>
            <w:rPr>
              <w:rFonts w:eastAsiaTheme="minorEastAsia"/>
            </w:rPr>
          </w:pPr>
          <w:hyperlink w:anchor="_Toc222260731" w:history="1">
            <w:r w:rsidR="00126FDF" w:rsidRPr="00126FDF">
              <w:rPr>
                <w:rStyle w:val="Hyperlink"/>
                <w:rFonts w:ascii="Times New Roman" w:hAnsi="Times New Roman"/>
              </w:rPr>
              <w:t>Appendix III: Questionnaire for KWTRP Staff</w:t>
            </w:r>
            <w:r w:rsidR="00126FDF" w:rsidRPr="00126FDF">
              <w:rPr>
                <w:webHidden/>
              </w:rPr>
              <w:tab/>
            </w:r>
            <w:r w:rsidR="00126FDF" w:rsidRPr="00126FDF">
              <w:rPr>
                <w:webHidden/>
              </w:rPr>
              <w:fldChar w:fldCharType="begin"/>
            </w:r>
            <w:r w:rsidR="00126FDF" w:rsidRPr="00126FDF">
              <w:rPr>
                <w:webHidden/>
              </w:rPr>
              <w:instrText xml:space="preserve"> PAGEREF _Toc222260731 \h </w:instrText>
            </w:r>
            <w:r w:rsidR="00126FDF" w:rsidRPr="00126FDF">
              <w:rPr>
                <w:webHidden/>
              </w:rPr>
            </w:r>
            <w:r w:rsidR="00126FDF" w:rsidRPr="00126FDF">
              <w:rPr>
                <w:webHidden/>
              </w:rPr>
              <w:fldChar w:fldCharType="separate"/>
            </w:r>
            <w:r w:rsidR="00237F5E">
              <w:rPr>
                <w:webHidden/>
              </w:rPr>
              <w:t>41</w:t>
            </w:r>
            <w:r w:rsidR="00126FDF" w:rsidRPr="00126FDF">
              <w:rPr>
                <w:webHidden/>
              </w:rPr>
              <w:fldChar w:fldCharType="end"/>
            </w:r>
          </w:hyperlink>
        </w:p>
        <w:p w14:paraId="39FAACC3" w14:textId="44163F34" w:rsidR="00126FDF" w:rsidRPr="00126FDF" w:rsidRDefault="000B551C" w:rsidP="00126FDF">
          <w:pPr>
            <w:pStyle w:val="TOC2"/>
            <w:rPr>
              <w:rFonts w:eastAsiaTheme="minorEastAsia"/>
            </w:rPr>
          </w:pPr>
          <w:hyperlink w:anchor="_Toc222260732" w:history="1">
            <w:r w:rsidR="00126FDF" w:rsidRPr="00126FDF">
              <w:rPr>
                <w:rStyle w:val="Hyperlink"/>
                <w:rFonts w:ascii="Times New Roman" w:hAnsi="Times New Roman"/>
              </w:rPr>
              <w:t>Appendix IV: Study Timelines</w:t>
            </w:r>
            <w:r w:rsidR="00126FDF" w:rsidRPr="00126FDF">
              <w:rPr>
                <w:webHidden/>
              </w:rPr>
              <w:tab/>
            </w:r>
            <w:r w:rsidR="00126FDF" w:rsidRPr="00126FDF">
              <w:rPr>
                <w:webHidden/>
              </w:rPr>
              <w:fldChar w:fldCharType="begin"/>
            </w:r>
            <w:r w:rsidR="00126FDF" w:rsidRPr="00126FDF">
              <w:rPr>
                <w:webHidden/>
              </w:rPr>
              <w:instrText xml:space="preserve"> PAGEREF _Toc222260732 \h </w:instrText>
            </w:r>
            <w:r w:rsidR="00126FDF" w:rsidRPr="00126FDF">
              <w:rPr>
                <w:webHidden/>
              </w:rPr>
            </w:r>
            <w:r w:rsidR="00126FDF" w:rsidRPr="00126FDF">
              <w:rPr>
                <w:webHidden/>
              </w:rPr>
              <w:fldChar w:fldCharType="separate"/>
            </w:r>
            <w:r w:rsidR="00237F5E">
              <w:rPr>
                <w:webHidden/>
              </w:rPr>
              <w:t>46</w:t>
            </w:r>
            <w:r w:rsidR="00126FDF" w:rsidRPr="00126FDF">
              <w:rPr>
                <w:webHidden/>
              </w:rPr>
              <w:fldChar w:fldCharType="end"/>
            </w:r>
          </w:hyperlink>
        </w:p>
        <w:p w14:paraId="60C293EC" w14:textId="66B86E8F" w:rsidR="00126FDF" w:rsidRPr="00126FDF" w:rsidRDefault="000B551C" w:rsidP="00126FDF">
          <w:pPr>
            <w:pStyle w:val="TOC2"/>
            <w:rPr>
              <w:rFonts w:eastAsiaTheme="minorEastAsia"/>
            </w:rPr>
          </w:pPr>
          <w:hyperlink w:anchor="_Toc222260733" w:history="1">
            <w:r w:rsidR="00126FDF" w:rsidRPr="00126FDF">
              <w:rPr>
                <w:rStyle w:val="Hyperlink"/>
                <w:rFonts w:ascii="Times New Roman" w:hAnsi="Times New Roman"/>
              </w:rPr>
              <w:t>Appendix V: Budget</w:t>
            </w:r>
            <w:r w:rsidR="00126FDF" w:rsidRPr="00126FDF">
              <w:rPr>
                <w:webHidden/>
              </w:rPr>
              <w:tab/>
            </w:r>
            <w:r w:rsidR="00126FDF" w:rsidRPr="00126FDF">
              <w:rPr>
                <w:webHidden/>
              </w:rPr>
              <w:fldChar w:fldCharType="begin"/>
            </w:r>
            <w:r w:rsidR="00126FDF" w:rsidRPr="00126FDF">
              <w:rPr>
                <w:webHidden/>
              </w:rPr>
              <w:instrText xml:space="preserve"> PAGEREF _Toc222260733 \h </w:instrText>
            </w:r>
            <w:r w:rsidR="00126FDF" w:rsidRPr="00126FDF">
              <w:rPr>
                <w:webHidden/>
              </w:rPr>
            </w:r>
            <w:r w:rsidR="00126FDF" w:rsidRPr="00126FDF">
              <w:rPr>
                <w:webHidden/>
              </w:rPr>
              <w:fldChar w:fldCharType="separate"/>
            </w:r>
            <w:r w:rsidR="00237F5E">
              <w:rPr>
                <w:webHidden/>
              </w:rPr>
              <w:t>47</w:t>
            </w:r>
            <w:r w:rsidR="00126FDF" w:rsidRPr="00126FDF">
              <w:rPr>
                <w:webHidden/>
              </w:rPr>
              <w:fldChar w:fldCharType="end"/>
            </w:r>
          </w:hyperlink>
        </w:p>
        <w:p w14:paraId="1B1B95A7" w14:textId="0D7163BB" w:rsidR="00794C6F" w:rsidRPr="000676E5" w:rsidRDefault="00794C6F" w:rsidP="00126FDF">
          <w:pPr>
            <w:pStyle w:val="TOC2"/>
          </w:pPr>
          <w:r w:rsidRPr="00126FDF">
            <w:rPr>
              <w:bCs/>
            </w:rPr>
            <w:fldChar w:fldCharType="end"/>
          </w:r>
        </w:p>
      </w:sdtContent>
    </w:sdt>
    <w:p w14:paraId="7A2C999B" w14:textId="23C6D2C2" w:rsidR="00794C6F" w:rsidRPr="000676E5" w:rsidRDefault="00794C6F" w:rsidP="002F19A5">
      <w:pPr>
        <w:rPr>
          <w:b/>
        </w:rPr>
      </w:pPr>
    </w:p>
    <w:p w14:paraId="1D903053" w14:textId="1D5782F7" w:rsidR="00794C6F" w:rsidRPr="000676E5" w:rsidRDefault="00794C6F" w:rsidP="002F19A5">
      <w:pPr>
        <w:rPr>
          <w:b/>
        </w:rPr>
      </w:pPr>
    </w:p>
    <w:p w14:paraId="4147F04F" w14:textId="74219746" w:rsidR="00794C6F" w:rsidRPr="000676E5" w:rsidRDefault="00794C6F" w:rsidP="002F19A5">
      <w:pPr>
        <w:rPr>
          <w:b/>
        </w:rPr>
      </w:pPr>
    </w:p>
    <w:p w14:paraId="47B55569" w14:textId="01AB0E0D" w:rsidR="00794C6F" w:rsidRPr="000676E5" w:rsidRDefault="00794C6F" w:rsidP="002F19A5">
      <w:pPr>
        <w:rPr>
          <w:b/>
        </w:rPr>
      </w:pPr>
    </w:p>
    <w:p w14:paraId="1A46AC17" w14:textId="5CFADD4C" w:rsidR="00794C6F" w:rsidRPr="000676E5" w:rsidRDefault="00794C6F" w:rsidP="002F19A5">
      <w:pPr>
        <w:rPr>
          <w:b/>
        </w:rPr>
      </w:pPr>
    </w:p>
    <w:p w14:paraId="1F089570" w14:textId="62C95C66" w:rsidR="00794C6F" w:rsidRPr="000676E5" w:rsidRDefault="00794C6F" w:rsidP="002F19A5">
      <w:pPr>
        <w:rPr>
          <w:b/>
        </w:rPr>
      </w:pPr>
    </w:p>
    <w:p w14:paraId="61EA9962" w14:textId="4FDFCA76" w:rsidR="00794C6F" w:rsidRPr="000676E5" w:rsidRDefault="00794C6F" w:rsidP="002F19A5">
      <w:pPr>
        <w:rPr>
          <w:b/>
        </w:rPr>
      </w:pPr>
    </w:p>
    <w:p w14:paraId="5766EFF3" w14:textId="489A2754" w:rsidR="00794C6F" w:rsidRPr="000676E5" w:rsidRDefault="00794C6F" w:rsidP="002F19A5">
      <w:pPr>
        <w:rPr>
          <w:b/>
        </w:rPr>
      </w:pPr>
    </w:p>
    <w:p w14:paraId="5CE3A34C" w14:textId="259891DF" w:rsidR="00794C6F" w:rsidRPr="000676E5" w:rsidRDefault="00794C6F" w:rsidP="002F19A5">
      <w:pPr>
        <w:rPr>
          <w:b/>
        </w:rPr>
      </w:pPr>
    </w:p>
    <w:p w14:paraId="6920EE1A" w14:textId="0A8A9AB9" w:rsidR="00794C6F" w:rsidRPr="000676E5" w:rsidRDefault="00794C6F" w:rsidP="002F19A5">
      <w:pPr>
        <w:rPr>
          <w:b/>
        </w:rPr>
      </w:pPr>
    </w:p>
    <w:p w14:paraId="025E673B" w14:textId="52369B23" w:rsidR="00794C6F" w:rsidRPr="000676E5" w:rsidRDefault="00794C6F" w:rsidP="002F19A5">
      <w:pPr>
        <w:rPr>
          <w:b/>
        </w:rPr>
      </w:pPr>
    </w:p>
    <w:p w14:paraId="13EA64EF" w14:textId="69433A46" w:rsidR="00794C6F" w:rsidRPr="000676E5" w:rsidRDefault="00794C6F" w:rsidP="002F19A5">
      <w:pPr>
        <w:rPr>
          <w:b/>
        </w:rPr>
      </w:pPr>
    </w:p>
    <w:p w14:paraId="531F89C9" w14:textId="17472A07" w:rsidR="00794C6F" w:rsidRPr="000676E5" w:rsidRDefault="00794C6F" w:rsidP="002F19A5">
      <w:pPr>
        <w:rPr>
          <w:b/>
        </w:rPr>
      </w:pPr>
    </w:p>
    <w:p w14:paraId="2024010C" w14:textId="53B41B10" w:rsidR="00794C6F" w:rsidRPr="000676E5" w:rsidRDefault="00794C6F" w:rsidP="002F19A5">
      <w:pPr>
        <w:rPr>
          <w:b/>
        </w:rPr>
      </w:pPr>
    </w:p>
    <w:p w14:paraId="3F7F07FC" w14:textId="06427C68" w:rsidR="00794C6F" w:rsidRPr="000676E5" w:rsidRDefault="00794C6F" w:rsidP="002F19A5">
      <w:pPr>
        <w:rPr>
          <w:b/>
        </w:rPr>
      </w:pPr>
    </w:p>
    <w:p w14:paraId="3FAB4BD1" w14:textId="77777777" w:rsidR="00AB1942" w:rsidRPr="000676E5" w:rsidRDefault="00AB1942" w:rsidP="002F19A5">
      <w:pPr>
        <w:rPr>
          <w:b/>
        </w:rPr>
      </w:pPr>
    </w:p>
    <w:p w14:paraId="18699633" w14:textId="3EEECBF3" w:rsidR="00794C6F" w:rsidRPr="000676E5" w:rsidRDefault="00794C6F" w:rsidP="002F19A5">
      <w:pPr>
        <w:rPr>
          <w:b/>
        </w:rPr>
      </w:pPr>
    </w:p>
    <w:p w14:paraId="6A12FF72" w14:textId="598B5DC2" w:rsidR="00794C6F" w:rsidRPr="000676E5" w:rsidRDefault="00794C6F" w:rsidP="002F19A5">
      <w:pPr>
        <w:rPr>
          <w:b/>
        </w:rPr>
      </w:pPr>
    </w:p>
    <w:p w14:paraId="5CC7EE85" w14:textId="3E168B77" w:rsidR="007374FC" w:rsidRPr="000676E5" w:rsidRDefault="007374FC" w:rsidP="00D436D5">
      <w:pPr>
        <w:pStyle w:val="Heading1"/>
        <w:spacing w:after="360" w:line="360" w:lineRule="auto"/>
        <w:jc w:val="center"/>
        <w:rPr>
          <w:rFonts w:ascii="Times New Roman" w:eastAsia="Times New Roman" w:hAnsi="Times New Roman" w:cs="Times New Roman"/>
          <w:color w:val="auto"/>
          <w:sz w:val="24"/>
          <w:szCs w:val="24"/>
        </w:rPr>
      </w:pPr>
      <w:bookmarkStart w:id="6" w:name="_Toc209023238"/>
      <w:bookmarkStart w:id="7" w:name="_Toc222260683"/>
      <w:r w:rsidRPr="000676E5">
        <w:rPr>
          <w:rFonts w:ascii="Times New Roman" w:eastAsia="Times New Roman" w:hAnsi="Times New Roman" w:cs="Times New Roman"/>
          <w:color w:val="auto"/>
          <w:sz w:val="24"/>
          <w:szCs w:val="24"/>
        </w:rPr>
        <w:t>ABBREVIATIONS AND ACRONYMS</w:t>
      </w:r>
      <w:bookmarkEnd w:id="6"/>
      <w:bookmarkEnd w:id="7"/>
    </w:p>
    <w:p w14:paraId="031BCD5A" w14:textId="77777777" w:rsidR="0017396D" w:rsidRPr="000676E5" w:rsidRDefault="0017396D" w:rsidP="00353362">
      <w:pPr>
        <w:spacing w:line="480" w:lineRule="auto"/>
      </w:pPr>
      <w:r w:rsidRPr="000676E5">
        <w:rPr>
          <w:b/>
        </w:rPr>
        <w:t>COVID-19</w:t>
      </w:r>
      <w:r w:rsidRPr="000676E5">
        <w:tab/>
      </w:r>
      <w:r w:rsidRPr="000676E5">
        <w:tab/>
        <w:t>Corona Virus of 2019</w:t>
      </w:r>
    </w:p>
    <w:p w14:paraId="5CA1AEDD" w14:textId="77777777" w:rsidR="0017396D" w:rsidRPr="000676E5" w:rsidRDefault="0017396D" w:rsidP="00353362">
      <w:pPr>
        <w:spacing w:line="480" w:lineRule="auto"/>
      </w:pPr>
      <w:r w:rsidRPr="000676E5">
        <w:rPr>
          <w:b/>
        </w:rPr>
        <w:t xml:space="preserve">KWTRP </w:t>
      </w:r>
      <w:r w:rsidRPr="000676E5">
        <w:tab/>
      </w:r>
      <w:r w:rsidRPr="000676E5">
        <w:tab/>
        <w:t>KEMRI Wellcome Trust Research Programme</w:t>
      </w:r>
    </w:p>
    <w:p w14:paraId="41BE44D4" w14:textId="77777777" w:rsidR="0017396D" w:rsidRPr="000676E5" w:rsidRDefault="0017396D" w:rsidP="00353362">
      <w:pPr>
        <w:spacing w:line="480" w:lineRule="auto"/>
        <w:ind w:left="2160" w:hanging="2160"/>
      </w:pPr>
      <w:r w:rsidRPr="000676E5">
        <w:rPr>
          <w:b/>
        </w:rPr>
        <w:t xml:space="preserve">NACOSTI </w:t>
      </w:r>
      <w:r w:rsidRPr="000676E5">
        <w:tab/>
        <w:t>National Commission for Science, Technology and Innovation</w:t>
      </w:r>
    </w:p>
    <w:p w14:paraId="3B63631D" w14:textId="77777777" w:rsidR="0017396D" w:rsidRPr="000676E5" w:rsidRDefault="0017396D" w:rsidP="00353362">
      <w:pPr>
        <w:spacing w:line="480" w:lineRule="auto"/>
      </w:pPr>
      <w:r w:rsidRPr="000676E5">
        <w:rPr>
          <w:b/>
        </w:rPr>
        <w:t xml:space="preserve">PI </w:t>
      </w:r>
      <w:r w:rsidRPr="000676E5">
        <w:tab/>
      </w:r>
      <w:r w:rsidRPr="000676E5">
        <w:tab/>
      </w:r>
      <w:r w:rsidRPr="000676E5">
        <w:tab/>
        <w:t>Productivity Index</w:t>
      </w:r>
    </w:p>
    <w:p w14:paraId="6EDE312A" w14:textId="77777777" w:rsidR="0017396D" w:rsidRPr="000676E5" w:rsidRDefault="0017396D" w:rsidP="00353362">
      <w:pPr>
        <w:spacing w:line="480" w:lineRule="auto"/>
      </w:pPr>
      <w:r w:rsidRPr="000676E5">
        <w:rPr>
          <w:b/>
        </w:rPr>
        <w:t xml:space="preserve">PQI </w:t>
      </w:r>
      <w:r w:rsidRPr="000676E5">
        <w:tab/>
      </w:r>
      <w:r w:rsidRPr="000676E5">
        <w:tab/>
      </w:r>
      <w:r w:rsidRPr="000676E5">
        <w:tab/>
        <w:t>Performance Quality Index</w:t>
      </w:r>
    </w:p>
    <w:p w14:paraId="62ADBD35" w14:textId="5B72528D" w:rsidR="00D436D5" w:rsidRPr="000676E5" w:rsidRDefault="00D436D5" w:rsidP="00353362">
      <w:pPr>
        <w:spacing w:line="480" w:lineRule="auto"/>
      </w:pPr>
    </w:p>
    <w:p w14:paraId="3788C605" w14:textId="420F58E9" w:rsidR="007374FC" w:rsidRPr="000676E5" w:rsidRDefault="007374FC">
      <w:pPr>
        <w:rPr>
          <w:b/>
        </w:rPr>
      </w:pPr>
    </w:p>
    <w:p w14:paraId="61D2BD75" w14:textId="77777777" w:rsidR="007374FC" w:rsidRPr="000676E5" w:rsidRDefault="007374FC">
      <w:pPr>
        <w:rPr>
          <w:b/>
        </w:rPr>
      </w:pPr>
      <w:r w:rsidRPr="000676E5">
        <w:rPr>
          <w:b/>
        </w:rPr>
        <w:br w:type="page"/>
      </w:r>
    </w:p>
    <w:p w14:paraId="43E4F81D" w14:textId="04117DED" w:rsidR="007374FC" w:rsidRPr="000676E5" w:rsidRDefault="007374FC" w:rsidP="007A4CCE">
      <w:pPr>
        <w:pStyle w:val="Heading1"/>
        <w:spacing w:after="360" w:line="360" w:lineRule="auto"/>
        <w:jc w:val="center"/>
        <w:rPr>
          <w:rFonts w:ascii="Times New Roman" w:eastAsia="Times New Roman" w:hAnsi="Times New Roman" w:cs="Times New Roman"/>
          <w:color w:val="auto"/>
          <w:sz w:val="24"/>
          <w:szCs w:val="24"/>
        </w:rPr>
      </w:pPr>
      <w:bookmarkStart w:id="8" w:name="_Toc209023239"/>
      <w:bookmarkStart w:id="9" w:name="_Toc222260684"/>
      <w:r w:rsidRPr="000676E5">
        <w:rPr>
          <w:rFonts w:ascii="Times New Roman" w:eastAsia="Times New Roman" w:hAnsi="Times New Roman" w:cs="Times New Roman"/>
          <w:color w:val="auto"/>
          <w:sz w:val="24"/>
          <w:szCs w:val="24"/>
        </w:rPr>
        <w:t>OPERATIONAL DEFINITION OF TERMS</w:t>
      </w:r>
      <w:bookmarkEnd w:id="8"/>
      <w:bookmarkEnd w:id="9"/>
    </w:p>
    <w:p w14:paraId="07299743" w14:textId="6932D3D7" w:rsidR="007A4CCE" w:rsidRPr="000676E5" w:rsidRDefault="007A4CCE" w:rsidP="001103CE">
      <w:pPr>
        <w:spacing w:after="240" w:line="360" w:lineRule="auto"/>
        <w:ind w:left="2880" w:hanging="2880"/>
        <w:jc w:val="both"/>
      </w:pPr>
      <w:r w:rsidRPr="000676E5">
        <w:rPr>
          <w:b/>
        </w:rPr>
        <w:t>Employee Performance</w:t>
      </w:r>
      <w:r w:rsidRPr="000676E5">
        <w:tab/>
        <w:t>The efficiency, effectiveness, productivity, and quality of work output demonstrated by an employee in fulfilling assigned tasks</w:t>
      </w:r>
      <w:r w:rsidR="00750EB4" w:rsidRPr="000676E5">
        <w:t xml:space="preserve"> </w:t>
      </w:r>
      <w:r w:rsidR="00040CBA" w:rsidRPr="000676E5">
        <w:fldChar w:fldCharType="begin" w:fldLock="1"/>
      </w:r>
      <w:r w:rsidR="001B3F94" w:rsidRPr="000676E5">
        <w:instrText>ADDIN CSL_CITATION {"citationItems":[{"id":"ITEM-1","itemData":{"DOI":"10.1080/01608061.2020.1869136","ISSN":"15408604","abstract":"Assessments are commonly used in organizational behavior management (OBM) to identify performance targets, determine environmental variables contributing to poor performance, and devise appropriate interventions. This paper describes the role of assessment at the individual performer level in OBM and the assessment process. It also reviews four common types of OBM assessments: historical assessments, functional assessments, preference assessments, and procedural acceptability and discusses the research support, weaknesses, and opportunities for future research for each. Finally, we conclude with recommendations for the future of assessment in OBM, including incorporating technology, using ongoing question-asking to informally assess performance and the environment, developing and validating survey instruments and other assessment tools, and attending to cultural variables in assessments.","author":[{"dropping-particle":"","family":"Gravina","given":"Nicole","non-dropping-particle":"","parse-names":false,"suffix":""},{"dropping-particle":"","family":"Nastasi","given":"Jessica","non-dropping-particle":"","parse-names":false,"suffix":""},{"dropping-particle":"","family":"Austin","given":"John","non-dropping-particle":"","parse-names":false,"suffix":""}],"container-title":"Journal of Organizational Behavior Management","id":"ITEM-1","issue":"2","issued":{"date-parts":[["2021","4","3"]]},"page":"124-149","publisher":"Routledge","title":"Assessment of Employee Performance","type":"article","volume":"41"},"uris":["http://www.mendeley.com/documents/?uuid=6805be4b-40cb-3ab6-becb-e49aa8a6face"]},{"id":"ITEM-2","itemData":{"DOI":"10.1016/j.procs.2025.03.345","ISSN":"18770509","abstract":"Accurately predicting employee performance is critical for organizations seeking to enhance productivity and decision-making. The conventional methodologies for machine learning such as linear regression (LR) and Decision Tree analysis have been utilized in prior research; but they frequently struggle to effectively capture the intricacies of employee behaviour. In this study, the various regression techniques, such as a random decision forest approach, gradient optimization, and neural network modelling, to predict employee performance are utilized. Gradient Boosting Classifier achieved the lowest Mean Squared Error (MSE) of 0.0211, while KNN and Neural Networks performed poorly with MSE values of 0.0383 and 0.0417, respectively. This research demonstrates the potential of advanced machine learning models, particularly Gradient Boosting, for improving predictive accuracy in employee performance assessments.","author":[{"dropping-particle":"","family":"Vijh","given":"Garima","non-dropping-particle":"","parse-names":false,"suffix":""},{"dropping-particle":"","family":"Sharma","given":"Nisha","non-dropping-particle":"","parse-names":false,"suffix":""},{"dropping-particle":"","family":"Tiwari","given":"Shivam","non-dropping-particle":"","parse-names":false,"suffix":""},{"dropping-particle":"","family":"Vijh","given":"Surbhi","non-dropping-particle":"","parse-names":false,"suffix":""},{"dropping-particle":"","family":"Sao","given":"Ameet","non-dropping-particle":"","parse-names":false,"suffix":""}],"container-title":"Procedia Computer Science","id":"ITEM-2","issued":{"date-parts":[["2025","1","1"]]},"page":"433-442","publisher":"Elsevier","title":"Predicting Accurate Employee Performance: An Evaluation of Regression Models","type":"paper-conference","volume":"259"},"uris":["http://www.mendeley.com/documents/?uuid=75c5ef1a-bef3-3893-a45e-d1bfd01d1a52"]}],"mendeley":{"formattedCitation":"(Gravina et al., 2021; Vijh et al., 2025)","plainTextFormattedCitation":"(Gravina et al., 2021; Vijh et al., 2025)","previouslyFormattedCitation":"(Gravina et al., 2021; Vijh et al., 2025)"},"properties":{"noteIndex":0},"schema":"https://github.com/citation-style-language/schema/raw/master/csl-citation.json"}</w:instrText>
      </w:r>
      <w:r w:rsidR="00040CBA" w:rsidRPr="000676E5">
        <w:fldChar w:fldCharType="separate"/>
      </w:r>
      <w:r w:rsidR="00040CBA" w:rsidRPr="000676E5">
        <w:rPr>
          <w:noProof/>
        </w:rPr>
        <w:t xml:space="preserve">(Gravina </w:t>
      </w:r>
      <w:r w:rsidR="00040CBA" w:rsidRPr="000676E5">
        <w:rPr>
          <w:i/>
          <w:noProof/>
        </w:rPr>
        <w:t>et al</w:t>
      </w:r>
      <w:r w:rsidR="00040CBA" w:rsidRPr="000676E5">
        <w:rPr>
          <w:noProof/>
        </w:rPr>
        <w:t xml:space="preserve">., 2021; Vijh </w:t>
      </w:r>
      <w:r w:rsidR="00040CBA" w:rsidRPr="000676E5">
        <w:rPr>
          <w:i/>
          <w:noProof/>
        </w:rPr>
        <w:t>et al.</w:t>
      </w:r>
      <w:r w:rsidR="00040CBA" w:rsidRPr="000676E5">
        <w:rPr>
          <w:noProof/>
        </w:rPr>
        <w:t>, 2025)</w:t>
      </w:r>
      <w:r w:rsidR="00040CBA" w:rsidRPr="000676E5">
        <w:fldChar w:fldCharType="end"/>
      </w:r>
      <w:r w:rsidRPr="000676E5">
        <w:t>.</w:t>
      </w:r>
    </w:p>
    <w:p w14:paraId="619CAA59" w14:textId="4BC09753" w:rsidR="007A4CCE" w:rsidRPr="000676E5" w:rsidRDefault="007A4CCE" w:rsidP="001103CE">
      <w:pPr>
        <w:spacing w:after="240" w:line="360" w:lineRule="auto"/>
        <w:ind w:left="2880" w:hanging="2880"/>
        <w:jc w:val="both"/>
      </w:pPr>
      <w:r w:rsidRPr="000676E5">
        <w:rPr>
          <w:b/>
        </w:rPr>
        <w:t>External Factors</w:t>
      </w:r>
      <w:r w:rsidRPr="000676E5">
        <w:tab/>
        <w:t>Environmental, social, political, and economic elements beyond organizational control that influence employee behavior and performance</w:t>
      </w:r>
      <w:r w:rsidR="00040CBA" w:rsidRPr="000676E5">
        <w:t xml:space="preserve"> </w:t>
      </w:r>
      <w:r w:rsidR="001B3F94" w:rsidRPr="000676E5">
        <w:fldChar w:fldCharType="begin" w:fldLock="1"/>
      </w:r>
      <w:r w:rsidR="001B3F94" w:rsidRPr="000676E5">
        <w:instrText>ADDIN CSL_CITATION {"citationItems":[{"id":"ITEM-1","itemData":{"DOI":"10.30560/jems.v3n3p14","ISSN":"2576-3008","abstract":"This piece of research highlights a contextual understanding of employee performance’s concept by identifying factors affecting employee performance in the organization. This achieved through analyzing literature in ISI (Web of Knowledge) from 2015 until 2019, after that determine factors influencing employee performance. The definition of employee performance is given, furthermore, the description of each factor which has an influence on employee performance. The result indicates that knowledge management, information and communication technology, employee’s empowerment, innovation and creativity and organization culture have a significant impact on employee performance. On the other hand, the correlation between these factors has a vital role in maintaining employee’s performance and attitude.","author":[{"dropping-particle":"","family":"Tuffaha","given":"Mohand","non-dropping-particle":"","parse-names":false,"suffix":""}],"container-title":"Journal of Economics and Management Sciences","id":"ITEM-1","issue":"3","issued":{"date-parts":[["2020","8","23"]]},"page":"p14","publisher":"Ideas Spread","title":"The Determinants of Employee’s Performance: A Literature Review","type":"article-journal","volume":"3"},"uris":["http://www.mendeley.com/documents/?uuid=22780c60-e180-31cd-bd82-1b99e087aae1"]},{"id":"ITEM-2","itemData":{"DOI":"10.1108/IJOEM-05-2021-0797","ISSN":"17468817","abstract":"Purpose: This study investigates the extent to which performance measures (PMs) are used, the relationship between multidimensional PMs and firm performance and the factors related to firms' PM use. Design/methodology/approach: The authors surveyed a sample of Malaysian manufacturing firms. Participants responded to a questionnaire indicating their use of PMs, firm performance, level of managerial commitment, degree of environmental uncertainty and firm's use of technology. Findings: The results indicate a high degree of PM use related to financial indicators, internal efficiency and customer-related metrics. The results also demonstrate that firm performance has significant positive relationships with use of PMs related to quality and customers, efficiency, innovativeness and social responsibility, as well as comprehensive PM use. Industry variation, firm size, technology use and environmental uncertainty are also significantly related to PM use. Practical implications: Performance measurement systems (PMSs) are an important tool for improving organisational strategy in rapidly changing markets. These findings underscore the significant role of PMSs in manufacturing firms' performance, including emerging economies. The results suggest that individual PMS approaches should align with each firm's evolving needs and the characteristics of the sector and environment in which each firm operates. Originality/value: This study advances understandings of the contingency approach to PMSs in manufacturing environments.","author":[{"dropping-particle":"","family":"Ahmad","given":"Kamilah","non-dropping-particle":"","parse-names":false,"suffix":""},{"dropping-particle":"","family":"Mohamed Zabri","given":"Shafie","non-dropping-particle":"","parse-names":false,"suffix":""},{"dropping-particle":"","family":"Atan","given":"Siti Anisah","non-dropping-particle":"","parse-names":false,"suffix":""}],"container-title":"International Journal of Emerging Markets","id":"ITEM-2","issue":"11","issued":{"date-parts":[["2023","12","5"]]},"page":"5338-5358","publisher":"Emerald Publishing","title":"Multidimensional performance measures and factors and their linkage with performance","type":"article-journal","volume":"18"},"uris":["http://www.mendeley.com/documents/?uuid=16fad6eb-f22c-3502-8251-911e3408d480"]}],"mendeley":{"formattedCitation":"(Ahmad et al., 2023; Tuffaha, 2020)","plainTextFormattedCitation":"(Ahmad et al., 2023; Tuffaha, 2020)","previouslyFormattedCitation":"(Ahmad et al., 2023; Tuffaha, 2020)"},"properties":{"noteIndex":0},"schema":"https://github.com/citation-style-language/schema/raw/master/csl-citation.json"}</w:instrText>
      </w:r>
      <w:r w:rsidR="001B3F94" w:rsidRPr="000676E5">
        <w:fldChar w:fldCharType="separate"/>
      </w:r>
      <w:r w:rsidR="001B3F94" w:rsidRPr="000676E5">
        <w:rPr>
          <w:noProof/>
        </w:rPr>
        <w:t xml:space="preserve">(Ahmad </w:t>
      </w:r>
      <w:r w:rsidR="001B3F94" w:rsidRPr="000676E5">
        <w:rPr>
          <w:i/>
          <w:noProof/>
        </w:rPr>
        <w:t>et al</w:t>
      </w:r>
      <w:r w:rsidR="001B3F94" w:rsidRPr="000676E5">
        <w:rPr>
          <w:noProof/>
        </w:rPr>
        <w:t>., 2023; Tuffaha, 2020)</w:t>
      </w:r>
      <w:r w:rsidR="001B3F94" w:rsidRPr="000676E5">
        <w:fldChar w:fldCharType="end"/>
      </w:r>
    </w:p>
    <w:p w14:paraId="523FFD56" w14:textId="425DFD9A" w:rsidR="007A4CCE" w:rsidRPr="000676E5" w:rsidRDefault="007A4CCE" w:rsidP="001103CE">
      <w:pPr>
        <w:spacing w:after="240" w:line="360" w:lineRule="auto"/>
        <w:ind w:left="2880" w:hanging="2880"/>
        <w:jc w:val="both"/>
      </w:pPr>
      <w:r w:rsidRPr="000676E5">
        <w:rPr>
          <w:b/>
        </w:rPr>
        <w:t>Job-Related Factors</w:t>
      </w:r>
      <w:r w:rsidRPr="000676E5">
        <w:tab/>
        <w:t xml:space="preserve">Organizational elements such as </w:t>
      </w:r>
      <w:r w:rsidR="002C5467" w:rsidRPr="000676E5">
        <w:t xml:space="preserve">Motivators (Leadership Quality, Task Structure, and Feedback Serve); Hygiene Factors (Compensation, Supervision Quality, and Workload Management) </w:t>
      </w:r>
      <w:r w:rsidRPr="000676E5">
        <w:t xml:space="preserve">that affect </w:t>
      </w:r>
      <w:r w:rsidRPr="008419E8">
        <w:t xml:space="preserve">employee </w:t>
      </w:r>
      <w:r w:rsidR="008419E8" w:rsidRPr="008419E8">
        <w:t>performance</w:t>
      </w:r>
      <w:r w:rsidRPr="008419E8">
        <w:t xml:space="preserve"> </w:t>
      </w:r>
      <w:r w:rsidRPr="000676E5">
        <w:t>and productivity</w:t>
      </w:r>
      <w:r w:rsidR="001B3F94" w:rsidRPr="000676E5">
        <w:t xml:space="preserve"> </w:t>
      </w:r>
      <w:r w:rsidR="002C5467" w:rsidRPr="000676E5">
        <w:fldChar w:fldCharType="begin" w:fldLock="1"/>
      </w:r>
      <w:r w:rsidR="00497570">
        <w:instrText>ADDIN CSL_CITATION {"citationItems":[{"id":"ITEM-1","itemData":{"DOI":"10.35536/ljb.2019.v8.v2.a4","ISSN":"2791-3139","abstract":"Herzberg’s motivation theory is one of the most widely studied motivation theories. This theory isalsoknown as the two-factor ordual-factor theory. Thepremise ofFrederick Herzberg’s theory is that the concept of motivationis dividedintotwo aspects:hygiene and motivators.There is no denying of the fact that the theory of Herzberg of employee motivation is very pertinent in explaining the work behaviors of organizational employees. Nevertheless, this theory attracts substantial criticism from its critics who strongly contended that there is no need to revive the original theory as it lacks substantial influence in explaining employee motivation.Taking this notion forward, this study aims to testthe fundamental factors that are of six hygiene factors (extrinsic factors),and five motivators (intrinsic factors) that affectthejob satisfaction offront line employees(FLEs).In doing so, this study moves beyond the dichotomy of these two factors and examine the pertinence of underlying factors that can directly influence the employee job satisfaction. The FLEsare the faces that represent organizations,as they directly interact with the customers at their business units. The study analyzesthe data by applyinga structured equationmodel on a survey sample of 284employees,constituting of business managers and executives in both metropolitan and non-metropolitan areas in telecommunication industry of Pakistan.This research reveals positive and direct relationship of five of the underlying factors (money, relationship with peers, relationship with supervisors, work itself and recognition) with job satisfaction.","author":[{"dropping-particle":"","family":"Yousaf","given":"Seeham","non-dropping-particle":"","parse-names":false,"suffix":""}],"container-title":"Lahore Journal of Business","id":"ITEM-1","issue":"2","issued":{"date-parts":[["2019","5","10"]]},"page":"85-128","title":"Dissection of Herzberg’s Two-Factor Theory to Predict Job Satisfaction: Empirical Evidence from the Telecommunication Industry of Pakistan","type":"article-journal","volume":"8"},"uris":["http://www.mendeley.com/documents/?uuid=5b89cd25-95ea-34e3-9041-b5dffd8a33ed"]},{"id":"ITEM-2","itemData":{"DOI":"10.1007/s11115-020-00481-6","ISSN":"15737098","abstract":"This study examines job satisfaction and dissatisfaction factors of government employees in Myanmar. A sample of 226 public employees in the Ministry of Border Affairs was randomly selected and interviewed for the study. The qualitative data collected from the interviews were analyzed by NVivo 12. Applying Herzberg’s two-factor theory, the study found that both motivators and hygiene factors influenced job satisfaction and dissatisfaction of the public employees. In particular, interpersonal relationships, factors in personal life, work itself, and recognition were major determinants of job satisfaction, and working conditions, interpersonal relations, factors in personal life, supervision-technical, and recognition all influenced job dissatisfaction of public employees in Myanmar.","author":[{"dropping-particle":"","family":"Thant","given":"Zaw Min","non-dropping-particle":"","parse-names":false,"suffix":""},{"dropping-particle":"","family":"Chang","given":"Yongjin","non-dropping-particle":"","parse-names":false,"suffix":""}],"container-title":"Public Organization Review","id":"ITEM-2","issue":"1","issued":{"date-parts":[["2021","8","17"]]},"page":"157-175","publisher":"Springer","title":"Determinants of Public Employee Job Satisfaction in Myanmar: Focus on Herzberg’s Two Factor Theory","type":"article-journal","volume":"21"},"uris":["http://www.mendeley.com/documents/?uuid=39d3fa9d-15ea-38bc-b011-27e4bcf45df0"]}],"mendeley":{"formattedCitation":"(Thant &amp; Chang, 2021; Yousaf, 2019)","plainTextFormattedCitation":"(Thant &amp; Chang, 2021; Yousaf, 2019)","previouslyFormattedCitation":"(Thant &amp; Chang, 2021; Yousaf, 2019)"},"properties":{"noteIndex":0},"schema":"https://github.com/citation-style-language/schema/raw/master/csl-citation.json"}</w:instrText>
      </w:r>
      <w:r w:rsidR="002C5467" w:rsidRPr="000676E5">
        <w:fldChar w:fldCharType="separate"/>
      </w:r>
      <w:r w:rsidR="002C5467" w:rsidRPr="000676E5">
        <w:rPr>
          <w:noProof/>
        </w:rPr>
        <w:t>(Thant &amp; Chang, 2021; Yousaf, 2019)</w:t>
      </w:r>
      <w:r w:rsidR="002C5467" w:rsidRPr="000676E5">
        <w:fldChar w:fldCharType="end"/>
      </w:r>
      <w:r w:rsidR="002C5467" w:rsidRPr="000676E5">
        <w:t>.</w:t>
      </w:r>
    </w:p>
    <w:p w14:paraId="7BE6A062" w14:textId="25B1F4FB" w:rsidR="007A4CCE" w:rsidRPr="000676E5" w:rsidRDefault="007A4CCE" w:rsidP="001103CE">
      <w:pPr>
        <w:spacing w:after="240" w:line="360" w:lineRule="auto"/>
        <w:ind w:left="2880" w:hanging="2880"/>
        <w:jc w:val="both"/>
      </w:pPr>
      <w:r w:rsidRPr="000676E5">
        <w:rPr>
          <w:b/>
        </w:rPr>
        <w:t>Organizational Culture</w:t>
      </w:r>
      <w:r w:rsidRPr="000676E5">
        <w:tab/>
        <w:t>The shared values, beliefs, practices, and norms that shape employee conduct and the institutional climate</w:t>
      </w:r>
      <w:r w:rsidR="001B3F94" w:rsidRPr="000676E5">
        <w:t xml:space="preserve"> </w:t>
      </w:r>
      <w:r w:rsidR="001B3F94" w:rsidRPr="000676E5">
        <w:fldChar w:fldCharType="begin" w:fldLock="1"/>
      </w:r>
      <w:r w:rsidR="001B3F94" w:rsidRPr="000676E5">
        <w:instrText>ADDIN CSL_CITATION {"citationItems":[{"id":"ITEM-1","itemData":{"DOI":"10.24018/ejbmr.2023.8.2.1890","ISSN":"2507-1076","abstract":"Corporate culture is one of the most critical intangible resources that substantially affect the overall organizational performance in developing countries. Hence, this study focused on developing countries' energy sectors to evaluate corporate culture's influence on performance. A quantitative research approach was used in this study to achieve the set goals. The study population comprised 408 employees of General Electric Company of Libya (GECOL) who were sampled during the data collection stage of this study. Structural Equation Modelling (SEM) was used to evaluate the impact of organizational culture on performance. The study’s outcome evidenced a significant positive impact of culture on corporate performance; this effect was more significant for administrative employees than technical employees. This study offers some recommendations for the direction of future research, as well as criticism of its limitations.","author":[{"dropping-particle":"","family":"Ghumiem","given":"Salah H","non-dropping-particle":"","parse-names":false,"suffix":""},{"dropping-particle":"","family":"Alawi","given":"Nahg A. M.","non-dropping-particle":"","parse-names":false,"suffix":""},{"dropping-particle":"","family":"Al-Refaei","given":"Abd A.-A.","non-dropping-particle":"","parse-names":false,"suffix":""},{"dropping-particle":"","family":"Masaud","given":"Khairi A. R.","non-dropping-particle":"","parse-names":false,"suffix":""}],"container-title":"European Journal of Business and Management Research","id":"ITEM-1","issue":"2","issued":{"date-parts":[["2023","3","21"]]},"page":"142-148","publisher":"European Open Science Publishing","title":"Corporate Culture and Its Effects on Organizational Performance: Multi-Group Analysis Evidence from Developing Countries","type":"article-journal","volume":"8"},"uris":["http://www.mendeley.com/documents/?uuid=36a2199a-c8d5-322e-ae04-a4dcc63eb0c5"]},{"id":"ITEM-2","itemData":{"DOI":"10.61426/sjbcm.v7i4.1990","ISSN":"2414-8970","abstract":"This study seeks to establish the determinants of employee performance at the Ministry of Education in Kenya. The specific objectives were; to determine the effect competence level on employee performance at the Ministry of Education in Kenya and to establish the effect of …","author":[{"dropping-particle":"","family":"Gachui","given":"John Gitau","non-dropping-particle":"","parse-names":false,"suffix":""},{"dropping-particle":"","family":"Were","given":"Susan","non-dropping-particle":"","parse-names":false,"suffix":""},{"dropping-particle":"","family":"Namusonge","given":"Gregory","non-dropping-particle":"","parse-names":false,"suffix":""}],"container-title":"Strategic Journal of Business &amp; Change Management","id":"ITEM-2","issue":"4","issued":{"date-parts":[["2020","12","30"]]},"publisher":"Strategic Journals","title":"Determinants of Employee Performance at the Ministry of Education Headquarters in Kenya","type":"article-journal","volume":"7"},"uris":["http://www.mendeley.com/documents/?uuid=cf6e935b-95b0-399e-a3d1-cf7df743ff3d"]}],"mendeley":{"formattedCitation":"(Gachui et al., 2020; Ghumiem et al., 2023)","plainTextFormattedCitation":"(Gachui et al., 2020; Ghumiem et al., 2023)","previouslyFormattedCitation":"(Gachui et al., 2020; Ghumiem et al., 2023)"},"properties":{"noteIndex":0},"schema":"https://github.com/citation-style-language/schema/raw/master/csl-citation.json"}</w:instrText>
      </w:r>
      <w:r w:rsidR="001B3F94" w:rsidRPr="000676E5">
        <w:fldChar w:fldCharType="separate"/>
      </w:r>
      <w:r w:rsidR="001B3F94" w:rsidRPr="000676E5">
        <w:rPr>
          <w:noProof/>
        </w:rPr>
        <w:t xml:space="preserve">(Gachui </w:t>
      </w:r>
      <w:r w:rsidR="001B3F94" w:rsidRPr="000676E5">
        <w:rPr>
          <w:i/>
          <w:noProof/>
        </w:rPr>
        <w:t>et al</w:t>
      </w:r>
      <w:r w:rsidR="001B3F94" w:rsidRPr="000676E5">
        <w:rPr>
          <w:noProof/>
        </w:rPr>
        <w:t xml:space="preserve">., 2020; Ghumiem </w:t>
      </w:r>
      <w:r w:rsidR="001B3F94" w:rsidRPr="000676E5">
        <w:rPr>
          <w:i/>
          <w:noProof/>
        </w:rPr>
        <w:t>et al</w:t>
      </w:r>
      <w:r w:rsidR="001B3F94" w:rsidRPr="000676E5">
        <w:rPr>
          <w:noProof/>
        </w:rPr>
        <w:t>., 2023)</w:t>
      </w:r>
      <w:r w:rsidR="001B3F94" w:rsidRPr="000676E5">
        <w:fldChar w:fldCharType="end"/>
      </w:r>
      <w:r w:rsidRPr="000676E5">
        <w:t>.</w:t>
      </w:r>
    </w:p>
    <w:p w14:paraId="59A3CF21" w14:textId="0C0C5CEC" w:rsidR="007A4CCE" w:rsidRPr="000676E5" w:rsidRDefault="007A4CCE" w:rsidP="001103CE">
      <w:pPr>
        <w:spacing w:after="240" w:line="360" w:lineRule="auto"/>
        <w:ind w:left="2880" w:hanging="2880"/>
        <w:jc w:val="both"/>
      </w:pPr>
      <w:r w:rsidRPr="000676E5">
        <w:rPr>
          <w:b/>
        </w:rPr>
        <w:t>Personal Attributes</w:t>
      </w:r>
      <w:r w:rsidRPr="000676E5">
        <w:tab/>
        <w:t xml:space="preserve">Individual characteristics including </w:t>
      </w:r>
      <w:r w:rsidR="002C5467" w:rsidRPr="000676E5">
        <w:t xml:space="preserve">Conscientiousness, Adaptability, Self-efficacy and Emotional intelligence </w:t>
      </w:r>
      <w:r w:rsidRPr="000676E5">
        <w:t>that may influence performance</w:t>
      </w:r>
      <w:r w:rsidR="001B3F94" w:rsidRPr="000676E5">
        <w:t xml:space="preserve"> </w:t>
      </w:r>
      <w:r w:rsidR="002C5467" w:rsidRPr="000676E5">
        <w:fldChar w:fldCharType="begin" w:fldLock="1"/>
      </w:r>
      <w:r w:rsidR="00497570">
        <w:instrText>ADDIN CSL_CITATION {"citationItems":[{"id":"ITEM-1","itemData":{"DOI":"10.35536/ljb.2019.v8.v2.a4","ISSN":"2791-3139","abstract":"Herzberg’s motivation theory is one of the most widely studied motivation theories. This theory isalsoknown as the two-factor ordual-factor theory. Thepremise ofFrederick Herzberg’s theory is that the concept of motivationis dividedintotwo aspects:hygiene and motivators.There is no denying of the fact that the theory of Herzberg of employee motivation is very pertinent in explaining the work behaviors of organizational employees. Nevertheless, this theory attracts substantial criticism from its critics who strongly contended that there is no need to revive the original theory as it lacks substantial influence in explaining employee motivation.Taking this notion forward, this study aims to testthe fundamental factors that are of six hygiene factors (extrinsic factors),and five motivators (intrinsic factors) that affectthejob satisfaction offront line employees(FLEs).In doing so, this study moves beyond the dichotomy of these two factors and examine the pertinence of underlying factors that can directly influence the employee job satisfaction. The FLEsare the faces that represent organizations,as they directly interact with the customers at their business units. The study analyzesthe data by applyinga structured equationmodel on a survey sample of 284employees,constituting of business managers and executives in both metropolitan and non-metropolitan areas in telecommunication industry of Pakistan.This research reveals positive and direct relationship of five of the underlying factors (money, relationship with peers, relationship with supervisors, work itself and recognition) with job satisfaction.","author":[{"dropping-particle":"","family":"Yousaf","given":"Seeham","non-dropping-particle":"","parse-names":false,"suffix":""}],"container-title":"Lahore Journal of Business","id":"ITEM-1","issue":"2","issued":{"date-parts":[["2019","5","10"]]},"page":"85-128","title":"Dissection of Herzberg’s Two-Factor Theory to Predict Job Satisfaction: Empirical Evidence from the Telecommunication Industry of Pakistan","type":"article-journal","volume":"8"},"uris":["http://www.mendeley.com/documents/?uuid=5b89cd25-95ea-34e3-9041-b5dffd8a33ed"]},{"id":"ITEM-2","itemData":{"DOI":"10.1007/s11115-020-00481-6","ISSN":"15737098","abstract":"This study examines job satisfaction and dissatisfaction factors of government employees in Myanmar. A sample of 226 public employees in the Ministry of Border Affairs was randomly selected and interviewed for the study. The qualitative data collected from the interviews were analyzed by NVivo 12. Applying Herzberg’s two-factor theory, the study found that both motivators and hygiene factors influenced job satisfaction and dissatisfaction of the public employees. In particular, interpersonal relationships, factors in personal life, work itself, and recognition were major determinants of job satisfaction, and working conditions, interpersonal relations, factors in personal life, supervision-technical, and recognition all influenced job dissatisfaction of public employees in Myanmar.","author":[{"dropping-particle":"","family":"Thant","given":"Zaw Min","non-dropping-particle":"","parse-names":false,"suffix":""},{"dropping-particle":"","family":"Chang","given":"Yongjin","non-dropping-particle":"","parse-names":false,"suffix":""}],"container-title":"Public Organization Review","id":"ITEM-2","issue":"1","issued":{"date-parts":[["2021","8","17"]]},"page":"157-175","publisher":"Springer","title":"Determinants of Public Employee Job Satisfaction in Myanmar: Focus on Herzberg’s Two Factor Theory","type":"article-journal","volume":"21"},"uris":["http://www.mendeley.com/documents/?uuid=39d3fa9d-15ea-38bc-b011-27e4bcf45df0"]}],"mendeley":{"formattedCitation":"(Thant &amp; Chang, 2021; Yousaf, 2019)","plainTextFormattedCitation":"(Thant &amp; Chang, 2021; Yousaf, 2019)","previouslyFormattedCitation":"(Thant &amp; Chang, 2021; Yousaf, 2019)"},"properties":{"noteIndex":0},"schema":"https://github.com/citation-style-language/schema/raw/master/csl-citation.json"}</w:instrText>
      </w:r>
      <w:r w:rsidR="002C5467" w:rsidRPr="000676E5">
        <w:fldChar w:fldCharType="separate"/>
      </w:r>
      <w:r w:rsidR="002C5467" w:rsidRPr="000676E5">
        <w:rPr>
          <w:noProof/>
        </w:rPr>
        <w:t>(Thant &amp; Chang, 2021; Yousaf, 2019)</w:t>
      </w:r>
      <w:r w:rsidR="002C5467" w:rsidRPr="000676E5">
        <w:fldChar w:fldCharType="end"/>
      </w:r>
    </w:p>
    <w:p w14:paraId="3CCEF34F" w14:textId="469AD267" w:rsidR="002C5467" w:rsidRPr="000676E5" w:rsidRDefault="002C5467" w:rsidP="002C5467">
      <w:pPr>
        <w:jc w:val="both"/>
      </w:pPr>
    </w:p>
    <w:p w14:paraId="6A5901E0" w14:textId="77777777" w:rsidR="002C5467" w:rsidRPr="000676E5" w:rsidRDefault="002C5467" w:rsidP="002C5467">
      <w:pPr>
        <w:jc w:val="both"/>
        <w:rPr>
          <w:b/>
        </w:rPr>
      </w:pPr>
    </w:p>
    <w:p w14:paraId="2297D1BD" w14:textId="19BDD359" w:rsidR="00DA12BA" w:rsidRPr="000676E5" w:rsidRDefault="00DA12BA" w:rsidP="002C5467">
      <w:pPr>
        <w:jc w:val="both"/>
      </w:pPr>
      <w:r w:rsidRPr="000676E5">
        <w:br w:type="page"/>
      </w:r>
    </w:p>
    <w:p w14:paraId="4D0E4044" w14:textId="77777777" w:rsidR="00DA12BA" w:rsidRPr="000676E5" w:rsidRDefault="00DA12BA" w:rsidP="00DA12BA">
      <w:pPr>
        <w:sectPr w:rsidR="00DA12BA" w:rsidRPr="000676E5" w:rsidSect="00A26F07">
          <w:headerReference w:type="default" r:id="rId14"/>
          <w:footerReference w:type="default" r:id="rId15"/>
          <w:pgSz w:w="11906" w:h="16838" w:code="9"/>
          <w:pgMar w:top="1440" w:right="1440" w:bottom="1440" w:left="1440" w:header="720" w:footer="720" w:gutter="0"/>
          <w:pgNumType w:fmt="lowerRoman" w:start="2"/>
          <w:cols w:space="720"/>
          <w:docGrid w:linePitch="360"/>
        </w:sectPr>
      </w:pPr>
    </w:p>
    <w:p w14:paraId="5E19EABC" w14:textId="35DFD8CF" w:rsidR="007374FC" w:rsidRPr="000676E5" w:rsidRDefault="007374FC" w:rsidP="00A64D64">
      <w:pPr>
        <w:pStyle w:val="Heading1"/>
        <w:spacing w:before="120" w:after="120" w:line="360" w:lineRule="auto"/>
        <w:jc w:val="center"/>
        <w:rPr>
          <w:rFonts w:ascii="Times New Roman" w:hAnsi="Times New Roman" w:cs="Times New Roman"/>
          <w:color w:val="auto"/>
          <w:sz w:val="24"/>
          <w:szCs w:val="24"/>
        </w:rPr>
      </w:pPr>
      <w:bookmarkStart w:id="10" w:name="_Toc209023240"/>
      <w:bookmarkStart w:id="11" w:name="_Toc222260685"/>
      <w:r w:rsidRPr="000676E5">
        <w:rPr>
          <w:rFonts w:ascii="Times New Roman" w:hAnsi="Times New Roman" w:cs="Times New Roman"/>
          <w:color w:val="auto"/>
          <w:sz w:val="24"/>
          <w:szCs w:val="24"/>
        </w:rPr>
        <w:t>CHAPTER ONE</w:t>
      </w:r>
      <w:bookmarkEnd w:id="10"/>
      <w:bookmarkEnd w:id="11"/>
    </w:p>
    <w:p w14:paraId="678D4760" w14:textId="620FBB83" w:rsidR="007374FC" w:rsidRPr="000676E5" w:rsidRDefault="007374FC" w:rsidP="00A64D64">
      <w:pPr>
        <w:pStyle w:val="Heading1"/>
        <w:spacing w:before="120" w:after="120" w:line="360" w:lineRule="auto"/>
        <w:jc w:val="center"/>
        <w:rPr>
          <w:rFonts w:ascii="Times New Roman" w:hAnsi="Times New Roman" w:cs="Times New Roman"/>
          <w:color w:val="auto"/>
          <w:sz w:val="24"/>
          <w:szCs w:val="24"/>
          <w:lang w:val="en-ZA"/>
        </w:rPr>
      </w:pPr>
      <w:bookmarkStart w:id="12" w:name="_Toc209023241"/>
      <w:bookmarkStart w:id="13" w:name="_Toc222260686"/>
      <w:r w:rsidRPr="000676E5">
        <w:rPr>
          <w:rFonts w:ascii="Times New Roman" w:hAnsi="Times New Roman" w:cs="Times New Roman"/>
          <w:color w:val="auto"/>
          <w:sz w:val="24"/>
          <w:szCs w:val="24"/>
          <w:lang w:val="en-ZA"/>
        </w:rPr>
        <w:t>INTRODUCTION</w:t>
      </w:r>
      <w:bookmarkEnd w:id="12"/>
      <w:bookmarkEnd w:id="13"/>
    </w:p>
    <w:p w14:paraId="48E08553" w14:textId="47443AEF" w:rsidR="00F4586D" w:rsidRPr="000676E5" w:rsidRDefault="00F4586D" w:rsidP="007D094A">
      <w:pPr>
        <w:pStyle w:val="Heading2"/>
        <w:spacing w:before="240" w:after="240" w:line="360" w:lineRule="auto"/>
        <w:jc w:val="both"/>
        <w:rPr>
          <w:rFonts w:ascii="Times New Roman" w:hAnsi="Times New Roman"/>
          <w:b/>
          <w:color w:val="auto"/>
          <w:sz w:val="24"/>
          <w:szCs w:val="24"/>
        </w:rPr>
      </w:pPr>
      <w:bookmarkStart w:id="14" w:name="_Toc209023242"/>
      <w:bookmarkStart w:id="15" w:name="_Toc222260687"/>
      <w:r w:rsidRPr="000676E5">
        <w:rPr>
          <w:rFonts w:ascii="Times New Roman" w:hAnsi="Times New Roman"/>
          <w:b/>
          <w:color w:val="auto"/>
          <w:sz w:val="24"/>
          <w:szCs w:val="24"/>
        </w:rPr>
        <w:t>1.</w:t>
      </w:r>
      <w:r w:rsidR="00A83931" w:rsidRPr="000676E5">
        <w:rPr>
          <w:rFonts w:ascii="Times New Roman" w:hAnsi="Times New Roman"/>
          <w:b/>
          <w:color w:val="auto"/>
          <w:sz w:val="24"/>
          <w:szCs w:val="24"/>
        </w:rPr>
        <w:t>1</w:t>
      </w:r>
      <w:r w:rsidRPr="000676E5">
        <w:rPr>
          <w:rFonts w:ascii="Times New Roman" w:hAnsi="Times New Roman"/>
          <w:b/>
          <w:color w:val="auto"/>
          <w:sz w:val="24"/>
          <w:szCs w:val="24"/>
        </w:rPr>
        <w:t xml:space="preserve"> </w:t>
      </w:r>
      <w:r w:rsidR="00677566" w:rsidRPr="000676E5">
        <w:rPr>
          <w:rFonts w:ascii="Times New Roman" w:hAnsi="Times New Roman"/>
          <w:b/>
          <w:color w:val="auto"/>
          <w:sz w:val="24"/>
          <w:szCs w:val="24"/>
        </w:rPr>
        <w:t>Background to the study</w:t>
      </w:r>
      <w:bookmarkEnd w:id="14"/>
      <w:bookmarkEnd w:id="15"/>
    </w:p>
    <w:p w14:paraId="620977A4" w14:textId="6383C3BB" w:rsidR="00CB60A1" w:rsidRPr="000676E5" w:rsidRDefault="00CB60A1" w:rsidP="00CB60A1">
      <w:pPr>
        <w:spacing w:before="240" w:after="240" w:line="360" w:lineRule="auto"/>
        <w:jc w:val="both"/>
      </w:pPr>
      <w:r w:rsidRPr="000676E5">
        <w:t>Globally, employee performance remains a cornerstone of organizational effectiveness and a central theme in management research, influencing productivity, innovation, and competitiveness across diverse industries and sectors. Studies by leading global organizations such as the World Bank</w:t>
      </w:r>
      <w:r w:rsidR="00185736" w:rsidRPr="000676E5">
        <w:t xml:space="preserve"> </w:t>
      </w:r>
      <w:r w:rsidR="00185736" w:rsidRPr="000676E5">
        <w:fldChar w:fldCharType="begin" w:fldLock="1"/>
      </w:r>
      <w:r w:rsidR="00185736" w:rsidRPr="000676E5">
        <w:instrText>ADDIN CSL_CITATION {"citationItems":[{"id":"ITEM-1","itemData":{"DOI":"10.1596/35921","author":[{"dropping-particle":"","family":"Schnell","given":"Sabina","non-dropping-particle":"","parse-names":false,"suffix":""},{"dropping-particle":"","family":"Mihes","given":"Dimitrie","non-dropping-particle":"","parse-names":false,"suffix":""},{"dropping-particle":"","family":"Sobjak","given":"Anita","non-dropping-particle":"","parse-names":false,"suffix":""},{"dropping-particle":"","family":"Acker","given":"Wouter","non-dropping-particle":"van","parse-names":false,"suffix":""}],"container-title":"Performance Management in the Public Administration","id":"ITEM-1","issued":{"date-parts":[["2021","6","28"]]},"publisher":"World Bank, Washington, DC","title":"Performance Management in the Public Administration","type":"book"},"uris":["http://www.mendeley.com/documents/?uuid=290e6936-b16d-3d88-8359-b7fe4161ca58"]}],"mendeley":{"formattedCitation":"(Schnell et al., 2021)","manualFormatting":"Schnell et al (2021)","plainTextFormattedCitation":"(Schnell et al., 2021)","previouslyFormattedCitation":"(Schnell et al., 2021)"},"properties":{"noteIndex":0},"schema":"https://github.com/citation-style-language/schema/raw/master/csl-citation.json"}</w:instrText>
      </w:r>
      <w:r w:rsidR="00185736" w:rsidRPr="000676E5">
        <w:fldChar w:fldCharType="separate"/>
      </w:r>
      <w:r w:rsidR="00185736" w:rsidRPr="000676E5">
        <w:rPr>
          <w:noProof/>
        </w:rPr>
        <w:t>Schnell et al (2021)</w:t>
      </w:r>
      <w:r w:rsidR="00185736" w:rsidRPr="000676E5">
        <w:fldChar w:fldCharType="end"/>
      </w:r>
      <w:r w:rsidRPr="000676E5">
        <w:t xml:space="preserve">, </w:t>
      </w:r>
      <w:r w:rsidR="00185736" w:rsidRPr="000676E5">
        <w:fldChar w:fldCharType="begin" w:fldLock="1"/>
      </w:r>
      <w:r w:rsidR="00502222" w:rsidRPr="000676E5">
        <w:instrText>ADDIN CSL_CITATION {"citationItems":[{"id":"ITEM-1","itemData":{"DOI":"10.1787/34E2353D-EN","ISBN":"9789264367678","abstract":"This technical paper provides guidance on improving internal competencies for performance auditing in Poland’s public sector. It provides steps and a methodology for practitioners to follow in the various phases of a performance audit, enabling individuals involved in internal audit functions across the public sector to provide assurance that governance, risk management and internal control process are operating effectively. This guidance is designed for all public sector internal audit practitioners. It defines and differentiates performance auditing relative to other types of auditing, incorporating internationally recognised methodologies and good practice examples from other countries. It also supports internal audit functions in designing and developing further guidance to meet requirements imposed by laws, regulations and practices.","author":[{"dropping-particle":"","family":"OECD","given":"","non-dropping-particle":"","parse-names":false,"suffix":""}],"collection-title":"OECD Public Governance Reviews","container-title":"OECD Public Governance Reviews","id":"ITEM-1","issued":{"date-parts":[["2024","11","22"]]},"publisher":"OECD Publishing","title":"Performance auditing in Poland","type":"article-journal"},"uris":["http://www.mendeley.com/documents/?uuid=2107447c-d78f-3232-8aa7-070fdfce33f6"]}],"mendeley":{"formattedCitation":"(OECD, 2024)","manualFormatting":"OECD (2024)","plainTextFormattedCitation":"(OECD, 2024)","previouslyFormattedCitation":"(OECD, 2024)"},"properties":{"noteIndex":0},"schema":"https://github.com/citation-style-language/schema/raw/master/csl-citation.json"}</w:instrText>
      </w:r>
      <w:r w:rsidR="00185736" w:rsidRPr="000676E5">
        <w:fldChar w:fldCharType="separate"/>
      </w:r>
      <w:r w:rsidR="00185736" w:rsidRPr="000676E5">
        <w:rPr>
          <w:noProof/>
        </w:rPr>
        <w:t>OECD (2024)</w:t>
      </w:r>
      <w:r w:rsidR="00185736" w:rsidRPr="000676E5">
        <w:fldChar w:fldCharType="end"/>
      </w:r>
      <w:r w:rsidRPr="000676E5">
        <w:t xml:space="preserve">, and the </w:t>
      </w:r>
      <w:r w:rsidR="00185736" w:rsidRPr="000676E5">
        <w:fldChar w:fldCharType="begin" w:fldLock="1"/>
      </w:r>
      <w:r w:rsidR="00185736" w:rsidRPr="000676E5">
        <w:instrText>ADDIN CSL_CITATION {"citationItems":[{"id":"ITEM-1","itemData":{"ISBN":"9789220372913","ISSN":"2709-7080","abstract":"The [Coronovirus Disease 2019] COVID-19 pandemic dominated the global economy for a second year in 2021, preventing a full and balanced recovery of labour markets. Furthermore, pandemic-related disruptions, structural deficiencies and new risks have reduced the potential for decent work to be created. This year's report provides a comprehensive assessment of how the labour market recovery is projected to unfold. The world is expected to experience a great divergence, depending on countries' access to vaccines and their capacity to put in place supportive macroeconomic policies. The report also discusses pre-existing and new global and regional challenges that risk derailing the recovery, thereby prolonging current labour market deficits. Finally, the report investigates trends in temporary employment both before and during the crisis.","author":[{"dropping-particle":"","family":"International Labour Organization","given":"","non-dropping-particle":"","parse-names":false,"suffix":""}],"container-title":"World Employment &amp; Social Outlook (WESO)","id":"ITEM-1","issued":{"date-parts":[["2022"]]},"number-of-pages":"126","title":"World Employment and Social Outlook Trends 2022","type":"book"},"uris":["http://www.mendeley.com/documents/?uuid=b556cb81-d873-49ba-9678-7d7fc3ac66e2"]}],"mendeley":{"formattedCitation":"(International Labour Organization, 2022)","manualFormatting":"International Labour Organization (2022)","plainTextFormattedCitation":"(International Labour Organization, 2022)","previouslyFormattedCitation":"(International Labour Organization, 2022)"},"properties":{"noteIndex":0},"schema":"https://github.com/citation-style-language/schema/raw/master/csl-citation.json"}</w:instrText>
      </w:r>
      <w:r w:rsidR="00185736" w:rsidRPr="000676E5">
        <w:fldChar w:fldCharType="separate"/>
      </w:r>
      <w:r w:rsidR="00185736" w:rsidRPr="000676E5">
        <w:rPr>
          <w:noProof/>
        </w:rPr>
        <w:t>International Labour Organization (2022)</w:t>
      </w:r>
      <w:r w:rsidR="00185736" w:rsidRPr="000676E5">
        <w:fldChar w:fldCharType="end"/>
      </w:r>
      <w:r w:rsidR="00185736" w:rsidRPr="000676E5">
        <w:t xml:space="preserve"> </w:t>
      </w:r>
      <w:r w:rsidRPr="000676E5">
        <w:t xml:space="preserve">emphasize that employee performance is integral to achieving institutional sustainability, operational excellence, and long-term strategic advantage. In contemporary knowledge-based organizations, sustained employee performance underpins continuous improvement, effective knowledge transfer, and adaptability to changing market and technological conditions </w:t>
      </w:r>
      <w:r w:rsidRPr="000676E5">
        <w:fldChar w:fldCharType="begin" w:fldLock="1"/>
      </w:r>
      <w:r w:rsidRPr="000676E5">
        <w:instrText>ADDIN CSL_CITATION {"citationItems":[{"id":"ITEM-1","itemData":{"DOI":"10.30560/jems.v3n3p14","ISSN":"2576-3008","abstract":"This piece of research highlights a contextual understanding of employee performance’s concept by identifying factors affecting employee performance in the organization. This achieved through analyzing literature in ISI (Web of Knowledge) from 2015 until 2019, after that determine factors influencing employee performance. The definition of employee performance is given, furthermore, the description of each factor which has an influence on employee performance. The result indicates that knowledge management, information and communication technology, employee’s empowerment, innovation and creativity and organization culture have a significant impact on employee performance. On the other hand, the correlation between these factors has a vital role in maintaining employee’s performance and attitude.","author":[{"dropping-particle":"","family":"Tuffaha","given":"Mohand","non-dropping-particle":"","parse-names":false,"suffix":""}],"container-title":"Journal of Economics and Management Sciences","id":"ITEM-1","issue":"3","issued":{"date-parts":[["2020","8","23"]]},"page":"p14","publisher":"Ideas Spread","title":"The Determinants of Employee’s Performance: A Literature Review","type":"article-journal","volume":"3"},"uris":["http://www.mendeley.com/documents/?uuid=22780c60-e180-31cd-bd82-1b99e087aae1"]},{"id":"ITEM-2","itemData":{"DOI":"10.1108/JAMR-06-2018-0052","ISSN":"20493207","abstract":"Purpose: The purpose of this paper is to synthesize the fragmented literature on organizational citizenship behavior (OCB), leader–member exchange (LMX), learning, innovative work behavior (IWB) and employee performance across different countries, disciplines and organizations, thereby broadening the literature breath and making gap identification comprehensive. Second, it provides information on how much studies have been concentrated on Africa with the goal of provoking scholarly work in a unique cultural setting on the interrelatedness of these concepts. Design/methodology/approach: Relevant literature search was undertaken using key search terms, “employee performance,” “OCB,” “LMX,” “IWB,” “individual learning” and “team learning.” Findings: The findings show positive relationships between the behaviors and employee performance. They also reveal an interesting diversity in the study across multidisciplinary fields holding both cultural and contextual significance for academia and practitioners. Research limitations/implications: The limitation of literature to peer-reviewed journals from the authors’ university library might have missed important information not in this domain. Further studies must make use of additional search terms and engines excluded from this study to provide a more comprehensive analysis. Practical implications: The paper has important managerial implications for practitioners. The analysis can support the understanding of employee performance from a broader and more diverse view points; and help in providing insight into real-life opportunities, constraints and solutions in enhancing performance management. Originality/value: This systematic literature review highlights important knowledge gaps which need to be explored especially in the African and Ghanaian contexts.","author":[{"dropping-particle":"","family":"Atatsi","given":"Eli Ayawo","non-dropping-particle":"","parse-names":false,"suffix":""},{"dropping-particle":"","family":"Stoffers","given":"Jol","non-dropping-particle":"","parse-names":false,"suffix":""},{"dropping-particle":"","family":"Kil","given":"Ad","non-dropping-particle":"","parse-names":false,"suffix":""}],"container-title":"Journal of Advances in Management Research","id":"ITEM-2","issue":"3","issued":{"date-parts":[["2019","7","11"]]},"page":"329-351","publisher":"Emerald Group Holdings Ltd.","title":"Factors affecting employee performance: a systematic literature review","type":"article","volume":"16"},"uris":["http://www.mendeley.com/documents/?uuid=202bda94-10a7-376a-b8c5-2b4ab60bbbb9"]}],"mendeley":{"formattedCitation":"(Atatsi et al., 2019; Tuffaha, 2020)","plainTextFormattedCitation":"(Atatsi et al., 2019; Tuffaha, 2020)","previouslyFormattedCitation":"(Atatsi et al., 2019; Tuffaha, 2020)"},"properties":{"noteIndex":0},"schema":"https://github.com/citation-style-language/schema/raw/master/csl-citation.json"}</w:instrText>
      </w:r>
      <w:r w:rsidRPr="000676E5">
        <w:fldChar w:fldCharType="separate"/>
      </w:r>
      <w:r w:rsidRPr="000676E5">
        <w:rPr>
          <w:noProof/>
        </w:rPr>
        <w:t xml:space="preserve">(Atatsi </w:t>
      </w:r>
      <w:r w:rsidRPr="000676E5">
        <w:rPr>
          <w:i/>
          <w:noProof/>
        </w:rPr>
        <w:t>et al</w:t>
      </w:r>
      <w:r w:rsidRPr="000676E5">
        <w:rPr>
          <w:noProof/>
        </w:rPr>
        <w:t>., 2019; Tuffaha, 2020)</w:t>
      </w:r>
      <w:r w:rsidRPr="000676E5">
        <w:fldChar w:fldCharType="end"/>
      </w:r>
      <w:r w:rsidRPr="000676E5">
        <w:t xml:space="preserve">. Moreover, empirical evidence indicates that employee performance is shaped by a dynamic interaction of personal attributes, job-related factors, and external environmental conditions, which collectively determine outcomes such as efficiency, innovation, and organizational learning </w:t>
      </w:r>
      <w:r w:rsidRPr="000676E5">
        <w:fldChar w:fldCharType="begin" w:fldLock="1"/>
      </w:r>
      <w:r w:rsidRPr="000676E5">
        <w:instrText>ADDIN CSL_CITATION {"citationItems":[{"id":"ITEM-1","itemData":{"DOI":"10.55849/jmf.v1i2.102","ISSN":"2987-0925","abstract":"Employee performance is one of the key factors in achieving organizational goals. Employee performance is a measure of the extent to which an employee is able to fulfill his duties and responsibilities properly and effectively. This study utilised a systematic review factors affecting employee performance scopus database. A systematic review is a form of research study that seeks to answer a particular research question by systematically identifying, selecting, and evaluating all relevant evidence. After conducting the screening, the researchers found 7 articles that met the predetermined criteria. The focus of research on factors affecting employee performance are focuses on several things such as trade organizations, motivation, management system, key performance indicators, perceived overqualification, chefs, continuous improvement, system dynamics model, implementation of performance management, the level of pay, the offer of benefits and job satisfaction. Based on some of the results of research that has been done, we can conclude that employee performance is very important because employee performance plays a very important role in achieving organizational goals. Therefore, companies must prioritize managing employee performance in order to increase productivity, efficiency, and the quality of work produced.","author":[{"dropping-particle":"","family":"Agus Triansyah","given":"Fadli","non-dropping-particle":"","parse-names":false,"suffix":""},{"dropping-particle":"","family":"Hejin","given":"Wang","non-dropping-particle":"","parse-names":false,"suffix":""},{"dropping-particle":"","family":"Stefania","given":"Stuparu","non-dropping-particle":"","parse-names":false,"suffix":""}],"container-title":"Journal Markcount Finance","id":"ITEM-1","issue":"2","issued":{"date-parts":[["2023"]]},"page":"118-127","title":"Factors Affecting Employee Performance: A Systematic Review","type":"article-journal","volume":"1"},"uris":["http://www.mendeley.com/documents/?uuid=cda1ee16-26e8-49c6-bc09-5180008156a1"]},{"id":"ITEM-2","itemData":{"DOI":"10.3390/ijerph18115671","ISSN":"16604601","PMID":"34070684","abstract":"The evaluation of the work performance of health professionals has focused the interest of scientific research in recent decades as a basis for improving the quality of health services. The global COVID-19 pandemic has pushed countries’ health systems to the limit and had previously unknown consequences on the job performance of health professionals. In this context, what are the determinants of performance? There are numerous studies that link job performance with other variables that directly affect it, such as leadership, job satisfaction, organizational commitment, and work environment. However, there are no studies that jointly relate all these variables, and even less in the field of health. The main objective of this work is to analyse how these variables are configured together to generate a good level of performance of health professionals during the times of COVID-19. To do this, a fuzzy set qualitative comparative analysis (fsQCA) is carried out, an appropriate method that will allow finding the joint causal effects of key variables in human resources to ensure a good level of job performance in health organizations. The study reveals that leadership and commitment are the two key drivers of performance. The data confirm that the “rec-ipe” to achieve a good level of performance consists of the combination of leadership, commitment, and a good work environment. Additionally, in the case of less satisfied workers, linking leadership and commitment is a sufficient condition.","author":[{"dropping-particle":"","family":"Yáñez-Araque","given":"Benito","non-dropping-particle":"","parse-names":false,"suffix":""},{"dropping-particle":"","family":"Gómez-Cantarino","given":"Sagrario","non-dropping-particle":"","parse-names":false,"suffix":""},{"dropping-particle":"","family":"Gutiérrez-Broncano","given":"Santiago","non-dropping-particle":"","parse-names":false,"suffix":""},{"dropping-particle":"","family":"López-Ruiz","given":"Víctor Raúl","non-dropping-particle":"","parse-names":false,"suffix":""}],"container-title":"International Journal of Environmental Research and Public Health","id":"ITEM-2","issue":"11","issued":{"date-parts":[["2021","5","25"]]},"page":"5671","publisher":"Multidisciplinary Digital Publishing Institute","title":"Examining the determinants of healthcare workers’ performance: a configurational analysis during covid-19 times","type":"article-journal","volume":"18"},"uris":["http://www.mendeley.com/documents/?uuid=83ef12b2-4d6c-377a-872c-288b5ada9441"]}],"mendeley":{"formattedCitation":"(Agus Triansyah et al., 2023; Yáñez-Araque et al., 2021)","plainTextFormattedCitation":"(Agus Triansyah et al., 2023; Yáñez-Araque et al., 2021)","previouslyFormattedCitation":"(Agus Triansyah et al., 2023; Yáñez-Araque et al., 2021)"},"properties":{"noteIndex":0},"schema":"https://github.com/citation-style-language/schema/raw/master/csl-citation.json"}</w:instrText>
      </w:r>
      <w:r w:rsidRPr="000676E5">
        <w:fldChar w:fldCharType="separate"/>
      </w:r>
      <w:r w:rsidRPr="000676E5">
        <w:rPr>
          <w:noProof/>
        </w:rPr>
        <w:t xml:space="preserve">(Agus Triansyah </w:t>
      </w:r>
      <w:r w:rsidRPr="000676E5">
        <w:rPr>
          <w:i/>
          <w:noProof/>
        </w:rPr>
        <w:t>et al</w:t>
      </w:r>
      <w:r w:rsidRPr="000676E5">
        <w:rPr>
          <w:noProof/>
        </w:rPr>
        <w:t xml:space="preserve">., 2023; Yáñez-Araque </w:t>
      </w:r>
      <w:r w:rsidRPr="000676E5">
        <w:rPr>
          <w:i/>
          <w:noProof/>
        </w:rPr>
        <w:t>et al</w:t>
      </w:r>
      <w:r w:rsidRPr="000676E5">
        <w:rPr>
          <w:noProof/>
        </w:rPr>
        <w:t>., 2021)</w:t>
      </w:r>
      <w:r w:rsidRPr="000676E5">
        <w:fldChar w:fldCharType="end"/>
      </w:r>
      <w:r w:rsidRPr="000676E5">
        <w:t>.</w:t>
      </w:r>
    </w:p>
    <w:p w14:paraId="69989FD0" w14:textId="78D59CDE" w:rsidR="00527DDB" w:rsidRPr="000676E5" w:rsidRDefault="00527DDB" w:rsidP="00527DDB">
      <w:pPr>
        <w:spacing w:before="240" w:after="240" w:line="360" w:lineRule="auto"/>
        <w:jc w:val="both"/>
      </w:pPr>
      <w:r w:rsidRPr="000676E5">
        <w:t xml:space="preserve">At the individual level, personal attributes such as conscientiousness, adaptability, and self-efficacy have been widely recognized as predictors of work performance, influencing motivation, resilience, and task commitment </w:t>
      </w:r>
      <w:r w:rsidRPr="000676E5">
        <w:fldChar w:fldCharType="begin" w:fldLock="1"/>
      </w:r>
      <w:r w:rsidRPr="000676E5">
        <w:instrText>ADDIN CSL_CITATION {"citationItems":[{"id":"ITEM-1","itemData":{"DOI":"10.52970/grhrm.v1i2.79","ISSN":"2776-6365","abstract":"The study aims to know and analyze the effect of motivation, work discipline, and compensation on employee performance both partially and simultaneously. This research was carried out at PT. Sinar Jernih Suksesindo. The procedure starts from the trial of research instruments, data collection through questionnaires, conducting data analysis, and preparing research report results. The number of samples studied amounted to 130 employees. The data used in this study is the primary data that researchers obtain directly from the source. The result of this study states motivation, leadership and Compensation has significant effect on the employee performance with a sig value &lt; 0.001. Factors that affect performance include work discipline, compensation, and motivation. Work discipline is needed to produce a good performance; with discipline, employees will try to do the work as much as possible, and the resulting performance will be better. Discipline must be enforced in an organization or company because without good employee discipline, and it is difficult for companies to realize their goals. The key to the company's success in achieving its goals is discipline. A discipline is a form of awareness or willingness of a person to obey all organizational or company regulations and applicable social norms.","author":[{"dropping-particle":"","family":"Sitopu","given":"Yoel Brando","non-dropping-particle":"","parse-names":false,"suffix":""},{"dropping-particle":"","family":"Sitinjak","given":"Kevin Arianda","non-dropping-particle":"","parse-names":false,"suffix":""},{"dropping-particle":"","family":"Marpaung","given":"Feny Krisna","non-dropping-particle":"","parse-names":false,"suffix":""}],"container-title":"Golden Ratio of Human Resource Management","id":"ITEM-1","issue":"2","issued":{"date-parts":[["2021","7","7"]]},"page":"72-83","publisher":"Manunggal Halim Jaya","title":"The Influence of Motivation, Work Discipline, and Compensation on Employee Performance","type":"article-journal","volume":"1"},"uris":["http://www.mendeley.com/documents/?uuid=2fa384f5-71c9-3388-b1ac-114a83507c17"]},{"id":"ITEM-2","itemData":{"DOI":"10.20525/ijrbs.v12i3.2279","abstract":"This study investigates the total rewards (TR) and employee retention (ER) to understand whether better remuneration leads to retention among the employees of First Aluminum of Nigeria. It further emphasizes and reviews the findings of previous articles and journals conducted by various researchers to establish rewards' efficacy in attracting and retaining employees in any given organisation. The study aimed to explore the total reward instruments to attract and retain employees in an organisation. A quantitative design using a sample of 270 employees working in the First Aluminum of Nigeria is adopted. Self-administered questionnaires were administered to employees as respondents for data collection. Data were analysed using Statistical Package for Social Sciences (SPSS) and tables and figures were used to present data. Arising from the empirical findings and comparison with the concept of this study, a discussion on the differences and similarities is made. This study reveals weight and ascertains various kinds of rewards, such as extrinsic, intrinsic, and total rewards, to attract and retain employees at the organization. Thus, this study summarised the results of existing literature on the factors influencing ER at FAN, such as salary; benefits package; compensation; developmental opportunities and quality supervision; compensation and appreciation of work done; promotion, and development opportunities. It is, therefore, contextualized that growth and advancement opportunities do not influence the ER as a monetary reward does.","author":[{"dropping-particle":"","family":"Ojediran","given":"Oluwasegun A.","non-dropping-particle":"","parse-names":false,"suffix":""},{"dropping-particle":"","family":"Adebayo","given":"Rufus O.","non-dropping-particle":"","parse-names":false,"suffix":""}],"container-title":"International Journal of Research in Business and Social Science (2147- 4478)","id":"ITEM-2","issue":"3","issued":{"date-parts":[["2023","5","6"]]},"page":"122-130","publisher":"Center for Strategic Studies in Business and Finance SSBFNET","title":"The impact of total rewards [TR] on employee retention: a case of first aluminum of Nigeria (FAN) organisation","type":"article-journal","volume":"12"},"uris":["http://www.mendeley.com/documents/?uuid=181fcf72-33e2-3012-b0ad-e77fc84435bd"]}],"mendeley":{"formattedCitation":"(Ojediran &amp; Adebayo, 2023; Sitopu et al., 2021)","manualFormatting":"(Ojediran &amp; Adebayo, 2023)","plainTextFormattedCitation":"(Ojediran &amp; Adebayo, 2023; Sitopu et al., 2021)","previouslyFormattedCitation":"(Ojediran &amp; Adebayo, 2023; Sitopu et al., 2021)"},"properties":{"noteIndex":0},"schema":"https://github.com/citation-style-language/schema/raw/master/csl-citation.json"}</w:instrText>
      </w:r>
      <w:r w:rsidRPr="000676E5">
        <w:fldChar w:fldCharType="separate"/>
      </w:r>
      <w:r w:rsidRPr="000676E5">
        <w:rPr>
          <w:noProof/>
        </w:rPr>
        <w:t>(Ojediran &amp; Adebayo, 2023)</w:t>
      </w:r>
      <w:r w:rsidRPr="000676E5">
        <w:fldChar w:fldCharType="end"/>
      </w:r>
      <w:r w:rsidRPr="000676E5">
        <w:t xml:space="preserve">. However, these characteristics are often moderated by job-related factors, including leadership quality, feedback mechanisms, compensation, and workload management </w:t>
      </w:r>
      <w:r w:rsidRPr="000676E5">
        <w:fldChar w:fldCharType="begin" w:fldLock="1"/>
      </w:r>
      <w:r w:rsidRPr="000676E5">
        <w:instrText>ADDIN CSL_CITATION {"citationItems":[{"id":"ITEM-1","itemData":{"DOI":"10.52970/grhrm.v1i2.79","ISSN":"2776-6365","abstract":"The study aims to know and analyze the effect of motivation, work discipline, and compensation on employee performance both partially and simultaneously. This research was carried out at PT. Sinar Jernih Suksesindo. The procedure starts from the trial of research instruments, data collection through questionnaires, conducting data analysis, and preparing research report results. The number of samples studied amounted to 130 employees. The data used in this study is the primary data that researchers obtain directly from the source. The result of this study states motivation, leadership and Compensation has significant effect on the employee performance with a sig value &lt; 0.001. Factors that affect performance include work discipline, compensation, and motivation. Work discipline is needed to produce a good performance; with discipline, employees will try to do the work as much as possible, and the resulting performance will be better. Discipline must be enforced in an organization or company because without good employee discipline, and it is difficult for companies to realize their goals. The key to the company's success in achieving its goals is discipline. A discipline is a form of awareness or willingness of a person to obey all organizational or company regulations and applicable social norms.","author":[{"dropping-particle":"","family":"Sitopu","given":"Yoel Brando","non-dropping-particle":"","parse-names":false,"suffix":""},{"dropping-particle":"","family":"Sitinjak","given":"Kevin Arianda","non-dropping-particle":"","parse-names":false,"suffix":""},{"dropping-particle":"","family":"Marpaung","given":"Feny Krisna","non-dropping-particle":"","parse-names":false,"suffix":""}],"container-title":"Golden Ratio of Human Resource Management","id":"ITEM-1","issue":"2","issued":{"date-parts":[["2021","7","7"]]},"page":"72-83","publisher":"Manunggal Halim Jaya","title":"The Influence of Motivation, Work Discipline, and Compensation on Employee Performance","type":"article-journal","volume":"1"},"uris":["http://www.mendeley.com/documents/?uuid=2fa384f5-71c9-3388-b1ac-114a83507c17"]},{"id":"ITEM-2","itemData":{"DOI":"10.20525/ijrbs.v12i3.2279","abstract":"This study investigates the total rewards (TR) and employee retention (ER) to understand whether better remuneration leads to retention among the employees of First Aluminum of Nigeria. It further emphasizes and reviews the findings of previous articles and journals conducted by various researchers to establish rewards' efficacy in attracting and retaining employees in any given organisation. The study aimed to explore the total reward instruments to attract and retain employees in an organisation. A quantitative design using a sample of 270 employees working in the First Aluminum of Nigeria is adopted. Self-administered questionnaires were administered to employees as respondents for data collection. Data were analysed using Statistical Package for Social Sciences (SPSS) and tables and figures were used to present data. Arising from the empirical findings and comparison with the concept of this study, a discussion on the differences and similarities is made. This study reveals weight and ascertains various kinds of rewards, such as extrinsic, intrinsic, and total rewards, to attract and retain employees at the organization. Thus, this study summarised the results of existing literature on the factors influencing ER at FAN, such as salary; benefits package; compensation; developmental opportunities and quality supervision; compensation and appreciation of work done; promotion, and development opportunities. It is, therefore, contextualized that growth and advancement opportunities do not influence the ER as a monetary reward does.","author":[{"dropping-particle":"","family":"Ojediran","given":"Oluwasegun A.","non-dropping-particle":"","parse-names":false,"suffix":""},{"dropping-particle":"","family":"Adebayo","given":"Rufus O.","non-dropping-particle":"","parse-names":false,"suffix":""}],"container-title":"International Journal of Research in Business and Social Science (2147- 4478)","id":"ITEM-2","issue":"3","issued":{"date-parts":[["2023","5","6"]]},"page":"122-130","publisher":"Center for Strategic Studies in Business and Finance SSBFNET","title":"The impact of total rewards [TR] on employee retention: a case of first aluminum of Nigeria (FAN) organisation","type":"article-journal","volume":"12"},"uris":["http://www.mendeley.com/documents/?uuid=181fcf72-33e2-3012-b0ad-e77fc84435bd"]}],"mendeley":{"formattedCitation":"(Ojediran &amp; Adebayo, 2023; Sitopu et al., 2021)","manualFormatting":"(Sitopu et al., 2021)","plainTextFormattedCitation":"(Ojediran &amp; Adebayo, 2023; Sitopu et al., 2021)","previouslyFormattedCitation":"(Ojediran &amp; Adebayo, 2023; Sitopu et al., 2021)"},"properties":{"noteIndex":0},"schema":"https://github.com/citation-style-language/schema/raw/master/csl-citation.json"}</w:instrText>
      </w:r>
      <w:r w:rsidRPr="000676E5">
        <w:fldChar w:fldCharType="separate"/>
      </w:r>
      <w:r w:rsidRPr="000676E5">
        <w:rPr>
          <w:noProof/>
        </w:rPr>
        <w:t xml:space="preserve">(Sitopu </w:t>
      </w:r>
      <w:r w:rsidRPr="000676E5">
        <w:rPr>
          <w:i/>
          <w:noProof/>
        </w:rPr>
        <w:t>et al</w:t>
      </w:r>
      <w:r w:rsidRPr="000676E5">
        <w:rPr>
          <w:noProof/>
        </w:rPr>
        <w:t>., 2021)</w:t>
      </w:r>
      <w:r w:rsidRPr="000676E5">
        <w:fldChar w:fldCharType="end"/>
      </w:r>
      <w:r w:rsidRPr="000676E5">
        <w:t>. Organizational environments that emphasize effective supervision, fair reward systems, and structured work processes tend to foster higher performance and job satisfaction.</w:t>
      </w:r>
    </w:p>
    <w:p w14:paraId="1F37F117" w14:textId="62382D12" w:rsidR="00527DDB" w:rsidRPr="000676E5" w:rsidRDefault="00527DDB" w:rsidP="00527DDB">
      <w:pPr>
        <w:spacing w:before="240" w:after="240" w:line="360" w:lineRule="auto"/>
        <w:jc w:val="both"/>
      </w:pPr>
      <w:r w:rsidRPr="000676E5">
        <w:t xml:space="preserve">Regionally, in Sub-Saharan Africa, performance management has emerged as a key challenge for public and research institutions. Persistent issues such as limited training opportunities, poor supervision, and unclear reward systems constrain employee effectiveness and organizational growth </w:t>
      </w:r>
      <w:r w:rsidR="00104E64" w:rsidRPr="000676E5">
        <w:fldChar w:fldCharType="begin" w:fldLock="1"/>
      </w:r>
      <w:r w:rsidR="00104E64" w:rsidRPr="000676E5">
        <w:instrText>ADDIN CSL_CITATION {"citationItems":[{"id":"ITEM-1","itemData":{"DOI":"10.61426/sjbcm.v7i4.1990","ISSN":"2414-8970","abstract":"This study seeks to establish the determinants of employee performance at the Ministry of Education in Kenya. The specific objectives were; to determine the effect competence level on employee performance at the Ministry of Education in Kenya and to establish the effect of …","author":[{"dropping-particle":"","family":"Gachui","given":"John Gitau","non-dropping-particle":"","parse-names":false,"suffix":""},{"dropping-particle":"","family":"Were","given":"Susan","non-dropping-particle":"","parse-names":false,"suffix":""},{"dropping-particle":"","family":"Namusonge","given":"Gregory","non-dropping-particle":"","parse-names":false,"suffix":""}],"container-title":"Strategic Journal of Business &amp; Change Management","id":"ITEM-1","issue":"4","issued":{"date-parts":[["2020","12","30"]]},"publisher":"Strategic Journals","title":"Determinants of Employee Performance at the Ministry of Education Headquarters in Kenya","type":"article-journal","volume":"7"},"uris":["http://www.mendeley.com/documents/?uuid=cf6e935b-95b0-399e-a3d1-cf7df743ff3d"]},{"id":"ITEM-2","itemData":{"DOI":"10.52970/grhrm.v1i2.79","ISSN":"2776-6365","abstract":"The study aims to know and analyze the effect of motivation, work discipline, and compensation on employee performance both partially and simultaneously. This research was carried out at PT. Sinar Jernih Suksesindo. The procedure starts from the trial of research instruments, data collection through questionnaires, conducting data analysis, and preparing research report results. The number of samples studied amounted to 130 employees. The data used in this study is the primary data that researchers obtain directly from the source. The result of this study states motivation, leadership and Compensation has significant effect on the employee performance with a sig value &lt; 0.001. Factors that affect performance include work discipline, compensation, and motivation. Work discipline is needed to produce a good performance; with discipline, employees will try to do the work as much as possible, and the resulting performance will be better. Discipline must be enforced in an organization or company because without good employee discipline, and it is difficult for companies to realize their goals. The key to the company's success in achieving its goals is discipline. A discipline is a form of awareness or willingness of a person to obey all organizational or company regulations and applicable social norms.","author":[{"dropping-particle":"","family":"Sitopu","given":"Yoel Brando","non-dropping-particle":"","parse-names":false,"suffix":""},{"dropping-particle":"","family":"Sitinjak","given":"Kevin Arianda","non-dropping-particle":"","parse-names":false,"suffix":""},{"dropping-particle":"","family":"Marpaung","given":"Feny Krisna","non-dropping-particle":"","parse-names":false,"suffix":""}],"container-title":"Golden Ratio of Human Resource Management","id":"ITEM-2","issue":"2","issued":{"date-parts":[["2021","7","7"]]},"page":"72-83","publisher":"Manunggal Halim Jaya","title":"The Influence of Motivation, Work Discipline, and Compensation on Employee Performance","type":"article-journal","volume":"1"},"uris":["http://www.mendeley.com/documents/?uuid=2fa384f5-71c9-3388-b1ac-114a83507c17"]}],"mendeley":{"formattedCitation":"(Gachui et al., 2020; Sitopu et al., 2021)","manualFormatting":"(Gachui et al., 2020)","plainTextFormattedCitation":"(Gachui et al., 2020; Sitopu et al., 2021)","previouslyFormattedCitation":"(Gachui et al., 2020; Sitopu et al., 2021)"},"properties":{"noteIndex":0},"schema":"https://github.com/citation-style-language/schema/raw/master/csl-citation.json"}</w:instrText>
      </w:r>
      <w:r w:rsidR="00104E64" w:rsidRPr="000676E5">
        <w:fldChar w:fldCharType="separate"/>
      </w:r>
      <w:r w:rsidR="00104E64" w:rsidRPr="000676E5">
        <w:rPr>
          <w:noProof/>
        </w:rPr>
        <w:t xml:space="preserve">(Gachui </w:t>
      </w:r>
      <w:r w:rsidR="00104E64" w:rsidRPr="000676E5">
        <w:rPr>
          <w:i/>
          <w:noProof/>
        </w:rPr>
        <w:t>et al.</w:t>
      </w:r>
      <w:r w:rsidR="00104E64" w:rsidRPr="000676E5">
        <w:rPr>
          <w:noProof/>
        </w:rPr>
        <w:t>, 2020)</w:t>
      </w:r>
      <w:r w:rsidR="00104E64" w:rsidRPr="000676E5">
        <w:fldChar w:fldCharType="end"/>
      </w:r>
      <w:r w:rsidR="00104E64" w:rsidRPr="000676E5">
        <w:t>.</w:t>
      </w:r>
      <w:r w:rsidRPr="000676E5">
        <w:t xml:space="preserve"> Furthermore, external contextual factors such as donor funding volatility, regulatory changes, and global crises including the COVID-19 pandemic have exposed the fragility of HR systems and the dependency of institutional performance on stable external support </w:t>
      </w:r>
      <w:r w:rsidR="00104E64" w:rsidRPr="000676E5">
        <w:fldChar w:fldCharType="begin" w:fldLock="1"/>
      </w:r>
      <w:r w:rsidR="00104E64" w:rsidRPr="000676E5">
        <w:instrText>ADDIN CSL_CITATION {"citationItems":[{"id":"ITEM-1","itemData":{"DOI":"10.1108/K-04-2021-0333","ISSN":"0368492X","abstract":"Purpose: The current pandemic will introduce many novel policies, adaptations, innovations and procedures by innovative human resource (HR) creativity. In particular, information technology (IT) implementation is a field that needs more significant focus and a wider range of creative interventions. The author would undoubtedly see a more human-focused approach to HR management (HRM) in the post-coronavirus disease 2019 (post-COVID-19) era, where enterprises and workers have had to reinvent themselves in a brief amount of time drastically. Following the nationwide lockdown caused by COVID-19, many companies were pushed to opt for remote working, which presents both difficulties and benefits for workers and employers. So the purpose of this study is to investigate some key consequences resulting from COVID-19’s effect on multiple HRM roles, how technology is empowering and fostering HRM, informative forecasts based on how organizations are coping and finally, the path in the post-pandemic environment. Design/methodology/approach: The COVID-19 epidemic has had a significant effect on every area of the global economy. It has had severe implications for public institutions and raises particular questions for medical schools. The emergence of COVID-19 has disrupted many activities and requires intense and prompt attention from medical educators. So, HR leaders now face the difficult task of managing the interests of workers and their corporations. The outbreak of COVID-19 has proved that this is not just a difficult time but rather a testing time for companies across the globe to check and ensure how swiftly they adapt themselves by thinking and planning differently. An enterprise evolves with nature, and change is unavoidable if performance and productivity are to improve. Changes in structure, technology and priorities are overgrowing, posing big obstacles to leaders. Corporations worldwide have looked to technology to pursue creative solutions to some of the world’s most pressing problems. This study provides a review of articles related to the role of technology in HRM in the COVID-19 period. The analyzed articles are divided into three groups, including articles related to the role of information communication technology, cloud computing and teleworking in HRM in the COVID-19 era. Also, the most important key challenges are collected, and solutions are provided for them. Findings: In times of trouble, authentic leadership shines through. The actions of p…","author":[{"dropping-particle":"","family":"Vahdat","given":"Sahar","non-dropping-particle":"","parse-names":false,"suffix":""}],"container-title":"Kybernetes","id":"ITEM-1","issue":"6","issued":{"date-parts":[["2022","5","17"]]},"page":"2065-2088","publisher":"Emerald Group Holdings Ltd.","title":"The role of IT-based technologies on the management of human resources in the COVID-19 era","type":"article-journal","volume":"51"},"uris":["http://www.mendeley.com/documents/?uuid=04dd8997-edb2-3ede-869e-506a3016449a"]},{"id":"ITEM-2","itemData":{"DOI":"10.3390/ijerph18115671","ISSN":"16604601","PMID":"34070684","abstract":"The evaluation of the work performance of health professionals has focused the interest of scientific research in recent decades as a basis for improving the quality of health services. The global COVID-19 pandemic has pushed countries’ health systems to the limit and had previously unknown consequences on the job performance of health professionals. In this context, what are the determinants of performance? There are numerous studies that link job performance with other variables that directly affect it, such as leadership, job satisfaction, organizational commitment, and work environment. However, there are no studies that jointly relate all these variables, and even less in the field of health. The main objective of this work is to analyse how these variables are configured together to generate a good level of performance of health professionals during the times of COVID-19. To do this, a fuzzy set qualitative comparative analysis (fsQCA) is carried out, an appropriate method that will allow finding the joint causal effects of key variables in human resources to ensure a good level of job performance in health organizations. The study reveals that leadership and commitment are the two key drivers of performance. The data confirm that the “rec-ipe” to achieve a good level of performance consists of the combination of leadership, commitment, and a good work environment. Additionally, in the case of less satisfied workers, linking leadership and commitment is a sufficient condition.","author":[{"dropping-particle":"","family":"Yáñez-Araque","given":"Benito","non-dropping-particle":"","parse-names":false,"suffix":""},{"dropping-particle":"","family":"Gómez-Cantarino","given":"Sagrario","non-dropping-particle":"","parse-names":false,"suffix":""},{"dropping-particle":"","family":"Gutiérrez-Broncano","given":"Santiago","non-dropping-particle":"","parse-names":false,"suffix":""},{"dropping-particle":"","family":"López-Ruiz","given":"Víctor Raúl","non-dropping-particle":"","parse-names":false,"suffix":""}],"container-title":"International Journal of Environmental Research and Public Health","id":"ITEM-2","issue":"11","issued":{"date-parts":[["2021","5","25"]]},"page":"5671","publisher":"Multidisciplinary Digital Publishing Institute","title":"Examining the determinants of healthcare workers’ performance: a configurational analysis during covid-19 times","type":"article-journal","volume":"18"},"uris":["http://www.mendeley.com/documents/?uuid=83ef12b2-4d6c-377a-872c-288b5ada9441"]}],"mendeley":{"formattedCitation":"(Vahdat, 2022; Yáñez-Araque et al., 2021)","plainTextFormattedCitation":"(Vahdat, 2022; Yáñez-Araque et al., 2021)","previouslyFormattedCitation":"(Vahdat, 2022; Yáñez-Araque et al., 2021)"},"properties":{"noteIndex":0},"schema":"https://github.com/citation-style-language/schema/raw/master/csl-citation.json"}</w:instrText>
      </w:r>
      <w:r w:rsidR="00104E64" w:rsidRPr="000676E5">
        <w:fldChar w:fldCharType="separate"/>
      </w:r>
      <w:r w:rsidR="00104E64" w:rsidRPr="000676E5">
        <w:rPr>
          <w:noProof/>
        </w:rPr>
        <w:t xml:space="preserve">(Vahdat, 2022; Yáñez-Araque </w:t>
      </w:r>
      <w:r w:rsidR="00104E64" w:rsidRPr="000676E5">
        <w:rPr>
          <w:i/>
          <w:noProof/>
        </w:rPr>
        <w:t>et al</w:t>
      </w:r>
      <w:r w:rsidR="00104E64" w:rsidRPr="000676E5">
        <w:rPr>
          <w:noProof/>
        </w:rPr>
        <w:t>., 2021)</w:t>
      </w:r>
      <w:r w:rsidR="00104E64" w:rsidRPr="000676E5">
        <w:fldChar w:fldCharType="end"/>
      </w:r>
      <w:r w:rsidR="00104E64" w:rsidRPr="000676E5">
        <w:t>.</w:t>
      </w:r>
    </w:p>
    <w:p w14:paraId="36048238" w14:textId="5B906387" w:rsidR="00527DDB" w:rsidRPr="000676E5" w:rsidRDefault="00527DDB" w:rsidP="00527DDB">
      <w:pPr>
        <w:spacing w:before="240" w:after="240" w:line="360" w:lineRule="auto"/>
        <w:jc w:val="both"/>
      </w:pPr>
      <w:r w:rsidRPr="000676E5">
        <w:t xml:space="preserve">In Kenya, research and healthcare organizations face similar human resource challenges. Public and non-profit institutions often operate under project-based contracts, leading to high turnover, uncertain career paths, and disparities in pay structures. Such issues diminish workforce morale and disrupt continuity in research productivity </w:t>
      </w:r>
      <w:r w:rsidR="00104E64" w:rsidRPr="000676E5">
        <w:fldChar w:fldCharType="begin" w:fldLock="1"/>
      </w:r>
      <w:r w:rsidR="00104E64" w:rsidRPr="000676E5">
        <w:instrText>ADDIN CSL_CITATION {"citationItems":[{"id":"ITEM-1","itemData":{"DOI":"10.61426/sjbcm.v7i4.1990","ISSN":"2414-8970","abstract":"This study seeks to establish the determinants of employee performance at the Ministry of Education in Kenya. The specific objectives were; to determine the effect competence level on employee performance at the Ministry of Education in Kenya and to establish the effect of …","author":[{"dropping-particle":"","family":"Gachui","given":"John Gitau","non-dropping-particle":"","parse-names":false,"suffix":""},{"dropping-particle":"","family":"Were","given":"Susan","non-dropping-particle":"","parse-names":false,"suffix":""},{"dropping-particle":"","family":"Namusonge","given":"Gregory","non-dropping-particle":"","parse-names":false,"suffix":""}],"container-title":"Strategic Journal of Business &amp; Change Management","id":"ITEM-1","issue":"4","issued":{"date-parts":[["2020","12","30"]]},"publisher":"Strategic Journals","title":"Determinants of Employee Performance at the Ministry of Education Headquarters in Kenya","type":"article-journal","volume":"7"},"uris":["http://www.mendeley.com/documents/?uuid=cf6e935b-95b0-399e-a3d1-cf7df743ff3d"]},{"id":"ITEM-2","itemData":{"DOI":"10.52970/grhrm.v1i2.79","ISSN":"2776-6365","abstract":"The study aims to know and analyze the effect of motivation, work discipline, and compensation on employee performance both partially and simultaneously. This research was carried out at PT. Sinar Jernih Suksesindo. The procedure starts from the trial of research instruments, data collection through questionnaires, conducting data analysis, and preparing research report results. The number of samples studied amounted to 130 employees. The data used in this study is the primary data that researchers obtain directly from the source. The result of this study states motivation, leadership and Compensation has significant effect on the employee performance with a sig value &lt; 0.001. Factors that affect performance include work discipline, compensation, and motivation. Work discipline is needed to produce a good performance; with discipline, employees will try to do the work as much as possible, and the resulting performance will be better. Discipline must be enforced in an organization or company because without good employee discipline, and it is difficult for companies to realize their goals. The key to the company's success in achieving its goals is discipline. A discipline is a form of awareness or willingness of a person to obey all organizational or company regulations and applicable social norms.","author":[{"dropping-particle":"","family":"Sitopu","given":"Yoel Brando","non-dropping-particle":"","parse-names":false,"suffix":""},{"dropping-particle":"","family":"Sitinjak","given":"Kevin Arianda","non-dropping-particle":"","parse-names":false,"suffix":""},{"dropping-particle":"","family":"Marpaung","given":"Feny Krisna","non-dropping-particle":"","parse-names":false,"suffix":""}],"container-title":"Golden Ratio of Human Resource Management","id":"ITEM-2","issue":"2","issued":{"date-parts":[["2021","7","7"]]},"page":"72-83","publisher":"Manunggal Halim Jaya","title":"The Influence of Motivation, Work Discipline, and Compensation on Employee Performance","type":"article-journal","volume":"1"},"uris":["http://www.mendeley.com/documents/?uuid=2fa384f5-71c9-3388-b1ac-114a83507c17"]}],"mendeley":{"formattedCitation":"(Gachui et al., 2020; Sitopu et al., 2021)","manualFormatting":"(Gachui et al., 2020)","plainTextFormattedCitation":"(Gachui et al., 2020; Sitopu et al., 2021)","previouslyFormattedCitation":"(Gachui et al., 2020; Sitopu et al., 2021)"},"properties":{"noteIndex":0},"schema":"https://github.com/citation-style-language/schema/raw/master/csl-citation.json"}</w:instrText>
      </w:r>
      <w:r w:rsidR="00104E64" w:rsidRPr="000676E5">
        <w:fldChar w:fldCharType="separate"/>
      </w:r>
      <w:r w:rsidR="00104E64" w:rsidRPr="000676E5">
        <w:rPr>
          <w:noProof/>
        </w:rPr>
        <w:t xml:space="preserve">(Gachui </w:t>
      </w:r>
      <w:r w:rsidR="00104E64" w:rsidRPr="000676E5">
        <w:rPr>
          <w:i/>
          <w:noProof/>
        </w:rPr>
        <w:t>et al.</w:t>
      </w:r>
      <w:r w:rsidR="00104E64" w:rsidRPr="000676E5">
        <w:rPr>
          <w:noProof/>
        </w:rPr>
        <w:t>, 2020)</w:t>
      </w:r>
      <w:r w:rsidR="00104E64" w:rsidRPr="000676E5">
        <w:fldChar w:fldCharType="end"/>
      </w:r>
      <w:r w:rsidR="00104E64" w:rsidRPr="000676E5">
        <w:t xml:space="preserve">. </w:t>
      </w:r>
      <w:r w:rsidRPr="000676E5">
        <w:t xml:space="preserve">The KEMRI–Wellcome Trust Research Programme (KWTRP) in Kilifi exemplifies a world-class health research institution that contributes significantly to medical science and public health policy. Despite its reputation for excellence, the institution faces persistent performance challenges linked to staff turnover, workload imbalance, and dependence on donor funding cycles </w:t>
      </w:r>
      <w:r w:rsidR="00104E64" w:rsidRPr="000676E5">
        <w:fldChar w:fldCharType="begin" w:fldLock="1"/>
      </w:r>
      <w:r w:rsidR="00104E64" w:rsidRPr="000676E5">
        <w:instrText>ADDIN CSL_CITATION {"citationItems":[{"id":"ITEM-1","itemData":{"DOI":"10.61426/sjbcm.v7i4.1990","ISSN":"2414-8970","abstract":"This study seeks to establish the determinants of employee performance at the Ministry of Education in Kenya. The specific objectives were; to determine the effect competence level on employee performance at the Ministry of Education in Kenya and to establish the effect of …","author":[{"dropping-particle":"","family":"Gachui","given":"John Gitau","non-dropping-particle":"","parse-names":false,"suffix":""},{"dropping-particle":"","family":"Were","given":"Susan","non-dropping-particle":"","parse-names":false,"suffix":""},{"dropping-particle":"","family":"Namusonge","given":"Gregory","non-dropping-particle":"","parse-names":false,"suffix":""}],"container-title":"Strategic Journal of Business &amp; Change Management","id":"ITEM-1","issue":"4","issued":{"date-parts":[["2020","12","30"]]},"publisher":"Strategic Journals","title":"Determinants of Employee Performance at the Ministry of Education Headquarters in Kenya","type":"article-journal","volume":"7"},"uris":["http://www.mendeley.com/documents/?uuid=cf6e935b-95b0-399e-a3d1-cf7df743ff3d"]},{"id":"ITEM-2","itemData":{"DOI":"10.20525/ijrbs.v12i3.2279","abstract":"This study investigates the total rewards (TR) and employee retention (ER) to understand whether better remuneration leads to retention among the employees of First Aluminum of Nigeria. It further emphasizes and reviews the findings of previous articles and journals conducted by various researchers to establish rewards' efficacy in attracting and retaining employees in any given organisation. The study aimed to explore the total reward instruments to attract and retain employees in an organisation. A quantitative design using a sample of 270 employees working in the First Aluminum of Nigeria is adopted. Self-administered questionnaires were administered to employees as respondents for data collection. Data were analysed using Statistical Package for Social Sciences (SPSS) and tables and figures were used to present data. Arising from the empirical findings and comparison with the concept of this study, a discussion on the differences and similarities is made. This study reveals weight and ascertains various kinds of rewards, such as extrinsic, intrinsic, and total rewards, to attract and retain employees at the organization. Thus, this study summarised the results of existing literature on the factors influencing ER at FAN, such as salary; benefits package; compensation; developmental opportunities and quality supervision; compensation and appreciation of work done; promotion, and development opportunities. It is, therefore, contextualized that growth and advancement opportunities do not influence the ER as a monetary reward does.","author":[{"dropping-particle":"","family":"Ojediran","given":"Oluwasegun A.","non-dropping-particle":"","parse-names":false,"suffix":""},{"dropping-particle":"","family":"Adebayo","given":"Rufus O.","non-dropping-particle":"","parse-names":false,"suffix":""}],"container-title":"International Journal of Research in Business and Social Science (2147- 4478)","id":"ITEM-2","issue":"3","issued":{"date-parts":[["2023","5","6"]]},"page":"122-130","publisher":"Center for Strategic Studies in Business and Finance SSBFNET","title":"The impact of total rewards [TR] on employee retention: a case of first aluminum of Nigeria (FAN) organisation","type":"article-journal","volume":"12"},"uris":["http://www.mendeley.com/documents/?uuid=181fcf72-33e2-3012-b0ad-e77fc84435bd"]}],"mendeley":{"formattedCitation":"(Gachui et al., 2020; Ojediran &amp; Adebayo, 2023)","manualFormatting":"(Ojediran &amp; Adebayo, 2023)","plainTextFormattedCitation":"(Gachui et al., 2020; Ojediran &amp; Adebayo, 2023)","previouslyFormattedCitation":"(Gachui et al., 2020; Ojediran &amp; Adebayo, 2023)"},"properties":{"noteIndex":0},"schema":"https://github.com/citation-style-language/schema/raw/master/csl-citation.json"}</w:instrText>
      </w:r>
      <w:r w:rsidR="00104E64" w:rsidRPr="000676E5">
        <w:fldChar w:fldCharType="separate"/>
      </w:r>
      <w:r w:rsidR="00104E64" w:rsidRPr="000676E5">
        <w:rPr>
          <w:noProof/>
        </w:rPr>
        <w:t>(Ojediran &amp; Adebayo, 2023)</w:t>
      </w:r>
      <w:r w:rsidR="00104E64" w:rsidRPr="000676E5">
        <w:fldChar w:fldCharType="end"/>
      </w:r>
      <w:r w:rsidR="00104E64" w:rsidRPr="000676E5">
        <w:t xml:space="preserve">. </w:t>
      </w:r>
      <w:r w:rsidRPr="000676E5">
        <w:t>Understanding how personal, job-related, and external factors jointly shape employee performance in such a context is therefore vital for sustaining organizational excellence.</w:t>
      </w:r>
      <w:r w:rsidR="00104E64" w:rsidRPr="000676E5">
        <w:t xml:space="preserve"> </w:t>
      </w:r>
      <w:r w:rsidRPr="000676E5">
        <w:t>T</w:t>
      </w:r>
      <w:r w:rsidR="00104E64" w:rsidRPr="000676E5">
        <w:t>he</w:t>
      </w:r>
      <w:r w:rsidRPr="000676E5">
        <w:t xml:space="preserve"> study, therefore, aims to analyze the key determinants of employee performance at KWTRP, providing evidence-based insights that can guide human resource management and policy decisions in Kenya’s health research sector and similar institutional environments across developing countries.</w:t>
      </w:r>
    </w:p>
    <w:p w14:paraId="0EC76B84" w14:textId="0D1A0A8D" w:rsidR="00312759" w:rsidRPr="00497570" w:rsidRDefault="00312759" w:rsidP="00CE05FB">
      <w:pPr>
        <w:pStyle w:val="Heading3"/>
      </w:pPr>
      <w:bookmarkStart w:id="16" w:name="_Toc209023264"/>
      <w:bookmarkStart w:id="17" w:name="_Toc222260688"/>
      <w:r w:rsidRPr="00497570">
        <w:t>1.1.</w:t>
      </w:r>
      <w:r w:rsidR="00173877" w:rsidRPr="00497570">
        <w:t>1</w:t>
      </w:r>
      <w:r w:rsidRPr="00497570">
        <w:t xml:space="preserve"> Employee Performance</w:t>
      </w:r>
      <w:bookmarkEnd w:id="16"/>
      <w:bookmarkEnd w:id="17"/>
    </w:p>
    <w:p w14:paraId="495DCB8C" w14:textId="0257EA5F" w:rsidR="00502222" w:rsidRPr="000676E5" w:rsidRDefault="00502222" w:rsidP="00502222">
      <w:pPr>
        <w:spacing w:after="240" w:line="360" w:lineRule="auto"/>
        <w:jc w:val="both"/>
      </w:pPr>
      <w:r w:rsidRPr="000676E5">
        <w:t xml:space="preserve">Employee performance represents the degree to which individuals accomplish their assigned tasks efficiently, effectively, and consistently in alignment with organizational objectives. Within organizational research, performance is recognized as a multidimensional construct encompassing task-related, contextual, and adaptive behaviors that collectively determine institutional success </w:t>
      </w:r>
      <w:r w:rsidRPr="000676E5">
        <w:fldChar w:fldCharType="begin" w:fldLock="1"/>
      </w:r>
      <w:r w:rsidR="00393D80" w:rsidRPr="000676E5">
        <w:instrText>ADDIN CSL_CITATION {"citationItems":[{"id":"ITEM-1","itemData":{"DOI":"10.1108/IJOEM-05-2021-0797","ISSN":"17468817","abstract":"Purpose: This study investigates the extent to which performance measures (PMs) are used, the relationship between multidimensional PMs and firm performance and the factors related to firms' PM use. Design/methodology/approach: The authors surveyed a sample of Malaysian manufacturing firms. Participants responded to a questionnaire indicating their use of PMs, firm performance, level of managerial commitment, degree of environmental uncertainty and firm's use of technology. Findings: The results indicate a high degree of PM use related to financial indicators, internal efficiency and customer-related metrics. The results also demonstrate that firm performance has significant positive relationships with use of PMs related to quality and customers, efficiency, innovativeness and social responsibility, as well as comprehensive PM use. Industry variation, firm size, technology use and environmental uncertainty are also significantly related to PM use. Practical implications: Performance measurement systems (PMSs) are an important tool for improving organisational strategy in rapidly changing markets. These findings underscore the significant role of PMSs in manufacturing firms' performance, including emerging economies. The results suggest that individual PMS approaches should align with each firm's evolving needs and the characteristics of the sector and environment in which each firm operates. Originality/value: This study advances understandings of the contingency approach to PMSs in manufacturing environments.","author":[{"dropping-particle":"","family":"Ahmad","given":"Kamilah","non-dropping-particle":"","parse-names":false,"suffix":""},{"dropping-particle":"","family":"Mohamed Zabri","given":"Shafie","non-dropping-particle":"","parse-names":false,"suffix":""},{"dropping-particle":"","family":"Atan","given":"Siti Anisah","non-dropping-particle":"","parse-names":false,"suffix":""}],"container-title":"International Journal of Emerging Markets","id":"ITEM-1","issue":"11","issued":{"date-parts":[["2023","12","5"]]},"page":"5338-5358","publisher":"Emerald Publishing","title":"Multidimensional performance measures and factors and their linkage with performance","type":"article-journal","volume":"18"},"uris":["http://www.mendeley.com/documents/?uuid=16fad6eb-f22c-3502-8251-911e3408d480"]},{"id":"ITEM-2","itemData":{"DOI":"10.57239/PJLSS-2024-22.2.00723","ISSN":"22217630","abstract":"This article offers a comprehensive literature review on individual job performance, focusing on its four key dimensions: task performance, contextual performance, adaptive performance, and counterproductive work behaviors. Drawing from theoretical advancements since the 1990s, the review underscores the multifaceted nature of performance, which extends beyond mere productivity metrics. Task performance addresses the efficiency in achieving operational goals, while contextual performance highlights behaviors fostering a cooperative and positive work environment. Adaptive performance, crucial in rapidly evolving contexts, emphasizes employees’ flexibility and ability to manage change. Conversely, counterproductive behaviors like absenteeism or procrastination pose challenges to organizational well-being. By synthesizing these dimensions, the article provides a nuanced understanding of the behaviors influencing work performance and their interconnectedness. The findings have practical implications for developing human resource management (HRM) strategies that enhance employee engagement, productivity, and overall organizational success while opening pathways for future research on performance evaluation models.","author":[{"dropping-particle":"","family":"Hasinat","given":"Imane","non-dropping-particle":"","parse-names":false,"suffix":""},{"dropping-particle":"","family":"Hjouji","given":"Zaynab","non-dropping-particle":"","parse-names":false,"suffix":""},{"dropping-particle":"","family":"Loulidi","given":"Sofia","non-dropping-particle":"","parse-names":false,"suffix":""},{"dropping-particle":"","family":"Hjouji","given":"Amal","non-dropping-particle":"","parse-names":false,"suffix":""}],"container-title":"Pakistan Journal of Life and Social Sciences","id":"ITEM-2","issue":"2","issued":{"date-parts":[["2024"]]},"page":"9554-9570","title":"The Multifaceted Nature of Individual Job Performance: A Focus on Individual Behaviors","type":"article-journal","volume":"22"},"uris":["http://www.mendeley.com/documents/?uuid=a4a5dd87-ee83-3412-a9c9-044108c8f0e4"]}],"mendeley":{"formattedCitation":"(Ahmad et al., 2023; Hasinat et al., 2024)","plainTextFormattedCitation":"(Ahmad et al., 2023; Hasinat et al., 2024)","previouslyFormattedCitation":"(Ahmad et al., 2023; Hasinat et al., 2024)"},"properties":{"noteIndex":0},"schema":"https://github.com/citation-style-language/schema/raw/master/csl-citation.json"}</w:instrText>
      </w:r>
      <w:r w:rsidRPr="000676E5">
        <w:fldChar w:fldCharType="separate"/>
      </w:r>
      <w:r w:rsidRPr="000676E5">
        <w:rPr>
          <w:noProof/>
        </w:rPr>
        <w:t>(Ahmad et al., 2023; Hasinat et al., 2024)</w:t>
      </w:r>
      <w:r w:rsidRPr="000676E5">
        <w:fldChar w:fldCharType="end"/>
      </w:r>
      <w:r w:rsidRPr="000676E5">
        <w:t xml:space="preserve">. It reflects both the quantitative achievement of targets and the qualitative contribution to teamwork, innovation, and institutional learning. This study anchors its understanding of performance within Herzberg’s Two-Factor Theory, which distinguishes between motivators that enhance satisfaction and hygiene factors that prevent dissatisfaction, emphasizing that both are essential for sustained performance outcomes </w:t>
      </w:r>
      <w:r w:rsidR="00393D80" w:rsidRPr="000676E5">
        <w:fldChar w:fldCharType="begin" w:fldLock="1"/>
      </w:r>
      <w:r w:rsidR="00393D80" w:rsidRPr="000676E5">
        <w:instrText>ADDIN CSL_CITATION {"citationItems":[{"id":"ITEM-1","itemData":{"DOI":"10.37391/ijbmr.100101","abstract":"This paper examines to identify the responsible factors for increasing academician’s job satisfaction of private universities in the northern part of Bangladesh. This study seeks to investigate the suitability of Herzberg Two Factor theory by using five point Likert scale for data collection. To measure these, the researcher has applied descriptive statistics including frequency analysis, mean and standard deviation. The results have been conducted and analyzed of 92 respondents that show the teachers are less satisfied with the working conditions and the research opportunities in their workplace. Furthermore, the salary and fringe benefits as well as the quality of working life (Job security) might have a strong tendency to create job resentment among the teachers. The findings of this study are emphasizing that the hygiene factors, including the Job security, salary and fringe benefits, physical working conditions, research potentials are the most responsible factors causing job dissatisfaction along with some motivational factors such as job autonomy, the way of recognizing teachers' achievement. The researcher ended up that the authority should put high emphasis on faculty job satisfaction by taking care of the hygiene factors as well as the job dissatisfaction avoidance issues (Motivational factors) for a favorable workplace.","author":[{"dropping-particle":"","family":"Miah","given":"Md. Tota","non-dropping-particle":"","parse-names":false,"suffix":""},{"dropping-particle":"","family":"Hasan","given":"Md. Jahid","non-dropping-particle":"","parse-names":false,"suffix":""}],"container-title":"International Journal of Business and Management Research","id":"ITEM-1","issue":"1","issued":{"date-parts":[["2022"]]},"page":"1-5","title":"Impact of Herzberg Two-Factor Theory on Teachers’ Job Satisfaction: An Implication to the Private Universities of Bangladesh","type":"article-journal","volume":"10"},"uris":["http://www.mendeley.com/documents/?uuid=a8041bb8-05ec-487f-9a7d-8607359e97e1"]},{"id":"ITEM-2","itemData":{"abstract":"Herzberg published the two-factor theory of work motivation in 1959. The theory was highly controversial at the time it was published, claims to be the most replicated study in this area, and provided the foundation for numerous other theories and frameworks in human resource development (Herzberg, 1987). The theory states that job satisfaction and dissatisfaction are affected by two different sets of factors. Therefore, satisfaction and dissatisfaction cannot be measured on the same continuum. This paper examines the historical context in which the theory was developed, the methodology used to develop the theory, the controversy and attempts to duplicate the study, and the theory’s current relevance to HRD.........","author":[{"dropping-particle":"","family":"Stello","given":"Christina M.","non-dropping-particle":"","parse-names":false,"suffix":""}],"container-title":"Herzberg’s Two-Factor Theory of Job Satisfaction","id":"ITEM-2","issued":{"date-parts":[["2014"]]},"page":"32","title":"Herzberg’s Two-Factor Theory of Job Satisfaction: An Integrative Literature Review","type":"article-journal"},"uris":["http://www.mendeley.com/documents/?uuid=e84fb240-d19d-3095-bd9c-63714cea7080"]}],"mendeley":{"formattedCitation":"(Miah &amp; Hasan, 2022; Stello, 2014)","plainTextFormattedCitation":"(Miah &amp; Hasan, 2022; Stello, 2014)","previouslyFormattedCitation":"(Miah &amp; Hasan, 2022; Stello, 2014)"},"properties":{"noteIndex":0},"schema":"https://github.com/citation-style-language/schema/raw/master/csl-citation.json"}</w:instrText>
      </w:r>
      <w:r w:rsidR="00393D80" w:rsidRPr="000676E5">
        <w:fldChar w:fldCharType="separate"/>
      </w:r>
      <w:r w:rsidR="00393D80" w:rsidRPr="000676E5">
        <w:rPr>
          <w:noProof/>
        </w:rPr>
        <w:t>(Miah &amp; Hasan, 2022; Stello, 2014)</w:t>
      </w:r>
      <w:r w:rsidR="00393D80" w:rsidRPr="000676E5">
        <w:fldChar w:fldCharType="end"/>
      </w:r>
      <w:r w:rsidR="00393D80" w:rsidRPr="000676E5">
        <w:t>.</w:t>
      </w:r>
    </w:p>
    <w:p w14:paraId="4BF11A3D" w14:textId="7BDFAEA8" w:rsidR="00502222" w:rsidRPr="000676E5" w:rsidRDefault="00502222" w:rsidP="00502222">
      <w:pPr>
        <w:spacing w:after="240" w:line="360" w:lineRule="auto"/>
        <w:jc w:val="both"/>
      </w:pPr>
      <w:r w:rsidRPr="000676E5">
        <w:t>In th</w:t>
      </w:r>
      <w:r w:rsidR="00393D80" w:rsidRPr="000676E5">
        <w:t>e</w:t>
      </w:r>
      <w:r w:rsidRPr="000676E5">
        <w:t xml:space="preserve"> theoretical lens, motivators including achievement, recognition, and responsibility stimulate intrinsic satisfaction that drives creativity, commitment, and continuous improvement. Conversely, hygiene factors such as fair supervision, institutional policies, working conditions, and resource adequacy do not directly inspire motivation but create a stable environment that prevents dissatisfaction and performance decline. Research evidence supports this dual relationship: </w:t>
      </w:r>
      <w:r w:rsidR="00393D80" w:rsidRPr="000676E5">
        <w:fldChar w:fldCharType="begin" w:fldLock="1"/>
      </w:r>
      <w:r w:rsidR="00393D80" w:rsidRPr="000676E5">
        <w:instrText>ADDIN CSL_CITATION {"citationItems":[{"id":"ITEM-1","itemData":{"DOI":"10.1108/IJPPM-08-2020-0434/FULL/XML","ISSN":"17410401","abstract":"Purpose: Guided by social exchange, broaden and build and conservation of resources theoretical perspectives, this study explores the moderated mediating role of supervisory support (SS) on the relationship between job meaningfulness (JM) on job performance (JP) through employee engagement (EE). Design/methodology/approach: Field data were collected from two hundred and nineteen executives and their thirty-eight supervisors of a large paint manufacturing industry through a time-lagged research design and was analyzed with partial least squares based structural equation modeling. Findings: Findings of this study indicate that JM mediated by EE contributes to JP, which means if an employee finds one's job meaningful, she/he is likely to be more engaged emotionally, psychologically and cognitively to deliver better JP. SS is also found to be salient as it moderates both direct and indirect relationships between JM and JP through EE. Research limitations/implications: Generalizability of the findings of this study should be done with caution. Though the study has time-laggard data from two different sources but missing longitudinal data restricts causality of relationships/findings. Practical implications: These findings are relevant for organizations given that organizational leaders can create a context, by appropriate job design and engaging work context that motivates employees to perform better in their jobs. Insights of this study will be useful for organizations to curate meaningful jobs for their employees and also groom leaders with requisite skills and competencies to help subordinates perform up to their potential. Originality/value: This study is an attempt toward a better understanding of the interplay of JM, work engagement and SS on JP in a manufacturing set-up in India, which has not been hitherto examined in Indian context.","author":[{"dropping-particle":"","family":"Panda","given":"Abinash","non-dropping-particle":"","parse-names":false,"suffix":""},{"dropping-particle":"","family":"Sinha","given":"Subhashis","non-dropping-particle":"","parse-names":false,"suffix":""},{"dropping-particle":"","family":"Jain","given":"Nikunj Kumar","non-dropping-particle":"","parse-names":false,"suffix":""}],"container-title":"International Journal of Productivity and Performance Management","id":"ITEM-1","issue":"6","issued":{"date-parts":[["2022","6","24"]]},"page":"2316-2336","publisher":"Emerald Group Holdings Ltd.","title":"Job meaningfulness, employee engagement, supervisory support and job performance: a moderated-mediation analysis","type":"article-journal","volume":"71"},"uris":["http://www.mendeley.com/documents/?uuid=b5f4d209-1ba8-3cfa-9474-6c3f3da8c063"]}],"mendeley":{"formattedCitation":"(Panda et al., 2022)","manualFormatting":"Panda et al. (2022)","plainTextFormattedCitation":"(Panda et al., 2022)","previouslyFormattedCitation":"(Panda et al., 2022)"},"properties":{"noteIndex":0},"schema":"https://github.com/citation-style-language/schema/raw/master/csl-citation.json"}</w:instrText>
      </w:r>
      <w:r w:rsidR="00393D80" w:rsidRPr="000676E5">
        <w:fldChar w:fldCharType="separate"/>
      </w:r>
      <w:r w:rsidR="00393D80" w:rsidRPr="000676E5">
        <w:rPr>
          <w:noProof/>
        </w:rPr>
        <w:t>Panda et al. (2022)</w:t>
      </w:r>
      <w:r w:rsidR="00393D80" w:rsidRPr="000676E5">
        <w:fldChar w:fldCharType="end"/>
      </w:r>
      <w:r w:rsidRPr="000676E5">
        <w:t xml:space="preserve"> established that engagement and role clarity enhance efficiency and innovation, while </w:t>
      </w:r>
      <w:r w:rsidR="00393D80" w:rsidRPr="000676E5">
        <w:fldChar w:fldCharType="begin" w:fldLock="1"/>
      </w:r>
      <w:r w:rsidR="00393D80" w:rsidRPr="000676E5">
        <w:instrText>ADDIN CSL_CITATION {"citationItems":[{"id":"ITEM-1","itemData":{"DOI":"10.52970/grhrm.v1i2.79","ISSN":"2776-6365","abstract":"The study aims to know and analyze the effect of motivation, work discipline, and compensation on employee performance both partially and simultaneously. This research was carried out at PT. Sinar Jernih Suksesindo. The procedure starts from the trial of research instruments, data collection through questionnaires, conducting data analysis, and preparing research report results. The number of samples studied amounted to 130 employees. The data used in this study is the primary data that researchers obtain directly from the source. The result of this study states motivation, leadership and Compensation has significant effect on the employee performance with a sig value &lt; 0.001. Factors that affect performance include work discipline, compensation, and motivation. Work discipline is needed to produce a good performance; with discipline, employees will try to do the work as much as possible, and the resulting performance will be better. Discipline must be enforced in an organization or company because without good employee discipline, and it is difficult for companies to realize their goals. The key to the company's success in achieving its goals is discipline. A discipline is a form of awareness or willingness of a person to obey all organizational or company regulations and applicable social norms.","author":[{"dropping-particle":"","family":"Sitopu","given":"Yoel Brando","non-dropping-particle":"","parse-names":false,"suffix":""},{"dropping-particle":"","family":"Sitinjak","given":"Kevin Arianda","non-dropping-particle":"","parse-names":false,"suffix":""},{"dropping-particle":"","family":"Marpaung","given":"Feny Krisna","non-dropping-particle":"","parse-names":false,"suffix":""}],"container-title":"Golden Ratio of Human Resource Management","id":"ITEM-1","issue":"2","issued":{"date-parts":[["2021","7","7"]]},"page":"72-83","publisher":"Manunggal Halim Jaya","title":"The Influence of Motivation, Work Discipline, and Compensation on Employee Performance","type":"article-journal","volume":"1"},"uris":["http://www.mendeley.com/documents/?uuid=2fa384f5-71c9-3388-b1ac-114a83507c17"]}],"mendeley":{"formattedCitation":"(Sitopu et al., 2021)","manualFormatting":"Sitopu et al. (2021)","plainTextFormattedCitation":"(Sitopu et al., 2021)","previouslyFormattedCitation":"(Sitopu et al., 2021)"},"properties":{"noteIndex":0},"schema":"https://github.com/citation-style-language/schema/raw/master/csl-citation.json"}</w:instrText>
      </w:r>
      <w:r w:rsidR="00393D80" w:rsidRPr="000676E5">
        <w:fldChar w:fldCharType="separate"/>
      </w:r>
      <w:r w:rsidR="00393D80" w:rsidRPr="000676E5">
        <w:rPr>
          <w:noProof/>
        </w:rPr>
        <w:t>Sitopu et al. (2021)</w:t>
      </w:r>
      <w:r w:rsidR="00393D80" w:rsidRPr="000676E5">
        <w:fldChar w:fldCharType="end"/>
      </w:r>
      <w:r w:rsidRPr="000676E5">
        <w:t xml:space="preserve"> demonstrated that equitable rewards and recognition significantly influence commitment and output quality. Similarly, </w:t>
      </w:r>
      <w:r w:rsidR="00393D80" w:rsidRPr="000676E5">
        <w:fldChar w:fldCharType="begin" w:fldLock="1"/>
      </w:r>
      <w:r w:rsidR="00393D80" w:rsidRPr="000676E5">
        <w:instrText>ADDIN CSL_CITATION {"citationItems":[{"id":"ITEM-1","itemData":{"author":[{"dropping-particle":"","family":"Black","given":"Stewart","non-dropping-particle":"","parse-names":false,"suffix":""},{"dropping-particle":"","family":"Gardner","given":"Donald G","non-dropping-particle":"","parse-names":false,"suffix":""},{"dropping-particle":"","family":"Pierce","given":"Jon L","non-dropping-particle":"","parse-names":false,"suffix":""},{"dropping-particle":"","family":"Steers","given":"Richard","non-dropping-particle":"","parse-names":false,"suffix":""}],"container-title":"Organizational Behavior","id":"ITEM-1","issued":{"date-parts":[["2019"]]},"title":"Techniques of Performance Appraisal","type":"chapter"},"uris":["http://www.mendeley.com/documents/?uuid=b694b88f-dc28-377c-8e55-21b480e8a9f1"]}],"mendeley":{"formattedCitation":"(Black et al., 2019)","manualFormatting":"Black et al. (2019)","plainTextFormattedCitation":"(Black et al., 2019)","previouslyFormattedCitation":"(Black et al., 2019)"},"properties":{"noteIndex":0},"schema":"https://github.com/citation-style-language/schema/raw/master/csl-citation.json"}</w:instrText>
      </w:r>
      <w:r w:rsidR="00393D80" w:rsidRPr="000676E5">
        <w:fldChar w:fldCharType="separate"/>
      </w:r>
      <w:r w:rsidR="00393D80" w:rsidRPr="000676E5">
        <w:rPr>
          <w:noProof/>
        </w:rPr>
        <w:t>Black et al. (2019)</w:t>
      </w:r>
      <w:r w:rsidR="00393D80" w:rsidRPr="000676E5">
        <w:fldChar w:fldCharType="end"/>
      </w:r>
      <w:r w:rsidRPr="000676E5">
        <w:t xml:space="preserve"> and </w:t>
      </w:r>
      <w:r w:rsidR="00393D80" w:rsidRPr="000676E5">
        <w:fldChar w:fldCharType="begin" w:fldLock="1"/>
      </w:r>
      <w:r w:rsidR="00393D80" w:rsidRPr="000676E5">
        <w:instrText>ADDIN CSL_CITATION {"citationItems":[{"id":"ITEM-1","itemData":{"DOI":"10.1016/j.heliyon.2020.e04829","ISSN":"24058440","abstract":"Psychology; Social science; Occupational psychology; Job satisfaction; Motivation; Herzberg; Medical laboratories.","author":[{"dropping-particle":"","family":"Alrawahi","given":"Samira","non-dropping-particle":"","parse-names":false,"suffix":""},{"dropping-particle":"","family":"Sellgren","given":"Stina Fransson","non-dropping-particle":"","parse-names":false,"suffix":""},{"dropping-particle":"","family":"Altouby","given":"Salem","non-dropping-particle":"","parse-names":false,"suffix":""},{"dropping-particle":"","family":"Alwahaibi","given":"Nasar","non-dropping-particle":"","parse-names":false,"suffix":""},{"dropping-particle":"","family":"Brommels","given":"Mats","non-dropping-particle":"","parse-names":false,"suffix":""}],"container-title":"Heliyon","id":"ITEM-1","issue":"9","issued":{"date-parts":[["2020","9","1"]]},"page":"e04829","publisher":"Elsevier Ltd","title":"The application of Herzberg's two-factor theory of motivation to job satisfaction in clinical laboratories in Omani hospitals","type":"article-journal","volume":"6"},"uris":["http://www.mendeley.com/documents/?uuid=155895ec-97de-3948-81ea-2543910a684b"]}],"mendeley":{"formattedCitation":"(Alrawahi et al., 2020)","manualFormatting":"Alrawahi et al. (2020)","plainTextFormattedCitation":"(Alrawahi et al., 2020)","previouslyFormattedCitation":"(Alrawahi et al., 2020)"},"properties":{"noteIndex":0},"schema":"https://github.com/citation-style-language/schema/raw/master/csl-citation.json"}</w:instrText>
      </w:r>
      <w:r w:rsidR="00393D80" w:rsidRPr="000676E5">
        <w:fldChar w:fldCharType="separate"/>
      </w:r>
      <w:r w:rsidR="00393D80" w:rsidRPr="000676E5">
        <w:rPr>
          <w:noProof/>
        </w:rPr>
        <w:t>Alrawahi et al. (2020)</w:t>
      </w:r>
      <w:r w:rsidR="00393D80" w:rsidRPr="000676E5">
        <w:fldChar w:fldCharType="end"/>
      </w:r>
      <w:r w:rsidRPr="000676E5">
        <w:t xml:space="preserve"> observed that transparent performance management and supportive governance systems strengthen motivation and accountability, thereby sustaining performance.</w:t>
      </w:r>
    </w:p>
    <w:p w14:paraId="3F094178" w14:textId="196EF628" w:rsidR="00502222" w:rsidRPr="000676E5" w:rsidRDefault="00502222" w:rsidP="00502222">
      <w:pPr>
        <w:spacing w:after="240" w:line="360" w:lineRule="auto"/>
        <w:jc w:val="both"/>
      </w:pPr>
      <w:r w:rsidRPr="000676E5">
        <w:t xml:space="preserve">In </w:t>
      </w:r>
      <w:r w:rsidR="00393D80" w:rsidRPr="000676E5">
        <w:t>an organization</w:t>
      </w:r>
      <w:r w:rsidRPr="000676E5">
        <w:t xml:space="preserve"> such as the KWTRP,</w:t>
      </w:r>
      <w:r w:rsidR="00393D80" w:rsidRPr="000676E5">
        <w:t xml:space="preserve"> </w:t>
      </w:r>
      <w:r w:rsidRPr="000676E5">
        <w:t xml:space="preserve">employee performance extends beyond output metrics to include professional integrity, teamwork, ethical compliance, and knowledge dissemination </w:t>
      </w:r>
      <w:r w:rsidR="00393D80" w:rsidRPr="000676E5">
        <w:fldChar w:fldCharType="begin" w:fldLock="1"/>
      </w:r>
      <w:r w:rsidR="002211F8" w:rsidRPr="000676E5">
        <w:instrText>ADDIN CSL_CITATION {"citationItems":[{"id":"ITEM-1","itemData":{"DOI":"10.1186/s12913-021-07357-5","ISSN":"14726963","PMID":"35120495","abstract":"Background: Healthcare organisations face major challenges to keep healthcare accessible and affordable. This requires them to transform and improve their performance. To do so, organisations must influence employee job performance. Therefore, it is necessary to know what the key dimensions of job performance in healthcare are and how these dimensions can be improved. This study has three aims. The first aim is to determine what key dimensions of job performance are discussed in the healthcare literature. The second aim is to determine to which professionals and healthcare organisations these dimensions of job performance pertain. The third aim is to identify factors that organisations can use to affect the dimensions of job performance in healthcare. Methods: A systematic review was conducted using the Preferred Reporting Items for Systematic Reviews and Meta-Analyses (PRISMA) statement. The authors searched Scopus, Web of Science, PubMed, and Google Books, which resulted in the identification of 763 records. After screening 92 articles were included. Results: The dimensions – task, contextual, and adaptative performance and counterproductive work behaviour – are reflected in the literature on job performance in healthcare. Adaptive performance and counterproductive work behaviour appear to be under-researched. The studies were conducted in different healthcare organisations and pertain to a variety of healthcare professionals. Organisations can affect job performance on the macro-, meso-, and micro-level to achieve transformation and improvement. Conclusion: Based on more than 90 studies published in over 70 journals, the authors conclude that job performance in healthcare can be conceptualised into four dimensions: task, contextual and adaptive performance, and counterproductive work behaviour. Generally, these dimensions correspond with the dimensions discussed in the job performance literature. This implies that these dimensions can be used for further research into job performance in healthcare. Many healthcare studies on job performance focus on two dimensions: task and contextual performance. However, adaptive performance, which is of great importance in constantly changing environments, is under-researched and should be examined further in future research. This also applies to counterproductive work behaviour. To improve job performance, interventions are required on the macro-, meso-, and micro-levels, which relate to governance, leadership, a…","author":[{"dropping-particle":"","family":"Krijgsheld","given":"Marcel","non-dropping-particle":"","parse-names":false,"suffix":""},{"dropping-particle":"","family":"Tummers","given":"Lars G.","non-dropping-particle":"","parse-names":false,"suffix":""},{"dropping-particle":"","family":"Scheepers","given":"Floortje E.","non-dropping-particle":"","parse-names":false,"suffix":""}],"container-title":"BMC Health Services Research","id":"ITEM-1","issue":"1","issued":{"date-parts":[["2022","12","1"]]},"page":"149","publisher":"BioMed Central Ltd","title":"Job performance in healthcare: a systematic review","type":"article-journal","volume":"22"},"uris":["http://www.mendeley.com/documents/?uuid=0b83f9fc-d64c-3dac-be0c-6df538e6d16c"]}],"mendeley":{"formattedCitation":"(Krijgsheld et al., 2022)","plainTextFormattedCitation":"(Krijgsheld et al., 2022)","previouslyFormattedCitation":"(Krijgsheld et al., 2022)"},"properties":{"noteIndex":0},"schema":"https://github.com/citation-style-language/schema/raw/master/csl-citation.json"}</w:instrText>
      </w:r>
      <w:r w:rsidR="00393D80" w:rsidRPr="000676E5">
        <w:fldChar w:fldCharType="separate"/>
      </w:r>
      <w:r w:rsidR="00393D80" w:rsidRPr="000676E5">
        <w:rPr>
          <w:noProof/>
        </w:rPr>
        <w:t>(Krijgsheld et al., 2022)</w:t>
      </w:r>
      <w:r w:rsidR="00393D80" w:rsidRPr="000676E5">
        <w:fldChar w:fldCharType="end"/>
      </w:r>
      <w:r w:rsidR="00393D80" w:rsidRPr="000676E5">
        <w:t>.</w:t>
      </w:r>
      <w:r w:rsidRPr="000676E5">
        <w:t xml:space="preserve"> Employees in such contexts contribute to complex, multidisciplinary objectives where performance is contingent upon both individual motivation and organizational support systems. Accordingly, performance is viewed as an integrative outcome of intrinsic motivation and extrinsic adequacy reflecting the ability of institutional structures to enable staff to transform their competencies and engagement into tangible research and operational results.</w:t>
      </w:r>
    </w:p>
    <w:p w14:paraId="4EE3721A" w14:textId="2105A1D5" w:rsidR="00502222" w:rsidRPr="000676E5" w:rsidRDefault="00502222" w:rsidP="00502222">
      <w:pPr>
        <w:spacing w:after="240" w:line="360" w:lineRule="auto"/>
        <w:jc w:val="both"/>
      </w:pPr>
      <w:r w:rsidRPr="000676E5">
        <w:t>Operationally, this study defines employee performance through three dimensions derived from Herzberg’s framework and contextualized for KWTRP. First, personal attributes capture intrinsic motivators such as self-efficacy, conscientiousness, and adaptability that influence initiative and persistence. Second, job-related factors represent organizational mechanisms</w:t>
      </w:r>
      <w:r w:rsidR="00393D80" w:rsidRPr="000676E5">
        <w:t xml:space="preserve"> </w:t>
      </w:r>
      <w:r w:rsidRPr="000676E5">
        <w:t>leadership quality, feedback, workload balance, and recognition systems</w:t>
      </w:r>
      <w:r w:rsidR="00393D80" w:rsidRPr="000676E5">
        <w:t xml:space="preserve"> </w:t>
      </w:r>
      <w:r w:rsidRPr="000676E5">
        <w:t>that enhance satisfaction and foster performance. Third, external factors denote contextual and environmental conditions, including funding stability, policy environment, and governance structures, which constitute the hygiene elements necessary for consistent engagement. These dimensions together form the analytical basis for measuring employee performance within this study, recognizing its multidimensional, context-dependent, and behaviorally driven nature.</w:t>
      </w:r>
    </w:p>
    <w:p w14:paraId="701E3A46" w14:textId="63551AA9" w:rsidR="002211F8" w:rsidRPr="000676E5" w:rsidRDefault="002211F8" w:rsidP="00502222">
      <w:pPr>
        <w:spacing w:after="240" w:line="360" w:lineRule="auto"/>
        <w:jc w:val="both"/>
      </w:pPr>
      <w:r w:rsidRPr="000676E5">
        <w:t xml:space="preserve">Accordingly, the study conceptualizes employee performance as a dual construct of productivity and quality, aligning with contemporary empirical and theoretical perspectives on performance in knowledge-intensive environments like the KWTRP. The Productivity Index (PI), which measures quantifiable aspects such as task volume, complexity, and alignment with institutional benchmarks </w:t>
      </w:r>
      <w:r w:rsidRPr="000676E5">
        <w:fldChar w:fldCharType="begin" w:fldLock="1"/>
      </w:r>
      <w:r w:rsidRPr="000676E5">
        <w:instrText>ADDIN CSL_CITATION {"citationItems":[{"id":"ITEM-1","itemData":{"DOI":"10.1186/s12913-021-07357-5","ISSN":"14726963","PMID":"35120495","abstract":"Background: Healthcare organisations face major challenges to keep healthcare accessible and affordable. This requires them to transform and improve their performance. To do so, organisations must influence employee job performance. Therefore, it is necessary to know what the key dimensions of job performance in healthcare are and how these dimensions can be improved. This study has three aims. The first aim is to determine what key dimensions of job performance are discussed in the healthcare literature. The second aim is to determine to which professionals and healthcare organisations these dimensions of job performance pertain. The third aim is to identify factors that organisations can use to affect the dimensions of job performance in healthcare. Methods: A systematic review was conducted using the Preferred Reporting Items for Systematic Reviews and Meta-Analyses (PRISMA) statement. The authors searched Scopus, Web of Science, PubMed, and Google Books, which resulted in the identification of 763 records. After screening 92 articles were included. Results: The dimensions – task, contextual, and adaptative performance and counterproductive work behaviour – are reflected in the literature on job performance in healthcare. Adaptive performance and counterproductive work behaviour appear to be under-researched. The studies were conducted in different healthcare organisations and pertain to a variety of healthcare professionals. Organisations can affect job performance on the macro-, meso-, and micro-level to achieve transformation and improvement. Conclusion: Based on more than 90 studies published in over 70 journals, the authors conclude that job performance in healthcare can be conceptualised into four dimensions: task, contextual and adaptive performance, and counterproductive work behaviour. Generally, these dimensions correspond with the dimensions discussed in the job performance literature. This implies that these dimensions can be used for further research into job performance in healthcare. Many healthcare studies on job performance focus on two dimensions: task and contextual performance. However, adaptive performance, which is of great importance in constantly changing environments, is under-researched and should be examined further in future research. This also applies to counterproductive work behaviour. To improve job performance, interventions are required on the macro-, meso-, and micro-levels, which relate to governance, leadership, a…","author":[{"dropping-particle":"","family":"Krijgsheld","given":"Marcel","non-dropping-particle":"","parse-names":false,"suffix":""},{"dropping-particle":"","family":"Tummers","given":"Lars G.","non-dropping-particle":"","parse-names":false,"suffix":""},{"dropping-particle":"","family":"Scheepers","given":"Floortje E.","non-dropping-particle":"","parse-names":false,"suffix":""}],"container-title":"BMC Health Services Research","id":"ITEM-1","issue":"1","issued":{"date-parts":[["2022","12","1"]]},"page":"149","publisher":"BioMed Central Ltd","title":"Job performance in healthcare: a systematic review","type":"article-journal","volume":"22"},"uris":["http://www.mendeley.com/documents/?uuid=0b83f9fc-d64c-3dac-be0c-6df538e6d16c"]},{"id":"ITEM-2","itemData":{"DOI":"10.52970/grhrm.v1i2.79","ISSN":"2776-6365","abstract":"The study aims to know and analyze the effect of motivation, work discipline, and compensation on employee performance both partially and simultaneously. This research was carried out at PT. Sinar Jernih Suksesindo. The procedure starts from the trial of research instruments, data collection through questionnaires, conducting data analysis, and preparing research report results. The number of samples studied amounted to 130 employees. The data used in this study is the primary data that researchers obtain directly from the source. The result of this study states motivation, leadership and Compensation has significant effect on the employee performance with a sig value &lt; 0.001. Factors that affect performance include work discipline, compensation, and motivation. Work discipline is needed to produce a good performance; with discipline, employees will try to do the work as much as possible, and the resulting performance will be better. Discipline must be enforced in an organization or company because without good employee discipline, and it is difficult for companies to realize their goals. The key to the company's success in achieving its goals is discipline. A discipline is a form of awareness or willingness of a person to obey all organizational or company regulations and applicable social norms.","author":[{"dropping-particle":"","family":"Sitopu","given":"Yoel Brando","non-dropping-particle":"","parse-names":false,"suffix":""},{"dropping-particle":"","family":"Sitinjak","given":"Kevin Arianda","non-dropping-particle":"","parse-names":false,"suffix":""},{"dropping-particle":"","family":"Marpaung","given":"Feny Krisna","non-dropping-particle":"","parse-names":false,"suffix":""}],"container-title":"Golden Ratio of Human Resource Management","id":"ITEM-2","issue":"2","issued":{"date-parts":[["2021","7","7"]]},"page":"72-83","publisher":"Manunggal Halim Jaya","title":"The Influence of Motivation, Work Discipline, and Compensation on Employee Performance","type":"article-journal","volume":"1"},"uris":["http://www.mendeley.com/documents/?uuid=2fa384f5-71c9-3388-b1ac-114a83507c17"]}],"mendeley":{"formattedCitation":"(Krijgsheld et al., 2022; Sitopu et al., 2021)","plainTextFormattedCitation":"(Krijgsheld et al., 2022; Sitopu et al., 2021)","previouslyFormattedCitation":"(Krijgsheld et al., 2022; Sitopu et al., 2021)"},"properties":{"noteIndex":0},"schema":"https://github.com/citation-style-language/schema/raw/master/csl-citation.json"}</w:instrText>
      </w:r>
      <w:r w:rsidRPr="000676E5">
        <w:fldChar w:fldCharType="separate"/>
      </w:r>
      <w:r w:rsidRPr="000676E5">
        <w:rPr>
          <w:noProof/>
        </w:rPr>
        <w:t>(Krijgsheld et al., 2022; Sitopu et al., 2021)</w:t>
      </w:r>
      <w:r w:rsidRPr="000676E5">
        <w:fldChar w:fldCharType="end"/>
      </w:r>
      <w:r w:rsidRPr="000676E5">
        <w:t xml:space="preserve">; and the Performance Quality Index (PQI), which captures qualitative indicators including adherence to ethical and technical standards, precision, timeliness, and peer or supervisory assessments </w:t>
      </w:r>
      <w:r w:rsidRPr="000676E5">
        <w:fldChar w:fldCharType="begin" w:fldLock="1"/>
      </w:r>
      <w:r w:rsidRPr="000676E5">
        <w:instrText>ADDIN CSL_CITATION {"citationItems":[{"id":"ITEM-1","itemData":{"DOI":"10.1111/1744-7941.12327","ISSN":"17447941","abstract":"This study aims to provide new insights on the boundary condition effects of human resource (HR) strength, based on the covariation principle of the attribution theory and job demand resource model. HR strength is defined as the features of an HR system that send signals to employees, allowing them to understand the desired responses and behaviors in the relationship between performance appraisal quality (PAQ) (clarity, regularity and openness) and employees' proficient, adaptive and proactive performance. Additionally, employees' religiosity is examined as a boundary condition of the effect of perceived HR strength. The findings of a two-wave, multi-actor study (N = 391 employees and 61 managers) highlight that the relationship between PAQ and employee performance is strongest when it is embedded within a strong HR system (perceived HR strength) and low religiosity, or within low perceived HR strength and high religiosity conditions.","author":[{"dropping-particle":"","family":"Babar","given":"Sumbal","non-dropping-particle":"","parse-names":false,"suffix":""},{"dropping-particle":"","family":"Obaid","given":"Asfia","non-dropping-particle":"","parse-names":false,"suffix":""},{"dropping-particle":"","family":"Sanders","given":"Karin","non-dropping-particle":"","parse-names":false,"suffix":""},{"dropping-particle":"","family":"Tariq","given":"Hussain","non-dropping-particle":"","parse-names":false,"suffix":""}],"container-title":"Asia Pacific Journal of Human Resources","id":"ITEM-1","issue":"4","issued":{"date-parts":[["2022","10","1"]]},"page":"788-813","publisher":"John Wiley and Sons Inc","title":"Performance appraisal quality and employee performance: the boundary conditions of human resource strength and religiosity","type":"article-journal","volume":"60"},"uris":["http://www.mendeley.com/documents/?uuid=6b688126-aee7-3b86-84d1-c518048f3933"]},{"id":"ITEM-2","itemData":{"DOI":"10.24018/ejbmr.2023.8.2.1890","ISSN":"2507-1076","abstract":"Corporate culture is one of the most critical intangible resources that substantially affect the overall organizational performance in developing countries. Hence, this study focused on developing countries' energy sectors to evaluate corporate culture's influence on performance. A quantitative research approach was used in this study to achieve the set goals. The study population comprised 408 employees of General Electric Company of Libya (GECOL) who were sampled during the data collection stage of this study. Structural Equation Modelling (SEM) was used to evaluate the impact of organizational culture on performance. The study’s outcome evidenced a significant positive impact of culture on corporate performance; this effect was more significant for administrative employees than technical employees. This study offers some recommendations for the direction of future research, as well as criticism of its limitations.","author":[{"dropping-particle":"","family":"Ghumiem","given":"Salah H","non-dropping-particle":"","parse-names":false,"suffix":""},{"dropping-particle":"","family":"Alawi","given":"Nahg A. M.","non-dropping-particle":"","parse-names":false,"suffix":""},{"dropping-particle":"","family":"Al-Refaei","given":"Abd A.-A.","non-dropping-particle":"","parse-names":false,"suffix":""},{"dropping-particle":"","family":"Masaud","given":"Khairi A. R.","non-dropping-particle":"","parse-names":false,"suffix":""}],"container-title":"European Journal of Business and Management Research","id":"ITEM-2","issue":"2","issued":{"date-parts":[["2023","3","21"]]},"page":"142-148","publisher":"European Open Science Publishing","title":"Corporate Culture and Its Effects on Organizational Performance: Multi-Group Analysis Evidence from Developing Countries","type":"article-journal","volume":"8"},"uris":["http://www.mendeley.com/documents/?uuid=36a2199a-c8d5-322e-ae04-a4dcc63eb0c5"]}],"mendeley":{"formattedCitation":"(Babar et al., 2022; Ghumiem et al., 2023)","plainTextFormattedCitation":"(Babar et al., 2022; Ghumiem et al., 2023)","previouslyFormattedCitation":"(Babar et al., 2022; Ghumiem et al., 2023)"},"properties":{"noteIndex":0},"schema":"https://github.com/citation-style-language/schema/raw/master/csl-citation.json"}</w:instrText>
      </w:r>
      <w:r w:rsidRPr="000676E5">
        <w:fldChar w:fldCharType="separate"/>
      </w:r>
      <w:r w:rsidRPr="000676E5">
        <w:rPr>
          <w:noProof/>
        </w:rPr>
        <w:t>(Babar et al., 2022; Ghumiem et al., 2023)</w:t>
      </w:r>
      <w:r w:rsidRPr="000676E5">
        <w:fldChar w:fldCharType="end"/>
      </w:r>
      <w:r w:rsidRPr="000676E5">
        <w:t xml:space="preserve">. Furthermore, institutional mechanisms such as motivation, appraisal transparency, and cultural alignment reinforce these dimensions by fostering engagement, trust, and performance sustainability </w:t>
      </w:r>
      <w:r w:rsidRPr="000676E5">
        <w:fldChar w:fldCharType="begin" w:fldLock="1"/>
      </w:r>
      <w:r w:rsidR="003A5B95" w:rsidRPr="000676E5">
        <w:instrText>ADDIN CSL_CITATION {"citationItems":[{"id":"ITEM-1","itemData":{"DOI":"10.30560/jems.v3n3p14","ISSN":"2576-3008","abstract":"This piece of research highlights a contextual understanding of employee performance’s concept by identifying factors affecting employee performance in the organization. This achieved through analyzing literature in ISI (Web of Knowledge) from 2015 until 2019, after that determine factors influencing employee performance. The definition of employee performance is given, furthermore, the description of each factor which has an influence on employee performance. The result indicates that knowledge management, information and communication technology, employee’s empowerment, innovation and creativity and organization culture have a significant impact on employee performance. On the other hand, the correlation between these factors has a vital role in maintaining employee’s performance and attitude.","author":[{"dropping-particle":"","family":"Tuffaha","given":"Mohand","non-dropping-particle":"","parse-names":false,"suffix":""}],"container-title":"Journal of Economics and Management Sciences","id":"ITEM-1","issue":"3","issued":{"date-parts":[["2020","8","23"]]},"page":"p14","publisher":"Ideas Spread","title":"The Determinants of Employee’s Performance: A Literature Review","type":"article-journal","volume":"3"},"uris":["http://www.mendeley.com/documents/?uuid=22780c60-e180-31cd-bd82-1b99e087aae1"]}],"mendeley":{"formattedCitation":"(Tuffaha, 2020)","plainTextFormattedCitation":"(Tuffaha, 2020)","previouslyFormattedCitation":"(Tuffaha, 2020)"},"properties":{"noteIndex":0},"schema":"https://github.com/citation-style-language/schema/raw/master/csl-citation.json"}</w:instrText>
      </w:r>
      <w:r w:rsidRPr="000676E5">
        <w:fldChar w:fldCharType="separate"/>
      </w:r>
      <w:r w:rsidRPr="000676E5">
        <w:rPr>
          <w:noProof/>
        </w:rPr>
        <w:t>(Tuffaha, 2020)</w:t>
      </w:r>
      <w:r w:rsidRPr="000676E5">
        <w:fldChar w:fldCharType="end"/>
      </w:r>
      <w:r w:rsidRPr="000676E5">
        <w:t>.</w:t>
      </w:r>
    </w:p>
    <w:p w14:paraId="6D129BE6" w14:textId="229A72BC" w:rsidR="007374FC" w:rsidRPr="000676E5" w:rsidRDefault="00173877" w:rsidP="00CE05FB">
      <w:pPr>
        <w:pStyle w:val="Heading3"/>
      </w:pPr>
      <w:bookmarkStart w:id="18" w:name="_Toc209023244"/>
      <w:bookmarkStart w:id="19" w:name="_Toc222260689"/>
      <w:r w:rsidRPr="000676E5">
        <w:t xml:space="preserve">1.1.2 </w:t>
      </w:r>
      <w:bookmarkStart w:id="20" w:name="_Toc209023243"/>
      <w:bookmarkEnd w:id="18"/>
      <w:r w:rsidRPr="000676E5">
        <w:t>Determinants</w:t>
      </w:r>
      <w:r w:rsidR="00280AD2" w:rsidRPr="000676E5">
        <w:t xml:space="preserve"> o</w:t>
      </w:r>
      <w:r w:rsidRPr="000676E5">
        <w:t>f</w:t>
      </w:r>
      <w:r w:rsidR="00AE7152" w:rsidRPr="000676E5">
        <w:t xml:space="preserve"> Employee Performance</w:t>
      </w:r>
      <w:bookmarkEnd w:id="19"/>
      <w:bookmarkEnd w:id="20"/>
    </w:p>
    <w:p w14:paraId="2AA8102F" w14:textId="30244C95" w:rsidR="001B7256" w:rsidRPr="000676E5" w:rsidRDefault="001B7256" w:rsidP="001B7256">
      <w:pPr>
        <w:spacing w:after="240" w:line="360" w:lineRule="auto"/>
        <w:jc w:val="both"/>
      </w:pPr>
      <w:r w:rsidRPr="000676E5">
        <w:t xml:space="preserve">Employee performance is influenced by a range of interrelated factors that determine how effectively individuals translate motivation and capability into productive outcomes. Guided by Herzberg’s Two-Factor Theory, these determinants are categorized into intrinsic motivators and extrinsic hygiene factors that jointly shape performance outcomes. Herzberg posited that while motivators such as achievement, recognition, and responsibility generate satisfaction and stimulate commitment, hygiene factors such as institutional policies, supervision quality, and working conditions prevent dissatisfaction and ensure stability </w:t>
      </w:r>
      <w:r w:rsidR="003A5B95" w:rsidRPr="000676E5">
        <w:fldChar w:fldCharType="begin" w:fldLock="1"/>
      </w:r>
      <w:r w:rsidR="003A5B95" w:rsidRPr="000676E5">
        <w:instrText>ADDIN CSL_CITATION {"citationItems":[{"id":"ITEM-1","itemData":{"DOI":"10.37391/ijbmr.100101","abstract":"This paper examines to identify the responsible factors for increasing academician’s job satisfaction of private universities in the northern part of Bangladesh. This study seeks to investigate the suitability of Herzberg Two Factor theory by using five point Likert scale for data collection. To measure these, the researcher has applied descriptive statistics including frequency analysis, mean and standard deviation. The results have been conducted and analyzed of 92 respondents that show the teachers are less satisfied with the working conditions and the research opportunities in their workplace. Furthermore, the salary and fringe benefits as well as the quality of working life (Job security) might have a strong tendency to create job resentment among the teachers. The findings of this study are emphasizing that the hygiene factors, including the Job security, salary and fringe benefits, physical working conditions, research potentials are the most responsible factors causing job dissatisfaction along with some motivational factors such as job autonomy, the way of recognizing teachers' achievement. The researcher ended up that the authority should put high emphasis on faculty job satisfaction by taking care of the hygiene factors as well as the job dissatisfaction avoidance issues (Motivational factors) for a favorable workplace.","author":[{"dropping-particle":"","family":"Miah","given":"Md. Tota","non-dropping-particle":"","parse-names":false,"suffix":""},{"dropping-particle":"","family":"Hasan","given":"Md. Jahid","non-dropping-particle":"","parse-names":false,"suffix":""}],"container-title":"International Journal of Business and Management Research","id":"ITEM-1","issue":"1","issued":{"date-parts":[["2022"]]},"page":"1-5","title":"Impact of Herzberg Two-Factor Theory on Teachers’ Job Satisfaction: An Implication to the Private Universities of Bangladesh","type":"article-journal","volume":"10"},"uris":["http://www.mendeley.com/documents/?uuid=a8041bb8-05ec-487f-9a7d-8607359e97e1"]},{"id":"ITEM-2","itemData":{"abstract":"Herzberg published the two-factor theory of work motivation in 1959. The theory was highly controversial at the time it was published, claims to be the most replicated study in this area, and provided the foundation for numerous other theories and frameworks in human resource development (Herzberg, 1987). The theory states that job satisfaction and dissatisfaction are affected by two different sets of factors. Therefore, satisfaction and dissatisfaction cannot be measured on the same continuum. This paper examines the historical context in which the theory was developed, the methodology used to develop the theory, the controversy and attempts to duplicate the study, and the theory’s current relevance to HRD.........","author":[{"dropping-particle":"","family":"Stello","given":"Christina M.","non-dropping-particle":"","parse-names":false,"suffix":""}],"container-title":"Herzberg’s Two-Factor Theory of Job Satisfaction","id":"ITEM-2","issued":{"date-parts":[["2014"]]},"page":"32","title":"Herzberg’s Two-Factor Theory of Job Satisfaction: An Integrative Literature Review","type":"article-journal"},"uris":["http://www.mendeley.com/documents/?uuid=e84fb240-d19d-3095-bd9c-63714cea7080"]}],"mendeley":{"formattedCitation":"(Miah &amp; Hasan, 2022; Stello, 2014)","plainTextFormattedCitation":"(Miah &amp; Hasan, 2022; Stello, 2014)","previouslyFormattedCitation":"(Miah &amp; Hasan, 2022; Stello, 2014)"},"properties":{"noteIndex":0},"schema":"https://github.com/citation-style-language/schema/raw/master/csl-citation.json"}</w:instrText>
      </w:r>
      <w:r w:rsidR="003A5B95" w:rsidRPr="000676E5">
        <w:fldChar w:fldCharType="separate"/>
      </w:r>
      <w:r w:rsidR="003A5B95" w:rsidRPr="000676E5">
        <w:rPr>
          <w:noProof/>
        </w:rPr>
        <w:t>(Miah &amp; Hasan, 2022; Stello, 2014)</w:t>
      </w:r>
      <w:r w:rsidR="003A5B95" w:rsidRPr="000676E5">
        <w:fldChar w:fldCharType="end"/>
      </w:r>
      <w:r w:rsidR="003A5B95" w:rsidRPr="000676E5">
        <w:t>.</w:t>
      </w:r>
      <w:r w:rsidRPr="000676E5">
        <w:t xml:space="preserve"> </w:t>
      </w:r>
      <w:r w:rsidR="003A5B95" w:rsidRPr="000676E5">
        <w:t>In</w:t>
      </w:r>
      <w:r w:rsidRPr="000676E5">
        <w:t xml:space="preserve"> this theoretical lens, high performance emerges when organizations create conditions that both satisfy intrinsic drives and maintain adequate extrinsic support systems.</w:t>
      </w:r>
    </w:p>
    <w:p w14:paraId="63BEEC71" w14:textId="2D54AB08" w:rsidR="001B7256" w:rsidRPr="000676E5" w:rsidRDefault="001B7256" w:rsidP="001B7256">
      <w:pPr>
        <w:spacing w:after="240" w:line="360" w:lineRule="auto"/>
        <w:jc w:val="both"/>
      </w:pPr>
      <w:r w:rsidRPr="000676E5">
        <w:t xml:space="preserve">Empirical evidence affirms that intrinsic factors represented by personal attributes such as self-efficacy, conscientiousness, and intrinsic motivation are key drivers of creativity, adaptability, and sustained task commitment </w:t>
      </w:r>
      <w:r w:rsidR="003A5B95" w:rsidRPr="000676E5">
        <w:fldChar w:fldCharType="begin" w:fldLock="1"/>
      </w:r>
      <w:r w:rsidR="003A5B95" w:rsidRPr="000676E5">
        <w:instrText>ADDIN CSL_CITATION {"citationItems":[{"id":"ITEM-1","itemData":{"DOI":"10.57239/PJLSS-2024-22.2.00723","ISSN":"22217630","abstract":"This article offers a comprehensive literature review on individual job performance, focusing on its four key dimensions: task performance, contextual performance, adaptive performance, and counterproductive work behaviors. Drawing from theoretical advancements since the 1990s, the review underscores the multifaceted nature of performance, which extends beyond mere productivity metrics. Task performance addresses the efficiency in achieving operational goals, while contextual performance highlights behaviors fostering a cooperative and positive work environment. Adaptive performance, crucial in rapidly evolving contexts, emphasizes employees’ flexibility and ability to manage change. Conversely, counterproductive behaviors like absenteeism or procrastination pose challenges to organizational well-being. By synthesizing these dimensions, the article provides a nuanced understanding of the behaviors influencing work performance and their interconnectedness. The findings have practical implications for developing human resource management (HRM) strategies that enhance employee engagement, productivity, and overall organizational success while opening pathways for future research on performance evaluation models.","author":[{"dropping-particle":"","family":"Hasinat","given":"Imane","non-dropping-particle":"","parse-names":false,"suffix":""},{"dropping-particle":"","family":"Hjouji","given":"Zaynab","non-dropping-particle":"","parse-names":false,"suffix":""},{"dropping-particle":"","family":"Loulidi","given":"Sofia","non-dropping-particle":"","parse-names":false,"suffix":""},{"dropping-particle":"","family":"Hjouji","given":"Amal","non-dropping-particle":"","parse-names":false,"suffix":""}],"container-title":"Pakistan Journal of Life and Social Sciences","id":"ITEM-1","issue":"2","issued":{"date-parts":[["2024"]]},"page":"9554-9570","title":"The Multifaceted Nature of Individual Job Performance: A Focus on Individual Behaviors","type":"article-journal","volume":"22"},"uris":["http://www.mendeley.com/documents/?uuid=a4a5dd87-ee83-3412-a9c9-044108c8f0e4"]},{"id":"ITEM-2","itemData":{"DOI":"10.52970/grhrm.v1i2.79","ISSN":"2776-6365","abstract":"The study aims to know and analyze the effect of motivation, work discipline, and compensation on employee performance both partially and simultaneously. This research was carried out at PT. Sinar Jernih Suksesindo. The procedure starts from the trial of research instruments, data collection through questionnaires, conducting data analysis, and preparing research report results. The number of samples studied amounted to 130 employees. The data used in this study is the primary data that researchers obtain directly from the source. The result of this study states motivation, leadership and Compensation has significant effect on the employee performance with a sig value &lt; 0.001. Factors that affect performance include work discipline, compensation, and motivation. Work discipline is needed to produce a good performance; with discipline, employees will try to do the work as much as possible, and the resulting performance will be better. Discipline must be enforced in an organization or company because without good employee discipline, and it is difficult for companies to realize their goals. The key to the company's success in achieving its goals is discipline. A discipline is a form of awareness or willingness of a person to obey all organizational or company regulations and applicable social norms.","author":[{"dropping-particle":"","family":"Sitopu","given":"Yoel Brando","non-dropping-particle":"","parse-names":false,"suffix":""},{"dropping-particle":"","family":"Sitinjak","given":"Kevin Arianda","non-dropping-particle":"","parse-names":false,"suffix":""},{"dropping-particle":"","family":"Marpaung","given":"Feny Krisna","non-dropping-particle":"","parse-names":false,"suffix":""}],"container-title":"Golden Ratio of Human Resource Management","id":"ITEM-2","issue":"2","issued":{"date-parts":[["2021","7","7"]]},"page":"72-83","publisher":"Manunggal Halim Jaya","title":"The Influence of Motivation, Work Discipline, and Compensation on Employee Performance","type":"article-journal","volume":"1"},"uris":["http://www.mendeley.com/documents/?uuid=2fa384f5-71c9-3388-b1ac-114a83507c17"]}],"mendeley":{"formattedCitation":"(Hasinat et al., 2024; Sitopu et al., 2021)","plainTextFormattedCitation":"(Hasinat et al., 2024; Sitopu et al., 2021)","previouslyFormattedCitation":"(Hasinat et al., 2024; Sitopu et al., 2021)"},"properties":{"noteIndex":0},"schema":"https://github.com/citation-style-language/schema/raw/master/csl-citation.json"}</w:instrText>
      </w:r>
      <w:r w:rsidR="003A5B95" w:rsidRPr="000676E5">
        <w:fldChar w:fldCharType="separate"/>
      </w:r>
      <w:r w:rsidR="003A5B95" w:rsidRPr="000676E5">
        <w:rPr>
          <w:noProof/>
        </w:rPr>
        <w:t>(Hasinat et al., 2024; Sitopu et al., 2021)</w:t>
      </w:r>
      <w:r w:rsidR="003A5B95" w:rsidRPr="000676E5">
        <w:fldChar w:fldCharType="end"/>
      </w:r>
      <w:r w:rsidR="003A5B95" w:rsidRPr="000676E5">
        <w:t xml:space="preserve">. </w:t>
      </w:r>
      <w:r w:rsidRPr="000676E5">
        <w:t xml:space="preserve">Employees with higher motivation and competence demonstrate greater initiative, innovation, and resilience in achieving institutional goals </w:t>
      </w:r>
      <w:r w:rsidR="003A5B95" w:rsidRPr="000676E5">
        <w:fldChar w:fldCharType="begin" w:fldLock="1"/>
      </w:r>
      <w:r w:rsidR="003A5B95" w:rsidRPr="000676E5">
        <w:instrText>ADDIN CSL_CITATION {"citationItems":[{"id":"ITEM-1","itemData":{"DOI":"10.30560/jems.v3n3p14","ISSN":"2576-3008","abstract":"This piece of research highlights a contextual understanding of employee performance’s concept by identifying factors affecting employee performance in the organization. This achieved through analyzing literature in ISI (Web of Knowledge) from 2015 until 2019, after that determine factors influencing employee performance. The definition of employee performance is given, furthermore, the description of each factor which has an influence on employee performance. The result indicates that knowledge management, information and communication technology, employee’s empowerment, innovation and creativity and organization culture have a significant impact on employee performance. On the other hand, the correlation between these factors has a vital role in maintaining employee’s performance and attitude.","author":[{"dropping-particle":"","family":"Tuffaha","given":"Mohand","non-dropping-particle":"","parse-names":false,"suffix":""}],"container-title":"Journal of Economics and Management Sciences","id":"ITEM-1","issue":"3","issued":{"date-parts":[["2020","8","23"]]},"page":"p14","publisher":"Ideas Spread","title":"The Determinants of Employee’s Performance: A Literature Review","type":"article-journal","volume":"3"},"uris":["http://www.mendeley.com/documents/?uuid=22780c60-e180-31cd-bd82-1b99e087aae1"]}],"mendeley":{"formattedCitation":"(Tuffaha, 2020)","plainTextFormattedCitation":"(Tuffaha, 2020)","previouslyFormattedCitation":"(Tuffaha, 2020)"},"properties":{"noteIndex":0},"schema":"https://github.com/citation-style-language/schema/raw/master/csl-citation.json"}</w:instrText>
      </w:r>
      <w:r w:rsidR="003A5B95" w:rsidRPr="000676E5">
        <w:fldChar w:fldCharType="separate"/>
      </w:r>
      <w:r w:rsidR="003A5B95" w:rsidRPr="000676E5">
        <w:rPr>
          <w:noProof/>
        </w:rPr>
        <w:t>(Tuffaha, 2020)</w:t>
      </w:r>
      <w:r w:rsidR="003A5B95" w:rsidRPr="000676E5">
        <w:fldChar w:fldCharType="end"/>
      </w:r>
      <w:r w:rsidR="003A5B95" w:rsidRPr="000676E5">
        <w:t>.</w:t>
      </w:r>
      <w:r w:rsidRPr="000676E5">
        <w:t xml:space="preserve"> These individual-level characteristics align with Herzberg’s motivators, as they reflect the internal satisfaction derived from accomplishment and responsibility. In research institutions, such attributes are particularly crucial because they underpin problem-solving, collaborative engagement, and adherence to scientific rigor </w:t>
      </w:r>
      <w:r w:rsidR="003A5B95" w:rsidRPr="000676E5">
        <w:fldChar w:fldCharType="begin" w:fldLock="1"/>
      </w:r>
      <w:r w:rsidR="003A5B95" w:rsidRPr="000676E5">
        <w:instrText>ADDIN CSL_CITATION {"citationItems":[{"id":"ITEM-1","itemData":{"DOI":"10.1186/s12913-021-07357-5","ISSN":"14726963","PMID":"35120495","abstract":"Background: Healthcare organisations face major challenges to keep healthcare accessible and affordable. This requires them to transform and improve their performance. To do so, organisations must influence employee job performance. Therefore, it is necessary to know what the key dimensions of job performance in healthcare are and how these dimensions can be improved. This study has three aims. The first aim is to determine what key dimensions of job performance are discussed in the healthcare literature. The second aim is to determine to which professionals and healthcare organisations these dimensions of job performance pertain. The third aim is to identify factors that organisations can use to affect the dimensions of job performance in healthcare. Methods: A systematic review was conducted using the Preferred Reporting Items for Systematic Reviews and Meta-Analyses (PRISMA) statement. The authors searched Scopus, Web of Science, PubMed, and Google Books, which resulted in the identification of 763 records. After screening 92 articles were included. Results: The dimensions – task, contextual, and adaptative performance and counterproductive work behaviour – are reflected in the literature on job performance in healthcare. Adaptive performance and counterproductive work behaviour appear to be under-researched. The studies were conducted in different healthcare organisations and pertain to a variety of healthcare professionals. Organisations can affect job performance on the macro-, meso-, and micro-level to achieve transformation and improvement. Conclusion: Based on more than 90 studies published in over 70 journals, the authors conclude that job performance in healthcare can be conceptualised into four dimensions: task, contextual and adaptive performance, and counterproductive work behaviour. Generally, these dimensions correspond with the dimensions discussed in the job performance literature. This implies that these dimensions can be used for further research into job performance in healthcare. Many healthcare studies on job performance focus on two dimensions: task and contextual performance. However, adaptive performance, which is of great importance in constantly changing environments, is under-researched and should be examined further in future research. This also applies to counterproductive work behaviour. To improve job performance, interventions are required on the macro-, meso-, and micro-levels, which relate to governance, leadership, a…","author":[{"dropping-particle":"","family":"Krijgsheld","given":"Marcel","non-dropping-particle":"","parse-names":false,"suffix":""},{"dropping-particle":"","family":"Tummers","given":"Lars G.","non-dropping-particle":"","parse-names":false,"suffix":""},{"dropping-particle":"","family":"Scheepers","given":"Floortje E.","non-dropping-particle":"","parse-names":false,"suffix":""}],"container-title":"BMC Health Services Research","id":"ITEM-1","issue":"1","issued":{"date-parts":[["2022","12","1"]]},"page":"149","publisher":"BioMed Central Ltd","title":"Job performance in healthcare: a systematic review","type":"article-journal","volume":"22"},"uris":["http://www.mendeley.com/documents/?uuid=0b83f9fc-d64c-3dac-be0c-6df538e6d16c"]}],"mendeley":{"formattedCitation":"(Krijgsheld et al., 2022)","plainTextFormattedCitation":"(Krijgsheld et al., 2022)","previouslyFormattedCitation":"(Krijgsheld et al., 2022)"},"properties":{"noteIndex":0},"schema":"https://github.com/citation-style-language/schema/raw/master/csl-citation.json"}</w:instrText>
      </w:r>
      <w:r w:rsidR="003A5B95" w:rsidRPr="000676E5">
        <w:fldChar w:fldCharType="separate"/>
      </w:r>
      <w:r w:rsidR="003A5B95" w:rsidRPr="000676E5">
        <w:rPr>
          <w:noProof/>
        </w:rPr>
        <w:t>(Krijgsheld et al., 2022)</w:t>
      </w:r>
      <w:r w:rsidR="003A5B95" w:rsidRPr="000676E5">
        <w:fldChar w:fldCharType="end"/>
      </w:r>
      <w:r w:rsidR="003A5B95" w:rsidRPr="000676E5">
        <w:t>.</w:t>
      </w:r>
    </w:p>
    <w:p w14:paraId="2E819287" w14:textId="5D1FF486" w:rsidR="001B7256" w:rsidRPr="000676E5" w:rsidRDefault="001B7256" w:rsidP="001B7256">
      <w:pPr>
        <w:spacing w:after="240" w:line="360" w:lineRule="auto"/>
        <w:jc w:val="both"/>
      </w:pPr>
      <w:r w:rsidRPr="000676E5">
        <w:t xml:space="preserve">At the organizational level, job-related factors act as operational enablers that shape how motivation translates into performance. These include leadership quality, feedback systems, training opportunities, and workload management elements that correspond to Herzberg’s hygiene dimension </w:t>
      </w:r>
      <w:r w:rsidR="003A5B95" w:rsidRPr="000676E5">
        <w:fldChar w:fldCharType="begin" w:fldLock="1"/>
      </w:r>
      <w:r w:rsidR="003A5B95" w:rsidRPr="000676E5">
        <w:instrText>ADDIN CSL_CITATION {"citationItems":[{"id":"ITEM-1","itemData":{"DOI":"10.1108/JAMR-06-2018-0052","ISSN":"20493207","abstract":"Purpose: The purpose of this paper is to synthesize the fragmented literature on organizational citizenship behavior (OCB), leader–member exchange (LMX), learning, innovative work behavior (IWB) and employee performance across different countries, disciplines and organizations, thereby broadening the literature breath and making gap identification comprehensive. Second, it provides information on how much studies have been concentrated on Africa with the goal of provoking scholarly work in a unique cultural setting on the interrelatedness of these concepts. Design/methodology/approach: Relevant literature search was undertaken using key search terms, “employee performance,” “OCB,” “LMX,” “IWB,” “individual learning” and “team learning.” Findings: The findings show positive relationships between the behaviors and employee performance. They also reveal an interesting diversity in the study across multidisciplinary fields holding both cultural and contextual significance for academia and practitioners. Research limitations/implications: The limitation of literature to peer-reviewed journals from the authors’ university library might have missed important information not in this domain. Further studies must make use of additional search terms and engines excluded from this study to provide a more comprehensive analysis. Practical implications: The paper has important managerial implications for practitioners. The analysis can support the understanding of employee performance from a broader and more diverse view points; and help in providing insight into real-life opportunities, constraints and solutions in enhancing performance management. Originality/value: This systematic literature review highlights important knowledge gaps which need to be explored especially in the African and Ghanaian contexts.","author":[{"dropping-particle":"","family":"Atatsi","given":"Eli Ayawo","non-dropping-particle":"","parse-names":false,"suffix":""},{"dropping-particle":"","family":"Stoffers","given":"Jol","non-dropping-particle":"","parse-names":false,"suffix":""},{"dropping-particle":"","family":"Kil","given":"Ad","non-dropping-particle":"","parse-names":false,"suffix":""}],"container-title":"Journal of Advances in Management Research","id":"ITEM-1","issue":"3","issued":{"date-parts":[["2019","7","11"]]},"page":"329-351","publisher":"Emerald Group Holdings Ltd.","title":"Factors affecting employee performance: a systematic literature review","type":"article","volume":"16"},"uris":["http://www.mendeley.com/documents/?uuid=202bda94-10a7-376a-b8c5-2b4ab60bbbb9"]}],"mendeley":{"formattedCitation":"(Atatsi et al., 2019)","plainTextFormattedCitation":"(Atatsi et al., 2019)","previouslyFormattedCitation":"(Atatsi et al., 2019)"},"properties":{"noteIndex":0},"schema":"https://github.com/citation-style-language/schema/raw/master/csl-citation.json"}</w:instrText>
      </w:r>
      <w:r w:rsidR="003A5B95" w:rsidRPr="000676E5">
        <w:fldChar w:fldCharType="separate"/>
      </w:r>
      <w:r w:rsidR="003A5B95" w:rsidRPr="000676E5">
        <w:rPr>
          <w:noProof/>
        </w:rPr>
        <w:t>(Atatsi et al., 2019)</w:t>
      </w:r>
      <w:r w:rsidR="003A5B95" w:rsidRPr="000676E5">
        <w:fldChar w:fldCharType="end"/>
      </w:r>
      <w:r w:rsidR="003A5B95" w:rsidRPr="000676E5">
        <w:t>.</w:t>
      </w:r>
      <w:r w:rsidRPr="000676E5">
        <w:t xml:space="preserve"> When institutions ensure fair supervision, adequate resources, and supportive communication structures, employees are less likely to experience dissatisfaction and more likely to maintain consistent performance. Conversely, inadequate feedback or unclear performance expectations can erode motivation and reduce productivity </w:t>
      </w:r>
      <w:r w:rsidR="003A5B95" w:rsidRPr="000676E5">
        <w:fldChar w:fldCharType="begin" w:fldLock="1"/>
      </w:r>
      <w:r w:rsidR="003A5B95" w:rsidRPr="000676E5">
        <w:instrText>ADDIN CSL_CITATION {"citationItems":[{"id":"ITEM-1","itemData":{"DOI":"10.1177/21582440211050375","ISSN":"21582440","abstract":"The study is aimed at determining how structured supervision of influences work attitude and promotes job performance in universities. This is because the success of any academic institution depends on effective supervision of staff. To achieve the objectives, the study adopted survey research design using interviews and questionnaire. Respondents (107) were selected from different units/departments of a public university in Nigeria through stratified sampling technique. Data were analyzed using descriptive statistics. The study revealed that Junior Non-Academic Staff of the university were poorly supervised, leading to poor job performance. The cause of this is non-application of structured supervision. The study believes in structured supervision, which involves elimination of harsh supervision, enthronement of cordial relationship between workers and their supervisors, regular training of supervisors, promotion of exemplary supervision, and provision of institutional policy on supervision. Therefore, there is a strong relationship between structured supervision and high job performance. As a result, it is important that supervisors are regularly trained to imbibe spirit of structured supervision which will help them to lead their subordinates to achieve high job performance.","author":[{"dropping-particle":"","family":"Nwosu","given":"Innocent A.","non-dropping-particle":"","parse-names":false,"suffix":""},{"dropping-particle":"","family":"Ohuruogu","given":"Ben","non-dropping-particle":"","parse-names":false,"suffix":""},{"dropping-particle":"","family":"Ekpechu","given":"Joseph O.A.","non-dropping-particle":"","parse-names":false,"suffix":""},{"dropping-particle":"","family":"Okoronkwo","given":"Ethelbert","non-dropping-particle":"","parse-names":false,"suffix":""},{"dropping-particle":"","family":"Chukwu","given":"Christiana O.","non-dropping-particle":"","parse-names":false,"suffix":""},{"dropping-particle":"","family":"Obi","given":"Chinazor Franca","non-dropping-particle":"","parse-names":false,"suffix":""},{"dropping-particle":"","family":"Ofoegbu","given":"Francis C.","non-dropping-particle":"","parse-names":false,"suffix":""}],"container-title":"SAGE Open","id":"ITEM-1","issue":"4","issued":{"date-parts":[["2021"]]},"publisher":"SAGE PublicationsSage CA: Los Angeles, CA","title":"Structured Supervision Propelling Job Performance in Universities: Achieving Goals without Chains","type":"article-journal","volume":"11"},"uris":["http://www.mendeley.com/documents/?uuid=34331c70-7e3e-3246-8861-4719da7adf4f"]}],"mendeley":{"formattedCitation":"(Nwosu et al., 2021)","plainTextFormattedCitation":"(Nwosu et al., 2021)","previouslyFormattedCitation":"(Nwosu et al., 2021)"},"properties":{"noteIndex":0},"schema":"https://github.com/citation-style-language/schema/raw/master/csl-citation.json"}</w:instrText>
      </w:r>
      <w:r w:rsidR="003A5B95" w:rsidRPr="000676E5">
        <w:fldChar w:fldCharType="separate"/>
      </w:r>
      <w:r w:rsidR="003A5B95" w:rsidRPr="000676E5">
        <w:rPr>
          <w:noProof/>
        </w:rPr>
        <w:t>(Nwosu et al., 2021)</w:t>
      </w:r>
      <w:r w:rsidR="003A5B95" w:rsidRPr="000676E5">
        <w:fldChar w:fldCharType="end"/>
      </w:r>
      <w:r w:rsidR="003A5B95" w:rsidRPr="000676E5">
        <w:t>.</w:t>
      </w:r>
      <w:r w:rsidRPr="000676E5">
        <w:t xml:space="preserve"> Leadership practices that integrate recognition and participatory decision-making also enhance satisfaction by linking personal achievement to institutional outcomes </w:t>
      </w:r>
      <w:r w:rsidR="003A5B95" w:rsidRPr="000676E5">
        <w:fldChar w:fldCharType="begin" w:fldLock="1"/>
      </w:r>
      <w:r w:rsidR="003A5B95" w:rsidRPr="000676E5">
        <w:instrText>ADDIN CSL_CITATION {"citationItems":[{"id":"ITEM-1","itemData":{"DOI":"10.20525/ijrbs.v12i3.2279","abstract":"This study investigates the total rewards (TR) and employee retention (ER) to understand whether better remuneration leads to retention among the employees of First Aluminum of Nigeria. It further emphasizes and reviews the findings of previous articles and journals conducted by various researchers to establish rewards' efficacy in attracting and retaining employees in any given organisation. The study aimed to explore the total reward instruments to attract and retain employees in an organisation. A quantitative design using a sample of 270 employees working in the First Aluminum of Nigeria is adopted. Self-administered questionnaires were administered to employees as respondents for data collection. Data were analysed using Statistical Package for Social Sciences (SPSS) and tables and figures were used to present data. Arising from the empirical findings and comparison with the concept of this study, a discussion on the differences and similarities is made. This study reveals weight and ascertains various kinds of rewards, such as extrinsic, intrinsic, and total rewards, to attract and retain employees at the organization. Thus, this study summarised the results of existing literature on the factors influencing ER at FAN, such as salary; benefits package; compensation; developmental opportunities and quality supervision; compensation and appreciation of work done; promotion, and development opportunities. It is, therefore, contextualized that growth and advancement opportunities do not influence the ER as a monetary reward does.","author":[{"dropping-particle":"","family":"Ojediran","given":"Oluwasegun A.","non-dropping-particle":"","parse-names":false,"suffix":""},{"dropping-particle":"","family":"Adebayo","given":"Rufus O.","non-dropping-particle":"","parse-names":false,"suffix":""}],"container-title":"International Journal of Research in Business and Social Science (2147- 4478)","id":"ITEM-1","issue":"3","issued":{"date-parts":[["2023","5","6"]]},"page":"122-130","publisher":"Center for Strategic Studies in Business and Finance SSBFNET","title":"The impact of total rewards [TR] on employee retention: a case of first aluminum of Nigeria (FAN) organisation","type":"article-journal","volume":"12"},"uris":["http://www.mendeley.com/documents/?uuid=181fcf72-33e2-3012-b0ad-e77fc84435bd"]}],"mendeley":{"formattedCitation":"(Ojediran &amp; Adebayo, 2023)","plainTextFormattedCitation":"(Ojediran &amp; Adebayo, 2023)","previouslyFormattedCitation":"(Ojediran &amp; Adebayo, 2023)"},"properties":{"noteIndex":0},"schema":"https://github.com/citation-style-language/schema/raw/master/csl-citation.json"}</w:instrText>
      </w:r>
      <w:r w:rsidR="003A5B95" w:rsidRPr="000676E5">
        <w:fldChar w:fldCharType="separate"/>
      </w:r>
      <w:r w:rsidR="003A5B95" w:rsidRPr="000676E5">
        <w:rPr>
          <w:noProof/>
        </w:rPr>
        <w:t>(Ojediran &amp; Adebayo, 2023)</w:t>
      </w:r>
      <w:r w:rsidR="003A5B95" w:rsidRPr="000676E5">
        <w:fldChar w:fldCharType="end"/>
      </w:r>
      <w:r w:rsidR="003A5B95" w:rsidRPr="000676E5">
        <w:t>.</w:t>
      </w:r>
    </w:p>
    <w:p w14:paraId="6E0BCEDC" w14:textId="77777777" w:rsidR="003A5B95" w:rsidRPr="000676E5" w:rsidRDefault="003A5B95" w:rsidP="001B7256">
      <w:pPr>
        <w:spacing w:after="240" w:line="360" w:lineRule="auto"/>
        <w:jc w:val="both"/>
      </w:pPr>
    </w:p>
    <w:p w14:paraId="7EB3F8F4" w14:textId="14AB3EF1" w:rsidR="001B7256" w:rsidRDefault="001B7256" w:rsidP="001B7256">
      <w:pPr>
        <w:spacing w:after="240" w:line="360" w:lineRule="auto"/>
        <w:jc w:val="both"/>
      </w:pPr>
      <w:r w:rsidRPr="000676E5">
        <w:t xml:space="preserve">External factors though beyond direct organizational control play a vital role in sustaining the hygiene conditions necessary for continuous performance. In health research institutions, these include funding stability, policy alignment, and socio-economic conditions that influence institutional priorities and employee security </w:t>
      </w:r>
      <w:r w:rsidR="003A5B95" w:rsidRPr="000676E5">
        <w:fldChar w:fldCharType="begin" w:fldLock="1"/>
      </w:r>
      <w:r w:rsidR="003A5B95" w:rsidRPr="000676E5">
        <w:instrText>ADDIN CSL_CITATION {"citationItems":[{"id":"ITEM-1","itemData":{"DOI":"10.1108/K-04-2021-0333","ISSN":"0368492X","abstract":"Purpose: The current pandemic will introduce many novel policies, adaptations, innovations and procedures by innovative human resource (HR) creativity. In particular, information technology (IT) implementation is a field that needs more significant focus and a wider range of creative interventions. The author would undoubtedly see a more human-focused approach to HR management (HRM) in the post-coronavirus disease 2019 (post-COVID-19) era, where enterprises and workers have had to reinvent themselves in a brief amount of time drastically. Following the nationwide lockdown caused by COVID-19, many companies were pushed to opt for remote working, which presents both difficulties and benefits for workers and employers. So the purpose of this study is to investigate some key consequences resulting from COVID-19’s effect on multiple HRM roles, how technology is empowering and fostering HRM, informative forecasts based on how organizations are coping and finally, the path in the post-pandemic environment. Design/methodology/approach: The COVID-19 epidemic has had a significant effect on every area of the global economy. It has had severe implications for public institutions and raises particular questions for medical schools. The emergence of COVID-19 has disrupted many activities and requires intense and prompt attention from medical educators. So, HR leaders now face the difficult task of managing the interests of workers and their corporations. The outbreak of COVID-19 has proved that this is not just a difficult time but rather a testing time for companies across the globe to check and ensure how swiftly they adapt themselves by thinking and planning differently. An enterprise evolves with nature, and change is unavoidable if performance and productivity are to improve. Changes in structure, technology and priorities are overgrowing, posing big obstacles to leaders. Corporations worldwide have looked to technology to pursue creative solutions to some of the world’s most pressing problems. This study provides a review of articles related to the role of technology in HRM in the COVID-19 period. The analyzed articles are divided into three groups, including articles related to the role of information communication technology, cloud computing and teleworking in HRM in the COVID-19 era. Also, the most important key challenges are collected, and solutions are provided for them. Findings: In times of trouble, authentic leadership shines through. The actions of p…","author":[{"dropping-particle":"","family":"Vahdat","given":"Sahar","non-dropping-particle":"","parse-names":false,"suffix":""}],"container-title":"Kybernetes","id":"ITEM-1","issue":"6","issued":{"date-parts":[["2022","5","17"]]},"page":"2065-2088","publisher":"Emerald Group Holdings Ltd.","title":"The role of IT-based technologies on the management of human resources in the COVID-19 era","type":"article-journal","volume":"51"},"uris":["http://www.mendeley.com/documents/?uuid=04dd8997-edb2-3ede-869e-506a3016449a"]},{"id":"ITEM-2","itemData":{"DOI":"10.24018/ejbmr.2023.8.2.1890","ISSN":"2507-1076","abstract":"Corporate culture is one of the most critical intangible resources that substantially affect the overall organizational performance in developing countries. Hence, this study focused on developing countries' energy sectors to evaluate corporate culture's influence on performance. A quantitative research approach was used in this study to achieve the set goals. The study population comprised 408 employees of General Electric Company of Libya (GECOL) who were sampled during the data collection stage of this study. Structural Equation Modelling (SEM) was used to evaluate the impact of organizational culture on performance. The study’s outcome evidenced a significant positive impact of culture on corporate performance; this effect was more significant for administrative employees than technical employees. This study offers some recommendations for the direction of future research, as well as criticism of its limitations.","author":[{"dropping-particle":"","family":"Ghumiem","given":"Salah H","non-dropping-particle":"","parse-names":false,"suffix":""},{"dropping-particle":"","family":"Alawi","given":"Nahg A. M.","non-dropping-particle":"","parse-names":false,"suffix":""},{"dropping-particle":"","family":"Al-Refaei","given":"Abd A.-A.","non-dropping-particle":"","parse-names":false,"suffix":""},{"dropping-particle":"","family":"Masaud","given":"Khairi A. R.","non-dropping-particle":"","parse-names":false,"suffix":""}],"container-title":"European Journal of Business and Management Research","id":"ITEM-2","issue":"2","issued":{"date-parts":[["2023","3","21"]]},"page":"142-148","publisher":"European Open Science Publishing","title":"Corporate Culture and Its Effects on Organizational Performance: Multi-Group Analysis Evidence from Developing Countries","type":"article-journal","volume":"8"},"uris":["http://www.mendeley.com/documents/?uuid=36a2199a-c8d5-322e-ae04-a4dcc63eb0c5"]}],"mendeley":{"formattedCitation":"(Ghumiem et al., 2023; Vahdat, 2022)","plainTextFormattedCitation":"(Ghumiem et al., 2023; Vahdat, 2022)","previouslyFormattedCitation":"(Ghumiem et al., 2023; Vahdat, 2022)"},"properties":{"noteIndex":0},"schema":"https://github.com/citation-style-language/schema/raw/master/csl-citation.json"}</w:instrText>
      </w:r>
      <w:r w:rsidR="003A5B95" w:rsidRPr="000676E5">
        <w:fldChar w:fldCharType="separate"/>
      </w:r>
      <w:r w:rsidR="003A5B95" w:rsidRPr="000676E5">
        <w:rPr>
          <w:noProof/>
        </w:rPr>
        <w:t>(Ghumiem et al., 2023; Vahdat, 2022)</w:t>
      </w:r>
      <w:r w:rsidR="003A5B95" w:rsidRPr="000676E5">
        <w:fldChar w:fldCharType="end"/>
      </w:r>
      <w:r w:rsidR="003A5B95" w:rsidRPr="000676E5">
        <w:t>.</w:t>
      </w:r>
      <w:r w:rsidRPr="000676E5">
        <w:t xml:space="preserve"> For example, dependence on donor funding cycles often creates uncertainty in staffing and project continuity, leading to job insecurity and reduced engagement </w:t>
      </w:r>
      <w:r w:rsidR="003A5B95" w:rsidRPr="000676E5">
        <w:fldChar w:fldCharType="begin" w:fldLock="1"/>
      </w:r>
      <w:r w:rsidR="003A5B95" w:rsidRPr="000676E5">
        <w:instrText>ADDIN CSL_CITATION {"citationItems":[{"id":"ITEM-1","itemData":{"ISBN":"9788411957304","ISSN":"2020-2024","author":[{"dropping-particle":"","family":"Bahbouh","given":"N. M.","non-dropping-particle":"","parse-names":false,"suffix":""}],"id":"ITEM-1","issued":{"date-parts":[["2024","2","14"]]},"publisher":"Universidad de Granada","title":"A framework based IOHT for comprehensive, intelligent, and adaptive solution in the health domain","type":"thesis"},"uris":["http://www.mendeley.com/documents/?uuid=8fef6533-f1cc-3a90-aff1-64eecc3635bd"]}],"mendeley":{"formattedCitation":"(Bahbouh, 2024)","plainTextFormattedCitation":"(Bahbouh, 2024)","previouslyFormattedCitation":"(Bahbouh, 2024)"},"properties":{"noteIndex":0},"schema":"https://github.com/citation-style-language/schema/raw/master/csl-citation.json"}</w:instrText>
      </w:r>
      <w:r w:rsidR="003A5B95" w:rsidRPr="000676E5">
        <w:fldChar w:fldCharType="separate"/>
      </w:r>
      <w:r w:rsidR="003A5B95" w:rsidRPr="000676E5">
        <w:rPr>
          <w:noProof/>
        </w:rPr>
        <w:t>(Bahbouh, 2024)</w:t>
      </w:r>
      <w:r w:rsidR="003A5B95" w:rsidRPr="000676E5">
        <w:fldChar w:fldCharType="end"/>
      </w:r>
      <w:r w:rsidR="003A5B95" w:rsidRPr="000676E5">
        <w:t xml:space="preserve">. </w:t>
      </w:r>
      <w:r w:rsidRPr="000676E5">
        <w:t xml:space="preserve">Similarly, changes in national regulations or economic pressures affect remuneration, workload, and employee morale </w:t>
      </w:r>
      <w:r w:rsidR="003A5B95" w:rsidRPr="000676E5">
        <w:fldChar w:fldCharType="begin" w:fldLock="1"/>
      </w:r>
      <w:r w:rsidR="00F3126C" w:rsidRPr="000676E5">
        <w:instrText>ADDIN CSL_CITATION {"citationItems":[{"id":"ITEM-1","itemData":{"DOI":"10.61426/sjbcm.v7i4.1990","ISSN":"2414-8970","abstract":"This study seeks to establish the determinants of employee performance at the Ministry of Education in Kenya. The specific objectives were; to determine the effect competence level on employee performance at the Ministry of Education in Kenya and to establish the effect of …","author":[{"dropping-particle":"","family":"Gachui","given":"John Gitau","non-dropping-particle":"","parse-names":false,"suffix":""},{"dropping-particle":"","family":"Were","given":"Susan","non-dropping-particle":"","parse-names":false,"suffix":""},{"dropping-particle":"","family":"Namusonge","given":"Gregory","non-dropping-particle":"","parse-names":false,"suffix":""}],"container-title":"Strategic Journal of Business &amp; Change Management","id":"ITEM-1","issue":"4","issued":{"date-parts":[["2020","12","30"]]},"publisher":"Strategic Journals","title":"Determinants of Employee Performance at the Ministry of Education Headquarters in Kenya","type":"article-journal","volume":"7"},"uris":["http://www.mendeley.com/documents/?uuid=cf6e935b-95b0-399e-a3d1-cf7df743ff3d"]}],"mendeley":{"formattedCitation":"(Gachui et al., 2020)","plainTextFormattedCitation":"(Gachui et al., 2020)","previouslyFormattedCitation":"(Gachui et al., 2020)"},"properties":{"noteIndex":0},"schema":"https://github.com/citation-style-language/schema/raw/master/csl-citation.json"}</w:instrText>
      </w:r>
      <w:r w:rsidR="003A5B95" w:rsidRPr="000676E5">
        <w:fldChar w:fldCharType="separate"/>
      </w:r>
      <w:r w:rsidR="003A5B95" w:rsidRPr="000676E5">
        <w:rPr>
          <w:noProof/>
        </w:rPr>
        <w:t>(Gachui et al., 2020)</w:t>
      </w:r>
      <w:r w:rsidR="003A5B95" w:rsidRPr="000676E5">
        <w:fldChar w:fldCharType="end"/>
      </w:r>
      <w:r w:rsidR="003A5B95" w:rsidRPr="000676E5">
        <w:t>.</w:t>
      </w:r>
      <w:r w:rsidRPr="000676E5">
        <w:t xml:space="preserve"> Herzberg’s framework interprets these as environmental hygiene elements that, when stable, maintain employee satisfaction by minimizing workplace dissatisfaction.</w:t>
      </w:r>
    </w:p>
    <w:p w14:paraId="34AF853C" w14:textId="3E1ABEE1" w:rsidR="00497570" w:rsidRPr="00F323AA" w:rsidRDefault="00497570" w:rsidP="00497570">
      <w:pPr>
        <w:spacing w:after="240" w:line="360" w:lineRule="auto"/>
        <w:jc w:val="both"/>
      </w:pPr>
      <w:r w:rsidRPr="00F323AA">
        <w:t xml:space="preserve">Grounded in the foregoing theoretical and empirical perspectives, the study operationalizes the determinants of employee performance at the KWTRP across three interrelated dimensions: personal attributes, job-related factors, and external factors. Personal attributes comprising self-efficacy, intrinsic motivation, and adaptability represent intrinsic motivational drivers consistent with Herzberg’s Two-Factor Theory. Herzberg posits that motivator factors, such as achievement, responsibility, and personal growth, are central to enhancing job satisfaction and performance outcomes </w:t>
      </w:r>
      <w:r w:rsidRPr="00F323AA">
        <w:fldChar w:fldCharType="begin" w:fldLock="1"/>
      </w:r>
      <w:r w:rsidRPr="00F323AA">
        <w:instrText>ADDIN CSL_CITATION {"citationItems":[{"id":"ITEM-1","itemData":{"abstract":"Herzberg published the two-factor theory of work motivation in 1959. The theory was highly controversial at the time it was published, claims to be the most replicated study in this area, and provided the foundation for numerous other theories and frameworks in human resource development (Herzberg, 1987). The theory states that job satisfaction and dissatisfaction are affected by two different sets of factors. Therefore, satisfaction and dissatisfaction cannot be measured on the same continuum. This paper examines the historical context in which the theory was developed, the methodology used to develop the theory, the controversy and attempts to duplicate the study, and the theory’s current relevance to HRD.........","author":[{"dropping-particle":"","family":"Stello","given":"Christina M.","non-dropping-particle":"","parse-names":false,"suffix":""}],"container-title":"Herzberg’s Two-Factor Theory of Job Satisfaction","id":"ITEM-1","issued":{"date-parts":[["2014"]]},"page":"32","title":"Herzberg’s Two-Factor Theory of Job Satisfaction: An Integrative Literature Review","type":"article-journal"},"uris":["http://www.mendeley.com/documents/?uuid=e84fb240-d19d-3095-bd9c-63714cea7080"]},{"id":"ITEM-2","itemData":{"DOI":"10.37391/ijbmr.100101","abstract":"This paper examines to identify the responsible factors for increasing academician’s job satisfaction of private universities in the northern part of Bangladesh. This study seeks to investigate the suitability of Herzberg Two Factor theory by using five point Likert scale for data collection. To measure these, the researcher has applied descriptive statistics including frequency analysis, mean and standard deviation. The results have been conducted and analyzed of 92 respondents that show the teachers are less satisfied with the working conditions and the research opportunities in their workplace. Furthermore, the salary and fringe benefits as well as the quality of working life (Job security) might have a strong tendency to create job resentment among the teachers. The findings of this study are emphasizing that the hygiene factors, including the Job security, salary and fringe benefits, physical working conditions, research potentials are the most responsible factors causing job dissatisfaction along with some motivational factors such as job autonomy, the way of recognizing teachers' achievement. The researcher ended up that the authority should put high emphasis on faculty job satisfaction by taking care of the hygiene factors as well as the job dissatisfaction avoidance issues (Motivational factors) for a favorable workplace.","author":[{"dropping-particle":"","family":"Miah","given":"Md. Tota","non-dropping-particle":"","parse-names":false,"suffix":""},{"dropping-particle":"","family":"Hasan","given":"Md. Jahid","non-dropping-particle":"","parse-names":false,"suffix":""}],"container-title":"International Journal of Business and Management Research","id":"ITEM-2","issue":"1","issued":{"date-parts":[["2022"]]},"page":"1-5","title":"Impact of Herzberg Two-Factor Theory on Teachers’ Job Satisfaction: An Implication to the Private Universities of Bangladesh","type":"article-journal","volume":"10"},"uris":["http://www.mendeley.com/documents/?uuid=a8041bb8-05ec-487f-9a7d-8607359e97e1"]},{"id":"ITEM-3","itemData":{"DOI":"10.1016/j.heliyon.2020.e04829","ISSN":"24058440","abstract":"Psychology; Social science; Occupational psychology; Job satisfaction; Motivation; Herzberg; Medical laboratories.","author":[{"dropping-particle":"","family":"Alrawahi","given":"Samira","non-dropping-particle":"","parse-names":false,"suffix":""},{"dropping-particle":"","family":"Sellgren","given":"Stina Fransson","non-dropping-particle":"","parse-names":false,"suffix":""},{"dropping-particle":"","family":"Altouby","given":"Salem","non-dropping-particle":"","parse-names":false,"suffix":""},{"dropping-particle":"","family":"Alwahaibi","given":"Nasar","non-dropping-particle":"","parse-names":false,"suffix":""},{"dropping-particle":"","family":"Brommels","given":"Mats","non-dropping-particle":"","parse-names":false,"suffix":""}],"container-title":"Heliyon","id":"ITEM-3","issue":"9","issued":{"date-parts":[["2020","9","1"]]},"page":"e04829","publisher":"Elsevier Ltd","title":"The application of Herzberg's two-factor theory of motivation to job satisfaction in clinical laboratories in Omani hospitals","type":"article-journal","volume":"6"},"uris":["http://www.mendeley.com/documents/?uuid=155895ec-97de-3948-81ea-2543910a684b"]}],"mendeley":{"formattedCitation":"(Alrawahi et al., 2020; Miah &amp; Hasan, 2022; Stello, 2014)","plainTextFormattedCitation":"(Alrawahi et al., 2020; Miah &amp; Hasan, 2022; Stello, 2014)","previouslyFormattedCitation":"(Alrawahi et al., 2020; Miah &amp; Hasan, 2022; Stello, 2014)"},"properties":{"noteIndex":0},"schema":"https://github.com/citation-style-language/schema/raw/master/csl-citation.json"}</w:instrText>
      </w:r>
      <w:r w:rsidRPr="00F323AA">
        <w:fldChar w:fldCharType="separate"/>
      </w:r>
      <w:r w:rsidRPr="00F323AA">
        <w:rPr>
          <w:noProof/>
        </w:rPr>
        <w:t>(Alrawahi et al., 2020; Miah &amp; Hasan, 2022; Stello, 2014)</w:t>
      </w:r>
      <w:r w:rsidRPr="00F323AA">
        <w:fldChar w:fldCharType="end"/>
      </w:r>
      <w:r w:rsidRPr="00F323AA">
        <w:t>. In knowledge-intensive environments such as health research institutions, these internal characteristics are particularly salient, as employees are required to demonstrate initiative, resilience, and sustained task commitment in response to complex scientific and operational demands. By emphasizing these attributes, the study acknowledges that employee performance is not solely a function of structural conditions but is significantly shaped by internal motivational orientations.</w:t>
      </w:r>
    </w:p>
    <w:p w14:paraId="089A638B" w14:textId="7CB8A7DE" w:rsidR="00497570" w:rsidRPr="00F323AA" w:rsidRDefault="00497570" w:rsidP="00497570">
      <w:pPr>
        <w:spacing w:after="240" w:line="360" w:lineRule="auto"/>
        <w:jc w:val="both"/>
      </w:pPr>
      <w:r w:rsidRPr="00F323AA">
        <w:t xml:space="preserve">Job-related factors and external influences further reflect the extrinsic dimensions articulated in Herzberg’s hygiene framework </w:t>
      </w:r>
      <w:r w:rsidRPr="00F323AA">
        <w:fldChar w:fldCharType="begin" w:fldLock="1"/>
      </w:r>
      <w:r w:rsidR="00C934C8" w:rsidRPr="00F323AA">
        <w:instrText>ADDIN CSL_CITATION {"citationItems":[{"id":"ITEM-1","itemData":{"DOI":"10.1007/s11115-020-00481-6","ISSN":"15737098","abstract":"This study examines job satisfaction and dissatisfaction factors of government employees in Myanmar. A sample of 226 public employees in the Ministry of Border Affairs was randomly selected and interviewed for the study. The qualitative data collected from the interviews were analyzed by NVivo 12. Applying Herzberg’s two-factor theory, the study found that both motivators and hygiene factors influenced job satisfaction and dissatisfaction of the public employees. In particular, interpersonal relationships, factors in personal life, work itself, and recognition were major determinants of job satisfaction, and working conditions, interpersonal relations, factors in personal life, supervision-technical, and recognition all influenced job dissatisfaction of public employees in Myanmar.","author":[{"dropping-particle":"","family":"Thant","given":"Zaw Min","non-dropping-particle":"","parse-names":false,"suffix":""},{"dropping-particle":"","family":"Chang","given":"Yongjin","non-dropping-particle":"","parse-names":false,"suffix":""}],"container-title":"Public Organization Review","id":"ITEM-1","issue":"1","issued":{"date-parts":[["2021","8","17"]]},"page":"157-175","publisher":"Springer","title":"Determinants of Public Employee Job Satisfaction in Myanmar: Focus on Herzberg’s Two Factor Theory","type":"article-journal","volume":"21"},"uris":["http://www.mendeley.com/documents/?uuid=39d3fa9d-15ea-38bc-b011-27e4bcf45df0"]}],"mendeley":{"formattedCitation":"(Thant &amp; Chang, 2021)","plainTextFormattedCitation":"(Thant &amp; Chang, 2021)","previouslyFormattedCitation":"(Thant &amp; Chang, 2021)"},"properties":{"noteIndex":0},"schema":"https://github.com/citation-style-language/schema/raw/master/csl-citation.json"}</w:instrText>
      </w:r>
      <w:r w:rsidRPr="00F323AA">
        <w:fldChar w:fldCharType="separate"/>
      </w:r>
      <w:r w:rsidRPr="00F323AA">
        <w:rPr>
          <w:noProof/>
        </w:rPr>
        <w:t>(Thant &amp; Chang, 2021)</w:t>
      </w:r>
      <w:r w:rsidRPr="00F323AA">
        <w:fldChar w:fldCharType="end"/>
      </w:r>
      <w:r w:rsidRPr="00F323AA">
        <w:t>. Elements including leadership quality, feedback mechanisms, training adequacy, and workload balance constitute institutional conditions that either facilitate or constrain employee motivation and productivity. Additionally, external factors such as funding stability, regulatory requirements, and broader socio-economic conditions establish the contextual environment within which organizational performance is enacted. While hygiene factors may not independently generate sustained motivation, Herzberg asserts that their adequacy is essential for preventing dissatisfaction and enabling motivators to operate effectively. Accordingly, this study integrates intrinsic and extrinsic determinants to provide a coherent analytical framework for examining employee performance in Kenya’s health research institutions, with specific reference to the complex, donor-dependent context of KWTRP. The theoretical alignment ensures conceptual consistency between the study’s variables, its operationalization, and its overarching explanatory framework.</w:t>
      </w:r>
    </w:p>
    <w:p w14:paraId="7AA02BE7" w14:textId="43F7E55E" w:rsidR="007374FC" w:rsidRPr="000676E5" w:rsidRDefault="007374FC" w:rsidP="00CE05FB">
      <w:pPr>
        <w:pStyle w:val="Heading3"/>
      </w:pPr>
      <w:bookmarkStart w:id="21" w:name="_Toc209023246"/>
      <w:bookmarkStart w:id="22" w:name="_Toc222260690"/>
      <w:r w:rsidRPr="000676E5">
        <w:t>1.</w:t>
      </w:r>
      <w:r w:rsidR="00A83931" w:rsidRPr="000676E5">
        <w:t>1</w:t>
      </w:r>
      <w:r w:rsidRPr="000676E5">
        <w:t>.</w:t>
      </w:r>
      <w:r w:rsidR="00173877" w:rsidRPr="000676E5">
        <w:t>3</w:t>
      </w:r>
      <w:r w:rsidRPr="000676E5">
        <w:t xml:space="preserve"> </w:t>
      </w:r>
      <w:r w:rsidR="00AE7152" w:rsidRPr="000676E5">
        <w:t>K</w:t>
      </w:r>
      <w:bookmarkEnd w:id="21"/>
      <w:r w:rsidR="00173877" w:rsidRPr="000676E5">
        <w:t xml:space="preserve">EMRI </w:t>
      </w:r>
      <w:r w:rsidR="00D40DFD" w:rsidRPr="000676E5">
        <w:t>W</w:t>
      </w:r>
      <w:r w:rsidR="00173877" w:rsidRPr="000676E5">
        <w:t xml:space="preserve">elcome </w:t>
      </w:r>
      <w:r w:rsidR="00D40DFD" w:rsidRPr="000676E5">
        <w:t>T</w:t>
      </w:r>
      <w:r w:rsidR="00173877" w:rsidRPr="000676E5">
        <w:t xml:space="preserve">rust </w:t>
      </w:r>
      <w:r w:rsidR="00D40DFD" w:rsidRPr="000676E5">
        <w:t>P</w:t>
      </w:r>
      <w:r w:rsidR="00173877" w:rsidRPr="000676E5">
        <w:t>rogramme, Kilifi</w:t>
      </w:r>
      <w:bookmarkEnd w:id="22"/>
    </w:p>
    <w:p w14:paraId="60B977A2" w14:textId="00287638" w:rsidR="00F3126C" w:rsidRPr="000676E5" w:rsidRDefault="00F3126C" w:rsidP="00F3126C">
      <w:pPr>
        <w:spacing w:before="240" w:after="240" w:line="360" w:lineRule="auto"/>
        <w:jc w:val="both"/>
      </w:pPr>
      <w:r w:rsidRPr="000676E5">
        <w:t>The KEMRI–Wellcome Trust Research Programme is a leading health research institution based in Kilifi, Kenya, formed in 1989 through a formal partnership between the Kenya Medical Research Institute (KEMRI), the Wellcome Trust (</w:t>
      </w:r>
      <w:bookmarkStart w:id="23" w:name="_Hlk216546464"/>
      <w:r w:rsidRPr="000676E5">
        <w:t>UK</w:t>
      </w:r>
      <w:bookmarkEnd w:id="23"/>
      <w:r w:rsidRPr="000676E5">
        <w:t xml:space="preserve">), and the University of Oxford. KWTRP functions as a centre of excellence in health research, contributing to epidemiological, clinical, laboratory, and public health science that informs both local and global health policy and practice. Its work spans a wide range of scientific disciplines including epidemiology and demography, clinical research, pathogen biology, health systems research, and social and behavioural science, reflecting the interdisciplinary demands of contemporary health research </w:t>
      </w:r>
      <w:r w:rsidRPr="000676E5">
        <w:fldChar w:fldCharType="begin" w:fldLock="1"/>
      </w:r>
      <w:r w:rsidR="00B63E1E" w:rsidRPr="000676E5">
        <w:instrText>ADDIN CSL_CITATION {"citationItems":[{"id":"ITEM-1","itemData":{"URL":"https://www.gaca.gov.sa/Reports-Categories/Annual-Reports/Annual-Report-2024","author":[{"dropping-particle":"","family":"KWTRP","given":"","non-dropping-particle":"","parse-names":false,"suffix":""}],"container-title":"KWTRP","id":"ITEM-1","issued":{"date-parts":[["2024"]]},"title":"KEMRI WELCOME Trust Annual Report 2024","type":"webpage"},"uris":["http://www.mendeley.com/documents/?uuid=9418d4b3-0843-43de-b496-df85dda5889f"]}],"mendeley":{"formattedCitation":"(KWTRP, 2024)","plainTextFormattedCitation":"(KWTRP, 2024)","previouslyFormattedCitation":"(KWTRP, 2024)"},"properties":{"noteIndex":0},"schema":"https://github.com/citation-style-language/schema/raw/master/csl-citation.json"}</w:instrText>
      </w:r>
      <w:r w:rsidRPr="000676E5">
        <w:fldChar w:fldCharType="separate"/>
      </w:r>
      <w:r w:rsidRPr="000676E5">
        <w:rPr>
          <w:noProof/>
        </w:rPr>
        <w:t>(KWTRP, 2024)</w:t>
      </w:r>
      <w:r w:rsidRPr="000676E5">
        <w:fldChar w:fldCharType="end"/>
      </w:r>
      <w:r w:rsidRPr="000676E5">
        <w:t>.</w:t>
      </w:r>
    </w:p>
    <w:p w14:paraId="4D6E2B79" w14:textId="3C704F8B" w:rsidR="00F3126C" w:rsidRPr="000676E5" w:rsidRDefault="00F3126C" w:rsidP="00F3126C">
      <w:pPr>
        <w:spacing w:before="240" w:after="240" w:line="360" w:lineRule="auto"/>
        <w:jc w:val="both"/>
      </w:pPr>
      <w:r w:rsidRPr="000676E5">
        <w:t xml:space="preserve">Situated within the KEMRI Centre for Geographic Medical Research-Coast, KWTRP operates research platforms that integrate laboratory infrastructure, demographic surveillance systems, and community engagement mechanisms, enabling longitudinal studies and clinical trials that address major health challenges such as malaria, vaccine-preventable diseases, and emerging infections. These platforms support both scientific discovery and capacity strengthening through training and mentorship of researchers and technical personnel </w:t>
      </w:r>
      <w:r w:rsidR="00B63E1E" w:rsidRPr="000676E5">
        <w:fldChar w:fldCharType="begin" w:fldLock="1"/>
      </w:r>
      <w:r w:rsidR="00B63E1E" w:rsidRPr="000676E5">
        <w:instrText>ADDIN CSL_CITATION {"citationItems":[{"id":"ITEM-1","itemData":{"URL":"https://cartafrica.org/african_research_in/kemri-wellcome-trust-programme/?utm_source=chatgpt.com","accessed":{"date-parts":[["2025","12","11"]]},"author":[{"dropping-particle":"","family":"CARTA","given":"","non-dropping-particle":"","parse-names":false,"suffix":""}],"id":"ITEM-1","issued":{"date-parts":[["2025"]]},"title":"KEMRI-Wellcome Trust Programme | CARTA","type":"webpage"},"uris":["http://www.mendeley.com/documents/?uuid=38fc4020-08ab-3d7f-89a2-f82be5a3e7fd"]}],"mendeley":{"formattedCitation":"(CARTA, 2025)","plainTextFormattedCitation":"(CARTA, 2025)","previouslyFormattedCitation":"(CARTA, 2025)"},"properties":{"noteIndex":0},"schema":"https://github.com/citation-style-language/schema/raw/master/csl-citation.json"}</w:instrText>
      </w:r>
      <w:r w:rsidR="00B63E1E" w:rsidRPr="000676E5">
        <w:fldChar w:fldCharType="separate"/>
      </w:r>
      <w:r w:rsidR="00B63E1E" w:rsidRPr="000676E5">
        <w:rPr>
          <w:noProof/>
        </w:rPr>
        <w:t>(CARTA, 2025)</w:t>
      </w:r>
      <w:r w:rsidR="00B63E1E" w:rsidRPr="000676E5">
        <w:fldChar w:fldCharType="end"/>
      </w:r>
      <w:r w:rsidRPr="000676E5">
        <w:t>. The workforce at KWTRP is inherently multidisciplinary, comprising scientists, research officers, laboratory technologists, data analysts, field staff, and administrative personnel. A 2020 institutional study reported a Kilifi programme staff complement of approximately 800 employees, including both research and operational staff a figure that situates KWTRP among the larger research entities in Kenya’s biomedical research landscape</w:t>
      </w:r>
      <w:r w:rsidR="00B63E1E" w:rsidRPr="000676E5">
        <w:t xml:space="preserve"> </w:t>
      </w:r>
      <w:r w:rsidR="00B63E1E" w:rsidRPr="000676E5">
        <w:fldChar w:fldCharType="begin" w:fldLock="1"/>
      </w:r>
      <w:r w:rsidR="009C79D7" w:rsidRPr="000676E5">
        <w:instrText>ADDIN CSL_CITATION {"citationItems":[{"id":"ITEM-1","itemData":{"abstract":"This research project is on the implementation of strategies and performance of public research institutions in Kenya in the case of the KEMRI-Wellcome Trust Research Programme (KWTRP) in Kilifi County. Implementation of strategy in most of the donor funded …","author":[{"dropping-particle":"","family":"Mauncho","given":"N C","non-dropping-particle":"","parse-names":false,"suffix":""},{"dropping-particle":"","family":"Bett","given":"S","non-dropping-particle":"","parse-names":false,"suffix":""}],"container-title":"… Academic Journal of Human Resource and …","id":"ITEM-1","issue":"9","issued":{"date-parts":[["2020"]]},"page":"195-214","title":"Implementation of strategies and performance in public research institutions in Kenya: Case of Kemri-wellcome Trust Research Programme in Kilifi County","type":"article-journal","volume":"3"},"uris":["http://www.mendeley.com/documents/?uuid=a0475db2-b91c-3be0-bd72-e2309e7c30b0"]}],"mendeley":{"formattedCitation":"(Mauncho &amp; Bett, 2020)","plainTextFormattedCitation":"(Mauncho &amp; Bett, 2020)","previouslyFormattedCitation":"(Mauncho &amp; Bett, 2020)"},"properties":{"noteIndex":0},"schema":"https://github.com/citation-style-language/schema/raw/master/csl-citation.json"}</w:instrText>
      </w:r>
      <w:r w:rsidR="00B63E1E" w:rsidRPr="000676E5">
        <w:fldChar w:fldCharType="separate"/>
      </w:r>
      <w:r w:rsidR="00B63E1E" w:rsidRPr="000676E5">
        <w:rPr>
          <w:noProof/>
        </w:rPr>
        <w:t>(Mauncho &amp; Bett, 2020)</w:t>
      </w:r>
      <w:r w:rsidR="00B63E1E" w:rsidRPr="000676E5">
        <w:fldChar w:fldCharType="end"/>
      </w:r>
      <w:r w:rsidRPr="000676E5">
        <w:t>.</w:t>
      </w:r>
      <w:r w:rsidR="00B63E1E" w:rsidRPr="000676E5">
        <w:t xml:space="preserve"> </w:t>
      </w:r>
      <w:r w:rsidRPr="000676E5">
        <w:t>This diverse employee base provides an analytically rich environment for examining determinants of performance as it encompasses a range of roles, expertise, and organi</w:t>
      </w:r>
      <w:r w:rsidR="00B63E1E" w:rsidRPr="000676E5">
        <w:t>z</w:t>
      </w:r>
      <w:r w:rsidRPr="000676E5">
        <w:t>ational responsibilities.</w:t>
      </w:r>
    </w:p>
    <w:p w14:paraId="2455514A" w14:textId="7705919D" w:rsidR="00F3126C" w:rsidRPr="000676E5" w:rsidRDefault="00B63E1E" w:rsidP="00F3126C">
      <w:pPr>
        <w:spacing w:before="240" w:after="240" w:line="360" w:lineRule="auto"/>
        <w:jc w:val="both"/>
      </w:pPr>
      <w:r w:rsidRPr="000676E5">
        <w:t xml:space="preserve">KEMRI–Wellcome Trust Research Programme </w:t>
      </w:r>
      <w:r w:rsidR="00F3126C" w:rsidRPr="000676E5">
        <w:t>significance as a research site stems from its strategic role in Kenya’s health research ecosystem, its long-standing international partnerships, and its demonstrable contributions to scientific knowledge and public health interventions. By hosting integrated research programmes, community-based surveillance systems, and clinical trial infrastructure, the institution exemplifies the complexity of knowledge production in health research contexts. These features make KWTRP an appropriate and compelling case study for exploring how personal, job-related, and external environmental factors influence employee performance in knowledge-intensive, donor-supported research institutions.</w:t>
      </w:r>
      <w:r w:rsidRPr="000676E5">
        <w:t xml:space="preserve"> </w:t>
      </w:r>
      <w:r w:rsidR="00F3126C" w:rsidRPr="000676E5">
        <w:t>Focusing this study on KWTRP–Kilifi therefore enables a detailed investigation of performance determinants within a highly relevant institutional setting, one that reflects both national research priorities and the operational realities of international collaboration. Insights derived from this context are expected to inform human resource practices not only within KWTRP but also in similar health research organi</w:t>
      </w:r>
      <w:r w:rsidR="00732F9E" w:rsidRPr="000676E5">
        <w:t>z</w:t>
      </w:r>
      <w:r w:rsidR="00F3126C" w:rsidRPr="000676E5">
        <w:t>ations across Kenya and the broader Global South.</w:t>
      </w:r>
    </w:p>
    <w:p w14:paraId="28D7FD4B" w14:textId="3002FDF6" w:rsidR="00F4586D" w:rsidRPr="000676E5" w:rsidRDefault="00F4586D" w:rsidP="003B0F5F">
      <w:pPr>
        <w:pStyle w:val="Heading2"/>
        <w:spacing w:before="240" w:after="240" w:line="360" w:lineRule="auto"/>
        <w:jc w:val="both"/>
        <w:rPr>
          <w:rFonts w:ascii="Times New Roman" w:hAnsi="Times New Roman"/>
          <w:b/>
          <w:color w:val="auto"/>
          <w:sz w:val="24"/>
          <w:szCs w:val="24"/>
        </w:rPr>
      </w:pPr>
      <w:bookmarkStart w:id="24" w:name="_Toc209023247"/>
      <w:bookmarkStart w:id="25" w:name="_Toc222260691"/>
      <w:r w:rsidRPr="000676E5">
        <w:rPr>
          <w:rFonts w:ascii="Times New Roman" w:hAnsi="Times New Roman"/>
          <w:b/>
          <w:color w:val="auto"/>
          <w:sz w:val="24"/>
          <w:szCs w:val="24"/>
        </w:rPr>
        <w:t>1.</w:t>
      </w:r>
      <w:r w:rsidR="00A83931" w:rsidRPr="000676E5">
        <w:rPr>
          <w:rFonts w:ascii="Times New Roman" w:hAnsi="Times New Roman"/>
          <w:b/>
          <w:color w:val="auto"/>
          <w:sz w:val="24"/>
          <w:szCs w:val="24"/>
        </w:rPr>
        <w:t>2</w:t>
      </w:r>
      <w:r w:rsidRPr="000676E5">
        <w:rPr>
          <w:rFonts w:ascii="Times New Roman" w:hAnsi="Times New Roman"/>
          <w:b/>
          <w:color w:val="auto"/>
          <w:sz w:val="24"/>
          <w:szCs w:val="24"/>
        </w:rPr>
        <w:t xml:space="preserve"> </w:t>
      </w:r>
      <w:r w:rsidR="007374FC" w:rsidRPr="000676E5">
        <w:rPr>
          <w:rFonts w:ascii="Times New Roman" w:hAnsi="Times New Roman"/>
          <w:b/>
          <w:color w:val="auto"/>
          <w:sz w:val="24"/>
          <w:szCs w:val="24"/>
        </w:rPr>
        <w:t>S</w:t>
      </w:r>
      <w:r w:rsidR="00677566" w:rsidRPr="000676E5">
        <w:rPr>
          <w:rFonts w:ascii="Times New Roman" w:hAnsi="Times New Roman"/>
          <w:b/>
          <w:color w:val="auto"/>
          <w:sz w:val="24"/>
          <w:szCs w:val="24"/>
        </w:rPr>
        <w:t>tatement</w:t>
      </w:r>
      <w:r w:rsidR="007374FC" w:rsidRPr="000676E5">
        <w:rPr>
          <w:rFonts w:ascii="Times New Roman" w:hAnsi="Times New Roman"/>
          <w:b/>
          <w:color w:val="auto"/>
          <w:sz w:val="24"/>
          <w:szCs w:val="24"/>
        </w:rPr>
        <w:t xml:space="preserve"> of the Problem</w:t>
      </w:r>
      <w:bookmarkEnd w:id="24"/>
      <w:bookmarkEnd w:id="25"/>
    </w:p>
    <w:p w14:paraId="3D77D35A" w14:textId="4D14C73E" w:rsidR="009C79D7" w:rsidRPr="000676E5" w:rsidRDefault="009C79D7" w:rsidP="009C79D7">
      <w:pPr>
        <w:spacing w:before="240" w:after="240" w:line="360" w:lineRule="auto"/>
        <w:jc w:val="both"/>
      </w:pPr>
      <w:r w:rsidRPr="000676E5">
        <w:t xml:space="preserve">Employee performance remains a cornerstone of institutional success, particularly in health research organizations where outputs directly shape innovation, policy, and public health outcomes </w:t>
      </w:r>
      <w:r w:rsidRPr="000676E5">
        <w:fldChar w:fldCharType="begin" w:fldLock="1"/>
      </w:r>
      <w:r w:rsidRPr="000676E5">
        <w:instrText>ADDIN CSL_CITATION {"citationItems":[{"id":"ITEM-1","itemData":{"DOI":"10.1186/s12913-021-07357-5","ISSN":"14726963","PMID":"35120495","abstract":"Background: Healthcare organisations face major challenges to keep healthcare accessible and affordable. This requires them to transform and improve their performance. To do so, organisations must influence employee job performance. Therefore, it is necessary to know what the key dimensions of job performance in healthcare are and how these dimensions can be improved. This study has three aims. The first aim is to determine what key dimensions of job performance are discussed in the healthcare literature. The second aim is to determine to which professionals and healthcare organisations these dimensions of job performance pertain. The third aim is to identify factors that organisations can use to affect the dimensions of job performance in healthcare. Methods: A systematic review was conducted using the Preferred Reporting Items for Systematic Reviews and Meta-Analyses (PRISMA) statement. The authors searched Scopus, Web of Science, PubMed, and Google Books, which resulted in the identification of 763 records. After screening 92 articles were included. Results: The dimensions – task, contextual, and adaptative performance and counterproductive work behaviour – are reflected in the literature on job performance in healthcare. Adaptive performance and counterproductive work behaviour appear to be under-researched. The studies were conducted in different healthcare organisations and pertain to a variety of healthcare professionals. Organisations can affect job performance on the macro-, meso-, and micro-level to achieve transformation and improvement. Conclusion: Based on more than 90 studies published in over 70 journals, the authors conclude that job performance in healthcare can be conceptualised into four dimensions: task, contextual and adaptive performance, and counterproductive work behaviour. Generally, these dimensions correspond with the dimensions discussed in the job performance literature. This implies that these dimensions can be used for further research into job performance in healthcare. Many healthcare studies on job performance focus on two dimensions: task and contextual performance. However, adaptive performance, which is of great importance in constantly changing environments, is under-researched and should be examined further in future research. This also applies to counterproductive work behaviour. To improve job performance, interventions are required on the macro-, meso-, and micro-levels, which relate to governance, leadership, a…","author":[{"dropping-particle":"","family":"Krijgsheld","given":"Marcel","non-dropping-particle":"","parse-names":false,"suffix":""},{"dropping-particle":"","family":"Tummers","given":"Lars G.","non-dropping-particle":"","parse-names":false,"suffix":""},{"dropping-particle":"","family":"Scheepers","given":"Floortje E.","non-dropping-particle":"","parse-names":false,"suffix":""}],"container-title":"BMC Health Services Research","id":"ITEM-1","issue":"1","issued":{"date-parts":[["2022","12","1"]]},"page":"149","publisher":"BioMed Central Ltd","title":"Job performance in healthcare: a systematic review","type":"article-journal","volume":"22"},"uris":["http://www.mendeley.com/documents/?uuid=0b83f9fc-d64c-3dac-be0c-6df538e6d16c"]}],"mendeley":{"formattedCitation":"(Krijgsheld et al., 2022)","plainTextFormattedCitation":"(Krijgsheld et al., 2022)","previouslyFormattedCitation":"(Krijgsheld et al., 2022)"},"properties":{"noteIndex":0},"schema":"https://github.com/citation-style-language/schema/raw/master/csl-citation.json"}</w:instrText>
      </w:r>
      <w:r w:rsidRPr="000676E5">
        <w:fldChar w:fldCharType="separate"/>
      </w:r>
      <w:r w:rsidRPr="000676E5">
        <w:rPr>
          <w:noProof/>
        </w:rPr>
        <w:t>(Krijgsheld et al., 2022)</w:t>
      </w:r>
      <w:r w:rsidRPr="000676E5">
        <w:fldChar w:fldCharType="end"/>
      </w:r>
      <w:r w:rsidRPr="000676E5">
        <w:t xml:space="preserve">. Globally, studies highlight persistent challenges of low motivation, weak appraisal systems, and limited engagement, which constrain organizational effectiveness and innovation </w:t>
      </w:r>
      <w:r w:rsidRPr="000676E5">
        <w:fldChar w:fldCharType="begin" w:fldLock="1"/>
      </w:r>
      <w:r w:rsidR="001F1561" w:rsidRPr="000676E5">
        <w:instrText>ADDIN CSL_CITATION {"citationItems":[{"id":"ITEM-1","itemData":{"DOI":"10.55849/jmf.v1i2.102","ISSN":"2987-0925","abstract":"Employee performance is one of the key factors in achieving organizational goals. Employee performance is a measure of the extent to which an employee is able to fulfill his duties and responsibilities properly and effectively. This study utilised a systematic review factors affecting employee performance scopus database. A systematic review is a form of research study that seeks to answer a particular research question by systematically identifying, selecting, and evaluating all relevant evidence. After conducting the screening, the researchers found 7 articles that met the predetermined criteria. The focus of research on factors affecting employee performance are focuses on several things such as trade organizations, motivation, management system, key performance indicators, perceived overqualification, chefs, continuous improvement, system dynamics model, implementation of performance management, the level of pay, the offer of benefits and job satisfaction. Based on some of the results of research that has been done, we can conclude that employee performance is very important because employee performance plays a very important role in achieving organizational goals. Therefore, companies must prioritize managing employee performance in order to increase productivity, efficiency, and the quality of work produced.","author":[{"dropping-particle":"","family":"Agus Triansyah","given":"Fadli","non-dropping-particle":"","parse-names":false,"suffix":""},{"dropping-particle":"","family":"Hejin","given":"Wang","non-dropping-particle":"","parse-names":false,"suffix":""},{"dropping-particle":"","family":"Stefania","given":"Stuparu","non-dropping-particle":"","parse-names":false,"suffix":""}],"container-title":"Journal Markcount Finance","id":"ITEM-1","issue":"2","issued":{"date-parts":[["2023"]]},"page":"118-127","title":"Factors Affecting Employee Performance: A Systematic Review","type":"article-journal","volume":"1"},"uris":["http://www.mendeley.com/documents/?uuid=cda1ee16-26e8-49c6-bc09-5180008156a1"]},{"id":"ITEM-2","itemData":{"DOI":"10.1080/01608061.2020.1869136","ISSN":"15408604","abstract":"Assessments are commonly used in organizational behavior management (OBM) to identify performance targets, determine environmental variables contributing to poor performance, and devise appropriate interventions. This paper describes the role of assessment at the individual performer level in OBM and the assessment process. It also reviews four common types of OBM assessments: historical assessments, functional assessments, preference assessments, and procedural acceptability and discusses the research support, weaknesses, and opportunities for future research for each. Finally, we conclude with recommendations for the future of assessment in OBM, including incorporating technology, using ongoing question-asking to informally assess performance and the environment, developing and validating survey instruments and other assessment tools, and attending to cultural variables in assessments.","author":[{"dropping-particle":"","family":"Gravina","given":"Nicole","non-dropping-particle":"","parse-names":false,"suffix":""},{"dropping-particle":"","family":"Nastasi","given":"Jessica","non-dropping-particle":"","parse-names":false,"suffix":""},{"dropping-particle":"","family":"Austin","given":"John","non-dropping-particle":"","parse-names":false,"suffix":""}],"container-title":"Journal of Organizational Behavior Management","id":"ITEM-2","issue":"2","issued":{"date-parts":[["2021","4","3"]]},"page":"124-149","publisher":"Routledge","title":"Assessment of Employee Performance","type":"article","volume":"41"},"uris":["http://www.mendeley.com/documents/?uuid=6805be4b-40cb-3ab6-becb-e49aa8a6face"]}],"mendeley":{"formattedCitation":"(Agus Triansyah et al., 2023; Gravina et al., 2021)","plainTextFormattedCitation":"(Agus Triansyah et al., 2023; Gravina et al., 2021)","previouslyFormattedCitation":"(Agus Triansyah et al., 2023; Gravina et al., 2021)"},"properties":{"noteIndex":0},"schema":"https://github.com/citation-style-language/schema/raw/master/csl-citation.json"}</w:instrText>
      </w:r>
      <w:r w:rsidRPr="000676E5">
        <w:fldChar w:fldCharType="separate"/>
      </w:r>
      <w:r w:rsidRPr="000676E5">
        <w:rPr>
          <w:noProof/>
        </w:rPr>
        <w:t>(Agus Triansyah et al., 2023; Gravina et al., 2021)</w:t>
      </w:r>
      <w:r w:rsidRPr="000676E5">
        <w:fldChar w:fldCharType="end"/>
      </w:r>
      <w:r w:rsidRPr="000676E5">
        <w:t>. The World Employment and Social Outlook</w:t>
      </w:r>
      <w:r w:rsidR="001F1561" w:rsidRPr="000676E5">
        <w:t xml:space="preserve"> </w:t>
      </w:r>
      <w:r w:rsidRPr="000676E5">
        <w:t>further notes that performance disparities across research institutions are often linked to misaligned reward structures, inadequate feedback mechanisms, and unstable working conditions, particularly in knowledge-driven environments</w:t>
      </w:r>
      <w:r w:rsidR="001F1561" w:rsidRPr="000676E5">
        <w:t xml:space="preserve"> </w:t>
      </w:r>
      <w:r w:rsidR="001F1561" w:rsidRPr="000676E5">
        <w:fldChar w:fldCharType="begin" w:fldLock="1"/>
      </w:r>
      <w:r w:rsidR="001F1561" w:rsidRPr="000676E5">
        <w:instrText>ADDIN CSL_CITATION {"citationItems":[{"id":"ITEM-1","itemData":{"ISBN":"9789220372913","ISSN":"2709-7080","abstract":"The [Coronovirus Disease 2019] COVID-19 pandemic dominated the global economy for a second year in 2021, preventing a full and balanced recovery of labour markets. Furthermore, pandemic-related disruptions, structural deficiencies and new risks have reduced the potential for decent work to be created. This year's report provides a comprehensive assessment of how the labour market recovery is projected to unfold. The world is expected to experience a great divergence, depending on countries' access to vaccines and their capacity to put in place supportive macroeconomic policies. The report also discusses pre-existing and new global and regional challenges that risk derailing the recovery, thereby prolonging current labour market deficits. Finally, the report investigates trends in temporary employment both before and during the crisis.","author":[{"dropping-particle":"","family":"International Labour Organization","given":"","non-dropping-particle":"","parse-names":false,"suffix":""}],"container-title":"World Employment &amp; Social Outlook (WESO)","id":"ITEM-1","issued":{"date-parts":[["2022"]]},"number-of-pages":"126","title":"World Employment and Social Outlook Trends 2022","type":"book"},"uris":["http://www.mendeley.com/documents/?uuid=b556cb81-d873-49ba-9678-7d7fc3ac66e2"]}],"mendeley":{"formattedCitation":"(International Labour Organization, 2022)","plainTextFormattedCitation":"(International Labour Organization, 2022)","previouslyFormattedCitation":"(International Labour Organization, 2022)"},"properties":{"noteIndex":0},"schema":"https://github.com/citation-style-language/schema/raw/master/csl-citation.json"}</w:instrText>
      </w:r>
      <w:r w:rsidR="001F1561" w:rsidRPr="000676E5">
        <w:fldChar w:fldCharType="separate"/>
      </w:r>
      <w:r w:rsidR="001F1561" w:rsidRPr="000676E5">
        <w:rPr>
          <w:noProof/>
        </w:rPr>
        <w:t>(International Labour Organization, 2022)</w:t>
      </w:r>
      <w:r w:rsidR="001F1561" w:rsidRPr="000676E5">
        <w:fldChar w:fldCharType="end"/>
      </w:r>
      <w:r w:rsidRPr="000676E5">
        <w:t xml:space="preserve">. Regionally, evidence from Sub-Saharan Africa shows that fragmented human resource systems, limited professional development, and donor dependency undermine workforce stability and performance </w:t>
      </w:r>
      <w:r w:rsidR="001F1561" w:rsidRPr="000676E5">
        <w:fldChar w:fldCharType="begin" w:fldLock="1"/>
      </w:r>
      <w:r w:rsidR="001F1561" w:rsidRPr="000676E5">
        <w:instrText>ADDIN CSL_CITATION {"citationItems":[{"id":"ITEM-1","itemData":{"DOI":"10.52970/grhrm.v1i2.79","ISSN":"2776-6365","abstract":"The study aims to know and analyze the effect of motivation, work discipline, and compensation on employee performance both partially and simultaneously. This research was carried out at PT. Sinar Jernih Suksesindo. The procedure starts from the trial of research instruments, data collection through questionnaires, conducting data analysis, and preparing research report results. The number of samples studied amounted to 130 employees. The data used in this study is the primary data that researchers obtain directly from the source. The result of this study states motivation, leadership and Compensation has significant effect on the employee performance with a sig value &lt; 0.001. Factors that affect performance include work discipline, compensation, and motivation. Work discipline is needed to produce a good performance; with discipline, employees will try to do the work as much as possible, and the resulting performance will be better. Discipline must be enforced in an organization or company because without good employee discipline, and it is difficult for companies to realize their goals. The key to the company's success in achieving its goals is discipline. A discipline is a form of awareness or willingness of a person to obey all organizational or company regulations and applicable social norms.","author":[{"dropping-particle":"","family":"Sitopu","given":"Yoel Brando","non-dropping-particle":"","parse-names":false,"suffix":""},{"dropping-particle":"","family":"Sitinjak","given":"Kevin Arianda","non-dropping-particle":"","parse-names":false,"suffix":""},{"dropping-particle":"","family":"Marpaung","given":"Feny Krisna","non-dropping-particle":"","parse-names":false,"suffix":""}],"container-title":"Golden Ratio of Human Resource Management","id":"ITEM-1","issue":"2","issued":{"date-parts":[["2021","7","7"]]},"page":"72-83","publisher":"Manunggal Halim Jaya","title":"The Influence of Motivation, Work Discipline, and Compensation on Employee Performance","type":"article-journal","volume":"1"},"uris":["http://www.mendeley.com/documents/?uuid=2fa384f5-71c9-3388-b1ac-114a83507c17"]},{"id":"ITEM-2","itemData":{"DOI":"10.1108/K-04-2021-0333","ISSN":"0368492X","abstract":"Purpose: The current pandemic will introduce many novel policies, adaptations, innovations and procedures by innovative human resource (HR) creativity. In particular, information technology (IT) implementation is a field that needs more significant focus and a wider range of creative interventions. The author would undoubtedly see a more human-focused approach to HR management (HRM) in the post-coronavirus disease 2019 (post-COVID-19) era, where enterprises and workers have had to reinvent themselves in a brief amount of time drastically. Following the nationwide lockdown caused by COVID-19, many companies were pushed to opt for remote working, which presents both difficulties and benefits for workers and employers. So the purpose of this study is to investigate some key consequences resulting from COVID-19’s effect on multiple HRM roles, how technology is empowering and fostering HRM, informative forecasts based on how organizations are coping and finally, the path in the post-pandemic environment. Design/methodology/approach: The COVID-19 epidemic has had a significant effect on every area of the global economy. It has had severe implications for public institutions and raises particular questions for medical schools. The emergence of COVID-19 has disrupted many activities and requires intense and prompt attention from medical educators. So, HR leaders now face the difficult task of managing the interests of workers and their corporations. The outbreak of COVID-19 has proved that this is not just a difficult time but rather a testing time for companies across the globe to check and ensure how swiftly they adapt themselves by thinking and planning differently. An enterprise evolves with nature, and change is unavoidable if performance and productivity are to improve. Changes in structure, technology and priorities are overgrowing, posing big obstacles to leaders. Corporations worldwide have looked to technology to pursue creative solutions to some of the world’s most pressing problems. This study provides a review of articles related to the role of technology in HRM in the COVID-19 period. The analyzed articles are divided into three groups, including articles related to the role of information communication technology, cloud computing and teleworking in HRM in the COVID-19 era. Also, the most important key challenges are collected, and solutions are provided for them. Findings: In times of trouble, authentic leadership shines through. The actions of p…","author":[{"dropping-particle":"","family":"Vahdat","given":"Sahar","non-dropping-particle":"","parse-names":false,"suffix":""}],"container-title":"Kybernetes","id":"ITEM-2","issue":"6","issued":{"date-parts":[["2022","5","17"]]},"page":"2065-2088","publisher":"Emerald Group Holdings Ltd.","title":"The role of IT-based technologies on the management of human resources in the COVID-19 era","type":"article-journal","volume":"51"},"uris":["http://www.mendeley.com/documents/?uuid=04dd8997-edb2-3ede-869e-506a3016449a"]}],"mendeley":{"formattedCitation":"(Sitopu et al., 2021; Vahdat, 2022)","plainTextFormattedCitation":"(Sitopu et al., 2021; Vahdat, 2022)","previouslyFormattedCitation":"(Sitopu et al., 2021; Vahdat, 2022)"},"properties":{"noteIndex":0},"schema":"https://github.com/citation-style-language/schema/raw/master/csl-citation.json"}</w:instrText>
      </w:r>
      <w:r w:rsidR="001F1561" w:rsidRPr="000676E5">
        <w:fldChar w:fldCharType="separate"/>
      </w:r>
      <w:r w:rsidR="001F1561" w:rsidRPr="000676E5">
        <w:rPr>
          <w:noProof/>
        </w:rPr>
        <w:t>(Sitopu et al., 2021; Vahdat, 2022)</w:t>
      </w:r>
      <w:r w:rsidR="001F1561" w:rsidRPr="000676E5">
        <w:fldChar w:fldCharType="end"/>
      </w:r>
      <w:r w:rsidR="001F1561" w:rsidRPr="000676E5">
        <w:t>.</w:t>
      </w:r>
      <w:r w:rsidRPr="000676E5">
        <w:t xml:space="preserve"> Health research institutions face added complexity due to externally driven timelines and resource fluctuations, which hinder sustained motivation and productivity. Despite this, few studies have examined how intrinsic and extrinsic factors jointly influence performance outcomes in research-based settings across Africa.</w:t>
      </w:r>
    </w:p>
    <w:p w14:paraId="3C81B2EE" w14:textId="057FC330" w:rsidR="009C79D7" w:rsidRPr="000676E5" w:rsidRDefault="009C79D7" w:rsidP="009C79D7">
      <w:pPr>
        <w:spacing w:before="240" w:after="240" w:line="360" w:lineRule="auto"/>
        <w:jc w:val="both"/>
      </w:pPr>
      <w:r w:rsidRPr="000676E5">
        <w:t xml:space="preserve">In Kenya, health and research institutions face persistent human resource challenges, including project-based contracts, limited career progression, and inconsistencies in performance appraisal systems </w:t>
      </w:r>
      <w:r w:rsidR="001F1561" w:rsidRPr="000676E5">
        <w:fldChar w:fldCharType="begin" w:fldLock="1"/>
      </w:r>
      <w:r w:rsidR="001F1561" w:rsidRPr="000676E5">
        <w:instrText>ADDIN CSL_CITATION {"citationItems":[{"id":"ITEM-1","itemData":{"DOI":"10.61426/sjbcm.v7i4.1990","ISSN":"2414-8970","abstract":"This study seeks to establish the determinants of employee performance at the Ministry of Education in Kenya. The specific objectives were; to determine the effect competence level on employee performance at the Ministry of Education in Kenya and to establish the effect of …","author":[{"dropping-particle":"","family":"Gachui","given":"John Gitau","non-dropping-particle":"","parse-names":false,"suffix":""},{"dropping-particle":"","family":"Were","given":"Susan","non-dropping-particle":"","parse-names":false,"suffix":""},{"dropping-particle":"","family":"Namusonge","given":"Gregory","non-dropping-particle":"","parse-names":false,"suffix":""}],"container-title":"Strategic Journal of Business &amp; Change Management","id":"ITEM-1","issue":"4","issued":{"date-parts":[["2020","12","30"]]},"publisher":"Strategic Journals","title":"Determinants of Employee Performance at the Ministry of Education Headquarters in Kenya","type":"article-journal","volume":"7"},"uris":["http://www.mendeley.com/documents/?uuid=cf6e935b-95b0-399e-a3d1-cf7df743ff3d"]},{"id":"ITEM-2","itemData":{"DOI":"10.20525/ijrbs.v12i3.2279","abstract":"This study investigates the total rewards (TR) and employee retention (ER) to understand whether better remuneration leads to retention among the employees of First Aluminum of Nigeria. It further emphasizes and reviews the findings of previous articles and journals conducted by various researchers to establish rewards' efficacy in attracting and retaining employees in any given organisation. The study aimed to explore the total reward instruments to attract and retain employees in an organisation. A quantitative design using a sample of 270 employees working in the First Aluminum of Nigeria is adopted. Self-administered questionnaires were administered to employees as respondents for data collection. Data were analysed using Statistical Package for Social Sciences (SPSS) and tables and figures were used to present data. Arising from the empirical findings and comparison with the concept of this study, a discussion on the differences and similarities is made. This study reveals weight and ascertains various kinds of rewards, such as extrinsic, intrinsic, and total rewards, to attract and retain employees at the organization. Thus, this study summarised the results of existing literature on the factors influencing ER at FAN, such as salary; benefits package; compensation; developmental opportunities and quality supervision; compensation and appreciation of work done; promotion, and development opportunities. It is, therefore, contextualized that growth and advancement opportunities do not influence the ER as a monetary reward does.","author":[{"dropping-particle":"","family":"Ojediran","given":"Oluwasegun A.","non-dropping-particle":"","parse-names":false,"suffix":""},{"dropping-particle":"","family":"Adebayo","given":"Rufus O.","non-dropping-particle":"","parse-names":false,"suffix":""}],"container-title":"International Journal of Research in Business and Social Science (2147- 4478)","id":"ITEM-2","issue":"3","issued":{"date-parts":[["2023","5","6"]]},"page":"122-130","publisher":"Center for Strategic Studies in Business and Finance SSBFNET","title":"The impact of total rewards [TR] on employee retention: a case of first aluminum of Nigeria (FAN) organisation","type":"article-journal","volume":"12"},"uris":["http://www.mendeley.com/documents/?uuid=181fcf72-33e2-3012-b0ad-e77fc84435bd"]}],"mendeley":{"formattedCitation":"(Gachui et al., 2020; Ojediran &amp; Adebayo, 2023)","plainTextFormattedCitation":"(Gachui et al., 2020; Ojediran &amp; Adebayo, 2023)","previouslyFormattedCitation":"(Gachui et al., 2020; Ojediran &amp; Adebayo, 2023)"},"properties":{"noteIndex":0},"schema":"https://github.com/citation-style-language/schema/raw/master/csl-citation.json"}</w:instrText>
      </w:r>
      <w:r w:rsidR="001F1561" w:rsidRPr="000676E5">
        <w:fldChar w:fldCharType="separate"/>
      </w:r>
      <w:r w:rsidR="001F1561" w:rsidRPr="000676E5">
        <w:rPr>
          <w:noProof/>
        </w:rPr>
        <w:t>(Gachui et al., 2020; Ojediran &amp; Adebayo, 2023)</w:t>
      </w:r>
      <w:r w:rsidR="001F1561" w:rsidRPr="000676E5">
        <w:fldChar w:fldCharType="end"/>
      </w:r>
      <w:r w:rsidR="001F1561" w:rsidRPr="000676E5">
        <w:t xml:space="preserve">. </w:t>
      </w:r>
      <w:r w:rsidRPr="000676E5">
        <w:t xml:space="preserve">According to </w:t>
      </w:r>
      <w:r w:rsidR="001F1561" w:rsidRPr="000676E5">
        <w:fldChar w:fldCharType="begin" w:fldLock="1"/>
      </w:r>
      <w:r w:rsidR="001F1561" w:rsidRPr="000676E5">
        <w:instrText>ADDIN CSL_CITATION {"citationItems":[{"id":"ITEM-1","itemData":{"abstract":"This research project is on the implementation of strategies and performance of public research institutions in Kenya in the case of the KEMRI-Wellcome Trust Research Programme (KWTRP) in Kilifi County. Implementation of strategy in most of the donor funded …","author":[{"dropping-particle":"","family":"Mauncho","given":"N C","non-dropping-particle":"","parse-names":false,"suffix":""},{"dropping-particle":"","family":"Bett","given":"S","non-dropping-particle":"","parse-names":false,"suffix":""}],"container-title":"… Academic Journal of Human Resource and …","id":"ITEM-1","issue":"9","issued":{"date-parts":[["2020"]]},"page":"195-214","title":"Implementation of strategies and performance in public research institutions in Kenya: Case of Kemri-wellcome Trust Research Programme in Kilifi County","type":"article-journal","volume":"3"},"uris":["http://www.mendeley.com/documents/?uuid=a0475db2-b91c-3be0-bd72-e2309e7c30b0"]}],"mendeley":{"formattedCitation":"(Mauncho &amp; Bett, 2020)","manualFormatting":"Mauncho and Bett (2020)","plainTextFormattedCitation":"(Mauncho &amp; Bett, 2020)","previouslyFormattedCitation":"(Mauncho &amp; Bett, 2020)"},"properties":{"noteIndex":0},"schema":"https://github.com/citation-style-language/schema/raw/master/csl-citation.json"}</w:instrText>
      </w:r>
      <w:r w:rsidR="001F1561" w:rsidRPr="000676E5">
        <w:fldChar w:fldCharType="separate"/>
      </w:r>
      <w:r w:rsidR="001F1561" w:rsidRPr="000676E5">
        <w:rPr>
          <w:noProof/>
        </w:rPr>
        <w:t>Mauncho and Bett (2020)</w:t>
      </w:r>
      <w:r w:rsidR="001F1561" w:rsidRPr="000676E5">
        <w:fldChar w:fldCharType="end"/>
      </w:r>
      <w:r w:rsidRPr="000676E5">
        <w:t>, strategy implementation at the KWTRP has been hindered by communication gaps, unclear role expectations, and limited leadership support, all of which adversely affect staff performance and institutional alignment. The KWTRP Annual Report (2024) similarly highlights the need for improved leadership development, recognition mechanisms, and staff engagement to enhance research productivity</w:t>
      </w:r>
      <w:r w:rsidR="001F1561" w:rsidRPr="000676E5">
        <w:t xml:space="preserve"> </w:t>
      </w:r>
      <w:r w:rsidR="001F1561" w:rsidRPr="000676E5">
        <w:fldChar w:fldCharType="begin" w:fldLock="1"/>
      </w:r>
      <w:r w:rsidR="002155C9" w:rsidRPr="000676E5">
        <w:instrText>ADDIN CSL_CITATION {"citationItems":[{"id":"ITEM-1","itemData":{"URL":"https://www.gaca.gov.sa/Reports-Categories/Annual-Reports/Annual-Report-2024","author":[{"dropping-particle":"","family":"KWTRP","given":"","non-dropping-particle":"","parse-names":false,"suffix":""}],"container-title":"KWTRP","id":"ITEM-1","issued":{"date-parts":[["2024"]]},"title":"KEMRI WELCOME Trust Annual Report 2024","type":"webpage"},"uris":["http://www.mendeley.com/documents/?uuid=9418d4b3-0843-43de-b496-df85dda5889f"]}],"mendeley":{"formattedCitation":"(KWTRP, 2024)","plainTextFormattedCitation":"(KWTRP, 2024)","previouslyFormattedCitation":"(KWTRP, 2024)"},"properties":{"noteIndex":0},"schema":"https://github.com/citation-style-language/schema/raw/master/csl-citation.json"}</w:instrText>
      </w:r>
      <w:r w:rsidR="001F1561" w:rsidRPr="000676E5">
        <w:fldChar w:fldCharType="separate"/>
      </w:r>
      <w:r w:rsidR="001F1561" w:rsidRPr="000676E5">
        <w:rPr>
          <w:noProof/>
        </w:rPr>
        <w:t>(KWTRP, 2024)</w:t>
      </w:r>
      <w:r w:rsidR="001F1561" w:rsidRPr="000676E5">
        <w:fldChar w:fldCharType="end"/>
      </w:r>
      <w:r w:rsidRPr="000676E5">
        <w:t>. However, existing empirical studies remain largely descriptive and rarely grounded in motivational frameworks such as Herzberg’s Two-Factor Theory, resulting in limited understanding of how personal, job-related, and external factors interact to shape performance in Kenya’s research context. The study therefore seeks to bridge these conceptual and contextual gaps by analyzing the determinants of employee performance at KWTRP–Kilifi, focusing on personal attributes, job-related factors, and external conditions. The findings aim to generate evidence-based insights to strengthen human resource strategies and enhance workforce performance in Kenya’s health research institutions.</w:t>
      </w:r>
    </w:p>
    <w:p w14:paraId="38C6B841" w14:textId="07C33F2E" w:rsidR="00677566" w:rsidRPr="000676E5" w:rsidRDefault="00677566" w:rsidP="00E356BB">
      <w:pPr>
        <w:pStyle w:val="Heading2"/>
        <w:spacing w:before="240" w:after="240" w:line="360" w:lineRule="auto"/>
        <w:jc w:val="both"/>
        <w:rPr>
          <w:rFonts w:ascii="Times New Roman" w:hAnsi="Times New Roman"/>
          <w:b/>
          <w:color w:val="auto"/>
          <w:sz w:val="24"/>
          <w:szCs w:val="24"/>
        </w:rPr>
      </w:pPr>
      <w:bookmarkStart w:id="26" w:name="_Toc209023248"/>
      <w:bookmarkStart w:id="27" w:name="_Toc222260692"/>
      <w:r w:rsidRPr="000676E5">
        <w:rPr>
          <w:rFonts w:ascii="Times New Roman" w:hAnsi="Times New Roman"/>
          <w:b/>
          <w:color w:val="auto"/>
          <w:sz w:val="24"/>
          <w:szCs w:val="24"/>
        </w:rPr>
        <w:t>1.</w:t>
      </w:r>
      <w:r w:rsidR="00A83931" w:rsidRPr="000676E5">
        <w:rPr>
          <w:rFonts w:ascii="Times New Roman" w:hAnsi="Times New Roman"/>
          <w:b/>
          <w:color w:val="auto"/>
          <w:sz w:val="24"/>
          <w:szCs w:val="24"/>
        </w:rPr>
        <w:t>3</w:t>
      </w:r>
      <w:r w:rsidRPr="000676E5">
        <w:rPr>
          <w:rFonts w:ascii="Times New Roman" w:hAnsi="Times New Roman"/>
          <w:b/>
          <w:color w:val="auto"/>
          <w:sz w:val="24"/>
          <w:szCs w:val="24"/>
        </w:rPr>
        <w:t xml:space="preserve"> Objectives</w:t>
      </w:r>
      <w:r w:rsidR="007374FC" w:rsidRPr="000676E5">
        <w:rPr>
          <w:rFonts w:ascii="Times New Roman" w:hAnsi="Times New Roman"/>
          <w:b/>
          <w:color w:val="auto"/>
          <w:sz w:val="24"/>
          <w:szCs w:val="24"/>
        </w:rPr>
        <w:t xml:space="preserve"> of the Study</w:t>
      </w:r>
      <w:bookmarkEnd w:id="26"/>
      <w:bookmarkEnd w:id="27"/>
    </w:p>
    <w:p w14:paraId="372E067F" w14:textId="24AED8FA" w:rsidR="00864748" w:rsidRPr="000676E5" w:rsidRDefault="00864748" w:rsidP="00F07762">
      <w:pPr>
        <w:spacing w:after="120" w:line="360" w:lineRule="auto"/>
        <w:jc w:val="both"/>
      </w:pPr>
      <w:r w:rsidRPr="000676E5">
        <w:t>To analyze the key factors influencing employee performance at the KEMRI–Wellcome Trust Research Programme in Kilifi, Kenya, with the aim of providing evidence-based insights for improving human resource practices.</w:t>
      </w:r>
    </w:p>
    <w:p w14:paraId="2B09F799" w14:textId="17D9BA64" w:rsidR="00677566" w:rsidRPr="000676E5" w:rsidRDefault="00677566" w:rsidP="00CE05FB">
      <w:pPr>
        <w:pStyle w:val="Heading3"/>
        <w:rPr>
          <w:lang w:val="en-ZA"/>
        </w:rPr>
      </w:pPr>
      <w:bookmarkStart w:id="28" w:name="_Toc209023249"/>
      <w:bookmarkStart w:id="29" w:name="_Toc222260693"/>
      <w:r w:rsidRPr="000676E5">
        <w:rPr>
          <w:lang w:val="en-ZA"/>
        </w:rPr>
        <w:t>1.</w:t>
      </w:r>
      <w:r w:rsidR="00A83931" w:rsidRPr="000676E5">
        <w:rPr>
          <w:lang w:val="en-ZA"/>
        </w:rPr>
        <w:t>3</w:t>
      </w:r>
      <w:r w:rsidRPr="000676E5">
        <w:rPr>
          <w:lang w:val="en-ZA"/>
        </w:rPr>
        <w:t>.</w:t>
      </w:r>
      <w:r w:rsidR="007374FC" w:rsidRPr="000676E5">
        <w:rPr>
          <w:lang w:val="en-ZA"/>
        </w:rPr>
        <w:t>1</w:t>
      </w:r>
      <w:r w:rsidRPr="000676E5">
        <w:rPr>
          <w:lang w:val="en-ZA"/>
        </w:rPr>
        <w:t xml:space="preserve"> </w:t>
      </w:r>
      <w:r w:rsidR="00397583" w:rsidRPr="000676E5">
        <w:rPr>
          <w:lang w:val="en-ZA"/>
        </w:rPr>
        <w:t>Specific</w:t>
      </w:r>
      <w:r w:rsidRPr="000676E5">
        <w:rPr>
          <w:lang w:val="en-ZA"/>
        </w:rPr>
        <w:t xml:space="preserve"> Objective</w:t>
      </w:r>
      <w:r w:rsidR="00397583" w:rsidRPr="000676E5">
        <w:rPr>
          <w:lang w:val="en-ZA"/>
        </w:rPr>
        <w:t>s</w:t>
      </w:r>
      <w:bookmarkEnd w:id="28"/>
      <w:bookmarkEnd w:id="29"/>
    </w:p>
    <w:p w14:paraId="02F529EE" w14:textId="2C5FF9BD" w:rsidR="001E4FB0" w:rsidRPr="000676E5" w:rsidRDefault="001E4FB0" w:rsidP="001D7685">
      <w:pPr>
        <w:pStyle w:val="ListParagraph"/>
        <w:numPr>
          <w:ilvl w:val="0"/>
          <w:numId w:val="4"/>
        </w:numPr>
        <w:spacing w:line="360" w:lineRule="auto"/>
        <w:jc w:val="both"/>
        <w:rPr>
          <w:rFonts w:ascii="Times New Roman" w:hAnsi="Times New Roman"/>
          <w:sz w:val="24"/>
          <w:szCs w:val="24"/>
        </w:rPr>
      </w:pPr>
      <w:bookmarkStart w:id="30" w:name="_Hlk198742416"/>
      <w:r w:rsidRPr="000676E5">
        <w:rPr>
          <w:rFonts w:ascii="Times New Roman" w:hAnsi="Times New Roman"/>
          <w:sz w:val="24"/>
          <w:szCs w:val="24"/>
        </w:rPr>
        <w:t xml:space="preserve">To </w:t>
      </w:r>
      <w:r w:rsidR="00864748" w:rsidRPr="000676E5">
        <w:rPr>
          <w:rFonts w:ascii="Times New Roman" w:hAnsi="Times New Roman"/>
          <w:sz w:val="24"/>
          <w:szCs w:val="24"/>
        </w:rPr>
        <w:t>assess</w:t>
      </w:r>
      <w:r w:rsidRPr="000676E5">
        <w:rPr>
          <w:rFonts w:ascii="Times New Roman" w:hAnsi="Times New Roman"/>
          <w:sz w:val="24"/>
          <w:szCs w:val="24"/>
        </w:rPr>
        <w:t xml:space="preserve"> the </w:t>
      </w:r>
      <w:r w:rsidR="00864748" w:rsidRPr="000676E5">
        <w:rPr>
          <w:rFonts w:ascii="Times New Roman" w:hAnsi="Times New Roman"/>
          <w:sz w:val="24"/>
          <w:szCs w:val="24"/>
        </w:rPr>
        <w:t>i</w:t>
      </w:r>
      <w:r w:rsidRPr="000676E5">
        <w:rPr>
          <w:rFonts w:ascii="Times New Roman" w:hAnsi="Times New Roman"/>
          <w:sz w:val="24"/>
          <w:szCs w:val="24"/>
        </w:rPr>
        <w:t>n</w:t>
      </w:r>
      <w:r w:rsidR="00864748" w:rsidRPr="000676E5">
        <w:rPr>
          <w:rFonts w:ascii="Times New Roman" w:hAnsi="Times New Roman"/>
          <w:sz w:val="24"/>
          <w:szCs w:val="24"/>
        </w:rPr>
        <w:t>fluence of</w:t>
      </w:r>
      <w:r w:rsidRPr="000676E5">
        <w:rPr>
          <w:rFonts w:ascii="Times New Roman" w:hAnsi="Times New Roman"/>
          <w:sz w:val="24"/>
          <w:szCs w:val="24"/>
        </w:rPr>
        <w:t xml:space="preserve"> personal attributes </w:t>
      </w:r>
      <w:r w:rsidR="00864748" w:rsidRPr="000676E5">
        <w:rPr>
          <w:rFonts w:ascii="Times New Roman" w:hAnsi="Times New Roman"/>
          <w:sz w:val="24"/>
          <w:szCs w:val="24"/>
        </w:rPr>
        <w:t>o</w:t>
      </w:r>
      <w:r w:rsidRPr="000676E5">
        <w:rPr>
          <w:rFonts w:ascii="Times New Roman" w:hAnsi="Times New Roman"/>
          <w:sz w:val="24"/>
          <w:szCs w:val="24"/>
        </w:rPr>
        <w:t>n employee performance at KEMRI Wellcome Trust Research Programme in Kilifi.</w:t>
      </w:r>
    </w:p>
    <w:p w14:paraId="5F2CC755" w14:textId="63591E09" w:rsidR="00864748" w:rsidRPr="000676E5" w:rsidRDefault="00864748" w:rsidP="002762AB">
      <w:pPr>
        <w:pStyle w:val="ListParagraph"/>
        <w:numPr>
          <w:ilvl w:val="0"/>
          <w:numId w:val="4"/>
        </w:numPr>
        <w:spacing w:line="360" w:lineRule="auto"/>
        <w:jc w:val="both"/>
        <w:rPr>
          <w:rFonts w:ascii="Times New Roman" w:hAnsi="Times New Roman"/>
          <w:sz w:val="24"/>
          <w:szCs w:val="24"/>
        </w:rPr>
      </w:pPr>
      <w:r w:rsidRPr="000676E5">
        <w:rPr>
          <w:rFonts w:ascii="Times New Roman" w:hAnsi="Times New Roman"/>
          <w:sz w:val="24"/>
          <w:szCs w:val="24"/>
        </w:rPr>
        <w:t>To examine the influence of job-related factors on employee performance at the KEMRI Wellcome Trust Research Programme in Kilifi.</w:t>
      </w:r>
    </w:p>
    <w:p w14:paraId="6042A07E" w14:textId="594FA2FE" w:rsidR="001E4FB0" w:rsidRPr="000676E5" w:rsidRDefault="001E4FB0" w:rsidP="00F07762">
      <w:pPr>
        <w:pStyle w:val="ListParagraph"/>
        <w:numPr>
          <w:ilvl w:val="0"/>
          <w:numId w:val="4"/>
        </w:numPr>
        <w:spacing w:after="120" w:line="360" w:lineRule="auto"/>
        <w:jc w:val="both"/>
        <w:rPr>
          <w:rFonts w:ascii="Times New Roman" w:hAnsi="Times New Roman"/>
          <w:sz w:val="24"/>
          <w:szCs w:val="24"/>
        </w:rPr>
      </w:pPr>
      <w:r w:rsidRPr="000676E5">
        <w:rPr>
          <w:rFonts w:ascii="Times New Roman" w:hAnsi="Times New Roman"/>
          <w:sz w:val="24"/>
          <w:szCs w:val="24"/>
        </w:rPr>
        <w:t xml:space="preserve">To explore how external </w:t>
      </w:r>
      <w:r w:rsidR="006A1F53" w:rsidRPr="000676E5">
        <w:rPr>
          <w:rFonts w:ascii="Times New Roman" w:hAnsi="Times New Roman"/>
          <w:sz w:val="24"/>
          <w:szCs w:val="24"/>
        </w:rPr>
        <w:t>factors,</w:t>
      </w:r>
      <w:r w:rsidRPr="000676E5">
        <w:rPr>
          <w:rFonts w:ascii="Times New Roman" w:hAnsi="Times New Roman"/>
          <w:sz w:val="24"/>
          <w:szCs w:val="24"/>
        </w:rPr>
        <w:t xml:space="preserve"> affect employee performance at KEMRI Wellcome Trust Research Programme in Kilifi.</w:t>
      </w:r>
    </w:p>
    <w:p w14:paraId="414AF289" w14:textId="6D6245E4" w:rsidR="00677566" w:rsidRPr="000676E5" w:rsidRDefault="00677566" w:rsidP="00B20365">
      <w:pPr>
        <w:pStyle w:val="Heading2"/>
        <w:spacing w:before="240" w:after="120" w:line="360" w:lineRule="auto"/>
        <w:jc w:val="both"/>
        <w:rPr>
          <w:rFonts w:ascii="Times New Roman" w:hAnsi="Times New Roman"/>
          <w:b/>
          <w:color w:val="auto"/>
          <w:sz w:val="24"/>
          <w:szCs w:val="24"/>
        </w:rPr>
      </w:pPr>
      <w:bookmarkStart w:id="31" w:name="_Toc209023250"/>
      <w:bookmarkStart w:id="32" w:name="_Toc222260694"/>
      <w:bookmarkEnd w:id="30"/>
      <w:r w:rsidRPr="000676E5">
        <w:rPr>
          <w:rFonts w:ascii="Times New Roman" w:hAnsi="Times New Roman"/>
          <w:b/>
          <w:color w:val="auto"/>
          <w:sz w:val="24"/>
          <w:szCs w:val="24"/>
        </w:rPr>
        <w:t>1.</w:t>
      </w:r>
      <w:r w:rsidR="00A83931" w:rsidRPr="000676E5">
        <w:rPr>
          <w:rFonts w:ascii="Times New Roman" w:hAnsi="Times New Roman"/>
          <w:b/>
          <w:color w:val="auto"/>
          <w:sz w:val="24"/>
          <w:szCs w:val="24"/>
        </w:rPr>
        <w:t>4</w:t>
      </w:r>
      <w:r w:rsidRPr="000676E5">
        <w:rPr>
          <w:rFonts w:ascii="Times New Roman" w:hAnsi="Times New Roman"/>
          <w:b/>
          <w:color w:val="auto"/>
          <w:sz w:val="24"/>
          <w:szCs w:val="24"/>
        </w:rPr>
        <w:t xml:space="preserve"> Research </w:t>
      </w:r>
      <w:bookmarkEnd w:id="31"/>
      <w:r w:rsidR="00B20365" w:rsidRPr="000676E5">
        <w:rPr>
          <w:rFonts w:ascii="Times New Roman" w:hAnsi="Times New Roman"/>
          <w:b/>
          <w:color w:val="auto"/>
          <w:sz w:val="24"/>
          <w:szCs w:val="24"/>
        </w:rPr>
        <w:t>Questions</w:t>
      </w:r>
      <w:bookmarkEnd w:id="32"/>
    </w:p>
    <w:p w14:paraId="4E03003F" w14:textId="77777777" w:rsidR="00B20365" w:rsidRPr="000676E5" w:rsidRDefault="00B20365" w:rsidP="00B20365">
      <w:pPr>
        <w:pStyle w:val="ListParagraph"/>
        <w:numPr>
          <w:ilvl w:val="0"/>
          <w:numId w:val="24"/>
        </w:numPr>
        <w:spacing w:line="360" w:lineRule="auto"/>
        <w:jc w:val="both"/>
        <w:rPr>
          <w:rFonts w:ascii="Times New Roman" w:hAnsi="Times New Roman"/>
          <w:sz w:val="24"/>
          <w:szCs w:val="24"/>
        </w:rPr>
      </w:pPr>
      <w:r w:rsidRPr="000676E5">
        <w:rPr>
          <w:rFonts w:ascii="Times New Roman" w:hAnsi="Times New Roman"/>
          <w:sz w:val="24"/>
          <w:szCs w:val="24"/>
        </w:rPr>
        <w:t>What is the influence of personal attributes on employee performance at the KEMRI–Wellcome Trust Research Programme in Kilifi?</w:t>
      </w:r>
    </w:p>
    <w:p w14:paraId="642D43FB" w14:textId="54DAA783" w:rsidR="00B20365" w:rsidRPr="000676E5" w:rsidRDefault="00B20365" w:rsidP="00B20365">
      <w:pPr>
        <w:pStyle w:val="ListParagraph"/>
        <w:numPr>
          <w:ilvl w:val="0"/>
          <w:numId w:val="24"/>
        </w:numPr>
        <w:spacing w:line="360" w:lineRule="auto"/>
        <w:jc w:val="both"/>
        <w:rPr>
          <w:rFonts w:ascii="Times New Roman" w:hAnsi="Times New Roman"/>
          <w:sz w:val="24"/>
          <w:szCs w:val="24"/>
        </w:rPr>
      </w:pPr>
      <w:r w:rsidRPr="000676E5">
        <w:rPr>
          <w:rFonts w:ascii="Times New Roman" w:hAnsi="Times New Roman"/>
          <w:sz w:val="24"/>
          <w:szCs w:val="24"/>
        </w:rPr>
        <w:t>How do job-related factors affect employee performance at the KEMRI–Wellcome Trust Research Programme in Kilifi?</w:t>
      </w:r>
    </w:p>
    <w:p w14:paraId="3795DEE2" w14:textId="04C8C4F5" w:rsidR="00B20365" w:rsidRPr="000676E5" w:rsidRDefault="00B20365" w:rsidP="00B20365">
      <w:pPr>
        <w:pStyle w:val="ListParagraph"/>
        <w:numPr>
          <w:ilvl w:val="0"/>
          <w:numId w:val="24"/>
        </w:numPr>
        <w:spacing w:line="360" w:lineRule="auto"/>
        <w:jc w:val="both"/>
      </w:pPr>
      <w:r w:rsidRPr="000676E5">
        <w:rPr>
          <w:rFonts w:ascii="Times New Roman" w:hAnsi="Times New Roman"/>
          <w:sz w:val="24"/>
          <w:szCs w:val="24"/>
        </w:rPr>
        <w:t>To what extent do external factors influence employee performance at the KEMRI–Wellcome Trust Research Programme in Kilifi?</w:t>
      </w:r>
      <w:r w:rsidRPr="000676E5">
        <w:tab/>
      </w:r>
    </w:p>
    <w:p w14:paraId="55382930" w14:textId="6B02E3CC" w:rsidR="007374FC" w:rsidRPr="000676E5" w:rsidRDefault="007374FC" w:rsidP="00E356BB">
      <w:pPr>
        <w:pStyle w:val="Heading2"/>
        <w:spacing w:before="240" w:after="240" w:line="360" w:lineRule="auto"/>
        <w:jc w:val="both"/>
        <w:rPr>
          <w:rFonts w:ascii="Times New Roman" w:hAnsi="Times New Roman"/>
          <w:b/>
          <w:color w:val="auto"/>
          <w:sz w:val="24"/>
          <w:szCs w:val="24"/>
        </w:rPr>
      </w:pPr>
      <w:bookmarkStart w:id="33" w:name="_Toc209023251"/>
      <w:bookmarkStart w:id="34" w:name="_Toc222260695"/>
      <w:r w:rsidRPr="000676E5">
        <w:rPr>
          <w:rFonts w:ascii="Times New Roman" w:hAnsi="Times New Roman"/>
          <w:b/>
          <w:color w:val="auto"/>
          <w:sz w:val="24"/>
          <w:szCs w:val="24"/>
        </w:rPr>
        <w:t>1.</w:t>
      </w:r>
      <w:r w:rsidR="00A83931" w:rsidRPr="000676E5">
        <w:rPr>
          <w:rFonts w:ascii="Times New Roman" w:hAnsi="Times New Roman"/>
          <w:b/>
          <w:color w:val="auto"/>
          <w:sz w:val="24"/>
          <w:szCs w:val="24"/>
        </w:rPr>
        <w:t>5</w:t>
      </w:r>
      <w:r w:rsidRPr="000676E5">
        <w:rPr>
          <w:rFonts w:ascii="Times New Roman" w:hAnsi="Times New Roman"/>
          <w:b/>
          <w:color w:val="auto"/>
          <w:sz w:val="24"/>
          <w:szCs w:val="24"/>
        </w:rPr>
        <w:t xml:space="preserve"> Scope of the Study</w:t>
      </w:r>
      <w:bookmarkEnd w:id="33"/>
      <w:bookmarkEnd w:id="34"/>
    </w:p>
    <w:bookmarkEnd w:id="0"/>
    <w:p w14:paraId="599FE76D" w14:textId="7DAE9366" w:rsidR="009B4B51" w:rsidRPr="000676E5" w:rsidRDefault="009B4B51" w:rsidP="009B4B51">
      <w:pPr>
        <w:spacing w:after="120" w:line="360" w:lineRule="auto"/>
        <w:jc w:val="both"/>
      </w:pPr>
      <w:r w:rsidRPr="000676E5">
        <w:t>This study focuses on examining the determinants of employee performance at the KWTRP located in Kilifi County, Kenya. Conceptually, the study is anchored on Herzberg’s Two-Factor Theory, emphasizing how intrinsic motivators and extrinsic hygiene factors operationalized as personal attributes, job-related factors, and external conditions influence employee performance within a health research setting. The study limits its conceptual focus to these three constructs as derived from both theoretical and empirical literature.</w:t>
      </w:r>
    </w:p>
    <w:p w14:paraId="755F2B07" w14:textId="33F9B56C" w:rsidR="009B4B51" w:rsidRPr="000676E5" w:rsidRDefault="009B4B51" w:rsidP="009B4B51">
      <w:pPr>
        <w:spacing w:after="120" w:line="360" w:lineRule="auto"/>
        <w:jc w:val="both"/>
      </w:pPr>
      <w:r w:rsidRPr="000676E5">
        <w:t>Contextually, the research is confined to KWTRP–Kilifi, a multidisciplinary biomedical research centre under KEMRI. The target population includes both research and non-research staff across supervisory and operational levels, drawn from key departments such as Human Resources, Research Operations, Clinical Trials, Finance, Information Communication and Technology (ICT), and Community Engagement. These departments have direct contribution to institutional performance and their diverse representation of the organization’s functional structure. Methodologically, the study adopts a descriptive cross-sectional design using a quantitative approach supported by structured questionnaires. Data will be collected from employees through stratified random sampling to ensure representation across professional categories. Statistical analysis will be employed to establish relationships among the selected determinants and performance indicators.</w:t>
      </w:r>
    </w:p>
    <w:p w14:paraId="4CA5B019" w14:textId="2D3F2252" w:rsidR="009B4B51" w:rsidRPr="000676E5" w:rsidRDefault="009B4B51" w:rsidP="009B4B51">
      <w:pPr>
        <w:spacing w:after="120" w:line="360" w:lineRule="auto"/>
        <w:jc w:val="both"/>
      </w:pPr>
      <w:r w:rsidRPr="000676E5">
        <w:t>In terms of time scope, the study covers the 2025–2026 period, aligning with KWTRP’s current operational and reporting cycle, including insights from the 2024 Annual Report. The findings and conclusions are therefore specific to this timeframe and institutional context. While the study provides insights applicable to similar health research institutions, its results are primarily contextualized to the KWTRP–Kilifi setting and should be generalized with caution to other organizations.</w:t>
      </w:r>
    </w:p>
    <w:p w14:paraId="7D6C35FB" w14:textId="50E9E6FC" w:rsidR="00A03CDD" w:rsidRPr="000676E5" w:rsidRDefault="007374FC" w:rsidP="00E356BB">
      <w:pPr>
        <w:pStyle w:val="Heading2"/>
        <w:spacing w:before="240" w:after="240" w:line="360" w:lineRule="auto"/>
        <w:jc w:val="both"/>
        <w:rPr>
          <w:rFonts w:ascii="Times New Roman" w:hAnsi="Times New Roman"/>
          <w:b/>
          <w:color w:val="auto"/>
          <w:sz w:val="24"/>
          <w:szCs w:val="24"/>
        </w:rPr>
      </w:pPr>
      <w:bookmarkStart w:id="35" w:name="_Toc209023252"/>
      <w:bookmarkStart w:id="36" w:name="_Toc222260696"/>
      <w:r w:rsidRPr="000676E5">
        <w:rPr>
          <w:rFonts w:ascii="Times New Roman" w:hAnsi="Times New Roman"/>
          <w:b/>
          <w:color w:val="auto"/>
          <w:sz w:val="24"/>
          <w:szCs w:val="24"/>
        </w:rPr>
        <w:t>1.</w:t>
      </w:r>
      <w:r w:rsidR="00A83931" w:rsidRPr="000676E5">
        <w:rPr>
          <w:rFonts w:ascii="Times New Roman" w:hAnsi="Times New Roman"/>
          <w:b/>
          <w:color w:val="auto"/>
          <w:sz w:val="24"/>
          <w:szCs w:val="24"/>
        </w:rPr>
        <w:t>6</w:t>
      </w:r>
      <w:r w:rsidRPr="000676E5">
        <w:rPr>
          <w:rFonts w:ascii="Times New Roman" w:hAnsi="Times New Roman"/>
          <w:b/>
          <w:color w:val="auto"/>
          <w:sz w:val="24"/>
          <w:szCs w:val="24"/>
        </w:rPr>
        <w:t xml:space="preserve"> Significance of the Study</w:t>
      </w:r>
      <w:bookmarkEnd w:id="35"/>
      <w:bookmarkEnd w:id="36"/>
    </w:p>
    <w:p w14:paraId="03EDD6F0" w14:textId="02348373" w:rsidR="004A14E5" w:rsidRPr="000676E5" w:rsidRDefault="004A14E5" w:rsidP="004A14E5">
      <w:pPr>
        <w:spacing w:before="240" w:after="240" w:line="360" w:lineRule="auto"/>
        <w:jc w:val="both"/>
      </w:pPr>
      <w:bookmarkStart w:id="37" w:name="_Hlk209025130"/>
      <w:r w:rsidRPr="000676E5">
        <w:t>The study is significant for understanding and improving employee performance within health research institutions operating in resource-constrained and donor-dependent contexts. Although the focus is on the KWTRP in Kilifi, the institution provides a representative case for examining workforce performance dynamics in similar research environments across Kenya and Sub-Saharan Africa. Its operational complexity, multidisciplinary workforce, and project-based funding structure mirror the realities faced by many health research institutions nationally and regionally.</w:t>
      </w:r>
    </w:p>
    <w:p w14:paraId="0DED3ADC" w14:textId="7568D00A" w:rsidR="004A14E5" w:rsidRPr="000676E5" w:rsidRDefault="004A14E5" w:rsidP="004A14E5">
      <w:pPr>
        <w:spacing w:before="240" w:after="240" w:line="360" w:lineRule="auto"/>
        <w:jc w:val="both"/>
      </w:pPr>
      <w:r w:rsidRPr="000676E5">
        <w:t>Conceptually, the study contributes to organizational behavior and human resource management literature by applying Herzberg’s Two-Factor Theory to a health research context. It deepens theoretical understanding of how intrinsic motivators and extrinsic conditions jointly influence employee performance in knowledge-intensive institutions. Empirically, it offers evidence on how personal attributes, job-related factors, and external conditions interact to determine performance outcomes an area where research remains limited in developing-country contexts.</w:t>
      </w:r>
    </w:p>
    <w:p w14:paraId="2DB0FF99" w14:textId="1182FE32" w:rsidR="004A14E5" w:rsidRPr="000676E5" w:rsidRDefault="004A14E5" w:rsidP="004A14E5">
      <w:pPr>
        <w:spacing w:before="240" w:after="240" w:line="360" w:lineRule="auto"/>
        <w:jc w:val="both"/>
      </w:pPr>
      <w:r w:rsidRPr="000676E5">
        <w:t>Practically, the findings will inform KEMRI’s headquarters, government agencies, and partner organizations on effective strategies for enhancing motivation, retention, and productivity among research personnel. Insights generated will guide the design of evidence-based performance management systems, leadership development programmes, and capacity-building initiatives across health research institutions in Kenya. For KWTRP, the study provides actionable data to strengthen HR policies, improve job satisfaction, and align workforce capacity with institutional objectives.</w:t>
      </w:r>
    </w:p>
    <w:p w14:paraId="48204F20" w14:textId="7A4A5A9C" w:rsidR="004A14E5" w:rsidRPr="000676E5" w:rsidRDefault="004A14E5" w:rsidP="004A14E5">
      <w:pPr>
        <w:spacing w:before="240" w:after="240" w:line="360" w:lineRule="auto"/>
        <w:jc w:val="both"/>
      </w:pPr>
      <w:r w:rsidRPr="000676E5">
        <w:t>Finally, the study’s implications extend beyond KWTRP to the broader ecosystem of biomedical and public health research institutions in Kenya and similar settings. By highlighting contextual determinants of performance, it offers a framework adaptable to other donor-supported, research-intensive organizations, thereby contributing to both policy formulation and academic discourse on employee performance in developing-country research sectors.</w:t>
      </w:r>
    </w:p>
    <w:p w14:paraId="5EBCFFCF" w14:textId="4EC0BA0A" w:rsidR="004A14E5" w:rsidRPr="000676E5" w:rsidRDefault="004A14E5" w:rsidP="004A14E5">
      <w:pPr>
        <w:pStyle w:val="Heading2"/>
        <w:spacing w:before="240" w:after="240" w:line="360" w:lineRule="auto"/>
        <w:jc w:val="both"/>
        <w:rPr>
          <w:rFonts w:ascii="Times New Roman" w:hAnsi="Times New Roman"/>
          <w:b/>
          <w:color w:val="auto"/>
          <w:sz w:val="24"/>
          <w:szCs w:val="24"/>
        </w:rPr>
      </w:pPr>
      <w:bookmarkStart w:id="38" w:name="_Toc222260697"/>
      <w:bookmarkEnd w:id="37"/>
      <w:r w:rsidRPr="000676E5">
        <w:rPr>
          <w:rFonts w:ascii="Times New Roman" w:hAnsi="Times New Roman"/>
          <w:b/>
          <w:color w:val="auto"/>
          <w:sz w:val="24"/>
          <w:szCs w:val="24"/>
        </w:rPr>
        <w:t>1.7 Chapter Summary</w:t>
      </w:r>
      <w:bookmarkEnd w:id="38"/>
    </w:p>
    <w:p w14:paraId="49D1CBFF" w14:textId="7FE21CE8" w:rsidR="00375EC3" w:rsidRPr="000676E5" w:rsidRDefault="004A14E5" w:rsidP="004A14E5">
      <w:pPr>
        <w:spacing w:line="360" w:lineRule="auto"/>
        <w:jc w:val="both"/>
      </w:pPr>
      <w:r w:rsidRPr="000676E5">
        <w:t>The chapter outlined the background, context, and theoretical basis of the study on employee performance at the KWTRP, Kilifi. It presented global, regional, and local perspectives on employee performance, anchored in Herzberg’s Two-Factor Theory, and identified personal, job-related, and external factors as key determinants. The problem statement, objectives, and research questions were developed to address identified gaps, while the scope defined the study’s conceptual, contextual, methodological, and temporal boundaries. The significance highlighted contributions to theory, policy, and practice. This chapter thus forms the foundation for the ensuing literature review.</w:t>
      </w:r>
    </w:p>
    <w:p w14:paraId="63069226" w14:textId="51D1606E" w:rsidR="007374FC" w:rsidRPr="000676E5" w:rsidRDefault="007374FC" w:rsidP="00A64D64">
      <w:pPr>
        <w:pStyle w:val="Heading1"/>
        <w:spacing w:before="0" w:line="360" w:lineRule="auto"/>
        <w:jc w:val="center"/>
        <w:rPr>
          <w:rFonts w:ascii="Times New Roman" w:hAnsi="Times New Roman" w:cs="Times New Roman"/>
          <w:color w:val="auto"/>
          <w:sz w:val="24"/>
          <w:szCs w:val="24"/>
        </w:rPr>
      </w:pPr>
      <w:bookmarkStart w:id="39" w:name="_Toc209023253"/>
      <w:bookmarkStart w:id="40" w:name="_Toc222260698"/>
      <w:bookmarkStart w:id="41" w:name="_Hlk222243358"/>
      <w:r w:rsidRPr="000676E5">
        <w:rPr>
          <w:rFonts w:ascii="Times New Roman" w:hAnsi="Times New Roman" w:cs="Times New Roman"/>
          <w:color w:val="auto"/>
          <w:sz w:val="24"/>
          <w:szCs w:val="24"/>
        </w:rPr>
        <w:t>CHAPTER TWO</w:t>
      </w:r>
      <w:bookmarkEnd w:id="39"/>
      <w:bookmarkEnd w:id="40"/>
    </w:p>
    <w:p w14:paraId="686D3F77" w14:textId="4CD182FD" w:rsidR="007374FC" w:rsidRPr="000676E5" w:rsidRDefault="007374FC" w:rsidP="00A64D64">
      <w:pPr>
        <w:pStyle w:val="Heading1"/>
        <w:spacing w:before="0" w:after="240" w:line="360" w:lineRule="auto"/>
        <w:jc w:val="center"/>
        <w:rPr>
          <w:rFonts w:ascii="Times New Roman" w:hAnsi="Times New Roman" w:cs="Times New Roman"/>
          <w:color w:val="auto"/>
          <w:sz w:val="24"/>
          <w:szCs w:val="24"/>
        </w:rPr>
      </w:pPr>
      <w:bookmarkStart w:id="42" w:name="_Toc209023254"/>
      <w:bookmarkStart w:id="43" w:name="_Toc222260699"/>
      <w:r w:rsidRPr="000676E5">
        <w:rPr>
          <w:rFonts w:ascii="Times New Roman" w:hAnsi="Times New Roman" w:cs="Times New Roman"/>
          <w:color w:val="auto"/>
          <w:sz w:val="24"/>
          <w:szCs w:val="24"/>
        </w:rPr>
        <w:t>LITERATURE REVIEW</w:t>
      </w:r>
      <w:bookmarkEnd w:id="42"/>
      <w:bookmarkEnd w:id="43"/>
    </w:p>
    <w:p w14:paraId="1C9B0A57" w14:textId="7B07EA3B" w:rsidR="007374FC" w:rsidRPr="000676E5" w:rsidRDefault="007374FC" w:rsidP="00E356BB">
      <w:pPr>
        <w:pStyle w:val="Heading2"/>
        <w:spacing w:before="240" w:after="240" w:line="360" w:lineRule="auto"/>
        <w:jc w:val="both"/>
        <w:rPr>
          <w:rFonts w:ascii="Times New Roman" w:hAnsi="Times New Roman"/>
          <w:b/>
          <w:color w:val="auto"/>
          <w:sz w:val="24"/>
          <w:szCs w:val="24"/>
        </w:rPr>
      </w:pPr>
      <w:bookmarkStart w:id="44" w:name="_Toc209023255"/>
      <w:bookmarkStart w:id="45" w:name="_Toc222260700"/>
      <w:r w:rsidRPr="000676E5">
        <w:rPr>
          <w:rFonts w:ascii="Times New Roman" w:hAnsi="Times New Roman"/>
          <w:b/>
          <w:color w:val="auto"/>
          <w:sz w:val="24"/>
          <w:szCs w:val="24"/>
        </w:rPr>
        <w:t>2.1 Introduction</w:t>
      </w:r>
      <w:bookmarkEnd w:id="44"/>
      <w:bookmarkEnd w:id="45"/>
    </w:p>
    <w:p w14:paraId="0040EFB0" w14:textId="068A9016" w:rsidR="00EA0BB0" w:rsidRPr="000676E5" w:rsidRDefault="00EA0BB0" w:rsidP="0063729F">
      <w:pPr>
        <w:spacing w:after="120" w:line="360" w:lineRule="auto"/>
        <w:jc w:val="both"/>
      </w:pPr>
      <w:r w:rsidRPr="000676E5">
        <w:t>The chapter is presenting a comprehensive review of relevant theoretical and empirical literature related to the determinants of employee performance in health research institutions. The review is being structured in line with the study’s specific objectives and is focusing on three broad categories of influencing factors: personal attributes, job-related factors, and external factors. These constructs are being examined to establish their relationship with employee performance, particularly in the context of the KWTRP. The chapter is also discussing the theoretical frameworks underpinning the study, which are offering explanatory insights into how these determinants are influencing organizational behavior and performance outcomes. The literature being reviewed is helping to identify existing knowledge gaps, methodological limitations, and contextual nuances that are justifying and informing the current research.</w:t>
      </w:r>
    </w:p>
    <w:p w14:paraId="0A79C55E" w14:textId="1C5636E7" w:rsidR="007374FC" w:rsidRPr="000676E5" w:rsidRDefault="007374FC" w:rsidP="00E356BB">
      <w:pPr>
        <w:pStyle w:val="Heading2"/>
        <w:spacing w:before="240" w:after="240" w:line="360" w:lineRule="auto"/>
        <w:jc w:val="both"/>
        <w:rPr>
          <w:rFonts w:ascii="Times New Roman" w:hAnsi="Times New Roman"/>
          <w:b/>
          <w:color w:val="auto"/>
          <w:sz w:val="24"/>
          <w:szCs w:val="24"/>
        </w:rPr>
      </w:pPr>
      <w:bookmarkStart w:id="46" w:name="_Toc209023256"/>
      <w:bookmarkStart w:id="47" w:name="_Toc222260701"/>
      <w:r w:rsidRPr="000676E5">
        <w:rPr>
          <w:rFonts w:ascii="Times New Roman" w:hAnsi="Times New Roman"/>
          <w:b/>
          <w:color w:val="auto"/>
          <w:sz w:val="24"/>
          <w:szCs w:val="24"/>
        </w:rPr>
        <w:t xml:space="preserve">2.2 </w:t>
      </w:r>
      <w:bookmarkEnd w:id="46"/>
      <w:r w:rsidR="006B7620" w:rsidRPr="000676E5">
        <w:rPr>
          <w:rFonts w:ascii="Times New Roman" w:hAnsi="Times New Roman"/>
          <w:b/>
          <w:color w:val="auto"/>
          <w:sz w:val="24"/>
          <w:szCs w:val="24"/>
        </w:rPr>
        <w:t>Herzberg’s Two-Factor Theory</w:t>
      </w:r>
      <w:bookmarkEnd w:id="47"/>
    </w:p>
    <w:p w14:paraId="1E4980DE" w14:textId="5D42DD61" w:rsidR="00FE57E4" w:rsidRPr="000676E5" w:rsidRDefault="00FE57E4" w:rsidP="00FE57E4">
      <w:pPr>
        <w:spacing w:after="240" w:line="360" w:lineRule="auto"/>
        <w:jc w:val="both"/>
      </w:pPr>
      <w:r w:rsidRPr="000676E5">
        <w:t xml:space="preserve">The present study is anchored on Herzberg’s Two-Factor Theory of Motivation, which provides a foundational framework for understanding the determinants of employee performance within organizational contexts. The theory, developed by Frederick Herzberg in 1959, posits that employee motivation and performance are influenced by two distinct categories of factors: motivators and hygiene factors. Motivators are intrinsic aspects of work that yield satisfaction and higher performance when present. These include achievement, recognition, responsibility, and opportunities for growth. Hygiene factors, on the other hand, refer to extrinsic conditions such as remuneration, supervision, interpersonal relations, and institutional policies; their absence leads to dissatisfaction, but their presence alone does not create motivation or improve performance </w:t>
      </w:r>
      <w:r w:rsidR="00EF28A0" w:rsidRPr="000676E5">
        <w:fldChar w:fldCharType="begin" w:fldLock="1"/>
      </w:r>
      <w:r w:rsidR="00EF28A0" w:rsidRPr="000676E5">
        <w:instrText>ADDIN CSL_CITATION {"citationItems":[{"id":"ITEM-1","itemData":{"abstract":"Herzberg published the two-factor theory of work motivation in 1959. The theory was highly controversial at the time it was published, claims to be the most replicated study in this area, and provided the foundation for numerous other theories and frameworks in human resource development (Herzberg, 1987). The theory states that job satisfaction and dissatisfaction are affected by two different sets of factors. Therefore, satisfaction and dissatisfaction cannot be measured on the same continuum. This paper examines the historical context in which the theory was developed, the methodology used to develop the theory, the controversy and attempts to duplicate the study, and the theory’s current relevance to HRD.........","author":[{"dropping-particle":"","family":"Stello","given":"Christina M.","non-dropping-particle":"","parse-names":false,"suffix":""}],"container-title":"Herzberg’s Two-Factor Theory of Job Satisfaction","id":"ITEM-1","issued":{"date-parts":[["2014"]]},"page":"32","title":"Herzberg’s Two-Factor Theory of Job Satisfaction: An Integrative Literature Review","type":"article-journal"},"uris":["http://www.mendeley.com/documents/?uuid=e84fb240-d19d-3095-bd9c-63714cea7080"]}],"mendeley":{"formattedCitation":"(Stello, 2014)","plainTextFormattedCitation":"(Stello, 2014)","previouslyFormattedCitation":"(Stello, 2014)"},"properties":{"noteIndex":0},"schema":"https://github.com/citation-style-language/schema/raw/master/csl-citation.json"}</w:instrText>
      </w:r>
      <w:r w:rsidR="00EF28A0" w:rsidRPr="000676E5">
        <w:fldChar w:fldCharType="separate"/>
      </w:r>
      <w:r w:rsidR="00EF28A0" w:rsidRPr="000676E5">
        <w:rPr>
          <w:noProof/>
        </w:rPr>
        <w:t>(Stello, 2014)</w:t>
      </w:r>
      <w:r w:rsidR="00EF28A0" w:rsidRPr="000676E5">
        <w:fldChar w:fldCharType="end"/>
      </w:r>
      <w:r w:rsidR="00EF28A0" w:rsidRPr="000676E5">
        <w:t>.</w:t>
      </w:r>
    </w:p>
    <w:p w14:paraId="5C06100D" w14:textId="689C213C" w:rsidR="00FE57E4" w:rsidRPr="000676E5" w:rsidRDefault="00FE57E4" w:rsidP="00FE57E4">
      <w:pPr>
        <w:spacing w:after="240" w:line="360" w:lineRule="auto"/>
        <w:jc w:val="both"/>
      </w:pPr>
      <w:r w:rsidRPr="000676E5">
        <w:t xml:space="preserve">Herzberg’s framework provides a useful theoretical foundation for analyzing employee performance in knowledge-intensive environments such as the KWTRP. The </w:t>
      </w:r>
      <w:r w:rsidR="00F956D6" w:rsidRPr="000676E5">
        <w:t>organization</w:t>
      </w:r>
      <w:r w:rsidRPr="000676E5">
        <w:t xml:space="preserve"> is characterized by complex institutional structures, research collaborations, and multidimensional staff roles that integrate scientific, technical, and administrative responsibilities. Within such settings, intrinsic motivators</w:t>
      </w:r>
      <w:r w:rsidR="00F956D6" w:rsidRPr="000676E5">
        <w:t xml:space="preserve"> </w:t>
      </w:r>
      <w:r w:rsidRPr="000676E5">
        <w:t>such as intellectual engagement, professional recognition, and autonomy</w:t>
      </w:r>
      <w:r w:rsidR="00F956D6" w:rsidRPr="000676E5">
        <w:t xml:space="preserve"> </w:t>
      </w:r>
      <w:r w:rsidRPr="000676E5">
        <w:t>play a central role in influencing individual and collective productivity. Conversely, extrinsic hygiene factors</w:t>
      </w:r>
      <w:r w:rsidR="00BC4421" w:rsidRPr="000676E5">
        <w:t xml:space="preserve"> </w:t>
      </w:r>
      <w:r w:rsidRPr="000676E5">
        <w:t>such as salary, supervision, organizational culture, and research funding</w:t>
      </w:r>
      <w:r w:rsidR="00BC4421" w:rsidRPr="000676E5">
        <w:t xml:space="preserve"> </w:t>
      </w:r>
      <w:r w:rsidRPr="000676E5">
        <w:t xml:space="preserve">constitute essential contextual conditions that prevent dissatisfaction but may not necessarily enhance output if intrinsic motivation is absent </w:t>
      </w:r>
      <w:r w:rsidR="00EF28A0" w:rsidRPr="000676E5">
        <w:fldChar w:fldCharType="begin" w:fldLock="1"/>
      </w:r>
      <w:r w:rsidR="00E61367" w:rsidRPr="000676E5">
        <w:instrText>ADDIN CSL_CITATION {"citationItems":[{"id":"ITEM-1","itemData":{"DOI":"10.1016/j.heliyon.2020.e04829","ISSN":"24058440","abstract":"Psychology; Social science; Occupational psychology; Job satisfaction; Motivation; Herzberg; Medical laboratories.","author":[{"dropping-particle":"","family":"Alrawahi","given":"Samira","non-dropping-particle":"","parse-names":false,"suffix":""},{"dropping-particle":"","family":"Sellgren","given":"Stina Fransson","non-dropping-particle":"","parse-names":false,"suffix":""},{"dropping-particle":"","family":"Altouby","given":"Salem","non-dropping-particle":"","parse-names":false,"suffix":""},{"dropping-particle":"","family":"Alwahaibi","given":"Nasar","non-dropping-particle":"","parse-names":false,"suffix":""},{"dropping-particle":"","family":"Brommels","given":"Mats","non-dropping-particle":"","parse-names":false,"suffix":""}],"container-title":"Heliyon","id":"ITEM-1","issue":"9","issued":{"date-parts":[["2020","9","1"]]},"page":"e04829","publisher":"Elsevier Ltd","title":"The application of Herzberg's two-factor theory of motivation to job satisfaction in clinical laboratories in Omani hospitals","type":"article-journal","volume":"6"},"uris":["http://www.mendeley.com/documents/?uuid=155895ec-97de-3948-81ea-2543910a684b"]}],"mendeley":{"formattedCitation":"(Alrawahi et al., 2020)","plainTextFormattedCitation":"(Alrawahi et al., 2020)","previouslyFormattedCitation":"(Alrawahi et al., 2020)"},"properties":{"noteIndex":0},"schema":"https://github.com/citation-style-language/schema/raw/master/csl-citation.json"}</w:instrText>
      </w:r>
      <w:r w:rsidR="00EF28A0" w:rsidRPr="000676E5">
        <w:fldChar w:fldCharType="separate"/>
      </w:r>
      <w:r w:rsidR="00EF28A0" w:rsidRPr="000676E5">
        <w:rPr>
          <w:noProof/>
        </w:rPr>
        <w:t>(Alrawahi et al., 2020)</w:t>
      </w:r>
      <w:r w:rsidR="00EF28A0" w:rsidRPr="000676E5">
        <w:fldChar w:fldCharType="end"/>
      </w:r>
      <w:r w:rsidR="00EF28A0" w:rsidRPr="000676E5">
        <w:t>.</w:t>
      </w:r>
    </w:p>
    <w:p w14:paraId="4CA7CE9F" w14:textId="3B12BDC8" w:rsidR="00FE57E4" w:rsidRPr="000676E5" w:rsidRDefault="00FE57E4" w:rsidP="00FE57E4">
      <w:pPr>
        <w:spacing w:after="240" w:line="360" w:lineRule="auto"/>
        <w:jc w:val="both"/>
      </w:pPr>
      <w:r w:rsidRPr="000676E5">
        <w:t>The applicability of Herzberg’s theory to the present study lies in its capacity to explain how different categories of determinants influence employee performance across personal, job-related, and external dimensions. The first dimension, personal attributes, corresponds to intrinsic motivators associated with self-driven accomplishment, professional competence, and growth. The second dimension, job-related factors, resonates with Herzberg’s dual categorization in which job design, leadership quality, and workload balance may function either as motivators or hygiene factors depending on how they are experienced by employees. The third dimension, external factors, aligns with the theory’s recognition of contextual and institutional variables that shape employee perceptions of fairness, stability, and support. The interplay of these factors ultimately determines the extent to which employees experience satisfaction and consequently demonstrate high levels of performance.</w:t>
      </w:r>
    </w:p>
    <w:p w14:paraId="5CAE8B18" w14:textId="778C214A" w:rsidR="00FE57E4" w:rsidRPr="000676E5" w:rsidRDefault="00FE57E4" w:rsidP="00FE57E4">
      <w:pPr>
        <w:spacing w:after="240" w:line="360" w:lineRule="auto"/>
        <w:jc w:val="both"/>
      </w:pPr>
      <w:r w:rsidRPr="000676E5">
        <w:t xml:space="preserve">Empirical evidence supports the relevance of Herzberg’s Two-Factor Theory in explaining variations in employee performance across diverse institutional contexts. In a study conducted among clinical laboratory professionals in Oman, </w:t>
      </w:r>
      <w:r w:rsidR="00E61367" w:rsidRPr="000676E5">
        <w:fldChar w:fldCharType="begin" w:fldLock="1"/>
      </w:r>
      <w:r w:rsidR="00E61367" w:rsidRPr="000676E5">
        <w:instrText>ADDIN CSL_CITATION {"citationItems":[{"id":"ITEM-1","itemData":{"DOI":"10.1016/j.heliyon.2020.e04829","ISSN":"24058440","abstract":"Psychology; Social science; Occupational psychology; Job satisfaction; Motivation; Herzberg; Medical laboratories.","author":[{"dropping-particle":"","family":"Alrawahi","given":"Samira","non-dropping-particle":"","parse-names":false,"suffix":""},{"dropping-particle":"","family":"Sellgren","given":"Stina Fransson","non-dropping-particle":"","parse-names":false,"suffix":""},{"dropping-particle":"","family":"Altouby","given":"Salem","non-dropping-particle":"","parse-names":false,"suffix":""},{"dropping-particle":"","family":"Alwahaibi","given":"Nasar","non-dropping-particle":"","parse-names":false,"suffix":""},{"dropping-particle":"","family":"Brommels","given":"Mats","non-dropping-particle":"","parse-names":false,"suffix":""}],"container-title":"Heliyon","id":"ITEM-1","issue":"9","issued":{"date-parts":[["2020","9","1"]]},"page":"e04829","publisher":"Elsevier Ltd","title":"The application of Herzberg's two-factor theory of motivation to job satisfaction in clinical laboratories in Omani hospitals","type":"article-journal","volume":"6"},"uris":["http://www.mendeley.com/documents/?uuid=155895ec-97de-3948-81ea-2543910a684b"]}],"mendeley":{"formattedCitation":"(Alrawahi et al., 2020)","manualFormatting":"Alrawahi et al. (2020)","plainTextFormattedCitation":"(Alrawahi et al., 2020)","previouslyFormattedCitation":"(Alrawahi et al., 2020)"},"properties":{"noteIndex":0},"schema":"https://github.com/citation-style-language/schema/raw/master/csl-citation.json"}</w:instrText>
      </w:r>
      <w:r w:rsidR="00E61367" w:rsidRPr="000676E5">
        <w:fldChar w:fldCharType="separate"/>
      </w:r>
      <w:r w:rsidR="00E61367" w:rsidRPr="000676E5">
        <w:rPr>
          <w:noProof/>
        </w:rPr>
        <w:t xml:space="preserve">Alrawahi </w:t>
      </w:r>
      <w:r w:rsidR="00E61367" w:rsidRPr="000676E5">
        <w:rPr>
          <w:i/>
          <w:noProof/>
        </w:rPr>
        <w:t>et al.</w:t>
      </w:r>
      <w:r w:rsidR="00E61367" w:rsidRPr="000676E5">
        <w:rPr>
          <w:noProof/>
        </w:rPr>
        <w:t xml:space="preserve"> (2020)</w:t>
      </w:r>
      <w:r w:rsidR="00E61367" w:rsidRPr="000676E5">
        <w:fldChar w:fldCharType="end"/>
      </w:r>
      <w:r w:rsidRPr="000676E5">
        <w:t xml:space="preserve"> established that intrinsic motivators, particularly professional development and recognition, were the most significant predictors of job satisfaction and performance. Similarly, </w:t>
      </w:r>
      <w:r w:rsidR="00E61367" w:rsidRPr="000676E5">
        <w:fldChar w:fldCharType="begin" w:fldLock="1"/>
      </w:r>
      <w:r w:rsidR="00E61367" w:rsidRPr="000676E5">
        <w:instrText>ADDIN CSL_CITATION {"citationItems":[{"id":"ITEM-1","itemData":{"DOI":"10.37391/ijbmr.100101","abstract":"This paper examines to identify the responsible factors for increasing academician’s job satisfaction of private universities in the northern part of Bangladesh. This study seeks to investigate the suitability of Herzberg Two Factor theory by using five point Likert scale for data collection. To measure these, the researcher has applied descriptive statistics including frequency analysis, mean and standard deviation. The results have been conducted and analyzed of 92 respondents that show the teachers are less satisfied with the working conditions and the research opportunities in their workplace. Furthermore, the salary and fringe benefits as well as the quality of working life (Job security) might have a strong tendency to create job resentment among the teachers. The findings of this study are emphasizing that the hygiene factors, including the Job security, salary and fringe benefits, physical working conditions, research potentials are the most responsible factors causing job dissatisfaction along with some motivational factors such as job autonomy, the way of recognizing teachers' achievement. The researcher ended up that the authority should put high emphasis on faculty job satisfaction by taking care of the hygiene factors as well as the job dissatisfaction avoidance issues (Motivational factors) for a favorable workplace.","author":[{"dropping-particle":"","family":"Miah","given":"Md. Tota","non-dropping-particle":"","parse-names":false,"suffix":""},{"dropping-particle":"","family":"Hasan","given":"Md. Jahid","non-dropping-particle":"","parse-names":false,"suffix":""}],"container-title":"International Journal of Business and Management Research","id":"ITEM-1","issue":"1","issued":{"date-parts":[["2022"]]},"page":"1-5","title":"Impact of Herzberg Two-Factor Theory on Teachers’ Job Satisfaction: An Implication to the Private Universities of Bangladesh","type":"article-journal","volume":"10"},"uris":["http://www.mendeley.com/documents/?uuid=a8041bb8-05ec-487f-9a7d-8607359e97e1"]}],"mendeley":{"formattedCitation":"(Miah &amp; Hasan, 2022)","manualFormatting":"Miah and Hasan (2022)","plainTextFormattedCitation":"(Miah &amp; Hasan, 2022)","previouslyFormattedCitation":"(Miah &amp; Hasan, 2022)"},"properties":{"noteIndex":0},"schema":"https://github.com/citation-style-language/schema/raw/master/csl-citation.json"}</w:instrText>
      </w:r>
      <w:r w:rsidR="00E61367" w:rsidRPr="000676E5">
        <w:fldChar w:fldCharType="separate"/>
      </w:r>
      <w:r w:rsidR="00E61367" w:rsidRPr="000676E5">
        <w:rPr>
          <w:noProof/>
        </w:rPr>
        <w:t>Miah and Hasan (2022)</w:t>
      </w:r>
      <w:r w:rsidR="00E61367" w:rsidRPr="000676E5">
        <w:fldChar w:fldCharType="end"/>
      </w:r>
      <w:r w:rsidRPr="000676E5">
        <w:t xml:space="preserve"> examined the application of Herzberg’s theory among university faculty members in Bangladesh and found that motivational factors such as advancement and responsibility yielded stronger performance outcomes than hygiene-related factors such as supervision or pay. Comparable findings were reported by </w:t>
      </w:r>
      <w:r w:rsidR="00E61367" w:rsidRPr="000676E5">
        <w:fldChar w:fldCharType="begin" w:fldLock="1"/>
      </w:r>
      <w:r w:rsidR="00E61367" w:rsidRPr="000676E5">
        <w:instrText>ADDIN CSL_CITATION {"citationItems":[{"id":"ITEM-1","itemData":{"DOI":"10.1007/s11115-020-00481-6","ISSN":"15737098","abstract":"This study examines job satisfaction and dissatisfaction factors of government employees in Myanmar. A sample of 226 public employees in the Ministry of Border Affairs was randomly selected and interviewed for the study. The qualitative data collected from the interviews were analyzed by NVivo 12. Applying Herzberg’s two-factor theory, the study found that both motivators and hygiene factors influenced job satisfaction and dissatisfaction of the public employees. In particular, interpersonal relationships, factors in personal life, work itself, and recognition were major determinants of job satisfaction, and working conditions, interpersonal relations, factors in personal life, supervision-technical, and recognition all influenced job dissatisfaction of public employees in Myanmar.","author":[{"dropping-particle":"","family":"Thant","given":"Zaw Min","non-dropping-particle":"","parse-names":false,"suffix":""},{"dropping-particle":"","family":"Chang","given":"Yongjin","non-dropping-particle":"","parse-names":false,"suffix":""}],"container-title":"Public Organization Review","id":"ITEM-1","issue":"1","issued":{"date-parts":[["2021","8","17"]]},"page":"157-175","publisher":"Springer","title":"Determinants of Public Employee Job Satisfaction in Myanmar: Focus on Herzberg’s Two Factor Theory","type":"article-journal","volume":"21"},"uris":["http://www.mendeley.com/documents/?uuid=39d3fa9d-15ea-38bc-b011-27e4bcf45df0"]}],"mendeley":{"formattedCitation":"(Thant &amp; Chang, 2021)","manualFormatting":"Thant and Chang (2021)","plainTextFormattedCitation":"(Thant &amp; Chang, 2021)","previouslyFormattedCitation":"(Thant &amp; Chang, 2021)"},"properties":{"noteIndex":0},"schema":"https://github.com/citation-style-language/schema/raw/master/csl-citation.json"}</w:instrText>
      </w:r>
      <w:r w:rsidR="00E61367" w:rsidRPr="000676E5">
        <w:fldChar w:fldCharType="separate"/>
      </w:r>
      <w:r w:rsidR="00E61367" w:rsidRPr="000676E5">
        <w:rPr>
          <w:noProof/>
        </w:rPr>
        <w:t>Thant and Chang (2021)</w:t>
      </w:r>
      <w:r w:rsidR="00E61367" w:rsidRPr="000676E5">
        <w:fldChar w:fldCharType="end"/>
      </w:r>
      <w:r w:rsidRPr="000676E5">
        <w:t xml:space="preserve"> in their investigation of public employees in Myanmar, where achievement, recognition, and meaningful work were identified as the principal determinants of performance and commitment.</w:t>
      </w:r>
    </w:p>
    <w:p w14:paraId="762371E2" w14:textId="249819F6" w:rsidR="00FE57E4" w:rsidRPr="000676E5" w:rsidRDefault="00FE57E4" w:rsidP="00FE57E4">
      <w:pPr>
        <w:spacing w:after="240" w:line="360" w:lineRule="auto"/>
        <w:jc w:val="both"/>
      </w:pPr>
      <w:r w:rsidRPr="000676E5">
        <w:t xml:space="preserve">Studies within academic and research-based organizations have also corroborated the theory’s assumptions. </w:t>
      </w:r>
      <w:r w:rsidR="00E61367" w:rsidRPr="000676E5">
        <w:fldChar w:fldCharType="begin" w:fldLock="1"/>
      </w:r>
      <w:r w:rsidR="00E61367" w:rsidRPr="000676E5">
        <w:instrText>ADDIN CSL_CITATION {"citationItems":[{"id":"ITEM-1","itemData":{"DOI":"10.34172/ajdr.2018.13","ISSN":"2008-7659","abstract":"Background: One of the main concerns of managers of different centers and institutions is the issue of employee motivation and increase of job satisfaction. Universities of medical sciences need motivated professors as educational elements to play an effective role in educating students and promoting community health and preventing the emergence of a sick and non-productive society in the future. The study aimed at investigating the motivation factors of faculty members of the School of Dentistry in Tabriz based on Herzberg's 2-factor theory. Methods: This cross-sectional study was conducted in Tabriz University of Medical Sciences in 2018 on 110 official and unofficial faculty members of the School of Dentistry in Tabriz that were selected according to the census. The Herzberg Job Motivation Questionnaire with 40 questions was used to collect data. Out of 110 distributed questionnaires, 87 questionnaires were returned. Data were analyzed by descriptive statistics and chi-square and Fisher exact test. P &lt; 0.05 was considered statistically significant. Results: 48.3% of the individuals were female and the rest were male. Among the internal factors, the nature of the work with an average of 3.31 ± 0.42 and among external factors, occupational security with a mean of 3.47 ± 0.52 were reported as the most important factors. In sum, external factors, in comparison with internal factors, had a greater impact on employees' motivation. By obtaining an average of 71.56 ± 17.6 out of 160, job motivation was moderate in research units. Chi-square and Fisher exact test showed that the motivating level of the studied individuals did not show a significant correlation with faculty members' gender, marital status, academic degree and age (P &gt; 0.05). Conclusions: The job motivation of research units was at a moderate level. Occupational security (external factor) and the nature of the work (internal factor) had more importance.","author":[{"dropping-particle":"","family":"Pakdel","given":"Farzaneh","non-dropping-particle":"","parse-names":false,"suffix":""},{"dropping-particle":"","family":"Khodadoust","given":"Kazem","non-dropping-particle":"","parse-names":false,"suffix":""},{"dropping-particle":"","family":"Pakdel","given":"Sina","non-dropping-particle":"","parse-names":false,"suffix":""},{"dropping-particle":"","family":"Nosrati","given":"Sajjad","non-dropping-particle":"","parse-names":false,"suffix":""},{"dropping-particle":"","family":"Azari Amaghani","given":"Fatemeh","non-dropping-particle":"","parse-names":false,"suffix":""},{"dropping-particle":"","family":"Farokhnia","given":"Hasti","non-dropping-particle":"","parse-names":false,"suffix":""},{"dropping-particle":"","family":"Faalsafi","given":"Parisa","non-dropping-particle":"","parse-names":false,"suffix":""},{"dropping-particle":"","family":"Ghanizadeh","given":"Milad","non-dropping-particle":"","parse-names":false,"suffix":""}],"container-title":"Avicenna Journal of Dental Research","id":"ITEM-1","issue":"2","issued":{"date-parts":[["2018","1","1"]]},"page":"57-62","publisher":"Avicenna Journal of Dental Research","title":"Factors Affecting Job Motivation Among Faculty Members of Tabriz School of Dentistry Based on the Herzberg’s 2-Factor Theory","type":"article-journal","volume":"10"},"uris":["http://www.mendeley.com/documents/?uuid=b681e098-e4af-31f5-a3bd-ee1350fb399d"]}],"mendeley":{"formattedCitation":"(Pakdel et al., 2018)","manualFormatting":"Pakdel et al. (2018)","plainTextFormattedCitation":"(Pakdel et al., 2018)","previouslyFormattedCitation":"(Pakdel et al., 2018)"},"properties":{"noteIndex":0},"schema":"https://github.com/citation-style-language/schema/raw/master/csl-citation.json"}</w:instrText>
      </w:r>
      <w:r w:rsidR="00E61367" w:rsidRPr="000676E5">
        <w:fldChar w:fldCharType="separate"/>
      </w:r>
      <w:r w:rsidR="00E61367" w:rsidRPr="000676E5">
        <w:rPr>
          <w:noProof/>
        </w:rPr>
        <w:t xml:space="preserve">Pakdel </w:t>
      </w:r>
      <w:r w:rsidR="00E61367" w:rsidRPr="000676E5">
        <w:rPr>
          <w:i/>
          <w:noProof/>
        </w:rPr>
        <w:t>et al.</w:t>
      </w:r>
      <w:r w:rsidR="00E61367" w:rsidRPr="000676E5">
        <w:rPr>
          <w:noProof/>
        </w:rPr>
        <w:t xml:space="preserve"> (2018)</w:t>
      </w:r>
      <w:r w:rsidR="00E61367" w:rsidRPr="000676E5">
        <w:fldChar w:fldCharType="end"/>
      </w:r>
      <w:r w:rsidRPr="000676E5">
        <w:t xml:space="preserve"> demonstrated that among faculty members in higher education, job enrichment, autonomy, and opportunities for research advancement served as critical motivators influencing satisfaction and productivity. </w:t>
      </w:r>
      <w:r w:rsidR="00E61367" w:rsidRPr="000676E5">
        <w:fldChar w:fldCharType="begin" w:fldLock="1"/>
      </w:r>
      <w:r w:rsidR="00E61367" w:rsidRPr="000676E5">
        <w:instrText>ADDIN CSL_CITATION {"citationItems":[{"id":"ITEM-1","itemData":{"DOI":"10.35536/ljb.2019.v8.v2.a4","ISSN":"2791-3139","abstract":"Herzberg’s motivation theory is one of the most widely studied motivation theories. This theory isalsoknown as the two-factor ordual-factor theory. Thepremise ofFrederick Herzberg’s theory is that the concept of motivationis dividedintotwo aspects:hygiene and motivators.There is no denying of the fact that the theory of Herzberg of employee motivation is very pertinent in explaining the work behaviors of organizational employees. Nevertheless, this theory attracts substantial criticism from its critics who strongly contended that there is no need to revive the original theory as it lacks substantial influence in explaining employee motivation.Taking this notion forward, this study aims to testthe fundamental factors that are of six hygiene factors (extrinsic factors),and five motivators (intrinsic factors) that affectthejob satisfaction offront line employees(FLEs).In doing so, this study moves beyond the dichotomy of these two factors and examine the pertinence of underlying factors that can directly influence the employee job satisfaction. The FLEsare the faces that represent organizations,as they directly interact with the customers at their business units. The study analyzesthe data by applyinga structured equationmodel on a survey sample of 284employees,constituting of business managers and executives in both metropolitan and non-metropolitan areas in telecommunication industry of Pakistan.This research reveals positive and direct relationship of five of the underlying factors (money, relationship with peers, relationship with supervisors, work itself and recognition) with job satisfaction.","author":[{"dropping-particle":"","family":"Yousaf","given":"Seeham","non-dropping-particle":"","parse-names":false,"suffix":""}],"container-title":"Lahore Journal of Business","id":"ITEM-1","issue":"2","issued":{"date-parts":[["2019","5","10"]]},"page":"85-128","title":"Dissection of Herzberg’s Two-Factor Theory to Predict Job Satisfaction: Empirical Evidence from the Telecommunication Industry of Pakistan","type":"article-journal","volume":"8"},"uris":["http://www.mendeley.com/documents/?uuid=5b89cd25-95ea-34e3-9041-b5dffd8a33ed"]}],"mendeley":{"formattedCitation":"(Yousaf, 2019)","manualFormatting":"Yousaf (2019)","plainTextFormattedCitation":"(Yousaf, 2019)","previouslyFormattedCitation":"(Yousaf, 2019)"},"properties":{"noteIndex":0},"schema":"https://github.com/citation-style-language/schema/raw/master/csl-citation.json"}</w:instrText>
      </w:r>
      <w:r w:rsidR="00E61367" w:rsidRPr="000676E5">
        <w:fldChar w:fldCharType="separate"/>
      </w:r>
      <w:r w:rsidR="00E61367" w:rsidRPr="000676E5">
        <w:rPr>
          <w:noProof/>
        </w:rPr>
        <w:t>Yousaf (2019)</w:t>
      </w:r>
      <w:r w:rsidR="00E61367" w:rsidRPr="000676E5">
        <w:fldChar w:fldCharType="end"/>
      </w:r>
      <w:r w:rsidRPr="000676E5">
        <w:t>, analyzing the telecommunication industry, emphasized that employees’ sense of achievement and recognition significantly enhanced engagement and organizational performance. These studies collectively affirm that Herzberg’s dual-factor framework remains conceptually and empirically robust in explaining performance outcomes in contemporary organizations where intrinsic and extrinsic factors coexist in shaping work behavior.</w:t>
      </w:r>
    </w:p>
    <w:p w14:paraId="282F054C" w14:textId="43FB8C13" w:rsidR="00FE57E4" w:rsidRPr="000676E5" w:rsidRDefault="00FE57E4" w:rsidP="00FE57E4">
      <w:pPr>
        <w:spacing w:after="240" w:line="360" w:lineRule="auto"/>
        <w:jc w:val="both"/>
      </w:pPr>
      <w:r w:rsidRPr="000676E5">
        <w:t xml:space="preserve">In the context of the </w:t>
      </w:r>
      <w:r w:rsidR="00F956D6" w:rsidRPr="000676E5">
        <w:t>KWTRP</w:t>
      </w:r>
      <w:r w:rsidRPr="000676E5">
        <w:t xml:space="preserve">, Herzberg’s theory offers an appropriate analytical lens for examining how the interaction between intrinsic and extrinsic determinants shapes employee performance. The </w:t>
      </w:r>
      <w:r w:rsidR="00F956D6" w:rsidRPr="000676E5">
        <w:t>Organization</w:t>
      </w:r>
      <w:r w:rsidRPr="000676E5">
        <w:t xml:space="preserve"> research-oriented environment demands continuous innovation, teamwork, and adherence to high standards of scientific integrity</w:t>
      </w:r>
      <w:r w:rsidR="00F956D6" w:rsidRPr="000676E5">
        <w:t xml:space="preserve"> </w:t>
      </w:r>
      <w:r w:rsidRPr="000676E5">
        <w:t>conditions that heighten the relevance of intrinsic motivators. At the same time, adequate remuneration, supportive leadership, and institutional policies serve as essential hygiene factors that sustain a conducive working environment. The balance between these two categories of determinants is therefore critical in understanding the observed levels of employee productivity and engagement at KWTRP.</w:t>
      </w:r>
    </w:p>
    <w:p w14:paraId="09D70602" w14:textId="418D48B5" w:rsidR="005C3C1F" w:rsidRPr="000676E5" w:rsidRDefault="00FE57E4" w:rsidP="00FE57E4">
      <w:pPr>
        <w:spacing w:after="240" w:line="360" w:lineRule="auto"/>
        <w:jc w:val="both"/>
      </w:pPr>
      <w:r w:rsidRPr="000676E5">
        <w:t xml:space="preserve">Although the Two-Factor Theory has occasionally been critiqued for methodological simplification and cultural variability </w:t>
      </w:r>
      <w:r w:rsidR="00E61367" w:rsidRPr="000676E5">
        <w:fldChar w:fldCharType="begin" w:fldLock="1"/>
      </w:r>
      <w:r w:rsidR="00247A6D" w:rsidRPr="000676E5">
        <w:instrText>ADDIN CSL_CITATION {"citationItems":[{"id":"ITEM-1","itemData":{"DOI":"10.1177/009102609102000405","ISSN":"0091-0260","abstract":"The purpose of this study was to identify through hypothesis testing how Herzberg's theory of job satisfaction applied to two different working populations using a questionnaire based on Herzberg's classification scheme. The study was conducted using private and public sector employees for comparison analysis. The t-test technique was applied and the t-value was computed to test the four formulated hypotheses in order to determine whether any significant differences were revealed between the two employee groups. The result of this analysis showed that employees' motives for work in both sectors tended to emphasize intrinsic or motivator factors of employment, while those who worked in the public sector tended to value the extrinsic or hygiene factors significantly higher than those in the private sector. Also, the satisfaction of employees in both sectors was not attributable to hygiene factors.","author":[{"dropping-particle":"","family":"Maidani","given":"Ebrahim A.","non-dropping-particle":"","parse-names":false,"suffix":""}],"container-title":"Public Personnel Management","id":"ITEM-1","issue":"4","issued":{"date-parts":[["1991","12"]]},"page":"441-448","publisher":"SAGE PublicationsSage CA: Los Angeles, CA","title":"Comparative Study of Herzberg's Two-Factor Theory of Job Satisfaction among Public and Private Sectors","type":"article-journal","volume":"20"},"uris":["http://www.mendeley.com/documents/?uuid=68e0f08d-07e8-3219-8743-62472389611f"]}],"mendeley":{"formattedCitation":"(Maidani, 1991)","plainTextFormattedCitation":"(Maidani, 1991)","previouslyFormattedCitation":"(Maidani, 1991)"},"properties":{"noteIndex":0},"schema":"https://github.com/citation-style-language/schema/raw/master/csl-citation.json"}</w:instrText>
      </w:r>
      <w:r w:rsidR="00E61367" w:rsidRPr="000676E5">
        <w:fldChar w:fldCharType="separate"/>
      </w:r>
      <w:r w:rsidR="00E61367" w:rsidRPr="000676E5">
        <w:rPr>
          <w:noProof/>
        </w:rPr>
        <w:t>(Maidani, 1991)</w:t>
      </w:r>
      <w:r w:rsidR="00E61367" w:rsidRPr="000676E5">
        <w:fldChar w:fldCharType="end"/>
      </w:r>
      <w:r w:rsidRPr="000676E5">
        <w:t>, it continues to offer a coherent and adaptable theoretical foundation for analyzing motivation and performance across sectors. Its strength lies in the distinction between satisfaction and dissatisfaction, allowing for a nuanced understanding of how organizational and individual factors jointly influence performance outcomes. Consequently, Herzberg’s Two-Factor Theory provides the most appropriate and integrative theoretical anchor for this study, as it captures the multidimensional determinants</w:t>
      </w:r>
      <w:r w:rsidR="00BC4421" w:rsidRPr="000676E5">
        <w:t xml:space="preserve"> </w:t>
      </w:r>
      <w:r w:rsidRPr="000676E5">
        <w:t>personal, job-related, and external</w:t>
      </w:r>
      <w:r w:rsidR="00DD38B9" w:rsidRPr="000676E5">
        <w:t xml:space="preserve"> </w:t>
      </w:r>
      <w:r w:rsidRPr="000676E5">
        <w:t xml:space="preserve">that collectively shape employee performance within a research-based institutional framework such as </w:t>
      </w:r>
      <w:r w:rsidR="00F0463D" w:rsidRPr="000676E5">
        <w:t xml:space="preserve">KWTRP </w:t>
      </w:r>
      <w:r w:rsidRPr="000676E5">
        <w:t>in Kilifi.</w:t>
      </w:r>
    </w:p>
    <w:p w14:paraId="5CA887BC" w14:textId="62D10063" w:rsidR="007374FC" w:rsidRPr="000676E5" w:rsidRDefault="007374FC" w:rsidP="0017396D">
      <w:pPr>
        <w:pStyle w:val="Heading2"/>
        <w:spacing w:before="240" w:after="120" w:line="360" w:lineRule="auto"/>
        <w:jc w:val="both"/>
        <w:rPr>
          <w:rFonts w:ascii="Times New Roman" w:hAnsi="Times New Roman"/>
          <w:b/>
          <w:color w:val="auto"/>
          <w:sz w:val="24"/>
          <w:szCs w:val="24"/>
        </w:rPr>
      </w:pPr>
      <w:bookmarkStart w:id="48" w:name="_Toc209023260"/>
      <w:bookmarkStart w:id="49" w:name="_Toc222260702"/>
      <w:bookmarkStart w:id="50" w:name="_Hlk216457292"/>
      <w:r w:rsidRPr="000676E5">
        <w:rPr>
          <w:rFonts w:ascii="Times New Roman" w:hAnsi="Times New Roman"/>
          <w:b/>
          <w:color w:val="auto"/>
          <w:sz w:val="24"/>
          <w:szCs w:val="24"/>
        </w:rPr>
        <w:t>2.3 Empirical Review</w:t>
      </w:r>
      <w:bookmarkEnd w:id="48"/>
      <w:bookmarkEnd w:id="49"/>
    </w:p>
    <w:p w14:paraId="12AF2306" w14:textId="0561FB1D" w:rsidR="00455434" w:rsidRPr="000676E5" w:rsidRDefault="00455434" w:rsidP="00455434">
      <w:pPr>
        <w:spacing w:after="120" w:line="360" w:lineRule="auto"/>
        <w:jc w:val="both"/>
      </w:pPr>
      <w:r w:rsidRPr="000676E5">
        <w:t>The section provides a critical synthesis of empirical studies examining the determinants of employee performance, structured according to the study’s specific objectives. The review focuses on three principal constructs personal attributes, job-related factors, and external conditions as informed by Herzberg’s Two-Factor Theory. It integrates evidence from global, regional, and local contexts to illuminate how these variables influence performance across different institutional settings. The analysis emphasizes trends, methodological approaches, and empirical findings that demonstrate the link between employee-related factors and performance outcomes, while highlighting inconsistencies and underexplored dimensions in prior studies. Through this synthesis, the section identifies existing conceptual, contextual, and methodological gaps that necessitate further investigation within health research institutions in Kenya. The review thus establishes a solid empirical foundation for assessing how the interplay between intrinsic and extrinsic factors affects employee performance within the KWTRP.</w:t>
      </w:r>
    </w:p>
    <w:p w14:paraId="3C8D8FA0" w14:textId="68885032" w:rsidR="00F16BD7" w:rsidRPr="000676E5" w:rsidRDefault="00F16BD7" w:rsidP="00CE05FB">
      <w:pPr>
        <w:pStyle w:val="Heading3"/>
      </w:pPr>
      <w:bookmarkStart w:id="51" w:name="_Toc209023261"/>
      <w:bookmarkStart w:id="52" w:name="_Toc222260703"/>
      <w:r w:rsidRPr="000676E5">
        <w:t xml:space="preserve">2.3.1 </w:t>
      </w:r>
      <w:r w:rsidR="00150D74" w:rsidRPr="000676E5">
        <w:t>Personal Attributes</w:t>
      </w:r>
      <w:r w:rsidRPr="000676E5">
        <w:t xml:space="preserve"> and Employee Performance</w:t>
      </w:r>
      <w:bookmarkEnd w:id="51"/>
      <w:bookmarkEnd w:id="52"/>
    </w:p>
    <w:p w14:paraId="3C161D33" w14:textId="2AF2CCBF" w:rsidR="00C934C8" w:rsidRPr="00E235E0" w:rsidRDefault="00C934C8" w:rsidP="00C934C8">
      <w:pPr>
        <w:spacing w:before="240" w:after="240" w:line="360" w:lineRule="auto"/>
        <w:jc w:val="both"/>
      </w:pPr>
      <w:r w:rsidRPr="00E235E0">
        <w:t>Personal attributes constitute intrinsic individual characteristics that influence how employees interpret work demands, regulate effort, and sustain performance outcomes. In organizational behavior scholar</w:t>
      </w:r>
      <w:r w:rsidR="00E235E0" w:rsidRPr="00E235E0">
        <w:t>ly review</w:t>
      </w:r>
      <w:r w:rsidRPr="00E235E0">
        <w:t xml:space="preserve">, constructs such as self-efficacy, conscientiousness, adaptability, emotional intelligence, and intrinsic motivation are consistently conceptualized as internal drivers of task </w:t>
      </w:r>
      <w:r w:rsidR="00E235E0" w:rsidRPr="00E235E0">
        <w:t>engagement</w:t>
      </w:r>
      <w:r w:rsidRPr="00E235E0">
        <w:t xml:space="preserve"> and productivity </w:t>
      </w:r>
      <w:r w:rsidRPr="00E235E0">
        <w:fldChar w:fldCharType="begin" w:fldLock="1"/>
      </w:r>
      <w:r w:rsidRPr="00E235E0">
        <w:instrText>ADDIN CSL_CITATION {"citationItems":[{"id":"ITEM-1","itemData":{"DOI":"10.1108/IJOEM-05-2021-0797","ISSN":"17468817","abstract":"Purpose: This study investigates the extent to which performance measures (PMs) are used, the relationship between multidimensional PMs and firm performance and the factors related to firms' PM use. Design/methodology/approach: The authors surveyed a sample of Malaysian manufacturing firms. Participants responded to a questionnaire indicating their use of PMs, firm performance, level of managerial commitment, degree of environmental uncertainty and firm's use of technology. Findings: The results indicate a high degree of PM use related to financial indicators, internal efficiency and customer-related metrics. The results also demonstrate that firm performance has significant positive relationships with use of PMs related to quality and customers, efficiency, innovativeness and social responsibility, as well as comprehensive PM use. Industry variation, firm size, technology use and environmental uncertainty are also significantly related to PM use. Practical implications: Performance measurement systems (PMSs) are an important tool for improving organisational strategy in rapidly changing markets. These findings underscore the significant role of PMSs in manufacturing firms' performance, including emerging economies. The results suggest that individual PMS approaches should align with each firm's evolving needs and the characteristics of the sector and environment in which each firm operates. Originality/value: This study advances understandings of the contingency approach to PMSs in manufacturing environments.","author":[{"dropping-particle":"","family":"Ahmad","given":"Kamilah","non-dropping-particle":"","parse-names":false,"suffix":""},{"dropping-particle":"","family":"Mohamed Zabri","given":"Shafie","non-dropping-particle":"","parse-names":false,"suffix":""},{"dropping-particle":"","family":"Atan","given":"Siti Anisah","non-dropping-particle":"","parse-names":false,"suffix":""}],"container-title":"International Journal of Emerging Markets","id":"ITEM-1","issue":"11","issued":{"date-parts":[["2023","12","5"]]},"page":"5338-5358","publisher":"Emerald Publishing","title":"Multidimensional performance measures and factors and their linkage with performance","type":"article-journal","volume":"18"},"uris":["http://www.mendeley.com/documents/?uuid=16fad6eb-f22c-3502-8251-911e3408d480"]}],"mendeley":{"formattedCitation":"(Ahmad et al., 2023)","plainTextFormattedCitation":"(Ahmad et al., 2023)","previouslyFormattedCitation":"(Ahmad et al., 2023)"},"properties":{"noteIndex":0},"schema":"https://github.com/citation-style-language/schema/raw/master/csl-citation.json"}</w:instrText>
      </w:r>
      <w:r w:rsidRPr="00E235E0">
        <w:fldChar w:fldCharType="separate"/>
      </w:r>
      <w:r w:rsidRPr="00E235E0">
        <w:rPr>
          <w:noProof/>
        </w:rPr>
        <w:t>(Ahmad et al., 2023)</w:t>
      </w:r>
      <w:r w:rsidRPr="00E235E0">
        <w:fldChar w:fldCharType="end"/>
      </w:r>
      <w:r w:rsidRPr="00E235E0">
        <w:t xml:space="preserve">. Within knowledge-intensive environments, these attributes are particularly salient, as employees are required to demonstrate initiative, cognitive flexibility, and sustained commitment in response to complex and evolving professional demands </w:t>
      </w:r>
      <w:r w:rsidRPr="00E235E0">
        <w:fldChar w:fldCharType="begin" w:fldLock="1"/>
      </w:r>
      <w:r w:rsidRPr="00E235E0">
        <w:instrText>ADDIN CSL_CITATION {"citationItems":[{"id":"ITEM-1","itemData":{"DOI":"10.57239/PJLSS-2024-22.2.00723","ISSN":"22217630","abstract":"This article offers a comprehensive literature review on individual job performance, focusing on its four key dimensions: task performance, contextual performance, adaptive performance, and counterproductive work behaviors. Drawing from theoretical advancements since the 1990s, the review underscores the multifaceted nature of performance, which extends beyond mere productivity metrics. Task performance addresses the efficiency in achieving operational goals, while contextual performance highlights behaviors fostering a cooperative and positive work environment. Adaptive performance, crucial in rapidly evolving contexts, emphasizes employees’ flexibility and ability to manage change. Conversely, counterproductive behaviors like absenteeism or procrastination pose challenges to organizational well-being. By synthesizing these dimensions, the article provides a nuanced understanding of the behaviors influencing work performance and their interconnectedness. The findings have practical implications for developing human resource management (HRM) strategies that enhance employee engagement, productivity, and overall organizational success while opening pathways for future research on performance evaluation models.","author":[{"dropping-particle":"","family":"Hasinat","given":"Imane","non-dropping-particle":"","parse-names":false,"suffix":""},{"dropping-particle":"","family":"Hjouji","given":"Zaynab","non-dropping-particle":"","parse-names":false,"suffix":""},{"dropping-particle":"","family":"Loulidi","given":"Sofia","non-dropping-particle":"","parse-names":false,"suffix":""},{"dropping-particle":"","family":"Hjouji","given":"Amal","non-dropping-particle":"","parse-names":false,"suffix":""}],"container-title":"Pakistan Journal of Life and Social Sciences","id":"ITEM-1","issue":"2","issued":{"date-parts":[["2024"]]},"page":"9554-9570","title":"The Multifaceted Nature of Individual Job Performance: A Focus on Individual Behaviors","type":"article-journal","volume":"22"},"uris":["http://www.mendeley.com/documents/?uuid=a4a5dd87-ee83-3412-a9c9-044108c8f0e4"]}],"mendeley":{"formattedCitation":"(Hasinat et al., 2024)","plainTextFormattedCitation":"(Hasinat et al., 2024)","previouslyFormattedCitation":"(Hasinat et al., 2024)"},"properties":{"noteIndex":0},"schema":"https://github.com/citation-style-language/schema/raw/master/csl-citation.json"}</w:instrText>
      </w:r>
      <w:r w:rsidRPr="00E235E0">
        <w:fldChar w:fldCharType="separate"/>
      </w:r>
      <w:r w:rsidRPr="00E235E0">
        <w:rPr>
          <w:noProof/>
        </w:rPr>
        <w:t>(Hasinat et al., 2024)</w:t>
      </w:r>
      <w:r w:rsidRPr="00E235E0">
        <w:fldChar w:fldCharType="end"/>
      </w:r>
      <w:r w:rsidRPr="00E235E0">
        <w:t>.</w:t>
      </w:r>
    </w:p>
    <w:p w14:paraId="212E8580" w14:textId="48FEF5D5" w:rsidR="00C934C8" w:rsidRPr="00E235E0" w:rsidRDefault="00C934C8" w:rsidP="00C934C8">
      <w:pPr>
        <w:spacing w:before="240" w:after="240" w:line="360" w:lineRule="auto"/>
        <w:jc w:val="both"/>
      </w:pPr>
      <w:r w:rsidRPr="00E235E0">
        <w:t xml:space="preserve">Empirical evidence across diverse institutional contexts demonstrates a consistent positive association between personal attributes and employee performance. Quantitative studies employing cross-sectional survey designs and regression analyses have found that self-efficacy significantly predicts innovation, task persistence, and goal attainment in research and academic organizations </w:t>
      </w:r>
      <w:r w:rsidRPr="00E235E0">
        <w:fldChar w:fldCharType="begin" w:fldLock="1"/>
      </w:r>
      <w:r w:rsidRPr="00E235E0">
        <w:instrText>ADDIN CSL_CITATION {"citationItems":[{"id":"ITEM-1","itemData":{"DOI":"10.1080/01608061.2020.1869136","ISSN":"15408604","abstract":"Assessments are commonly used in organizational behavior management (OBM) to identify performance targets, determine environmental variables contributing to poor performance, and devise appropriate interventions. This paper describes the role of assessment at the individual performer level in OBM and the assessment process. It also reviews four common types of OBM assessments: historical assessments, functional assessments, preference assessments, and procedural acceptability and discusses the research support, weaknesses, and opportunities for future research for each. Finally, we conclude with recommendations for the future of assessment in OBM, including incorporating technology, using ongoing question-asking to informally assess performance and the environment, developing and validating survey instruments and other assessment tools, and attending to cultural variables in assessments.","author":[{"dropping-particle":"","family":"Gravina","given":"Nicole","non-dropping-particle":"","parse-names":false,"suffix":""},{"dropping-particle":"","family":"Nastasi","given":"Jessica","non-dropping-particle":"","parse-names":false,"suffix":""},{"dropping-particle":"","family":"Austin","given":"John","non-dropping-particle":"","parse-names":false,"suffix":""}],"container-title":"Journal of Organizational Behavior Management","id":"ITEM-1","issue":"2","issued":{"date-parts":[["2021","4","3"]]},"page":"124-149","publisher":"Routledge","title":"Assessment of Employee Performance","type":"article","volume":"41"},"uris":["http://www.mendeley.com/documents/?uuid=6805be4b-40cb-3ab6-becb-e49aa8a6face"]}],"mendeley":{"formattedCitation":"(Gravina et al., 2021)","plainTextFormattedCitation":"(Gravina et al., 2021)","previouslyFormattedCitation":"(Gravina et al., 2021)"},"properties":{"noteIndex":0},"schema":"https://github.com/citation-style-language/schema/raw/master/csl-citation.json"}</w:instrText>
      </w:r>
      <w:r w:rsidRPr="00E235E0">
        <w:fldChar w:fldCharType="separate"/>
      </w:r>
      <w:r w:rsidRPr="00E235E0">
        <w:rPr>
          <w:noProof/>
        </w:rPr>
        <w:t>(Gravina et al., 2021)</w:t>
      </w:r>
      <w:r w:rsidRPr="00E235E0">
        <w:fldChar w:fldCharType="end"/>
      </w:r>
      <w:r w:rsidRPr="00E235E0">
        <w:t xml:space="preserve">. Similarly, studies utilizing structural equation modeling report that emotional intelligence enhances interpersonal collaboration and adaptive performance in multidisciplinary teams </w:t>
      </w:r>
      <w:r w:rsidRPr="00E235E0">
        <w:fldChar w:fldCharType="begin" w:fldLock="1"/>
      </w:r>
      <w:r w:rsidRPr="00E235E0">
        <w:instrText>ADDIN CSL_CITATION {"citationItems":[{"id":"ITEM-1","itemData":{"DOI":"10.1108/ER-08-2023-0427","ISSN":"01425455","abstract":"Purpose: This study focusses on the intersection of social sustainability and human resource management (HRM) as a strategy for crisis management. It aims to provide detailed insight by exploring the associations between socially sustainable HRM (SSHRM), employee well-being, trust in social capital and employee resilience. Design/methodology/approach: This study used a cross-sectional research design to test relationships amongst variables. Data was gathered from employees in India’s private-sector information technology (IT) industry, making the framework relevant to this specific context. The study employed the partial least squares structural equation modelling (PLS-SEM) to analyse complex relationships between the variables. Findings: The results indicate that organisations can boost employee resilience through SSHRM implementation, promote personal well-being (PWB) and family well-being (FWB) and foster trust in social capital. Additionally, the study highlights the moderating impact of employee empowerment, improving the translation of positive employee behaviour in organisational settings. Practical implications: Our research emphasises the importance of sustainability efforts and strategies focused on social capital to build long-lasting employee connections. This highlights the necessity of incorporating social sustainability objectives into the organisation’s strategic blueprint, ensuring integration into decision-making procedures. Originality/value: This study uniquely explores the underlying mechanisms through which SSHRM influences employee resilience. An in-depth empirical analysis evinces the causal mechanism between SSHRM, employee well-being, social capital trust and employee resilience.","author":[{"dropping-particle":"","family":"Malik","given":"Garima","non-dropping-particle":"","parse-names":false,"suffix":""},{"dropping-particle":"","family":"Singh","given":"Pratibha","non-dropping-particle":"","parse-names":false,"suffix":""}],"container-title":"Employee Relations","id":"ITEM-1","issue":"3","issued":{"date-parts":[["2024","7","11"]]},"page":"675-701","publisher":"Emerald Publishing Limited","title":"Fostering social sustainability: unveiling HR’s power in enhancing employee resilience via social exchange and broaden-and-build theories","type":"article-journal","volume":"46"},"uris":["http://www.mendeley.com/documents/?uuid=8a56828c-f008-30f8-8dd7-9e9df4ef40d7"]}],"mendeley":{"formattedCitation":"(Malik &amp; Singh, 2024)","plainTextFormattedCitation":"(Malik &amp; Singh, 2024)","previouslyFormattedCitation":"(Malik &amp; Singh, 2024)"},"properties":{"noteIndex":0},"schema":"https://github.com/citation-style-language/schema/raw/master/csl-citation.json"}</w:instrText>
      </w:r>
      <w:r w:rsidRPr="00E235E0">
        <w:fldChar w:fldCharType="separate"/>
      </w:r>
      <w:r w:rsidRPr="00E235E0">
        <w:rPr>
          <w:noProof/>
        </w:rPr>
        <w:t>(Malik &amp; Singh, 2024)</w:t>
      </w:r>
      <w:r w:rsidRPr="00E235E0">
        <w:fldChar w:fldCharType="end"/>
      </w:r>
      <w:r w:rsidRPr="00E235E0">
        <w:t xml:space="preserve">. Intrinsic motivation has also been identified as a mediating variable between personality traits and output quality, reinforcing Herzberg’s proposition that internal motivators contribute to sustained performance beyond the influence of external rewards </w:t>
      </w:r>
      <w:r w:rsidRPr="00E235E0">
        <w:fldChar w:fldCharType="begin" w:fldLock="1"/>
      </w:r>
      <w:r w:rsidRPr="00E235E0">
        <w:instrText>ADDIN CSL_CITATION {"citationItems":[{"id":"ITEM-1","itemData":{"DOI":"10.55849/jmf.v1i2.102","ISSN":"2987-0925","abstract":"Employee performance is one of the key factors in achieving organizational goals. Employee performance is a measure of the extent to which an employee is able to fulfill his duties and responsibilities properly and effectively. This study utilised a systematic review factors affecting employee performance scopus database. A systematic review is a form of research study that seeks to answer a particular research question by systematically identifying, selecting, and evaluating all relevant evidence. After conducting the screening, the researchers found 7 articles that met the predetermined criteria. The focus of research on factors affecting employee performance are focuses on several things such as trade organizations, motivation, management system, key performance indicators, perceived overqualification, chefs, continuous improvement, system dynamics model, implementation of performance management, the level of pay, the offer of benefits and job satisfaction. Based on some of the results of research that has been done, we can conclude that employee performance is very important because employee performance plays a very important role in achieving organizational goals. Therefore, companies must prioritize managing employee performance in order to increase productivity, efficiency, and the quality of work produced.","author":[{"dropping-particle":"","family":"Agus Triansyah","given":"Fadli","non-dropping-particle":"","parse-names":false,"suffix":""},{"dropping-particle":"","family":"Hejin","given":"Wang","non-dropping-particle":"","parse-names":false,"suffix":""},{"dropping-particle":"","family":"Stefania","given":"Stuparu","non-dropping-particle":"","parse-names":false,"suffix":""}],"container-title":"Journal Markcount Finance","id":"ITEM-1","issue":"2","issued":{"date-parts":[["2023"]]},"page":"118-127","title":"Factors Affecting Employee Performance: A Systematic Review","type":"article-journal","volume":"1"},"uris":["http://www.mendeley.com/documents/?uuid=cda1ee16-26e8-49c6-bc09-5180008156a1"]}],"mendeley":{"formattedCitation":"(Agus Triansyah et al., 2023)","plainTextFormattedCitation":"(Agus Triansyah et al., 2023)","previouslyFormattedCitation":"(Agus Triansyah et al., 2023)"},"properties":{"noteIndex":0},"schema":"https://github.com/citation-style-language/schema/raw/master/csl-citation.json"}</w:instrText>
      </w:r>
      <w:r w:rsidRPr="00E235E0">
        <w:fldChar w:fldCharType="separate"/>
      </w:r>
      <w:r w:rsidRPr="00E235E0">
        <w:rPr>
          <w:noProof/>
        </w:rPr>
        <w:t>(Agus Triansyah et al., 2023)</w:t>
      </w:r>
      <w:r w:rsidRPr="00E235E0">
        <w:fldChar w:fldCharType="end"/>
      </w:r>
      <w:r w:rsidRPr="00E235E0">
        <w:t>. Collectively, these findings suggest strong empirical convergence on the role of intrinsic dispositions in shaping employee productivity and quality outcomes.</w:t>
      </w:r>
    </w:p>
    <w:p w14:paraId="57341552" w14:textId="24428771" w:rsidR="00C934C8" w:rsidRPr="00E235E0" w:rsidRDefault="00C934C8" w:rsidP="00C934C8">
      <w:pPr>
        <w:spacing w:before="240" w:after="240" w:line="360" w:lineRule="auto"/>
        <w:jc w:val="both"/>
      </w:pPr>
      <w:r w:rsidRPr="00E235E0">
        <w:t xml:space="preserve">Evidence from Sub-Saharan Africa further supports the significance of personal attributes, particularly in resource-constrained environments. Survey-based and correlational studies conducted in public and educational institutions indicate that conscientiousness and adaptability enhance reliability, output consistency, and resilience under institutional pressure </w:t>
      </w:r>
      <w:r w:rsidRPr="00E235E0">
        <w:fldChar w:fldCharType="begin" w:fldLock="1"/>
      </w:r>
      <w:r w:rsidRPr="00E235E0">
        <w:instrText>ADDIN CSL_CITATION {"citationItems":[{"id":"ITEM-1","itemData":{"DOI":"10.1177/00208523231184617","ISSN":"14617226","abstract":"Employee performance has been a critical theme which has received global attention in the mainstream literature of public sector governance. In developing countries, the need for employee performance is backed up by public dismay on declining public sector performance. Some of the causes attributed to low performance are the meagre resources allocated to the public sector and the existing formal rules and regulations which mould the behaviour of employees. So far, the existing informal social rules which also regulate the behaviour of employees have received little attention. This article is therefore set to explore the relationship between the formal institutional framework, the informal social rules and the availability of resources on one hand, and employee performance within Tanzania's maritime sector on the other. Accordingly, the study adopted a mixed approach with a case study of the Tanzania Port Authority in Dar es Salaam. To this end, a stratified simple random sampling technique was used to get a sample of 318 respondents for a questionnaire and a purposeful sampling technique was used to get a sample of 30 respondents for in-depth interviews. Quantitative data were analysed through descriptive statistics of employee performance variables and interviews were analysed through a thematic approach to get in-depth information concerning the influence of formal and informal institutions and resources on employee performance. The study found that employees’ performance behaviour at Dar es Salaam port authority is regulated by formal system such as the Open Performance Review and Appraisal System and informal channels of communication. The formal rules define the targets to be reached by each employee but the informal social rules and the resources provide the conditions to achieve the predetermined target. Points for practitioners: Public managers should be aware that employee performance in the public sector is a function not only of formal rules and regulations in place but also of the availability of resources and the informal social rules which set the conditions and influence the way public officials perform their daily duties and responsibilities in the public office.","author":[{"dropping-particle":"","family":"Kikoti","given":"Sigfrid Kilian","non-dropping-particle":"","parse-names":false,"suffix":""},{"dropping-particle":"","family":"Lameck","given":"Wilfred Uronu","non-dropping-particle":"","parse-names":false,"suffix":""}],"container-title":"International Review of Administrative Sciences","id":"ITEM-1","issue":"1","issued":{"date-parts":[["2024","3","1"]]},"page":"259-275","publisher":"SAGE Publications Ltd","title":"The nexus between institutional framework and employee performance in Tanzania’s maritime sector","type":"article-journal","volume":"90"},"uris":["http://www.mendeley.com/documents/?uuid=bf0f0bef-6f78-3246-8418-e44f5810a329"]},{"id":"ITEM-2","itemData":{"DOI":"10.52970/grhrm.v1i2.79","ISSN":"2776-6365","abstract":"The study aims to know and analyze the effect of motivation, work discipline, and compensation on employee performance both partially and simultaneously. This research was carried out at PT. Sinar Jernih Suksesindo. The procedure starts from the trial of research instruments, data collection through questionnaires, conducting data analysis, and preparing research report results. The number of samples studied amounted to 130 employees. The data used in this study is the primary data that researchers obtain directly from the source. The result of this study states motivation, leadership and Compensation has significant effect on the employee performance with a sig value &lt; 0.001. Factors that affect performance include work discipline, compensation, and motivation. Work discipline is needed to produce a good performance; with discipline, employees will try to do the work as much as possible, and the resulting performance will be better. Discipline must be enforced in an organization or company because without good employee discipline, and it is difficult for companies to realize their goals. The key to the company's success in achieving its goals is discipline. A discipline is a form of awareness or willingness of a person to obey all organizational or company regulations and applicable social norms.","author":[{"dropping-particle":"","family":"Sitopu","given":"Yoel Brando","non-dropping-particle":"","parse-names":false,"suffix":""},{"dropping-particle":"","family":"Sitinjak","given":"Kevin Arianda","non-dropping-particle":"","parse-names":false,"suffix":""},{"dropping-particle":"","family":"Marpaung","given":"Feny Krisna","non-dropping-particle":"","parse-names":false,"suffix":""}],"container-title":"Golden Ratio of Human Resource Management","id":"ITEM-2","issue":"2","issued":{"date-parts":[["2021","7","7"]]},"page":"72-83","publisher":"Manunggal Halim Jaya","title":"The Influence of Motivation, Work Discipline, and Compensation on Employee Performance","type":"article-journal","volume":"1"},"uris":["http://www.mendeley.com/documents/?uuid=2fa384f5-71c9-3388-b1ac-114a83507c17"]}],"mendeley":{"formattedCitation":"(Kikoti &amp; Lameck, 2024; Sitopu et al., 2021)","plainTextFormattedCitation":"(Kikoti &amp; Lameck, 2024; Sitopu et al., 2021)","previouslyFormattedCitation":"(Kikoti &amp; Lameck, 2024; Sitopu et al., 2021)"},"properties":{"noteIndex":0},"schema":"https://github.com/citation-style-language/schema/raw/master/csl-citation.json"}</w:instrText>
      </w:r>
      <w:r w:rsidRPr="00E235E0">
        <w:fldChar w:fldCharType="separate"/>
      </w:r>
      <w:r w:rsidRPr="00E235E0">
        <w:rPr>
          <w:noProof/>
        </w:rPr>
        <w:t>(Kikoti &amp; Lameck, 2024; Sitopu et al., 2021)</w:t>
      </w:r>
      <w:r w:rsidRPr="00E235E0">
        <w:fldChar w:fldCharType="end"/>
      </w:r>
      <w:r w:rsidRPr="00E235E0">
        <w:t xml:space="preserve">. </w:t>
      </w:r>
      <w:r w:rsidRPr="00E235E0">
        <w:fldChar w:fldCharType="begin" w:fldLock="1"/>
      </w:r>
      <w:r w:rsidRPr="00E235E0">
        <w:instrText>ADDIN CSL_CITATION {"citationItems":[{"id":"ITEM-1","itemData":{"DOI":"10.1108/K-04-2021-0333","ISSN":"0368492X","abstract":"Purpose: The current pandemic will introduce many novel policies, adaptations, innovations and procedures by innovative human resource (HR) creativity. In particular, information technology (IT) implementation is a field that needs more significant focus and a wider range of creative interventions. The author would undoubtedly see a more human-focused approach to HR management (HRM) in the post-coronavirus disease 2019 (post-COVID-19) era, where enterprises and workers have had to reinvent themselves in a brief amount of time drastically. Following the nationwide lockdown caused by COVID-19, many companies were pushed to opt for remote working, which presents both difficulties and benefits for workers and employers. So the purpose of this study is to investigate some key consequences resulting from COVID-19’s effect on multiple HRM roles, how technology is empowering and fostering HRM, informative forecasts based on how organizations are coping and finally, the path in the post-pandemic environment. Design/methodology/approach: The COVID-19 epidemic has had a significant effect on every area of the global economy. It has had severe implications for public institutions and raises particular questions for medical schools. The emergence of COVID-19 has disrupted many activities and requires intense and prompt attention from medical educators. So, HR leaders now face the difficult task of managing the interests of workers and their corporations. The outbreak of COVID-19 has proved that this is not just a difficult time but rather a testing time for companies across the globe to check and ensure how swiftly they adapt themselves by thinking and planning differently. An enterprise evolves with nature, and change is unavoidable if performance and productivity are to improve. Changes in structure, technology and priorities are overgrowing, posing big obstacles to leaders. Corporations worldwide have looked to technology to pursue creative solutions to some of the world’s most pressing problems. This study provides a review of articles related to the role of technology in HRM in the COVID-19 period. The analyzed articles are divided into three groups, including articles related to the role of information communication technology, cloud computing and teleworking in HRM in the COVID-19 era. Also, the most important key challenges are collected, and solutions are provided for them. Findings: In times of trouble, authentic leadership shines through. The actions of p…","author":[{"dropping-particle":"","family":"Vahdat","given":"Sahar","non-dropping-particle":"","parse-names":false,"suffix":""}],"container-title":"Kybernetes","id":"ITEM-1","issue":"6","issued":{"date-parts":[["2022","5","17"]]},"page":"2065-2088","publisher":"Emerald Group Holdings Ltd.","title":"The role of IT-based technologies on the management of human resources in the COVID-19 era","type":"article-journal","volume":"51"},"uris":["http://www.mendeley.com/documents/?uuid=04dd8997-edb2-3ede-869e-506a3016449a"]}],"mendeley":{"formattedCitation":"(Vahdat, 2022)","manualFormatting":"Vahdat (2022)","plainTextFormattedCitation":"(Vahdat, 2022)","previouslyFormattedCitation":"(Vahdat, 2022)"},"properties":{"noteIndex":0},"schema":"https://github.com/citation-style-language/schema/raw/master/csl-citation.json"}</w:instrText>
      </w:r>
      <w:r w:rsidRPr="00E235E0">
        <w:fldChar w:fldCharType="separate"/>
      </w:r>
      <w:r w:rsidRPr="00E235E0">
        <w:rPr>
          <w:noProof/>
        </w:rPr>
        <w:t>Vahdat (2022)</w:t>
      </w:r>
      <w:r w:rsidRPr="00E235E0">
        <w:fldChar w:fldCharType="end"/>
      </w:r>
      <w:r w:rsidRPr="00E235E0">
        <w:t>, using mixed-method approaches, demonstrated that intrinsic motivation remains a critical determinant of engagement and performance in health-related institutions where extrinsic incentives are limited. However, although these studies affirm the importance of internal characteristics, most adopt descriptive or cross-sectional designs, limiting causal inference and interactional analysis.</w:t>
      </w:r>
    </w:p>
    <w:p w14:paraId="45E3BA64" w14:textId="75862854" w:rsidR="00C934C8" w:rsidRPr="00E235E0" w:rsidRDefault="00C934C8" w:rsidP="00C934C8">
      <w:pPr>
        <w:spacing w:before="240" w:after="240" w:line="360" w:lineRule="auto"/>
        <w:jc w:val="both"/>
      </w:pPr>
      <w:r w:rsidRPr="00E235E0">
        <w:t xml:space="preserve">In the Kenyan context, empirical investigations similarly identify personal attributes as important predictors of employee performance. Quantitative analyses in public and health-sector institutions show that self-efficacy, professional identity, and intrinsic motivation significantly enhance persistence, compliance with standards, and output quality </w:t>
      </w:r>
      <w:r w:rsidRPr="00E235E0">
        <w:fldChar w:fldCharType="begin" w:fldLock="1"/>
      </w:r>
      <w:r w:rsidRPr="00E235E0">
        <w:instrText>ADDIN CSL_CITATION {"citationItems":[{"id":"ITEM-1","itemData":{"DOI":"10.61426/sjbcm.v7i4.1990","ISSN":"2414-8970","abstract":"This study seeks to establish the determinants of employee performance at the Ministry of Education in Kenya. The specific objectives were; to determine the effect competence level on employee performance at the Ministry of Education in Kenya and to establish the effect of …","author":[{"dropping-particle":"","family":"Gachui","given":"John Gitau","non-dropping-particle":"","parse-names":false,"suffix":""},{"dropping-particle":"","family":"Were","given":"Susan","non-dropping-particle":"","parse-names":false,"suffix":""},{"dropping-particle":"","family":"Namusonge","given":"Gregory","non-dropping-particle":"","parse-names":false,"suffix":""}],"container-title":"Strategic Journal of Business &amp; Change Management","id":"ITEM-1","issue":"4","issued":{"date-parts":[["2020","12","30"]]},"publisher":"Strategic Journals","title":"Determinants of Employee Performance at the Ministry of Education Headquarters in Kenya","type":"article-journal","volume":"7"},"uris":["http://www.mendeley.com/documents/?uuid=cf6e935b-95b0-399e-a3d1-cf7df743ff3d"]},{"id":"ITEM-2","itemData":{"DOI":"10.20525/ijrbs.v12i3.2279","abstract":"This study investigates the total rewards (TR) and employee retention (ER) to understand whether better remuneration leads to retention among the employees of First Aluminum of Nigeria. It further emphasizes and reviews the findings of previous articles and journals conducted by various researchers to establish rewards' efficacy in attracting and retaining employees in any given organisation. The study aimed to explore the total reward instruments to attract and retain employees in an organisation. A quantitative design using a sample of 270 employees working in the First Aluminum of Nigeria is adopted. Self-administered questionnaires were administered to employees as respondents for data collection. Data were analysed using Statistical Package for Social Sciences (SPSS) and tables and figures were used to present data. Arising from the empirical findings and comparison with the concept of this study, a discussion on the differences and similarities is made. This study reveals weight and ascertains various kinds of rewards, such as extrinsic, intrinsic, and total rewards, to attract and retain employees at the organization. Thus, this study summarised the results of existing literature on the factors influencing ER at FAN, such as salary; benefits package; compensation; developmental opportunities and quality supervision; compensation and appreciation of work done; promotion, and development opportunities. It is, therefore, contextualized that growth and advancement opportunities do not influence the ER as a monetary reward does.","author":[{"dropping-particle":"","family":"Ojediran","given":"Oluwasegun A.","non-dropping-particle":"","parse-names":false,"suffix":""},{"dropping-particle":"","family":"Adebayo","given":"Rufus O.","non-dropping-particle":"","parse-names":false,"suffix":""}],"container-title":"International Journal of Research in Business and Social Science (2147- 4478)","id":"ITEM-2","issue":"3","issued":{"date-parts":[["2023","5","6"]]},"page":"122-130","publisher":"Center for Strategic Studies in Business and Finance SSBFNET","title":"The impact of total rewards [TR] on employee retention: a case of first aluminum of Nigeria (FAN) organisation","type":"article-journal","volume":"12"},"uris":["http://www.mendeley.com/documents/?uuid=181fcf72-33e2-3012-b0ad-e77fc84435bd"]}],"mendeley":{"formattedCitation":"(Gachui et al., 2020; Ojediran &amp; Adebayo, 2023)","plainTextFormattedCitation":"(Gachui et al., 2020; Ojediran &amp; Adebayo, 2023)","previouslyFormattedCitation":"(Gachui et al., 2020; Ojediran &amp; Adebayo, 2023)"},"properties":{"noteIndex":0},"schema":"https://github.com/citation-style-language/schema/raw/master/csl-citation.json"}</w:instrText>
      </w:r>
      <w:r w:rsidRPr="00E235E0">
        <w:fldChar w:fldCharType="separate"/>
      </w:r>
      <w:r w:rsidRPr="00E235E0">
        <w:rPr>
          <w:noProof/>
        </w:rPr>
        <w:t>(Gachui et al., 2020; Ojediran &amp; Adebayo, 2023)</w:t>
      </w:r>
      <w:r w:rsidRPr="00E235E0">
        <w:fldChar w:fldCharType="end"/>
      </w:r>
      <w:r w:rsidRPr="00E235E0">
        <w:t xml:space="preserve">. Although </w:t>
      </w:r>
      <w:r w:rsidRPr="00E235E0">
        <w:fldChar w:fldCharType="begin" w:fldLock="1"/>
      </w:r>
      <w:r w:rsidR="000B6767" w:rsidRPr="00E235E0">
        <w:instrText>ADDIN CSL_CITATION {"citationItems":[{"id":"ITEM-1","itemData":{"abstract":"This research project is on the implementation of strategies and performance of public research institutions in Kenya in the case of the KEMRI-Wellcome Trust Research Programme (KWTRP) in Kilifi County. Implementation of strategy in most of the donor funded …","author":[{"dropping-particle":"","family":"Mauncho","given":"N C","non-dropping-particle":"","parse-names":false,"suffix":""},{"dropping-particle":"","family":"Bett","given":"S","non-dropping-particle":"","parse-names":false,"suffix":""}],"container-title":"… Academic Journal of Human Resource and …","id":"ITEM-1","issue":"9","issued":{"date-parts":[["2020"]]},"page":"195-214","title":"Implementation of strategies and performance in public research institutions in Kenya: Case of Kemri-wellcome Trust Research Programme in Kilifi County","type":"article-journal","volume":"3"},"uris":["http://www.mendeley.com/documents/?uuid=a0475db2-b91c-3be0-bd72-e2309e7c30b0"]}],"mendeley":{"formattedCitation":"(Mauncho &amp; Bett, 2020)","manualFormatting":"Mauncho and Bett (2020)","plainTextFormattedCitation":"(Mauncho &amp; Bett, 2020)","previouslyFormattedCitation":"(Mauncho &amp; Bett, 2020)"},"properties":{"noteIndex":0},"schema":"https://github.com/citation-style-language/schema/raw/master/csl-citation.json"}</w:instrText>
      </w:r>
      <w:r w:rsidRPr="00E235E0">
        <w:fldChar w:fldCharType="separate"/>
      </w:r>
      <w:r w:rsidRPr="00E235E0">
        <w:rPr>
          <w:noProof/>
        </w:rPr>
        <w:t>Mauncho and Bett (2020)</w:t>
      </w:r>
      <w:r w:rsidRPr="00E235E0">
        <w:fldChar w:fldCharType="end"/>
      </w:r>
      <w:r w:rsidRPr="00E235E0">
        <w:t xml:space="preserve"> examined performance-related dynamics within the KWTRP, their case-based study emphasized strategic implementation rather than systematically testing the influence of intrinsic determinants on measurable performance indices.</w:t>
      </w:r>
    </w:p>
    <w:p w14:paraId="4D24DE26" w14:textId="4C727055" w:rsidR="00C934C8" w:rsidRPr="00126FDF" w:rsidRDefault="00C934C8" w:rsidP="00C934C8">
      <w:pPr>
        <w:spacing w:before="240" w:after="240" w:line="360" w:lineRule="auto"/>
        <w:jc w:val="both"/>
      </w:pPr>
      <w:r w:rsidRPr="00126FDF">
        <w:t>Despite broad empirical agreement on the relevance of personal attributes, three key gaps remain. First, most studies examine intrinsic factors in isolation without integrating them with job-related and external determinants within a unified theoretical framework. Second, limited research has focused specifically on donor-funded, multidisciplinary research institutions characterized by project-based contracts and externally driven accountability systems. Third, methodological reliance on cross-sectional survey designs constrains understanding of how intrinsic attributes interact with institutional conditions to influence composite performance indices. The present study addresses these gaps by empirically examining how self-efficacy, conscientiousness, adaptability, emotional intelligence, and intrinsic motivation influence employee performance within the KWTRP, guided by Herzberg’s Two-Factor Theory.</w:t>
      </w:r>
    </w:p>
    <w:p w14:paraId="39DD82F7" w14:textId="3326EA18" w:rsidR="00F16BD7" w:rsidRPr="000676E5" w:rsidRDefault="00F16BD7" w:rsidP="00CE05FB">
      <w:pPr>
        <w:pStyle w:val="Heading3"/>
      </w:pPr>
      <w:bookmarkStart w:id="53" w:name="_Toc209023262"/>
      <w:bookmarkStart w:id="54" w:name="_Toc222260704"/>
      <w:r w:rsidRPr="000676E5">
        <w:t xml:space="preserve">2.3.2 </w:t>
      </w:r>
      <w:r w:rsidR="00150D74" w:rsidRPr="000676E5">
        <w:t>Job-related Factors</w:t>
      </w:r>
      <w:r w:rsidRPr="000676E5">
        <w:t xml:space="preserve"> and Employee Performance</w:t>
      </w:r>
      <w:bookmarkEnd w:id="53"/>
      <w:bookmarkEnd w:id="54"/>
    </w:p>
    <w:p w14:paraId="2E393D1A" w14:textId="417AF96E" w:rsidR="000B6767" w:rsidRPr="00E235E0" w:rsidRDefault="000B6767" w:rsidP="000B6767">
      <w:pPr>
        <w:spacing w:after="240" w:line="360" w:lineRule="auto"/>
        <w:jc w:val="both"/>
      </w:pPr>
      <w:r w:rsidRPr="00E235E0">
        <w:t xml:space="preserve">Job-related factors refer to the structural, managerial, and procedural conditions that shape how employees execute their responsibilities within an organization. These include leadership quality, task structure and job design, supervision quality, feedback mechanisms, workload balance, and training opportunities. Within Herzberg’s Two-Factor Theory, such factors largely correspond to hygiene conditions that prevent dissatisfaction while creating an enabling environment for intrinsic motivators to operate effectively. In knowledge-intensive institutions, the quality of these job-related conditions significantly determines employees’ capacity to translate competence and motivation into measurable performance outcomes </w:t>
      </w:r>
      <w:r w:rsidRPr="00E235E0">
        <w:fldChar w:fldCharType="begin" w:fldLock="1"/>
      </w:r>
      <w:r w:rsidRPr="00E235E0">
        <w:instrText>ADDIN CSL_CITATION {"citationItems":[{"id":"ITEM-1","itemData":{"DOI":"10.1108/IJOEM-05-2021-0797","ISSN":"17468817","abstract":"Purpose: This study investigates the extent to which performance measures (PMs) are used, the relationship between multidimensional PMs and firm performance and the factors related to firms' PM use. Design/methodology/approach: The authors surveyed a sample of Malaysian manufacturing firms. Participants responded to a questionnaire indicating their use of PMs, firm performance, level of managerial commitment, degree of environmental uncertainty and firm's use of technology. Findings: The results indicate a high degree of PM use related to financial indicators, internal efficiency and customer-related metrics. The results also demonstrate that firm performance has significant positive relationships with use of PMs related to quality and customers, efficiency, innovativeness and social responsibility, as well as comprehensive PM use. Industry variation, firm size, technology use and environmental uncertainty are also significantly related to PM use. Practical implications: Performance measurement systems (PMSs) are an important tool for improving organisational strategy in rapidly changing markets. These findings underscore the significant role of PMSs in manufacturing firms' performance, including emerging economies. The results suggest that individual PMS approaches should align with each firm's evolving needs and the characteristics of the sector and environment in which each firm operates. Originality/value: This study advances understandings of the contingency approach to PMSs in manufacturing environments.","author":[{"dropping-particle":"","family":"Ahmad","given":"Kamilah","non-dropping-particle":"","parse-names":false,"suffix":""},{"dropping-particle":"","family":"Mohamed Zabri","given":"Shafie","non-dropping-particle":"","parse-names":false,"suffix":""},{"dropping-particle":"","family":"Atan","given":"Siti Anisah","non-dropping-particle":"","parse-names":false,"suffix":""}],"container-title":"International Journal of Emerging Markets","id":"ITEM-1","issue":"11","issued":{"date-parts":[["2023","12","5"]]},"page":"5338-5358","publisher":"Emerald Publishing","title":"Multidimensional performance measures and factors and their linkage with performance","type":"article-journal","volume":"18"},"uris":["http://www.mendeley.com/documents/?uuid=16fad6eb-f22c-3502-8251-911e3408d480"]},{"id":"ITEM-2","itemData":{"DOI":"10.1108/JAMR-06-2018-0052","ISSN":"20493207","abstract":"Purpose: The purpose of this paper is to synthesize the fragmented literature on organizational citizenship behavior (OCB), leader–member exchange (LMX), learning, innovative work behavior (IWB) and employee performance across different countries, disciplines and organizations, thereby broadening the literature breath and making gap identification comprehensive. Second, it provides information on how much studies have been concentrated on Africa with the goal of provoking scholarly work in a unique cultural setting on the interrelatedness of these concepts. Design/methodology/approach: Relevant literature search was undertaken using key search terms, “employee performance,” “OCB,” “LMX,” “IWB,” “individual learning” and “team learning.” Findings: The findings show positive relationships between the behaviors and employee performance. They also reveal an interesting diversity in the study across multidisciplinary fields holding both cultural and contextual significance for academia and practitioners. Research limitations/implications: The limitation of literature to peer-reviewed journals from the authors’ university library might have missed important information not in this domain. Further studies must make use of additional search terms and engines excluded from this study to provide a more comprehensive analysis. Practical implications: The paper has important managerial implications for practitioners. The analysis can support the understanding of employee performance from a broader and more diverse view points; and help in providing insight into real-life opportunities, constraints and solutions in enhancing performance management. Originality/value: This systematic literature review highlights important knowledge gaps which need to be explored especially in the African and Ghanaian contexts.","author":[{"dropping-particle":"","family":"Atatsi","given":"Eli Ayawo","non-dropping-particle":"","parse-names":false,"suffix":""},{"dropping-particle":"","family":"Stoffers","given":"Jol","non-dropping-particle":"","parse-names":false,"suffix":""},{"dropping-particle":"","family":"Kil","given":"Ad","non-dropping-particle":"","parse-names":false,"suffix":""}],"container-title":"Journal of Advances in Management Research","id":"ITEM-2","issue":"3","issued":{"date-parts":[["2019","7","11"]]},"page":"329-351","publisher":"Emerald Group Holdings Ltd.","title":"Factors affecting employee performance: a systematic literature review","type":"article","volume":"16"},"uris":["http://www.mendeley.com/documents/?uuid=202bda94-10a7-376a-b8c5-2b4ab60bbbb9"]}],"mendeley":{"formattedCitation":"(Ahmad et al., 2023; Atatsi et al., 2019)","plainTextFormattedCitation":"(Ahmad et al., 2023; Atatsi et al., 2019)","previouslyFormattedCitation":"(Ahmad et al., 2023; Atatsi et al., 2019)"},"properties":{"noteIndex":0},"schema":"https://github.com/citation-style-language/schema/raw/master/csl-citation.json"}</w:instrText>
      </w:r>
      <w:r w:rsidRPr="00E235E0">
        <w:fldChar w:fldCharType="separate"/>
      </w:r>
      <w:r w:rsidRPr="00E235E0">
        <w:rPr>
          <w:noProof/>
        </w:rPr>
        <w:t>(Ahmad et al., 2023; Atatsi et al., 2019)</w:t>
      </w:r>
      <w:r w:rsidRPr="00E235E0">
        <w:fldChar w:fldCharType="end"/>
      </w:r>
      <w:r w:rsidRPr="00E235E0">
        <w:t>.</w:t>
      </w:r>
    </w:p>
    <w:p w14:paraId="64E9D52D" w14:textId="77777777" w:rsidR="000B6767" w:rsidRPr="00E235E0" w:rsidRDefault="000B6767" w:rsidP="000B6767">
      <w:pPr>
        <w:spacing w:after="240" w:line="360" w:lineRule="auto"/>
        <w:jc w:val="both"/>
      </w:pPr>
    </w:p>
    <w:p w14:paraId="254D5913" w14:textId="2AAD03E0" w:rsidR="000B6767" w:rsidRPr="00E235E0" w:rsidRDefault="000B6767" w:rsidP="000B6767">
      <w:pPr>
        <w:spacing w:after="240" w:line="360" w:lineRule="auto"/>
        <w:jc w:val="both"/>
      </w:pPr>
      <w:r w:rsidRPr="00E235E0">
        <w:t xml:space="preserve">Empirical research across diverse institutional contexts consistently demonstrates a strong relationship between job-related conditions and employee performance. Quantitative studies employing regression and structural equation modeling have found that leadership quality, role clarity, and structured feedback systems significantly predict task completion rates, accountability, and innovation </w:t>
      </w:r>
      <w:r w:rsidRPr="00E235E0">
        <w:fldChar w:fldCharType="begin" w:fldLock="1"/>
      </w:r>
      <w:r w:rsidRPr="00E235E0">
        <w:instrText>ADDIN CSL_CITATION {"citationItems":[{"id":"ITEM-1","itemData":{"DOI":"10.1108/IJOEM-05-2021-0797","ISSN":"17468817","abstract":"Purpose: This study investigates the extent to which performance measures (PMs) are used, the relationship between multidimensional PMs and firm performance and the factors related to firms' PM use. Design/methodology/approach: The authors surveyed a sample of Malaysian manufacturing firms. Participants responded to a questionnaire indicating their use of PMs, firm performance, level of managerial commitment, degree of environmental uncertainty and firm's use of technology. Findings: The results indicate a high degree of PM use related to financial indicators, internal efficiency and customer-related metrics. The results also demonstrate that firm performance has significant positive relationships with use of PMs related to quality and customers, efficiency, innovativeness and social responsibility, as well as comprehensive PM use. Industry variation, firm size, technology use and environmental uncertainty are also significantly related to PM use. Practical implications: Performance measurement systems (PMSs) are an important tool for improving organisational strategy in rapidly changing markets. These findings underscore the significant role of PMSs in manufacturing firms' performance, including emerging economies. The results suggest that individual PMS approaches should align with each firm's evolving needs and the characteristics of the sector and environment in which each firm operates. Originality/value: This study advances understandings of the contingency approach to PMSs in manufacturing environments.","author":[{"dropping-particle":"","family":"Ahmad","given":"Kamilah","non-dropping-particle":"","parse-names":false,"suffix":""},{"dropping-particle":"","family":"Mohamed Zabri","given":"Shafie","non-dropping-particle":"","parse-names":false,"suffix":""},{"dropping-particle":"","family":"Atan","given":"Siti Anisah","non-dropping-particle":"","parse-names":false,"suffix":""}],"container-title":"International Journal of Emerging Markets","id":"ITEM-1","issue":"11","issued":{"date-parts":[["2023","12","5"]]},"page":"5338-5358","publisher":"Emerald Publishing","title":"Multidimensional performance measures and factors and their linkage with performance","type":"article-journal","volume":"18"},"uris":["http://www.mendeley.com/documents/?uuid=16fad6eb-f22c-3502-8251-911e3408d480"]},{"id":"ITEM-2","itemData":{"DOI":"10.1007/s10490-023-09908-2","ISSN":"15729958","abstract":"Although negative feedback is a dynamic phenomenon that changes over time, most research has taken a static approach to its analysis. In this study, we address this gap by applying goal-setting theory and taking a dynamic approach to negative feedback. Using a three-wave survey design, we examined whether, why, and when negative feedback change influences employees’ task performance. Our analysis of multi-source and multi-wave data (n = 127) shows that increase of negative feedback over time negatively influences employees’ task performance by reducing their goal commitment. We also find that the indirect negative effect is weakened when employees have a high growth mindset. These findings highlight the dynamic nature of negative feedback and thus open up a new and promising research direction.","author":[{"dropping-particle":"","family":"Wei","given":"Feng","non-dropping-particle":"","parse-names":false,"suffix":""},{"dropping-particle":"","family":"Xu","given":"Lixing","non-dropping-particle":"","parse-names":false,"suffix":""},{"dropping-particle":"","family":"Hu","given":"Xiaoxiao","non-dropping-particle":"","parse-names":false,"suffix":""},{"dropping-particle":"","family":"Chang","given":"Shih Cheng","non-dropping-particle":"","parse-names":false,"suffix":""},{"dropping-particle":"","family":"Wu","given":"Yin","non-dropping-particle":"","parse-names":false,"suffix":""}],"container-title":"Asia Pacific Journal of Management","id":"ITEM-2","issue":"4","issued":{"date-parts":[["2023","12","1"]]},"page":"2155-2178","publisher":"Springer Nature","title":"Negative feedback change and employee performance: A goal-setting theory perspective","type":"article-journal","volume":"41"},"uris":["http://www.mendeley.com/documents/?uuid=691bd884-03d5-32db-826f-6573a06916a6"]}],"mendeley":{"formattedCitation":"(Ahmad et al., 2023; Wei et al., 2023)","plainTextFormattedCitation":"(Ahmad et al., 2023; Wei et al., 2023)","previouslyFormattedCitation":"(Ahmad et al., 2023; Wei et al., 2023)"},"properties":{"noteIndex":0},"schema":"https://github.com/citation-style-language/schema/raw/master/csl-citation.json"}</w:instrText>
      </w:r>
      <w:r w:rsidRPr="00E235E0">
        <w:fldChar w:fldCharType="separate"/>
      </w:r>
      <w:r w:rsidRPr="00E235E0">
        <w:rPr>
          <w:noProof/>
        </w:rPr>
        <w:t>(Ahmad et al., 2023; Wei et al., 2023)</w:t>
      </w:r>
      <w:r w:rsidRPr="00E235E0">
        <w:fldChar w:fldCharType="end"/>
      </w:r>
      <w:r w:rsidRPr="00E235E0">
        <w:t xml:space="preserve">. Participative leadership and autonomy-supportive supervision have been shown to enhance creativity and commitment in high-performance environments </w:t>
      </w:r>
      <w:r w:rsidRPr="00E235E0">
        <w:fldChar w:fldCharType="begin" w:fldLock="1"/>
      </w:r>
      <w:r w:rsidRPr="00E235E0">
        <w:instrText>ADDIN CSL_CITATION {"citationItems":[{"id":"ITEM-1","itemData":{"DOI":"10.3390/admsci14120338","ISSN":"20763387","abstract":"Working independently of a fixed schedule or specific place while staying connected with colleagues and managers via digital technologies is the cornerstone of new ways of working (NWW). Following the COVID-19 crisis, these have become more popular and more extensively used. The main objective of this article is to find out more about the factors that positively influence the use of NWW and to investigate whether their use can have an impact on employees’ work engagement. We employ person–environment fit (P–E fit) theory to link our different variables, emphasizing that a good fit between an individual and their work environment is the driving force linking NWW and work engagement. Our questionnaire survey (n = 2693) demonstrates that NWW does not directly influence work engagement but only does so indirectly through P–E fit. We also prove that a climate of trust, a result-oriented culture, and specific work characteristics can act as positive levers in the deployment of NWW and positively influence P–E fit. This study makes both empirical and theoretical contributions to the NWW literature.","author":[{"dropping-particle":"","family":"Giauque","given":"David","non-dropping-particle":"","parse-names":false,"suffix":""},{"dropping-particle":"","family":"Cornu","given":"Frédéric","non-dropping-particle":"","parse-names":false,"suffix":""},{"dropping-particle":"","family":"Pacht","given":"Samuel","non-dropping-particle":"","parse-names":false,"suffix":""}],"container-title":"Administrative Sciences","id":"ITEM-1","issue":"12","issued":{"date-parts":[["2024","12","1"]]},"page":"338","publisher":"MDPI","title":"The Relationship Between New Ways of Working and Employee Engagement: First and Foremost a Matter of Environment Fit","type":"article-journal","volume":"14"},"uris":["http://www.mendeley.com/documents/?uuid=f6a0b310-907a-3356-a306-7ed0bcf65f9b"]}],"mendeley":{"formattedCitation":"(Giauque et al., 2024)","plainTextFormattedCitation":"(Giauque et al., 2024)","previouslyFormattedCitation":"(Giauque et al., 2024)"},"properties":{"noteIndex":0},"schema":"https://github.com/citation-style-language/schema/raw/master/csl-citation.json"}</w:instrText>
      </w:r>
      <w:r w:rsidRPr="00E235E0">
        <w:fldChar w:fldCharType="separate"/>
      </w:r>
      <w:r w:rsidRPr="00E235E0">
        <w:rPr>
          <w:noProof/>
        </w:rPr>
        <w:t>(Giauque et al., 2024)</w:t>
      </w:r>
      <w:r w:rsidRPr="00E235E0">
        <w:fldChar w:fldCharType="end"/>
      </w:r>
      <w:r w:rsidRPr="00E235E0">
        <w:t xml:space="preserve">. Similarly, performance appraisal systems characterized by transparency and regular feedback are associated with increased motivation and reduced turnover intentions </w:t>
      </w:r>
      <w:r w:rsidRPr="00E235E0">
        <w:fldChar w:fldCharType="begin" w:fldLock="1"/>
      </w:r>
      <w:r w:rsidRPr="00E235E0">
        <w:instrText>ADDIN CSL_CITATION {"citationItems":[{"id":"ITEM-1","itemData":{"DOI":"10.1080/01608061.2020.1869136","ISSN":"15408604","abstract":"Assessments are commonly used in organizational behavior management (OBM) to identify performance targets, determine environmental variables contributing to poor performance, and devise appropriate interventions. This paper describes the role of assessment at the individual performer level in OBM and the assessment process. It also reviews four common types of OBM assessments: historical assessments, functional assessments, preference assessments, and procedural acceptability and discusses the research support, weaknesses, and opportunities for future research for each. Finally, we conclude with recommendations for the future of assessment in OBM, including incorporating technology, using ongoing question-asking to informally assess performance and the environment, developing and validating survey instruments and other assessment tools, and attending to cultural variables in assessments.","author":[{"dropping-particle":"","family":"Gravina","given":"Nicole","non-dropping-particle":"","parse-names":false,"suffix":""},{"dropping-particle":"","family":"Nastasi","given":"Jessica","non-dropping-particle":"","parse-names":false,"suffix":""},{"dropping-particle":"","family":"Austin","given":"John","non-dropping-particle":"","parse-names":false,"suffix":""}],"container-title":"Journal of Organizational Behavior Management","id":"ITEM-1","issue":"2","issued":{"date-parts":[["2021","4","3"]]},"page":"124-149","publisher":"Routledge","title":"Assessment of Employee Performance","type":"article","volume":"41"},"uris":["http://www.mendeley.com/documents/?uuid=6805be4b-40cb-3ab6-becb-e49aa8a6face"]}],"mendeley":{"formattedCitation":"(Gravina et al., 2021)","plainTextFormattedCitation":"(Gravina et al., 2021)","previouslyFormattedCitation":"(Gravina et al., 2021)"},"properties":{"noteIndex":0},"schema":"https://github.com/citation-style-language/schema/raw/master/csl-citation.json"}</w:instrText>
      </w:r>
      <w:r w:rsidRPr="00E235E0">
        <w:fldChar w:fldCharType="separate"/>
      </w:r>
      <w:r w:rsidRPr="00E235E0">
        <w:rPr>
          <w:noProof/>
        </w:rPr>
        <w:t>(Gravina et al., 2021)</w:t>
      </w:r>
      <w:r w:rsidRPr="00E235E0">
        <w:fldChar w:fldCharType="end"/>
      </w:r>
      <w:r w:rsidRPr="00E235E0">
        <w:t>. These findings converge on the proposition that effective managerial practices strengthen organizational trust and reinforce productivity.</w:t>
      </w:r>
    </w:p>
    <w:p w14:paraId="0B2F89F2" w14:textId="300F4A24" w:rsidR="000B6767" w:rsidRPr="00E235E0" w:rsidRDefault="000B6767" w:rsidP="000B6767">
      <w:pPr>
        <w:spacing w:after="240" w:line="360" w:lineRule="auto"/>
        <w:jc w:val="both"/>
      </w:pPr>
      <w:r w:rsidRPr="00E235E0">
        <w:t xml:space="preserve">In Sub-Saharan Africa, evidence from survey-based and mixed-method studies underscores the critical role of job-related factors in sustaining workforce performance within resource-constrained environments. Structured training initiatives and capacity development programs have been linked to improved task proficiency and reliability </w:t>
      </w:r>
      <w:r w:rsidRPr="00E235E0">
        <w:fldChar w:fldCharType="begin" w:fldLock="1"/>
      </w:r>
      <w:r w:rsidRPr="00E235E0">
        <w:instrText>ADDIN CSL_CITATION {"citationItems":[{"id":"ITEM-1","itemData":{"DOI":"10.1177/00208523231184617","ISSN":"14617226","abstract":"Employee performance has been a critical theme which has received global attention in the mainstream literature of public sector governance. In developing countries, the need for employee performance is backed up by public dismay on declining public sector performance. Some of the causes attributed to low performance are the meagre resources allocated to the public sector and the existing formal rules and regulations which mould the behaviour of employees. So far, the existing informal social rules which also regulate the behaviour of employees have received little attention. This article is therefore set to explore the relationship between the formal institutional framework, the informal social rules and the availability of resources on one hand, and employee performance within Tanzania's maritime sector on the other. Accordingly, the study adopted a mixed approach with a case study of the Tanzania Port Authority in Dar es Salaam. To this end, a stratified simple random sampling technique was used to get a sample of 318 respondents for a questionnaire and a purposeful sampling technique was used to get a sample of 30 respondents for in-depth interviews. Quantitative data were analysed through descriptive statistics of employee performance variables and interviews were analysed through a thematic approach to get in-depth information concerning the influence of formal and informal institutions and resources on employee performance. The study found that employees’ performance behaviour at Dar es Salaam port authority is regulated by formal system such as the Open Performance Review and Appraisal System and informal channels of communication. The formal rules define the targets to be reached by each employee but the informal social rules and the resources provide the conditions to achieve the predetermined target. Points for practitioners: Public managers should be aware that employee performance in the public sector is a function not only of formal rules and regulations in place but also of the availability of resources and the informal social rules which set the conditions and influence the way public officials perform their daily duties and responsibilities in the public office.","author":[{"dropping-particle":"","family":"Kikoti","given":"Sigfrid Kilian","non-dropping-particle":"","parse-names":false,"suffix":""},{"dropping-particle":"","family":"Lameck","given":"Wilfred Uronu","non-dropping-particle":"","parse-names":false,"suffix":""}],"container-title":"International Review of Administrative Sciences","id":"ITEM-1","issue":"1","issued":{"date-parts":[["2024","3","1"]]},"page":"259-275","publisher":"SAGE Publications Ltd","title":"The nexus between institutional framework and employee performance in Tanzania’s maritime sector","type":"article-journal","volume":"90"},"uris":["http://www.mendeley.com/documents/?uuid=bf0f0bef-6f78-3246-8418-e44f5810a329"]}],"mendeley":{"formattedCitation":"(Kikoti &amp; Lameck, 2024)","plainTextFormattedCitation":"(Kikoti &amp; Lameck, 2024)","previouslyFormattedCitation":"(Kikoti &amp; Lameck, 2024)"},"properties":{"noteIndex":0},"schema":"https://github.com/citation-style-language/schema/raw/master/csl-citation.json"}</w:instrText>
      </w:r>
      <w:r w:rsidRPr="00E235E0">
        <w:fldChar w:fldCharType="separate"/>
      </w:r>
      <w:r w:rsidRPr="00E235E0">
        <w:rPr>
          <w:noProof/>
        </w:rPr>
        <w:t>(Kikoti &amp; Lameck, 2024)</w:t>
      </w:r>
      <w:r w:rsidRPr="00E235E0">
        <w:fldChar w:fldCharType="end"/>
      </w:r>
      <w:r w:rsidRPr="00E235E0">
        <w:t xml:space="preserve">. Participatory leadership, equitable workload distribution, and constructive supervision have similarly been associated with enhanced engagement and output consistency </w:t>
      </w:r>
      <w:r w:rsidRPr="00E235E0">
        <w:fldChar w:fldCharType="begin" w:fldLock="1"/>
      </w:r>
      <w:r w:rsidRPr="00E235E0">
        <w:instrText>ADDIN CSL_CITATION {"citationItems":[{"id":"ITEM-1","itemData":{"DOI":"10.52970/grhrm.v1i2.79","ISSN":"2776-6365","abstract":"The study aims to know and analyze the effect of motivation, work discipline, and compensation on employee performance both partially and simultaneously. This research was carried out at PT. Sinar Jernih Suksesindo. The procedure starts from the trial of research instruments, data collection through questionnaires, conducting data analysis, and preparing research report results. The number of samples studied amounted to 130 employees. The data used in this study is the primary data that researchers obtain directly from the source. The result of this study states motivation, leadership and Compensation has significant effect on the employee performance with a sig value &lt; 0.001. Factors that affect performance include work discipline, compensation, and motivation. Work discipline is needed to produce a good performance; with discipline, employees will try to do the work as much as possible, and the resulting performance will be better. Discipline must be enforced in an organization or company because without good employee discipline, and it is difficult for companies to realize their goals. The key to the company's success in achieving its goals is discipline. A discipline is a form of awareness or willingness of a person to obey all organizational or company regulations and applicable social norms.","author":[{"dropping-particle":"","family":"Sitopu","given":"Yoel Brando","non-dropping-particle":"","parse-names":false,"suffix":""},{"dropping-particle":"","family":"Sitinjak","given":"Kevin Arianda","non-dropping-particle":"","parse-names":false,"suffix":""},{"dropping-particle":"","family":"Marpaung","given":"Feny Krisna","non-dropping-particle":"","parse-names":false,"suffix":""}],"container-title":"Golden Ratio of Human Resource Management","id":"ITEM-1","issue":"2","issued":{"date-parts":[["2021","7","7"]]},"page":"72-83","publisher":"Manunggal Halim Jaya","title":"The Influence of Motivation, Work Discipline, and Compensation on Employee Performance","type":"article-journal","volume":"1"},"uris":["http://www.mendeley.com/documents/?uuid=2fa384f5-71c9-3388-b1ac-114a83507c17"]}],"mendeley":{"formattedCitation":"(Sitopu et al., 2021)","plainTextFormattedCitation":"(Sitopu et al., 2021)","previouslyFormattedCitation":"(Sitopu et al., 2021)"},"properties":{"noteIndex":0},"schema":"https://github.com/citation-style-language/schema/raw/master/csl-citation.json"}</w:instrText>
      </w:r>
      <w:r w:rsidRPr="00E235E0">
        <w:fldChar w:fldCharType="separate"/>
      </w:r>
      <w:r w:rsidRPr="00E235E0">
        <w:rPr>
          <w:noProof/>
        </w:rPr>
        <w:t>(Sitopu et al., 2021)</w:t>
      </w:r>
      <w:r w:rsidRPr="00E235E0">
        <w:fldChar w:fldCharType="end"/>
      </w:r>
      <w:r w:rsidRPr="00E235E0">
        <w:t xml:space="preserve">. However, some studies suggest variability in outcomes depending on institutional context, particularly where bureaucratic constraints limit managerial discretion </w:t>
      </w:r>
      <w:r w:rsidRPr="00E235E0">
        <w:fldChar w:fldCharType="begin" w:fldLock="1"/>
      </w:r>
      <w:r w:rsidRPr="00E235E0">
        <w:instrText>ADDIN CSL_CITATION {"citationItems":[{"id":"ITEM-1","itemData":{"DOI":"10.1108/K-04-2021-0333","ISSN":"0368492X","abstract":"Purpose: The current pandemic will introduce many novel policies, adaptations, innovations and procedures by innovative human resource (HR) creativity. In particular, information technology (IT) implementation is a field that needs more significant focus and a wider range of creative interventions. The author would undoubtedly see a more human-focused approach to HR management (HRM) in the post-coronavirus disease 2019 (post-COVID-19) era, where enterprises and workers have had to reinvent themselves in a brief amount of time drastically. Following the nationwide lockdown caused by COVID-19, many companies were pushed to opt for remote working, which presents both difficulties and benefits for workers and employers. So the purpose of this study is to investigate some key consequences resulting from COVID-19’s effect on multiple HRM roles, how technology is empowering and fostering HRM, informative forecasts based on how organizations are coping and finally, the path in the post-pandemic environment. Design/methodology/approach: The COVID-19 epidemic has had a significant effect on every area of the global economy. It has had severe implications for public institutions and raises particular questions for medical schools. The emergence of COVID-19 has disrupted many activities and requires intense and prompt attention from medical educators. So, HR leaders now face the difficult task of managing the interests of workers and their corporations. The outbreak of COVID-19 has proved that this is not just a difficult time but rather a testing time for companies across the globe to check and ensure how swiftly they adapt themselves by thinking and planning differently. An enterprise evolves with nature, and change is unavoidable if performance and productivity are to improve. Changes in structure, technology and priorities are overgrowing, posing big obstacles to leaders. Corporations worldwide have looked to technology to pursue creative solutions to some of the world’s most pressing problems. This study provides a review of articles related to the role of technology in HRM in the COVID-19 period. The analyzed articles are divided into three groups, including articles related to the role of information communication technology, cloud computing and teleworking in HRM in the COVID-19 era. Also, the most important key challenges are collected, and solutions are provided for them. Findings: In times of trouble, authentic leadership shines through. The actions of p…","author":[{"dropping-particle":"","family":"Vahdat","given":"Sahar","non-dropping-particle":"","parse-names":false,"suffix":""}],"container-title":"Kybernetes","id":"ITEM-1","issue":"6","issued":{"date-parts":[["2022","5","17"]]},"page":"2065-2088","publisher":"Emerald Group Holdings Ltd.","title":"The role of IT-based technologies on the management of human resources in the COVID-19 era","type":"article-journal","volume":"51"},"uris":["http://www.mendeley.com/documents/?uuid=04dd8997-edb2-3ede-869e-506a3016449a"]}],"mendeley":{"formattedCitation":"(Vahdat, 2022)","plainTextFormattedCitation":"(Vahdat, 2022)","previouslyFormattedCitation":"(Vahdat, 2022)"},"properties":{"noteIndex":0},"schema":"https://github.com/citation-style-language/schema/raw/master/csl-citation.json"}</w:instrText>
      </w:r>
      <w:r w:rsidRPr="00E235E0">
        <w:fldChar w:fldCharType="separate"/>
      </w:r>
      <w:r w:rsidRPr="00E235E0">
        <w:rPr>
          <w:noProof/>
        </w:rPr>
        <w:t>(Vahdat, 2022)</w:t>
      </w:r>
      <w:r w:rsidRPr="00E235E0">
        <w:fldChar w:fldCharType="end"/>
      </w:r>
      <w:r w:rsidRPr="00E235E0">
        <w:t>. Although these findings generally affirm the positive influence of supportive job conditions, they also indicate that contextual constraints may moderate the strength of these relationships.</w:t>
      </w:r>
    </w:p>
    <w:p w14:paraId="5A404064" w14:textId="30AD4871" w:rsidR="000B6767" w:rsidRPr="00E235E0" w:rsidRDefault="000B6767" w:rsidP="000B6767">
      <w:pPr>
        <w:spacing w:after="240" w:line="360" w:lineRule="auto"/>
        <w:jc w:val="both"/>
      </w:pPr>
      <w:r w:rsidRPr="00E235E0">
        <w:t xml:space="preserve">Scholarly work in Kenya further highlights the significance of job-related determinants in shaping employee performance within public and research-based institutions. Empirical analyses reveal that weak supervision, unclear performance standards, and inconsistent appraisal systems undermine productivity and morale </w:t>
      </w:r>
      <w:r w:rsidRPr="00E235E0">
        <w:fldChar w:fldCharType="begin" w:fldLock="1"/>
      </w:r>
      <w:r w:rsidRPr="00E235E0">
        <w:instrText>ADDIN CSL_CITATION {"citationItems":[{"id":"ITEM-1","itemData":{"DOI":"10.61426/sjbcm.v7i4.1990","ISSN":"2414-8970","abstract":"This study seeks to establish the determinants of employee performance at the Ministry of Education in Kenya. The specific objectives were; to determine the effect competence level on employee performance at the Ministry of Education in Kenya and to establish the effect of …","author":[{"dropping-particle":"","family":"Gachui","given":"John Gitau","non-dropping-particle":"","parse-names":false,"suffix":""},{"dropping-particle":"","family":"Were","given":"Susan","non-dropping-particle":"","parse-names":false,"suffix":""},{"dropping-particle":"","family":"Namusonge","given":"Gregory","non-dropping-particle":"","parse-names":false,"suffix":""}],"container-title":"Strategic Journal of Business &amp; Change Management","id":"ITEM-1","issue":"4","issued":{"date-parts":[["2020","12","30"]]},"publisher":"Strategic Journals","title":"Determinants of Employee Performance at the Ministry of Education Headquarters in Kenya","type":"article-journal","volume":"7"},"uris":["http://www.mendeley.com/documents/?uuid=cf6e935b-95b0-399e-a3d1-cf7df743ff3d"]}],"mendeley":{"formattedCitation":"(Gachui et al., 2020)","plainTextFormattedCitation":"(Gachui et al., 2020)","previouslyFormattedCitation":"(Gachui et al., 2020)"},"properties":{"noteIndex":0},"schema":"https://github.com/citation-style-language/schema/raw/master/csl-citation.json"}</w:instrText>
      </w:r>
      <w:r w:rsidRPr="00E235E0">
        <w:fldChar w:fldCharType="separate"/>
      </w:r>
      <w:r w:rsidRPr="00E235E0">
        <w:rPr>
          <w:noProof/>
        </w:rPr>
        <w:t>(Gachui et al., 2020)</w:t>
      </w:r>
      <w:r w:rsidRPr="00E235E0">
        <w:fldChar w:fldCharType="end"/>
      </w:r>
      <w:r w:rsidRPr="00E235E0">
        <w:t xml:space="preserve">. In the specific context of KWTRP, case-based research indicates that role ambiguity, ineffective feedback mechanisms, and inconsistent leadership practices constrain staff performance, whereas structured professional development and transparent communication enhance engagement and output quality </w:t>
      </w:r>
      <w:r w:rsidRPr="00E235E0">
        <w:fldChar w:fldCharType="begin" w:fldLock="1"/>
      </w:r>
      <w:r w:rsidRPr="00E235E0">
        <w:instrText>ADDIN CSL_CITATION {"citationItems":[{"id":"ITEM-1","itemData":{"abstract":"This research project is on the implementation of strategies and performance of public research institutions in Kenya in the case of the KEMRI-Wellcome Trust Research Programme (KWTRP) in Kilifi County. Implementation of strategy in most of the donor funded …","author":[{"dropping-particle":"","family":"Mauncho","given":"N C","non-dropping-particle":"","parse-names":false,"suffix":""},{"dropping-particle":"","family":"Bett","given":"S","non-dropping-particle":"","parse-names":false,"suffix":""}],"container-title":"… Academic Journal of Human Resource and …","id":"ITEM-1","issue":"9","issued":{"date-parts":[["2020"]]},"page":"195-214","title":"Implementation of strategies and performance in public research institutions in Kenya: Case of Kemri-wellcome Trust Research Programme in Kilifi County","type":"article-journal","volume":"3"},"uris":["http://www.mendeley.com/documents/?uuid=a0475db2-b91c-3be0-bd72-e2309e7c30b0"]}],"mendeley":{"formattedCitation":"(Mauncho &amp; Bett, 2020)","plainTextFormattedCitation":"(Mauncho &amp; Bett, 2020)","previouslyFormattedCitation":"(Mauncho &amp; Bett, 2020)"},"properties":{"noteIndex":0},"schema":"https://github.com/citation-style-language/schema/raw/master/csl-citation.json"}</w:instrText>
      </w:r>
      <w:r w:rsidRPr="00E235E0">
        <w:fldChar w:fldCharType="separate"/>
      </w:r>
      <w:r w:rsidRPr="00E235E0">
        <w:rPr>
          <w:noProof/>
        </w:rPr>
        <w:t>(Mauncho &amp; Bett, 2020)</w:t>
      </w:r>
      <w:r w:rsidRPr="00E235E0">
        <w:fldChar w:fldCharType="end"/>
      </w:r>
      <w:r w:rsidRPr="00E235E0">
        <w:t xml:space="preserve">. Quantitative investigations in health-sector institutions similarly demonstrate that participatory leadership and effective communication foster accountability and innovation </w:t>
      </w:r>
      <w:r w:rsidRPr="00E235E0">
        <w:fldChar w:fldCharType="begin" w:fldLock="1"/>
      </w:r>
      <w:r w:rsidR="00F63E22" w:rsidRPr="00E235E0">
        <w:instrText>ADDIN CSL_CITATION {"citationItems":[{"id":"ITEM-1","itemData":{"DOI":"10.20525/ijrbs.v12i3.2279","abstract":"This study investigates the total rewards (TR) and employee retention (ER) to understand whether better remuneration leads to retention among the employees of First Aluminum of Nigeria. It further emphasizes and reviews the findings of previous articles and journals conducted by various researchers to establish rewards' efficacy in attracting and retaining employees in any given organisation. The study aimed to explore the total reward instruments to attract and retain employees in an organisation. A quantitative design using a sample of 270 employees working in the First Aluminum of Nigeria is adopted. Self-administered questionnaires were administered to employees as respondents for data collection. Data were analysed using Statistical Package for Social Sciences (SPSS) and tables and figures were used to present data. Arising from the empirical findings and comparison with the concept of this study, a discussion on the differences and similarities is made. This study reveals weight and ascertains various kinds of rewards, such as extrinsic, intrinsic, and total rewards, to attract and retain employees at the organization. Thus, this study summarised the results of existing literature on the factors influencing ER at FAN, such as salary; benefits package; compensation; developmental opportunities and quality supervision; compensation and appreciation of work done; promotion, and development opportunities. It is, therefore, contextualized that growth and advancement opportunities do not influence the ER as a monetary reward does.","author":[{"dropping-particle":"","family":"Ojediran","given":"Oluwasegun A.","non-dropping-particle":"","parse-names":false,"suffix":""},{"dropping-particle":"","family":"Adebayo","given":"Rufus O.","non-dropping-particle":"","parse-names":false,"suffix":""}],"container-title":"International Journal of Research in Business and Social Science (2147- 4478)","id":"ITEM-1","issue":"3","issued":{"date-parts":[["2023","5","6"]]},"page":"122-130","publisher":"Center for Strategic Studies in Business and Finance SSBFNET","title":"The impact of total rewards [TR] on employee retention: a case of first aluminum of Nigeria (FAN) organisation","type":"article-journal","volume":"12"},"uris":["http://www.mendeley.com/documents/?uuid=181fcf72-33e2-3012-b0ad-e77fc84435bd"]}],"mendeley":{"formattedCitation":"(Ojediran &amp; Adebayo, 2023)","plainTextFormattedCitation":"(Ojediran &amp; Adebayo, 2023)","previouslyFormattedCitation":"(Ojediran &amp; Adebayo, 2023)"},"properties":{"noteIndex":0},"schema":"https://github.com/citation-style-language/schema/raw/master/csl-citation.json"}</w:instrText>
      </w:r>
      <w:r w:rsidRPr="00E235E0">
        <w:fldChar w:fldCharType="separate"/>
      </w:r>
      <w:r w:rsidRPr="00E235E0">
        <w:rPr>
          <w:noProof/>
        </w:rPr>
        <w:t>(Ojediran &amp; Adebayo, 2023)</w:t>
      </w:r>
      <w:r w:rsidRPr="00E235E0">
        <w:fldChar w:fldCharType="end"/>
      </w:r>
      <w:r w:rsidRPr="00E235E0">
        <w:t>.</w:t>
      </w:r>
    </w:p>
    <w:p w14:paraId="32A0F637" w14:textId="77777777" w:rsidR="00E235E0" w:rsidRDefault="00E235E0" w:rsidP="000B6767">
      <w:pPr>
        <w:spacing w:after="240" w:line="360" w:lineRule="auto"/>
        <w:jc w:val="both"/>
        <w:rPr>
          <w:color w:val="00B0F0"/>
        </w:rPr>
      </w:pPr>
    </w:p>
    <w:p w14:paraId="2F50B83A" w14:textId="2D613A9F" w:rsidR="00E235E0" w:rsidRDefault="00E235E0" w:rsidP="000B6767">
      <w:pPr>
        <w:spacing w:after="240" w:line="360" w:lineRule="auto"/>
        <w:jc w:val="both"/>
        <w:rPr>
          <w:color w:val="00B0F0"/>
        </w:rPr>
      </w:pPr>
      <w:r>
        <w:t>Although the influence of job-related factors on employee performance is well documented, existing scholarship reveals important contextual and analytical limitations. Much of the literature isolates individual constructs such as leadership, supervision, or workload without examining their combined effect within a structured theoretical framework. Moreover, empirical investigations have largely concentrated on public administration or corporate settings, with limited focus on donor-funded, multidisciplinary research institutions operating under project-based contractual systems. Additionally, the predominance of cross-sectional survey designs restricts understanding of how managerial practices interact with intrinsic employee attributes and external environmental pressures to shape multidimensional performance outcomes. By situating job-related determinants within Herzberg’s Two-Factor framework and examining their joint influence in the KWTRP context, the present study advances a more integrated and context-sensitive analysis of employee performance.</w:t>
      </w:r>
    </w:p>
    <w:p w14:paraId="59E445A2" w14:textId="7D4C0DA4" w:rsidR="00F16BD7" w:rsidRPr="000676E5" w:rsidRDefault="00F16BD7" w:rsidP="00CE05FB">
      <w:pPr>
        <w:pStyle w:val="Heading3"/>
      </w:pPr>
      <w:bookmarkStart w:id="55" w:name="_Toc209023263"/>
      <w:bookmarkStart w:id="56" w:name="_Toc222260705"/>
      <w:r w:rsidRPr="000676E5">
        <w:t xml:space="preserve">2.3.3 </w:t>
      </w:r>
      <w:r w:rsidR="00150D74" w:rsidRPr="000676E5">
        <w:t>External Factors</w:t>
      </w:r>
      <w:r w:rsidRPr="000676E5">
        <w:t xml:space="preserve"> and Employee Performance</w:t>
      </w:r>
      <w:bookmarkEnd w:id="55"/>
      <w:bookmarkEnd w:id="56"/>
    </w:p>
    <w:p w14:paraId="14856BC1" w14:textId="08A54243" w:rsidR="000B6767" w:rsidRPr="00E235E0" w:rsidRDefault="000B6767" w:rsidP="000B6767">
      <w:pPr>
        <w:spacing w:after="240" w:line="360" w:lineRule="auto"/>
        <w:jc w:val="both"/>
      </w:pPr>
      <w:r w:rsidRPr="00E235E0">
        <w:t>External factors refer to macro-level environmental conditions that shape organizational functioning and indirectly influence employee performance. These include donor funding stability, regulatory frameworks, national policy structures, and technological dynamics. Although such factors lie beyond the immediate control of employees, they significantly affect resource availability, job security, institutional priorities, and operational continuity. Within Herzberg’s Two-Factor Theory, these contextual elements correspond to hygiene conditions that, when unstable or inadequate, generate dissatisfaction and undermine performance consistency.</w:t>
      </w:r>
    </w:p>
    <w:p w14:paraId="5D837718" w14:textId="259F46F5" w:rsidR="000B6767" w:rsidRPr="00E235E0" w:rsidRDefault="000B6767" w:rsidP="000B6767">
      <w:pPr>
        <w:spacing w:after="240" w:line="360" w:lineRule="auto"/>
        <w:jc w:val="both"/>
      </w:pPr>
      <w:r w:rsidRPr="00E235E0">
        <w:t xml:space="preserve">Empirical literature consistently demonstrates that funding stability and policy coherence are critical determinants of institutional performance, particularly in research-intensive environments. Quantitative and policy-based studies indicate that economic volatility and fluctuating donor cycles contribute to uncertainty, reduced morale, and decreased productivity </w:t>
      </w:r>
      <w:r w:rsidR="00F63E22" w:rsidRPr="00E235E0">
        <w:fldChar w:fldCharType="begin" w:fldLock="1"/>
      </w:r>
      <w:r w:rsidR="00F63E22" w:rsidRPr="00E235E0">
        <w:instrText>ADDIN CSL_CITATION {"citationItems":[{"id":"ITEM-1","itemData":{"ISBN":"9789220372913","ISSN":"2709-7080","abstract":"The [Coronovirus Disease 2019] COVID-19 pandemic dominated the global economy for a second year in 2021, preventing a full and balanced recovery of labour markets. Furthermore, pandemic-related disruptions, structural deficiencies and new risks have reduced the potential for decent work to be created. This year's report provides a comprehensive assessment of how the labour market recovery is projected to unfold. The world is expected to experience a great divergence, depending on countries' access to vaccines and their capacity to put in place supportive macroeconomic policies. The report also discusses pre-existing and new global and regional challenges that risk derailing the recovery, thereby prolonging current labour market deficits. Finally, the report investigates trends in temporary employment both before and during the crisis.","author":[{"dropping-particle":"","family":"International Labour Organization","given":"","non-dropping-particle":"","parse-names":false,"suffix":""}],"container-title":"World Employment &amp; Social Outlook (WESO)","id":"ITEM-1","issued":{"date-parts":[["2022"]]},"number-of-pages":"126","title":"World Employment and Social Outlook Trends 2022","type":"book"},"uris":["http://www.mendeley.com/documents/?uuid=b556cb81-d873-49ba-9678-7d7fc3ac66e2"]},{"id":"ITEM-2","itemData":{"DOI":"10.3390/ijerph19010587","ISSN":"16604601","PMID":"35010844","abstract":"Universal health coverage (UHC) is defined as people having access to quality healthcare services (e.g., treatment, rehabilitation, and palliative care) they need, irrespective of their financial status. Access to quality healthcare services continues to be a challenge for many people in low-and middle-income countries (LMICs). The aim of this study was to conduct a scoping review to map out the health system strengthening strategies that can be used to attain universal health coverage in Africa. We conducted a scoping review and qualitatively synthesized existing evidence from studies carried out in Africa. We included studies that reported interventions to strengthen the health system, e.g., financial support, increasing work force, improving leadership capacity in health facilities, and developing and upgrading infrastructure of primary healthcare facilities. Outcome measures included health facility infrastructures, access to medicines, and sources of financial support. A total of 34 studies conducted met our inclusion criteria. Health financing and developing health infrastructure were the most reported interventions toward achieving UHC. Our results suggest that strengthening the health system, namely, through health financing, developing, and improving the health infrastructure, can play an important role in reaching UHC in the African context.","author":[{"dropping-particle":"","family":"Jaca","given":"Anelisa","non-dropping-particle":"","parse-names":false,"suffix":""},{"dropping-particle":"","family":"Malinga","given":"Thobile","non-dropping-particle":"","parse-names":false,"suffix":""},{"dropping-particle":"","family":"Iwu-Jaja","given":"Chinwe Juliana","non-dropping-particle":"","parse-names":false,"suffix":""},{"dropping-particle":"","family":"Nnaji","given":"Chukwudi Arnest","non-dropping-particle":"","parse-names":false,"suffix":""},{"dropping-particle":"","family":"Okeibunor","given":"Joseph Chukwudi","non-dropping-particle":"","parse-names":false,"suffix":""},{"dropping-particle":"","family":"Kamuya","given":"Dorcas","non-dropping-particle":"","parse-names":false,"suffix":""},{"dropping-particle":"","family":"Wiysonge","given":"Charles Shey","non-dropping-particle":"","parse-names":false,"suffix":""}],"container-title":"International Journal of Environmental Research and Public Health","id":"ITEM-2","issue":"1","issued":{"date-parts":[["2022","1","1"]]},"page":"587","publisher":"MDPI","title":"Strengthening the Health System as a Strategy to Achieving a Universal Health Coverage in Underprivileged Communities in Africa: A Scoping Review","type":"article","volume":"19"},"uris":["http://www.mendeley.com/documents/?uuid=2b67f5c5-cd9b-37fb-864b-cef56ac585e4"]}],"mendeley":{"formattedCitation":"(International Labour Organization, 2022; Jaca et al., 2022)","plainTextFormattedCitation":"(International Labour Organization, 2022; Jaca et al., 2022)","previouslyFormattedCitation":"(International Labour Organization, 2022; Jaca et al., 2022)"},"properties":{"noteIndex":0},"schema":"https://github.com/citation-style-language/schema/raw/master/csl-citation.json"}</w:instrText>
      </w:r>
      <w:r w:rsidR="00F63E22" w:rsidRPr="00E235E0">
        <w:fldChar w:fldCharType="separate"/>
      </w:r>
      <w:r w:rsidR="00F63E22" w:rsidRPr="00E235E0">
        <w:rPr>
          <w:noProof/>
        </w:rPr>
        <w:t>(International Labour Organization, 2022; Jaca et al., 2022)</w:t>
      </w:r>
      <w:r w:rsidR="00F63E22" w:rsidRPr="00E235E0">
        <w:fldChar w:fldCharType="end"/>
      </w:r>
      <w:r w:rsidRPr="00E235E0">
        <w:t>. Organizations operating in low- and middle-income countries often experience performance variability due to externally driven funding timelines and shifting global health priorities. These studies, primarily employing macro-level analyses and institutional performance metrics, highlight the structural vulnerability of research institutions to external economic forces.</w:t>
      </w:r>
    </w:p>
    <w:p w14:paraId="054A5847" w14:textId="60DFBF6A" w:rsidR="000B6767" w:rsidRPr="00E235E0" w:rsidRDefault="000B6767" w:rsidP="000B6767">
      <w:pPr>
        <w:spacing w:after="240" w:line="360" w:lineRule="auto"/>
        <w:jc w:val="both"/>
      </w:pPr>
      <w:r w:rsidRPr="00E235E0">
        <w:t xml:space="preserve">Technological dynamics further constitute a significant external determinant of employee performance. Empirical investigations using mixed-method and survey designs reveal that rapid technological transitions require continuous reskilling, adaptive leadership, and institutional support systems </w:t>
      </w:r>
      <w:r w:rsidR="00F63E22" w:rsidRPr="00E235E0">
        <w:fldChar w:fldCharType="begin" w:fldLock="1"/>
      </w:r>
      <w:r w:rsidR="00F63E22" w:rsidRPr="00E235E0">
        <w:instrText>ADDIN CSL_CITATION {"citationItems":[{"id":"ITEM-1","itemData":{"DOI":"10.1108/K-04-2021-0333","ISSN":"0368492X","abstract":"Purpose: The current pandemic will introduce many novel policies, adaptations, innovations and procedures by innovative human resource (HR) creativity. In particular, information technology (IT) implementation is a field that needs more significant focus and a wider range of creative interventions. The author would undoubtedly see a more human-focused approach to HR management (HRM) in the post-coronavirus disease 2019 (post-COVID-19) era, where enterprises and workers have had to reinvent themselves in a brief amount of time drastically. Following the nationwide lockdown caused by COVID-19, many companies were pushed to opt for remote working, which presents both difficulties and benefits for workers and employers. So the purpose of this study is to investigate some key consequences resulting from COVID-19’s effect on multiple HRM roles, how technology is empowering and fostering HRM, informative forecasts based on how organizations are coping and finally, the path in the post-pandemic environment. Design/methodology/approach: The COVID-19 epidemic has had a significant effect on every area of the global economy. It has had severe implications for public institutions and raises particular questions for medical schools. The emergence of COVID-19 has disrupted many activities and requires intense and prompt attention from medical educators. So, HR leaders now face the difficult task of managing the interests of workers and their corporations. The outbreak of COVID-19 has proved that this is not just a difficult time but rather a testing time for companies across the globe to check and ensure how swiftly they adapt themselves by thinking and planning differently. An enterprise evolves with nature, and change is unavoidable if performance and productivity are to improve. Changes in structure, technology and priorities are overgrowing, posing big obstacles to leaders. Corporations worldwide have looked to technology to pursue creative solutions to some of the world’s most pressing problems. This study provides a review of articles related to the role of technology in HRM in the COVID-19 period. The analyzed articles are divided into three groups, including articles related to the role of information communication technology, cloud computing and teleworking in HRM in the COVID-19 era. Also, the most important key challenges are collected, and solutions are provided for them. Findings: In times of trouble, authentic leadership shines through. The actions of p…","author":[{"dropping-particle":"","family":"Vahdat","given":"Sahar","non-dropping-particle":"","parse-names":false,"suffix":""}],"container-title":"Kybernetes","id":"ITEM-1","issue":"6","issued":{"date-parts":[["2022","5","17"]]},"page":"2065-2088","publisher":"Emerald Group Holdings Ltd.","title":"The role of IT-based technologies on the management of human resources in the COVID-19 era","type":"article-journal","volume":"51"},"uris":["http://www.mendeley.com/documents/?uuid=04dd8997-edb2-3ede-869e-506a3016449a"]}],"mendeley":{"formattedCitation":"(Vahdat, 2022)","plainTextFormattedCitation":"(Vahdat, 2022)","previouslyFormattedCitation":"(Vahdat, 2022)"},"properties":{"noteIndex":0},"schema":"https://github.com/citation-style-language/schema/raw/master/csl-citation.json"}</w:instrText>
      </w:r>
      <w:r w:rsidR="00F63E22" w:rsidRPr="00E235E0">
        <w:fldChar w:fldCharType="separate"/>
      </w:r>
      <w:r w:rsidR="00F63E22" w:rsidRPr="00E235E0">
        <w:rPr>
          <w:noProof/>
        </w:rPr>
        <w:t>(Vahdat, 2022)</w:t>
      </w:r>
      <w:r w:rsidR="00F63E22" w:rsidRPr="00E235E0">
        <w:fldChar w:fldCharType="end"/>
      </w:r>
      <w:r w:rsidR="00F63E22" w:rsidRPr="00E235E0">
        <w:t>.</w:t>
      </w:r>
      <w:r w:rsidRPr="00E235E0">
        <w:t xml:space="preserve"> Where technological infrastructure is insufficient or poorly integrated, employee productivity and collaboration decline. Conversely, stable regulatory environments and supportive policy frameworks enhance predictability and institutional alignment, fostering sustained research output and workforce stability </w:t>
      </w:r>
      <w:r w:rsidR="00F63E22" w:rsidRPr="00E235E0">
        <w:fldChar w:fldCharType="begin" w:fldLock="1"/>
      </w:r>
      <w:r w:rsidR="00F63E22" w:rsidRPr="00E235E0">
        <w:instrText>ADDIN CSL_CITATION {"citationItems":[{"id":"ITEM-1","itemData":{"DOI":"10.3390/admsci14120338","ISSN":"20763387","abstract":"Working independently of a fixed schedule or specific place while staying connected with colleagues and managers via digital technologies is the cornerstone of new ways of working (NWW). Following the COVID-19 crisis, these have become more popular and more extensively used. The main objective of this article is to find out more about the factors that positively influence the use of NWW and to investigate whether their use can have an impact on employees’ work engagement. We employ person–environment fit (P–E fit) theory to link our different variables, emphasizing that a good fit between an individual and their work environment is the driving force linking NWW and work engagement. Our questionnaire survey (n = 2693) demonstrates that NWW does not directly influence work engagement but only does so indirectly through P–E fit. We also prove that a climate of trust, a result-oriented culture, and specific work characteristics can act as positive levers in the deployment of NWW and positively influence P–E fit. This study makes both empirical and theoretical contributions to the NWW literature.","author":[{"dropping-particle":"","family":"Giauque","given":"David","non-dropping-particle":"","parse-names":false,"suffix":""},{"dropping-particle":"","family":"Cornu","given":"Frédéric","non-dropping-particle":"","parse-names":false,"suffix":""},{"dropping-particle":"","family":"Pacht","given":"Samuel","non-dropping-particle":"","parse-names":false,"suffix":""}],"container-title":"Administrative Sciences","id":"ITEM-1","issue":"12","issued":{"date-parts":[["2024","12","1"]]},"page":"338","publisher":"MDPI","title":"The Relationship Between New Ways of Working and Employee Engagement: First and Foremost a Matter of Environment Fit","type":"article-journal","volume":"14"},"uris":["http://www.mendeley.com/documents/?uuid=f6a0b310-907a-3356-a306-7ed0bcf65f9b"]}],"mendeley":{"formattedCitation":"(Giauque et al., 2024)","plainTextFormattedCitation":"(Giauque et al., 2024)","previouslyFormattedCitation":"(Giauque et al., 2024)"},"properties":{"noteIndex":0},"schema":"https://github.com/citation-style-language/schema/raw/master/csl-citation.json"}</w:instrText>
      </w:r>
      <w:r w:rsidR="00F63E22" w:rsidRPr="00E235E0">
        <w:fldChar w:fldCharType="separate"/>
      </w:r>
      <w:r w:rsidR="00F63E22" w:rsidRPr="00E235E0">
        <w:rPr>
          <w:noProof/>
        </w:rPr>
        <w:t>(Giauque et al., 2024)</w:t>
      </w:r>
      <w:r w:rsidR="00F63E22" w:rsidRPr="00E235E0">
        <w:fldChar w:fldCharType="end"/>
      </w:r>
      <w:r w:rsidR="00F63E22" w:rsidRPr="00E235E0">
        <w:t>.</w:t>
      </w:r>
      <w:r w:rsidRPr="00E235E0">
        <w:t xml:space="preserve"> These findings collectively suggest that external conditions shape not only operational capacity but also psychological perceptions of security and institutional support.</w:t>
      </w:r>
    </w:p>
    <w:p w14:paraId="10294814" w14:textId="5F5D8ADB" w:rsidR="000B6767" w:rsidRPr="00E235E0" w:rsidRDefault="000B6767" w:rsidP="000B6767">
      <w:pPr>
        <w:spacing w:after="240" w:line="360" w:lineRule="auto"/>
        <w:jc w:val="both"/>
      </w:pPr>
      <w:r w:rsidRPr="00E235E0">
        <w:t xml:space="preserve">In Sub-Saharan Africa, the impact of donor dependency and policy shifts on workforce performance is particularly pronounced. Survey-based studies report that limited autonomy resulting from donor conditionalities constrains planning flexibility and weakens employee commitment </w:t>
      </w:r>
      <w:r w:rsidR="00F63E22" w:rsidRPr="00E235E0">
        <w:fldChar w:fldCharType="begin" w:fldLock="1"/>
      </w:r>
      <w:r w:rsidR="00F63E22" w:rsidRPr="00E235E0">
        <w:instrText>ADDIN CSL_CITATION {"citationItems":[{"id":"ITEM-1","itemData":{"DOI":"10.52970/grhrm.v1i2.79","ISSN":"2776-6365","abstract":"The study aims to know and analyze the effect of motivation, work discipline, and compensation on employee performance both partially and simultaneously. This research was carried out at PT. Sinar Jernih Suksesindo. The procedure starts from the trial of research instruments, data collection through questionnaires, conducting data analysis, and preparing research report results. The number of samples studied amounted to 130 employees. The data used in this study is the primary data that researchers obtain directly from the source. The result of this study states motivation, leadership and Compensation has significant effect on the employee performance with a sig value &lt; 0.001. Factors that affect performance include work discipline, compensation, and motivation. Work discipline is needed to produce a good performance; with discipline, employees will try to do the work as much as possible, and the resulting performance will be better. Discipline must be enforced in an organization or company because without good employee discipline, and it is difficult for companies to realize their goals. The key to the company's success in achieving its goals is discipline. A discipline is a form of awareness or willingness of a person to obey all organizational or company regulations and applicable social norms.","author":[{"dropping-particle":"","family":"Sitopu","given":"Yoel Brando","non-dropping-particle":"","parse-names":false,"suffix":""},{"dropping-particle":"","family":"Sitinjak","given":"Kevin Arianda","non-dropping-particle":"","parse-names":false,"suffix":""},{"dropping-particle":"","family":"Marpaung","given":"Feny Krisna","non-dropping-particle":"","parse-names":false,"suffix":""}],"container-title":"Golden Ratio of Human Resource Management","id":"ITEM-1","issue":"2","issued":{"date-parts":[["2021","7","7"]]},"page":"72-83","publisher":"Manunggal Halim Jaya","title":"The Influence of Motivation, Work Discipline, and Compensation on Employee Performance","type":"article-journal","volume":"1"},"uris":["http://www.mendeley.com/documents/?uuid=2fa384f5-71c9-3388-b1ac-114a83507c17"]}],"mendeley":{"formattedCitation":"(Sitopu et al., 2021)","plainTextFormattedCitation":"(Sitopu et al., 2021)","previouslyFormattedCitation":"(Sitopu et al., 2021)"},"properties":{"noteIndex":0},"schema":"https://github.com/citation-style-language/schema/raw/master/csl-citation.json"}</w:instrText>
      </w:r>
      <w:r w:rsidR="00F63E22" w:rsidRPr="00E235E0">
        <w:fldChar w:fldCharType="separate"/>
      </w:r>
      <w:r w:rsidR="00F63E22" w:rsidRPr="00E235E0">
        <w:rPr>
          <w:noProof/>
        </w:rPr>
        <w:t>(Sitopu et al., 2021)</w:t>
      </w:r>
      <w:r w:rsidR="00F63E22" w:rsidRPr="00E235E0">
        <w:fldChar w:fldCharType="end"/>
      </w:r>
      <w:r w:rsidR="00F63E22" w:rsidRPr="00E235E0">
        <w:t>.</w:t>
      </w:r>
      <w:r w:rsidRPr="00E235E0">
        <w:t xml:space="preserve"> Abrupt funding reductions are associated with staff attrition and performance disruption, especially in project-based institutions </w:t>
      </w:r>
      <w:r w:rsidR="00F63E22" w:rsidRPr="00E235E0">
        <w:fldChar w:fldCharType="begin" w:fldLock="1"/>
      </w:r>
      <w:r w:rsidR="00F63E22" w:rsidRPr="00E235E0">
        <w:instrText>ADDIN CSL_CITATION {"citationItems":[{"id":"ITEM-1","itemData":{"DOI":"10.1108/K-04-2021-0333","ISSN":"0368492X","abstract":"Purpose: The current pandemic will introduce many novel policies, adaptations, innovations and procedures by innovative human resource (HR) creativity. In particular, information technology (IT) implementation is a field that needs more significant focus and a wider range of creative interventions. The author would undoubtedly see a more human-focused approach to HR management (HRM) in the post-coronavirus disease 2019 (post-COVID-19) era, where enterprises and workers have had to reinvent themselves in a brief amount of time drastically. Following the nationwide lockdown caused by COVID-19, many companies were pushed to opt for remote working, which presents both difficulties and benefits for workers and employers. So the purpose of this study is to investigate some key consequences resulting from COVID-19’s effect on multiple HRM roles, how technology is empowering and fostering HRM, informative forecasts based on how organizations are coping and finally, the path in the post-pandemic environment. Design/methodology/approach: The COVID-19 epidemic has had a significant effect on every area of the global economy. It has had severe implications for public institutions and raises particular questions for medical schools. The emergence of COVID-19 has disrupted many activities and requires intense and prompt attention from medical educators. So, HR leaders now face the difficult task of managing the interests of workers and their corporations. The outbreak of COVID-19 has proved that this is not just a difficult time but rather a testing time for companies across the globe to check and ensure how swiftly they adapt themselves by thinking and planning differently. An enterprise evolves with nature, and change is unavoidable if performance and productivity are to improve. Changes in structure, technology and priorities are overgrowing, posing big obstacles to leaders. Corporations worldwide have looked to technology to pursue creative solutions to some of the world’s most pressing problems. This study provides a review of articles related to the role of technology in HRM in the COVID-19 period. The analyzed articles are divided into three groups, including articles related to the role of information communication technology, cloud computing and teleworking in HRM in the COVID-19 era. Also, the most important key challenges are collected, and solutions are provided for them. Findings: In times of trouble, authentic leadership shines through. The actions of p…","author":[{"dropping-particle":"","family":"Vahdat","given":"Sahar","non-dropping-particle":"","parse-names":false,"suffix":""}],"container-title":"Kybernetes","id":"ITEM-1","issue":"6","issued":{"date-parts":[["2022","5","17"]]},"page":"2065-2088","publisher":"Emerald Group Holdings Ltd.","title":"The role of IT-based technologies on the management of human resources in the COVID-19 era","type":"article-journal","volume":"51"},"uris":["http://www.mendeley.com/documents/?uuid=04dd8997-edb2-3ede-869e-506a3016449a"]}],"mendeley":{"formattedCitation":"(Vahdat, 2022)","plainTextFormattedCitation":"(Vahdat, 2022)","previouslyFormattedCitation":"(Vahdat, 2022)"},"properties":{"noteIndex":0},"schema":"https://github.com/citation-style-language/schema/raw/master/csl-citation.json"}</w:instrText>
      </w:r>
      <w:r w:rsidR="00F63E22" w:rsidRPr="00E235E0">
        <w:fldChar w:fldCharType="separate"/>
      </w:r>
      <w:r w:rsidR="00F63E22" w:rsidRPr="00E235E0">
        <w:rPr>
          <w:noProof/>
        </w:rPr>
        <w:t>(Vahdat, 2022)</w:t>
      </w:r>
      <w:r w:rsidR="00F63E22" w:rsidRPr="00E235E0">
        <w:fldChar w:fldCharType="end"/>
      </w:r>
      <w:r w:rsidR="00F63E22" w:rsidRPr="00E235E0">
        <w:t xml:space="preserve">. </w:t>
      </w:r>
      <w:r w:rsidRPr="00E235E0">
        <w:t xml:space="preserve">Similarly, frequent regulatory and governmental policy changes generate institutional uncertainty that affects morale and productivity </w:t>
      </w:r>
      <w:r w:rsidR="00F63E22" w:rsidRPr="00E235E0">
        <w:fldChar w:fldCharType="begin" w:fldLock="1"/>
      </w:r>
      <w:r w:rsidR="00F63E22" w:rsidRPr="00E235E0">
        <w:instrText>ADDIN CSL_CITATION {"citationItems":[{"id":"ITEM-1","itemData":{"DOI":"10.1177/00208523231184617","ISSN":"14617226","abstract":"Employee performance has been a critical theme which has received global attention in the mainstream literature of public sector governance. In developing countries, the need for employee performance is backed up by public dismay on declining public sector performance. Some of the causes attributed to low performance are the meagre resources allocated to the public sector and the existing formal rules and regulations which mould the behaviour of employees. So far, the existing informal social rules which also regulate the behaviour of employees have received little attention. This article is therefore set to explore the relationship between the formal institutional framework, the informal social rules and the availability of resources on one hand, and employee performance within Tanzania's maritime sector on the other. Accordingly, the study adopted a mixed approach with a case study of the Tanzania Port Authority in Dar es Salaam. To this end, a stratified simple random sampling technique was used to get a sample of 318 respondents for a questionnaire and a purposeful sampling technique was used to get a sample of 30 respondents for in-depth interviews. Quantitative data were analysed through descriptive statistics of employee performance variables and interviews were analysed through a thematic approach to get in-depth information concerning the influence of formal and informal institutions and resources on employee performance. The study found that employees’ performance behaviour at Dar es Salaam port authority is regulated by formal system such as the Open Performance Review and Appraisal System and informal channels of communication. The formal rules define the targets to be reached by each employee but the informal social rules and the resources provide the conditions to achieve the predetermined target. Points for practitioners: Public managers should be aware that employee performance in the public sector is a function not only of formal rules and regulations in place but also of the availability of resources and the informal social rules which set the conditions and influence the way public officials perform their daily duties and responsibilities in the public office.","author":[{"dropping-particle":"","family":"Kikoti","given":"Sigfrid Kilian","non-dropping-particle":"","parse-names":false,"suffix":""},{"dropping-particle":"","family":"Lameck","given":"Wilfred Uronu","non-dropping-particle":"","parse-names":false,"suffix":""}],"container-title":"International Review of Administrative Sciences","id":"ITEM-1","issue":"1","issued":{"date-parts":[["2024","3","1"]]},"page":"259-275","publisher":"SAGE Publications Ltd","title":"The nexus between institutional framework and employee performance in Tanzania’s maritime sector","type":"article-journal","volume":"90"},"uris":["http://www.mendeley.com/documents/?uuid=bf0f0bef-6f78-3246-8418-e44f5810a329"]}],"mendeley":{"formattedCitation":"(Kikoti &amp; Lameck, 2024)","plainTextFormattedCitation":"(Kikoti &amp; Lameck, 2024)","previouslyFormattedCitation":"(Kikoti &amp; Lameck, 2024)"},"properties":{"noteIndex":0},"schema":"https://github.com/citation-style-language/schema/raw/master/csl-citation.json"}</w:instrText>
      </w:r>
      <w:r w:rsidR="00F63E22" w:rsidRPr="00E235E0">
        <w:fldChar w:fldCharType="separate"/>
      </w:r>
      <w:r w:rsidR="00F63E22" w:rsidRPr="00E235E0">
        <w:rPr>
          <w:noProof/>
        </w:rPr>
        <w:t>(Kikoti &amp; Lameck, 2024)</w:t>
      </w:r>
      <w:r w:rsidR="00F63E22" w:rsidRPr="00E235E0">
        <w:fldChar w:fldCharType="end"/>
      </w:r>
      <w:r w:rsidR="00F63E22" w:rsidRPr="00E235E0">
        <w:t>.</w:t>
      </w:r>
      <w:r w:rsidRPr="00E235E0">
        <w:t xml:space="preserve"> While these studies consistently identify negative performance implications arising from environmental instability, most adopt descriptive approaches and do not empirically model the interaction between external factors and intrinsic or job-related determinants.</w:t>
      </w:r>
    </w:p>
    <w:p w14:paraId="422A9C7B" w14:textId="61993346" w:rsidR="000B6767" w:rsidRDefault="00F63E22" w:rsidP="000B6767">
      <w:pPr>
        <w:spacing w:after="240" w:line="360" w:lineRule="auto"/>
        <w:jc w:val="both"/>
        <w:rPr>
          <w:color w:val="00B0F0"/>
        </w:rPr>
      </w:pPr>
      <w:r w:rsidRPr="00E235E0">
        <w:t>Scholarly studies in Kenya</w:t>
      </w:r>
      <w:r w:rsidR="000B6767" w:rsidRPr="00E235E0">
        <w:t xml:space="preserve"> reinforces the significance of contextual influences in public and research-based institutions. Empirical analyses indicate that reliance on donor funding limits managerial discretion and contributes to disparities in employment terms and career progression </w:t>
      </w:r>
      <w:r w:rsidRPr="00E235E0">
        <w:fldChar w:fldCharType="begin" w:fldLock="1"/>
      </w:r>
      <w:r w:rsidRPr="00E235E0">
        <w:instrText>ADDIN CSL_CITATION {"citationItems":[{"id":"ITEM-1","itemData":{"DOI":"10.61426/sjbcm.v7i4.1990","ISSN":"2414-8970","abstract":"This study seeks to establish the determinants of employee performance at the Ministry of Education in Kenya. The specific objectives were; to determine the effect competence level on employee performance at the Ministry of Education in Kenya and to establish the effect of …","author":[{"dropping-particle":"","family":"Gachui","given":"John Gitau","non-dropping-particle":"","parse-names":false,"suffix":""},{"dropping-particle":"","family":"Were","given":"Susan","non-dropping-particle":"","parse-names":false,"suffix":""},{"dropping-particle":"","family":"Namusonge","given":"Gregory","non-dropping-particle":"","parse-names":false,"suffix":""}],"container-title":"Strategic Journal of Business &amp; Change Management","id":"ITEM-1","issue":"4","issued":{"date-parts":[["2020","12","30"]]},"publisher":"Strategic Journals","title":"Determinants of Employee Performance at the Ministry of Education Headquarters in Kenya","type":"article-journal","volume":"7"},"uris":["http://www.mendeley.com/documents/?uuid=cf6e935b-95b0-399e-a3d1-cf7df743ff3d"]}],"mendeley":{"formattedCitation":"(Gachui et al., 2020)","plainTextFormattedCitation":"(Gachui et al., 2020)","previouslyFormattedCitation":"(Gachui et al., 2020)"},"properties":{"noteIndex":0},"schema":"https://github.com/citation-style-language/schema/raw/master/csl-citation.json"}</w:instrText>
      </w:r>
      <w:r w:rsidRPr="00E235E0">
        <w:fldChar w:fldCharType="separate"/>
      </w:r>
      <w:r w:rsidRPr="00E235E0">
        <w:rPr>
          <w:noProof/>
        </w:rPr>
        <w:t>(Gachui et al., 2020)</w:t>
      </w:r>
      <w:r w:rsidRPr="00E235E0">
        <w:fldChar w:fldCharType="end"/>
      </w:r>
      <w:r w:rsidRPr="00E235E0">
        <w:t>.</w:t>
      </w:r>
      <w:r w:rsidR="000B6767" w:rsidRPr="00E235E0">
        <w:t xml:space="preserve"> Case-based research at KWTRP demonstrates that donor-driven timelines and project-based contracts intensify workload pressures and job insecurity </w:t>
      </w:r>
      <w:r w:rsidRPr="00E235E0">
        <w:fldChar w:fldCharType="begin" w:fldLock="1"/>
      </w:r>
      <w:r w:rsidRPr="00E235E0">
        <w:instrText>ADDIN CSL_CITATION {"citationItems":[{"id":"ITEM-1","itemData":{"abstract":"This research project is on the implementation of strategies and performance of public research institutions in Kenya in the case of the KEMRI-Wellcome Trust Research Programme (KWTRP) in Kilifi County. Implementation of strategy in most of the donor funded …","author":[{"dropping-particle":"","family":"Mauncho","given":"N C","non-dropping-particle":"","parse-names":false,"suffix":""},{"dropping-particle":"","family":"Bett","given":"S","non-dropping-particle":"","parse-names":false,"suffix":""}],"container-title":"… Academic Journal of Human Resource and …","id":"ITEM-1","issue":"9","issued":{"date-parts":[["2020"]]},"page":"195-214","title":"Implementation of strategies and performance in public research institutions in Kenya: Case of Kemri-wellcome Trust Research Programme in Kilifi County","type":"article-journal","volume":"3"},"uris":["http://www.mendeley.com/documents/?uuid=a0475db2-b91c-3be0-bd72-e2309e7c30b0"]}],"mendeley":{"formattedCitation":"(Mauncho &amp; Bett, 2020)","plainTextFormattedCitation":"(Mauncho &amp; Bett, 2020)","previouslyFormattedCitation":"(Mauncho &amp; Bett, 2020)"},"properties":{"noteIndex":0},"schema":"https://github.com/citation-style-language/schema/raw/master/csl-citation.json"}</w:instrText>
      </w:r>
      <w:r w:rsidRPr="00E235E0">
        <w:fldChar w:fldCharType="separate"/>
      </w:r>
      <w:r w:rsidRPr="00E235E0">
        <w:rPr>
          <w:noProof/>
        </w:rPr>
        <w:t>(Mauncho &amp; Bett, 2020)</w:t>
      </w:r>
      <w:r w:rsidRPr="00E235E0">
        <w:fldChar w:fldCharType="end"/>
      </w:r>
      <w:r w:rsidRPr="00E235E0">
        <w:t>.</w:t>
      </w:r>
      <w:r w:rsidR="000B6767" w:rsidRPr="00E235E0">
        <w:t xml:space="preserve"> Institutional reports further highlight the influence of fluctuating grant cycles and evolving global health priorities on workforce stability </w:t>
      </w:r>
      <w:r w:rsidRPr="00E235E0">
        <w:fldChar w:fldCharType="begin" w:fldLock="1"/>
      </w:r>
      <w:r w:rsidRPr="00E235E0">
        <w:instrText>ADDIN CSL_CITATION {"citationItems":[{"id":"ITEM-1","itemData":{"URL":"https://www.gaca.gov.sa/Reports-Categories/Annual-Reports/Annual-Report-2024","author":[{"dropping-particle":"","family":"KWTRP","given":"","non-dropping-particle":"","parse-names":false,"suffix":""}],"container-title":"KWTRP","id":"ITEM-1","issued":{"date-parts":[["2024"]]},"title":"KEMRI WELCOME Trust Annual Report 2024","type":"webpage"},"uris":["http://www.mendeley.com/documents/?uuid=9418d4b3-0843-43de-b496-df85dda5889f"]}],"mendeley":{"formattedCitation":"(KWTRP, 2024)","plainTextFormattedCitation":"(KWTRP, 2024)"},"properties":{"noteIndex":0},"schema":"https://github.com/citation-style-language/schema/raw/master/csl-citation.json"}</w:instrText>
      </w:r>
      <w:r w:rsidRPr="00E235E0">
        <w:fldChar w:fldCharType="separate"/>
      </w:r>
      <w:r w:rsidRPr="00E235E0">
        <w:rPr>
          <w:noProof/>
        </w:rPr>
        <w:t>(KWTRP, 2024)</w:t>
      </w:r>
      <w:r w:rsidRPr="00E235E0">
        <w:fldChar w:fldCharType="end"/>
      </w:r>
      <w:r w:rsidR="000B6767" w:rsidRPr="00E235E0">
        <w:t>. However, existing Kenyan studies largely emphasize administrative or governance challenges without systematically examining how external conditions influence measurable performance indices within a theoretical framework.</w:t>
      </w:r>
    </w:p>
    <w:p w14:paraId="4D50E8FC" w14:textId="77777777" w:rsidR="00F63E22" w:rsidRPr="000B6767" w:rsidRDefault="00F63E22" w:rsidP="000B6767">
      <w:pPr>
        <w:spacing w:after="240" w:line="360" w:lineRule="auto"/>
        <w:jc w:val="both"/>
        <w:rPr>
          <w:color w:val="00B0F0"/>
        </w:rPr>
      </w:pPr>
    </w:p>
    <w:p w14:paraId="4A28CD83" w14:textId="77777777" w:rsidR="00E235E0" w:rsidRDefault="00E235E0" w:rsidP="000B6767">
      <w:pPr>
        <w:spacing w:after="240" w:line="360" w:lineRule="auto"/>
        <w:jc w:val="both"/>
        <w:rPr>
          <w:color w:val="00B0F0"/>
        </w:rPr>
      </w:pPr>
    </w:p>
    <w:p w14:paraId="136E7E92" w14:textId="60790A02" w:rsidR="00E235E0" w:rsidRDefault="00E235E0" w:rsidP="000B6767">
      <w:pPr>
        <w:spacing w:after="240" w:line="360" w:lineRule="auto"/>
        <w:jc w:val="both"/>
        <w:rPr>
          <w:color w:val="00B0F0"/>
        </w:rPr>
      </w:pPr>
      <w:r>
        <w:t>While the literature consistently recognizes the influence of external environmental conditions on organizational outcomes, the treatment of these factors often remains peripheral rather than analytically central. Many studies conceptualize funding instability, regulatory shifts, and technological change as contextual backdrops instead of operationalized determinants of employee performance. Furthermore, limited scholarship situates these environmental dynamics within a coherent theoretical framework such as Herzberg’s hygiene perspective, which emphasizes the role of structural stability in preventing dissatisfaction and performance decline. Empirical work focusing specifically on donor-funded, multidisciplinary health research institutions in Kenya also remains sparse. By examining funding stability, regulatory coherence, national policy alignment, and technological infrastructure as measurable predictors of performance at KWTRP–Kilifi, the present study offers a theoretically grounded and context-sensitive contribution to the discourse on environmental determinants of workforce productivity and quality outcomes.</w:t>
      </w:r>
    </w:p>
    <w:p w14:paraId="3874E95A" w14:textId="5EADCB12" w:rsidR="00F16BD7" w:rsidRPr="000676E5" w:rsidRDefault="00F16BD7" w:rsidP="001D7685">
      <w:pPr>
        <w:pStyle w:val="Heading2"/>
        <w:spacing w:after="240" w:line="360" w:lineRule="auto"/>
        <w:jc w:val="both"/>
        <w:rPr>
          <w:rFonts w:ascii="Times New Roman" w:hAnsi="Times New Roman"/>
          <w:b/>
          <w:color w:val="auto"/>
          <w:sz w:val="24"/>
          <w:szCs w:val="24"/>
        </w:rPr>
      </w:pPr>
      <w:bookmarkStart w:id="57" w:name="_Toc209023265"/>
      <w:bookmarkStart w:id="58" w:name="_Toc222260706"/>
      <w:bookmarkEnd w:id="50"/>
      <w:r w:rsidRPr="000676E5">
        <w:rPr>
          <w:rFonts w:ascii="Times New Roman" w:hAnsi="Times New Roman"/>
          <w:b/>
          <w:color w:val="auto"/>
          <w:sz w:val="24"/>
          <w:szCs w:val="24"/>
        </w:rPr>
        <w:t>2.4 Summary of Literature and Research Gaps</w:t>
      </w:r>
      <w:bookmarkEnd w:id="57"/>
      <w:bookmarkEnd w:id="58"/>
    </w:p>
    <w:p w14:paraId="7A4487B6" w14:textId="5B1EF631" w:rsidR="00D05E0B" w:rsidRPr="000676E5" w:rsidRDefault="00D05E0B" w:rsidP="00D05E0B">
      <w:pPr>
        <w:spacing w:after="240" w:line="360" w:lineRule="auto"/>
        <w:jc w:val="both"/>
      </w:pPr>
      <w:r w:rsidRPr="000676E5">
        <w:t xml:space="preserve">The reviewed literature reveals extensive scholarship on the determinants of employee performance across organizational settings, yet significant conceptual, contextual, and methodological gaps remain. Conceptually, most studies have explored motivation, job design, and environmental influences in isolation rather than examining their interdependent effects on performance. For instance, </w:t>
      </w:r>
      <w:r w:rsidRPr="000676E5">
        <w:fldChar w:fldCharType="begin" w:fldLock="1"/>
      </w:r>
      <w:r w:rsidRPr="000676E5">
        <w:instrText>ADDIN CSL_CITATION {"citationItems":[{"id":"ITEM-1","itemData":{"DOI":"10.55849/jmf.v1i2.102","ISSN":"2987-0925","abstract":"Employee performance is one of the key factors in achieving organizational goals. Employee performance is a measure of the extent to which an employee is able to fulfill his duties and responsibilities properly and effectively. This study utilised a systematic review factors affecting employee performance scopus database. A systematic review is a form of research study that seeks to answer a particular research question by systematically identifying, selecting, and evaluating all relevant evidence. After conducting the screening, the researchers found 7 articles that met the predetermined criteria. The focus of research on factors affecting employee performance are focuses on several things such as trade organizations, motivation, management system, key performance indicators, perceived overqualification, chefs, continuous improvement, system dynamics model, implementation of performance management, the level of pay, the offer of benefits and job satisfaction. Based on some of the results of research that has been done, we can conclude that employee performance is very important because employee performance plays a very important role in achieving organizational goals. Therefore, companies must prioritize managing employee performance in order to increase productivity, efficiency, and the quality of work produced.","author":[{"dropping-particle":"","family":"Agus Triansyah","given":"Fadli","non-dropping-particle":"","parse-names":false,"suffix":""},{"dropping-particle":"","family":"Hejin","given":"Wang","non-dropping-particle":"","parse-names":false,"suffix":""},{"dropping-particle":"","family":"Stefania","given":"Stuparu","non-dropping-particle":"","parse-names":false,"suffix":""}],"container-title":"Journal Markcount Finance","id":"ITEM-1","issue":"2","issued":{"date-parts":[["2023"]]},"page":"118-127","title":"Factors Affecting Employee Performance: A Systematic Review","type":"article-journal","volume":"1"},"uris":["http://www.mendeley.com/documents/?uuid=cda1ee16-26e8-49c6-bc09-5180008156a1"]}],"mendeley":{"formattedCitation":"(Agus Triansyah et al., 2023)","manualFormatting":"Agus Triansyah et al. (2023)","plainTextFormattedCitation":"(Agus Triansyah et al., 2023)","previouslyFormattedCitation":"(Agus Triansyah et al., 2023)"},"properties":{"noteIndex":0},"schema":"https://github.com/citation-style-language/schema/raw/master/csl-citation.json"}</w:instrText>
      </w:r>
      <w:r w:rsidRPr="000676E5">
        <w:fldChar w:fldCharType="separate"/>
      </w:r>
      <w:r w:rsidRPr="000676E5">
        <w:rPr>
          <w:noProof/>
        </w:rPr>
        <w:t>Agus Triansyah et al. (2023)</w:t>
      </w:r>
      <w:r w:rsidRPr="000676E5">
        <w:fldChar w:fldCharType="end"/>
      </w:r>
      <w:r w:rsidRPr="000676E5">
        <w:t xml:space="preserve"> and </w:t>
      </w:r>
      <w:r w:rsidRPr="000676E5">
        <w:fldChar w:fldCharType="begin" w:fldLock="1"/>
      </w:r>
      <w:r w:rsidRPr="000676E5">
        <w:instrText>ADDIN CSL_CITATION {"citationItems":[{"id":"ITEM-1","itemData":{"DOI":"10.1080/01608061.2020.1869136","ISSN":"15408604","abstract":"Assessments are commonly used in organizational behavior management (OBM) to identify performance targets, determine environmental variables contributing to poor performance, and devise appropriate interventions. This paper describes the role of assessment at the individual performer level in OBM and the assessment process. It also reviews four common types of OBM assessments: historical assessments, functional assessments, preference assessments, and procedural acceptability and discusses the research support, weaknesses, and opportunities for future research for each. Finally, we conclude with recommendations for the future of assessment in OBM, including incorporating technology, using ongoing question-asking to informally assess performance and the environment, developing and validating survey instruments and other assessment tools, and attending to cultural variables in assessments.","author":[{"dropping-particle":"","family":"Gravina","given":"Nicole","non-dropping-particle":"","parse-names":false,"suffix":""},{"dropping-particle":"","family":"Nastasi","given":"Jessica","non-dropping-particle":"","parse-names":false,"suffix":""},{"dropping-particle":"","family":"Austin","given":"John","non-dropping-particle":"","parse-names":false,"suffix":""}],"container-title":"Journal of Organizational Behavior Management","id":"ITEM-1","issue":"2","issued":{"date-parts":[["2021","4","3"]]},"page":"124-149","publisher":"Routledge","title":"Assessment of Employee Performance","type":"article","volume":"41"},"uris":["http://www.mendeley.com/documents/?uuid=6805be4b-40cb-3ab6-becb-e49aa8a6face"]}],"mendeley":{"formattedCitation":"(Gravina et al., 2021)","manualFormatting":"Gravina et al. (2021)","plainTextFormattedCitation":"(Gravina et al., 2021)","previouslyFormattedCitation":"(Gravina et al., 2021)"},"properties":{"noteIndex":0},"schema":"https://github.com/citation-style-language/schema/raw/master/csl-citation.json"}</w:instrText>
      </w:r>
      <w:r w:rsidRPr="000676E5">
        <w:fldChar w:fldCharType="separate"/>
      </w:r>
      <w:r w:rsidRPr="000676E5">
        <w:rPr>
          <w:noProof/>
        </w:rPr>
        <w:t>Gravina et al. (2021)</w:t>
      </w:r>
      <w:r w:rsidRPr="000676E5">
        <w:fldChar w:fldCharType="end"/>
      </w:r>
      <w:r w:rsidRPr="000676E5">
        <w:t xml:space="preserve"> focused on individual characteristics such as education and self-efficacy but did not integrate these with job-related or external conditions, limiting the understanding of holistic performance dynamics.</w:t>
      </w:r>
    </w:p>
    <w:p w14:paraId="41C01DBF" w14:textId="47D269BB" w:rsidR="00D05E0B" w:rsidRPr="000676E5" w:rsidRDefault="00D05E0B" w:rsidP="00D05E0B">
      <w:pPr>
        <w:spacing w:after="240" w:line="360" w:lineRule="auto"/>
        <w:jc w:val="both"/>
      </w:pPr>
      <w:r w:rsidRPr="000676E5">
        <w:t xml:space="preserve">Contextually, there is limited empirical evidence addressing performance determinants in health research institutions, particularly in donor-funded and multidisciplinary environments. Global studies such as </w:t>
      </w:r>
      <w:r w:rsidRPr="000676E5">
        <w:fldChar w:fldCharType="begin" w:fldLock="1"/>
      </w:r>
      <w:r w:rsidRPr="000676E5">
        <w:instrText>ADDIN CSL_CITATION {"citationItems":[{"id":"ITEM-1","itemData":{"DOI":"10.1108/IJOEM-05-2021-0797","ISSN":"17468817","abstract":"Purpose: This study investigates the extent to which performance measures (PMs) are used, the relationship between multidimensional PMs and firm performance and the factors related to firms' PM use. Design/methodology/approach: The authors surveyed a sample of Malaysian manufacturing firms. Participants responded to a questionnaire indicating their use of PMs, firm performance, level of managerial commitment, degree of environmental uncertainty and firm's use of technology. Findings: The results indicate a high degree of PM use related to financial indicators, internal efficiency and customer-related metrics. The results also demonstrate that firm performance has significant positive relationships with use of PMs related to quality and customers, efficiency, innovativeness and social responsibility, as well as comprehensive PM use. Industry variation, firm size, technology use and environmental uncertainty are also significantly related to PM use. Practical implications: Performance measurement systems (PMSs) are an important tool for improving organisational strategy in rapidly changing markets. These findings underscore the significant role of PMSs in manufacturing firms' performance, including emerging economies. The results suggest that individual PMS approaches should align with each firm's evolving needs and the characteristics of the sector and environment in which each firm operates. Originality/value: This study advances understandings of the contingency approach to PMSs in manufacturing environments.","author":[{"dropping-particle":"","family":"Ahmad","given":"Kamilah","non-dropping-particle":"","parse-names":false,"suffix":""},{"dropping-particle":"","family":"Mohamed Zabri","given":"Shafie","non-dropping-particle":"","parse-names":false,"suffix":""},{"dropping-particle":"","family":"Atan","given":"Siti Anisah","non-dropping-particle":"","parse-names":false,"suffix":""}],"container-title":"International Journal of Emerging Markets","id":"ITEM-1","issue":"11","issued":{"date-parts":[["2023","12","5"]]},"page":"5338-5358","publisher":"Emerald Publishing","title":"Multidimensional performance measures and factors and their linkage with performance","type":"article-journal","volume":"18"},"uris":["http://www.mendeley.com/documents/?uuid=16fad6eb-f22c-3502-8251-911e3408d480"]}],"mendeley":{"formattedCitation":"(Ahmad et al., 2023)","manualFormatting":"Ahmad et al. (2023)","plainTextFormattedCitation":"(Ahmad et al., 2023)","previouslyFormattedCitation":"(Ahmad et al., 2023)"},"properties":{"noteIndex":0},"schema":"https://github.com/citation-style-language/schema/raw/master/csl-citation.json"}</w:instrText>
      </w:r>
      <w:r w:rsidRPr="000676E5">
        <w:fldChar w:fldCharType="separate"/>
      </w:r>
      <w:r w:rsidRPr="000676E5">
        <w:rPr>
          <w:noProof/>
        </w:rPr>
        <w:t>Ahmad et al. (2023)</w:t>
      </w:r>
      <w:r w:rsidRPr="000676E5">
        <w:fldChar w:fldCharType="end"/>
      </w:r>
      <w:r w:rsidRPr="000676E5">
        <w:t xml:space="preserve"> and </w:t>
      </w:r>
      <w:r w:rsidRPr="000676E5">
        <w:fldChar w:fldCharType="begin" w:fldLock="1"/>
      </w:r>
      <w:r w:rsidR="00B75F22" w:rsidRPr="000676E5">
        <w:instrText>ADDIN CSL_CITATION {"citationItems":[{"id":"ITEM-1","itemData":{"DOI":"10.3390/admsci14120338","ISSN":"20763387","abstract":"Working independently of a fixed schedule or specific place while staying connected with colleagues and managers via digital technologies is the cornerstone of new ways of working (NWW). Following the COVID-19 crisis, these have become more popular and more extensively used. The main objective of this article is to find out more about the factors that positively influence the use of NWW and to investigate whether their use can have an impact on employees’ work engagement. We employ person–environment fit (P–E fit) theory to link our different variables, emphasizing that a good fit between an individual and their work environment is the driving force linking NWW and work engagement. Our questionnaire survey (n = 2693) demonstrates that NWW does not directly influence work engagement but only does so indirectly through P–E fit. We also prove that a climate of trust, a result-oriented culture, and specific work characteristics can act as positive levers in the deployment of NWW and positively influence P–E fit. This study makes both empirical and theoretical contributions to the NWW literature.","author":[{"dropping-particle":"","family":"Giauque","given":"David","non-dropping-particle":"","parse-names":false,"suffix":""},{"dropping-particle":"","family":"Cornu","given":"Frédéric","non-dropping-particle":"","parse-names":false,"suffix":""},{"dropping-particle":"","family":"Pacht","given":"Samuel","non-dropping-particle":"","parse-names":false,"suffix":""}],"container-title":"Administrative Sciences","id":"ITEM-1","issue":"12","issued":{"date-parts":[["2024","12","1"]]},"page":"338","publisher":"MDPI","title":"The Relationship Between New Ways of Working and Employee Engagement: First and Foremost a Matter of Environment Fit","type":"article-journal","volume":"14"},"uris":["http://www.mendeley.com/documents/?uuid=f6a0b310-907a-3356-a306-7ed0bcf65f9b"]}],"mendeley":{"formattedCitation":"(Giauque et al., 2024)","manualFormatting":"Giauque et al. (2024)","plainTextFormattedCitation":"(Giauque et al., 2024)","previouslyFormattedCitation":"(Giauque et al., 2024)"},"properties":{"noteIndex":0},"schema":"https://github.com/citation-style-language/schema/raw/master/csl-citation.json"}</w:instrText>
      </w:r>
      <w:r w:rsidRPr="000676E5">
        <w:fldChar w:fldCharType="separate"/>
      </w:r>
      <w:r w:rsidRPr="000676E5">
        <w:rPr>
          <w:noProof/>
        </w:rPr>
        <w:t xml:space="preserve">Giauque et al. </w:t>
      </w:r>
      <w:r w:rsidR="00B75F22" w:rsidRPr="000676E5">
        <w:rPr>
          <w:noProof/>
        </w:rPr>
        <w:t>(</w:t>
      </w:r>
      <w:r w:rsidRPr="000676E5">
        <w:rPr>
          <w:noProof/>
        </w:rPr>
        <w:t>2024)</w:t>
      </w:r>
      <w:r w:rsidRPr="000676E5">
        <w:fldChar w:fldCharType="end"/>
      </w:r>
      <w:r w:rsidR="00B75F22" w:rsidRPr="000676E5">
        <w:t xml:space="preserve"> </w:t>
      </w:r>
      <w:r w:rsidRPr="000676E5">
        <w:t xml:space="preserve">emphasized structural and managerial conditions but were primarily conducted in corporate or public-sector settings. Regionally, </w:t>
      </w:r>
      <w:r w:rsidR="00B75F22" w:rsidRPr="000676E5">
        <w:fldChar w:fldCharType="begin" w:fldLock="1"/>
      </w:r>
      <w:r w:rsidR="00B75F22" w:rsidRPr="000676E5">
        <w:instrText>ADDIN CSL_CITATION {"citationItems":[{"id":"ITEM-1","itemData":{"DOI":"10.52970/grhrm.v1i2.79","ISSN":"2776-6365","abstract":"The study aims to know and analyze the effect of motivation, work discipline, and compensation on employee performance both partially and simultaneously. This research was carried out at PT. Sinar Jernih Suksesindo. The procedure starts from the trial of research instruments, data collection through questionnaires, conducting data analysis, and preparing research report results. The number of samples studied amounted to 130 employees. The data used in this study is the primary data that researchers obtain directly from the source. The result of this study states motivation, leadership and Compensation has significant effect on the employee performance with a sig value &lt; 0.001. Factors that affect performance include work discipline, compensation, and motivation. Work discipline is needed to produce a good performance; with discipline, employees will try to do the work as much as possible, and the resulting performance will be better. Discipline must be enforced in an organization or company because without good employee discipline, and it is difficult for companies to realize their goals. The key to the company's success in achieving its goals is discipline. A discipline is a form of awareness or willingness of a person to obey all organizational or company regulations and applicable social norms.","author":[{"dropping-particle":"","family":"Sitopu","given":"Yoel Brando","non-dropping-particle":"","parse-names":false,"suffix":""},{"dropping-particle":"","family":"Sitinjak","given":"Kevin Arianda","non-dropping-particle":"","parse-names":false,"suffix":""},{"dropping-particle":"","family":"Marpaung","given":"Feny Krisna","non-dropping-particle":"","parse-names":false,"suffix":""}],"container-title":"Golden Ratio of Human Resource Management","id":"ITEM-1","issue":"2","issued":{"date-parts":[["2021","7","7"]]},"page":"72-83","publisher":"Manunggal Halim Jaya","title":"The Influence of Motivation, Work Discipline, and Compensation on Employee Performance","type":"article-journal","volume":"1"},"uris":["http://www.mendeley.com/documents/?uuid=2fa384f5-71c9-3388-b1ac-114a83507c17"]},{"id":"ITEM-2","itemData":{"DOI":"10.1177/00208523231184617","ISSN":"14617226","abstract":"Employee performance has been a critical theme which has received global attention in the mainstream literature of public sector governance. In developing countries, the need for employee performance is backed up by public dismay on declining public sector performance. Some of the causes attributed to low performance are the meagre resources allocated to the public sector and the existing formal rules and regulations which mould the behaviour of employees. So far, the existing informal social rules which also regulate the behaviour of employees have received little attention. This article is therefore set to explore the relationship between the formal institutional framework, the informal social rules and the availability of resources on one hand, and employee performance within Tanzania's maritime sector on the other. Accordingly, the study adopted a mixed approach with a case study of the Tanzania Port Authority in Dar es Salaam. To this end, a stratified simple random sampling technique was used to get a sample of 318 respondents for a questionnaire and a purposeful sampling technique was used to get a sample of 30 respondents for in-depth interviews. Quantitative data were analysed through descriptive statistics of employee performance variables and interviews were analysed through a thematic approach to get in-depth information concerning the influence of formal and informal institutions and resources on employee performance. The study found that employees’ performance behaviour at Dar es Salaam port authority is regulated by formal system such as the Open Performance Review and Appraisal System and informal channels of communication. The formal rules define the targets to be reached by each employee but the informal social rules and the resources provide the conditions to achieve the predetermined target. Points for practitioners: Public managers should be aware that employee performance in the public sector is a function not only of formal rules and regulations in place but also of the availability of resources and the informal social rules which set the conditions and influence the way public officials perform their daily duties and responsibilities in the public office.","author":[{"dropping-particle":"","family":"Kikoti","given":"Sigfrid Kilian","non-dropping-particle":"","parse-names":false,"suffix":""},{"dropping-particle":"","family":"Lameck","given":"Wilfred Uronu","non-dropping-particle":"","parse-names":false,"suffix":""}],"container-title":"International Review of Administrative Sciences","id":"ITEM-2","issue":"1","issued":{"date-parts":[["2024","3","1"]]},"page":"259-275","publisher":"SAGE Publications Ltd","title":"The nexus between institutional framework and employee performance in Tanzania’s maritime sector","type":"article-journal","volume":"90"},"uris":["http://www.mendeley.com/documents/?uuid=bf0f0bef-6f78-3246-8418-e44f5810a329"]}],"mendeley":{"formattedCitation":"(Kikoti &amp; Lameck, 2024; Sitopu et al., 2021)","manualFormatting":"Kikoti &amp; Lameck (2024) and Sitopu et al. (2021)","plainTextFormattedCitation":"(Kikoti &amp; Lameck, 2024; Sitopu et al., 2021)","previouslyFormattedCitation":"(Kikoti &amp; Lameck, 2024; Sitopu et al., 2021)"},"properties":{"noteIndex":0},"schema":"https://github.com/citation-style-language/schema/raw/master/csl-citation.json"}</w:instrText>
      </w:r>
      <w:r w:rsidR="00B75F22" w:rsidRPr="000676E5">
        <w:fldChar w:fldCharType="separate"/>
      </w:r>
      <w:r w:rsidR="00B75F22" w:rsidRPr="000676E5">
        <w:rPr>
          <w:noProof/>
        </w:rPr>
        <w:t>Kikoti &amp; Lameck (2024) and Sitopu et al. (2021)</w:t>
      </w:r>
      <w:r w:rsidR="00B75F22" w:rsidRPr="000676E5">
        <w:fldChar w:fldCharType="end"/>
      </w:r>
      <w:r w:rsidR="00B75F22" w:rsidRPr="000676E5">
        <w:t xml:space="preserve"> </w:t>
      </w:r>
      <w:r w:rsidRPr="000676E5">
        <w:t xml:space="preserve">examined performance drivers in educational and administrative institutions, overlooking the unique operational challenges in scientific research contexts. Locally, while </w:t>
      </w:r>
      <w:r w:rsidR="00B75F22" w:rsidRPr="000676E5">
        <w:fldChar w:fldCharType="begin" w:fldLock="1"/>
      </w:r>
      <w:r w:rsidR="00B75F22" w:rsidRPr="000676E5">
        <w:instrText>ADDIN CSL_CITATION {"citationItems":[{"id":"ITEM-1","itemData":{"DOI":"10.61426/sjbcm.v7i4.1990","ISSN":"2414-8970","abstract":"This study seeks to establish the determinants of employee performance at the Ministry of Education in Kenya. The specific objectives were; to determine the effect competence level on employee performance at the Ministry of Education in Kenya and to establish the effect of …","author":[{"dropping-particle":"","family":"Gachui","given":"John Gitau","non-dropping-particle":"","parse-names":false,"suffix":""},{"dropping-particle":"","family":"Were","given":"Susan","non-dropping-particle":"","parse-names":false,"suffix":""},{"dropping-particle":"","family":"Namusonge","given":"Gregory","non-dropping-particle":"","parse-names":false,"suffix":""}],"container-title":"Strategic Journal of Business &amp; Change Management","id":"ITEM-1","issue":"4","issued":{"date-parts":[["2020","12","30"]]},"publisher":"Strategic Journals","title":"Determinants of Employee Performance at the Ministry of Education Headquarters in Kenya","type":"article-journal","volume":"7"},"uris":["http://www.mendeley.com/documents/?uuid=cf6e935b-95b0-399e-a3d1-cf7df743ff3d"]},{"id":"ITEM-2","itemData":{"abstract":"This research project is on the implementation of strategies and performance of public research institutions in Kenya in the case of the KEMRI-Wellcome Trust Research Programme (KWTRP) in Kilifi County. Implementation of strategy in most of the donor funded …","author":[{"dropping-particle":"","family":"Mauncho","given":"N C","non-dropping-particle":"","parse-names":false,"suffix":""},{"dropping-particle":"","family":"Bett","given":"S","non-dropping-particle":"","parse-names":false,"suffix":""}],"container-title":"… Academic Journal of Human Resource and …","id":"ITEM-2","issue":"9","issued":{"date-parts":[["2020"]]},"page":"195-214","title":"Implementation of strategies and performance in public research institutions in Kenya: Case of Kemri-wellcome Trust Research Programme in Kilifi County","type":"article-journal","volume":"3"},"uris":["http://www.mendeley.com/documents/?uuid=a0475db2-b91c-3be0-bd72-e2309e7c30b0"]}],"mendeley":{"formattedCitation":"(Gachui et al., 2020; Mauncho &amp; Bett, 2020)","manualFormatting":"Gachui et al. (2020) and Mauncho &amp; Bett (2020)","plainTextFormattedCitation":"(Gachui et al., 2020; Mauncho &amp; Bett, 2020)","previouslyFormattedCitation":"(Gachui et al., 2020; Mauncho &amp; Bett, 2020)"},"properties":{"noteIndex":0},"schema":"https://github.com/citation-style-language/schema/raw/master/csl-citation.json"}</w:instrText>
      </w:r>
      <w:r w:rsidR="00B75F22" w:rsidRPr="000676E5">
        <w:fldChar w:fldCharType="separate"/>
      </w:r>
      <w:r w:rsidR="00B75F22" w:rsidRPr="000676E5">
        <w:rPr>
          <w:noProof/>
        </w:rPr>
        <w:t>Gachui et al. (2020) and Mauncho &amp; Bett (2020)</w:t>
      </w:r>
      <w:r w:rsidR="00B75F22" w:rsidRPr="000676E5">
        <w:fldChar w:fldCharType="end"/>
      </w:r>
      <w:r w:rsidR="00B75F22" w:rsidRPr="000676E5">
        <w:t xml:space="preserve"> </w:t>
      </w:r>
      <w:r w:rsidRPr="000676E5">
        <w:t>identified HR-related issues within Kenyan research institutions, these studies lacked theoretical grounding and did not empirically assess the interaction between intrinsic and extrinsic factors.</w:t>
      </w:r>
    </w:p>
    <w:p w14:paraId="3822EAD7" w14:textId="2212FEF7" w:rsidR="00D05E0B" w:rsidRPr="000676E5" w:rsidRDefault="00D05E0B" w:rsidP="00D05E0B">
      <w:pPr>
        <w:spacing w:after="240" w:line="360" w:lineRule="auto"/>
        <w:jc w:val="both"/>
      </w:pPr>
      <w:r w:rsidRPr="000676E5">
        <w:t xml:space="preserve">Methodologically, previous studies predominantly adopted descriptive designs with limited analytical depth, offering minimal insight into the causal relationships among variables. Furthermore, the application of Herzberg’s Two-Factor Theory in research-based organizational contexts remains underexplored, despite its suitability for explaining the dual influence of motivation and environmental conditions on performance </w:t>
      </w:r>
      <w:r w:rsidR="00B75F22" w:rsidRPr="000676E5">
        <w:fldChar w:fldCharType="begin" w:fldLock="1"/>
      </w:r>
      <w:r w:rsidR="00FA4135" w:rsidRPr="000676E5">
        <w:instrText>ADDIN CSL_CITATION {"citationItems":[{"id":"ITEM-1","itemData":{"DOI":"10.37391/ijbmr.100101","abstract":"This paper examines to identify the responsible factors for increasing academician’s job satisfaction of private universities in the northern part of Bangladesh. This study seeks to investigate the suitability of Herzberg Two Factor theory by using five point Likert scale for data collection. To measure these, the researcher has applied descriptive statistics including frequency analysis, mean and standard deviation. The results have been conducted and analyzed of 92 respondents that show the teachers are less satisfied with the working conditions and the research opportunities in their workplace. Furthermore, the salary and fringe benefits as well as the quality of working life (Job security) might have a strong tendency to create job resentment among the teachers. The findings of this study are emphasizing that the hygiene factors, including the Job security, salary and fringe benefits, physical working conditions, research potentials are the most responsible factors causing job dissatisfaction along with some motivational factors such as job autonomy, the way of recognizing teachers' achievement. The researcher ended up that the authority should put high emphasis on faculty job satisfaction by taking care of the hygiene factors as well as the job dissatisfaction avoidance issues (Motivational factors) for a favorable workplace.","author":[{"dropping-particle":"","family":"Miah","given":"Md. Tota","non-dropping-particle":"","parse-names":false,"suffix":""},{"dropping-particle":"","family":"Hasan","given":"Md. Jahid","non-dropping-particle":"","parse-names":false,"suffix":""}],"container-title":"International Journal of Business and Management Research","id":"ITEM-1","issue":"1","issued":{"date-parts":[["2022"]]},"page":"1-5","title":"Impact of Herzberg Two-Factor Theory on Teachers’ Job Satisfaction: An Implication to the Private Universities of Bangladesh","type":"article-journal","volume":"10"},"uris":["http://www.mendeley.com/documents/?uuid=a8041bb8-05ec-487f-9a7d-8607359e97e1"]},{"id":"ITEM-2","itemData":{"DOI":"10.1016/j.heliyon.2020.e04829","ISSN":"24058440","abstract":"Psychology; Social science; Occupational psychology; Job satisfaction; Motivation; Herzberg; Medical laboratories.","author":[{"dropping-particle":"","family":"Alrawahi","given":"Samira","non-dropping-particle":"","parse-names":false,"suffix":""},{"dropping-particle":"","family":"Sellgren","given":"Stina Fransson","non-dropping-particle":"","parse-names":false,"suffix":""},{"dropping-particle":"","family":"Altouby","given":"Salem","non-dropping-particle":"","parse-names":false,"suffix":""},{"dropping-particle":"","family":"Alwahaibi","given":"Nasar","non-dropping-particle":"","parse-names":false,"suffix":""},{"dropping-particle":"","family":"Brommels","given":"Mats","non-dropping-particle":"","parse-names":false,"suffix":""}],"container-title":"Heliyon","id":"ITEM-2","issue":"9","issued":{"date-parts":[["2020","9","1"]]},"page":"e04829","publisher":"Elsevier Ltd","title":"The application of Herzberg's two-factor theory of motivation to job satisfaction in clinical laboratories in Omani hospitals","type":"article-journal","volume":"6"},"uris":["http://www.mendeley.com/documents/?uuid=155895ec-97de-3948-81ea-2543910a684b"]}],"mendeley":{"formattedCitation":"(Alrawahi et al., 2020; Miah &amp; Hasan, 2022)","plainTextFormattedCitation":"(Alrawahi et al., 2020; Miah &amp; Hasan, 2022)","previouslyFormattedCitation":"(Alrawahi et al., 2020; Miah &amp; Hasan, 2022)"},"properties":{"noteIndex":0},"schema":"https://github.com/citation-style-language/schema/raw/master/csl-citation.json"}</w:instrText>
      </w:r>
      <w:r w:rsidR="00B75F22" w:rsidRPr="000676E5">
        <w:fldChar w:fldCharType="separate"/>
      </w:r>
      <w:r w:rsidR="00B75F22" w:rsidRPr="000676E5">
        <w:rPr>
          <w:noProof/>
        </w:rPr>
        <w:t>(Alrawahi et al., 2020; Miah &amp; Hasan, 2022)</w:t>
      </w:r>
      <w:r w:rsidR="00B75F22" w:rsidRPr="000676E5">
        <w:fldChar w:fldCharType="end"/>
      </w:r>
      <w:r w:rsidR="00B75F22" w:rsidRPr="000676E5">
        <w:t>.</w:t>
      </w:r>
    </w:p>
    <w:p w14:paraId="0C74137B" w14:textId="72E4BD52" w:rsidR="00D05E0B" w:rsidRPr="000676E5" w:rsidRDefault="00D05E0B" w:rsidP="00D05E0B">
      <w:pPr>
        <w:spacing w:after="240" w:line="360" w:lineRule="auto"/>
        <w:jc w:val="both"/>
      </w:pPr>
      <w:r w:rsidRPr="000676E5">
        <w:t>To address these gaps, the present study adopts an integrative approach grounded in Herzberg’s Two-Factor Theory, examining how personal attributes, job-related factors, and external conditions jointly influence employee performance at the KWTRP, Kilifi. This approach provides a theoretically robust and contextually relevant contribution to existing literature by offering empirical insights specific to health research institutions in Kenya.</w:t>
      </w:r>
    </w:p>
    <w:p w14:paraId="14F431FE" w14:textId="0C543B21" w:rsidR="00B85E78" w:rsidRPr="000676E5" w:rsidRDefault="00B85E78" w:rsidP="002C192D">
      <w:pPr>
        <w:spacing w:after="240" w:line="360" w:lineRule="auto"/>
        <w:jc w:val="both"/>
        <w:sectPr w:rsidR="00B85E78" w:rsidRPr="000676E5" w:rsidSect="004314E7">
          <w:footerReference w:type="default" r:id="rId16"/>
          <w:type w:val="continuous"/>
          <w:pgSz w:w="11906" w:h="16838" w:code="9"/>
          <w:pgMar w:top="1440" w:right="1440" w:bottom="1440" w:left="1440" w:header="720" w:footer="720" w:gutter="0"/>
          <w:pgNumType w:start="1"/>
          <w:cols w:space="720"/>
          <w:docGrid w:linePitch="360"/>
        </w:sectPr>
      </w:pPr>
    </w:p>
    <w:p w14:paraId="50F771D5" w14:textId="7C583D28" w:rsidR="00B85E78" w:rsidRPr="000676E5" w:rsidRDefault="00B85E78" w:rsidP="001D0A6E">
      <w:pPr>
        <w:pStyle w:val="Heading1"/>
        <w:spacing w:before="0" w:after="240" w:line="360" w:lineRule="auto"/>
        <w:jc w:val="center"/>
        <w:rPr>
          <w:rFonts w:ascii="Times New Roman" w:hAnsi="Times New Roman" w:cs="Times New Roman"/>
          <w:color w:val="auto"/>
          <w:sz w:val="24"/>
          <w:szCs w:val="24"/>
        </w:rPr>
      </w:pPr>
      <w:bookmarkStart w:id="59" w:name="_Toc199454149"/>
      <w:bookmarkStart w:id="60" w:name="_Toc209023266"/>
      <w:bookmarkStart w:id="61" w:name="_Toc210319375"/>
      <w:bookmarkStart w:id="62" w:name="_Toc215977913"/>
      <w:bookmarkStart w:id="63" w:name="_Toc216545979"/>
      <w:bookmarkStart w:id="64" w:name="_Toc222260707"/>
      <w:r w:rsidRPr="000676E5">
        <w:rPr>
          <w:rFonts w:ascii="Times New Roman" w:hAnsi="Times New Roman" w:cs="Times New Roman"/>
          <w:color w:val="auto"/>
          <w:sz w:val="24"/>
          <w:szCs w:val="24"/>
        </w:rPr>
        <w:t>Table 2.1 Summary of Literature and Research Gaps</w:t>
      </w:r>
      <w:bookmarkEnd w:id="59"/>
      <w:bookmarkEnd w:id="60"/>
      <w:bookmarkEnd w:id="61"/>
      <w:bookmarkEnd w:id="62"/>
      <w:bookmarkEnd w:id="63"/>
      <w:bookmarkEnd w:id="64"/>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9"/>
        <w:gridCol w:w="2859"/>
        <w:gridCol w:w="3140"/>
        <w:gridCol w:w="2991"/>
        <w:gridCol w:w="2939"/>
      </w:tblGrid>
      <w:tr w:rsidR="002C192D" w:rsidRPr="000676E5" w14:paraId="77F9C20B" w14:textId="77777777" w:rsidTr="00F63E22">
        <w:tc>
          <w:tcPr>
            <w:tcW w:w="0" w:type="auto"/>
            <w:tcBorders>
              <w:top w:val="single" w:sz="4" w:space="0" w:color="auto"/>
              <w:bottom w:val="single" w:sz="4" w:space="0" w:color="auto"/>
            </w:tcBorders>
            <w:hideMark/>
          </w:tcPr>
          <w:p w14:paraId="79B8D5DD" w14:textId="77777777" w:rsidR="002C192D" w:rsidRPr="000676E5" w:rsidRDefault="002C192D" w:rsidP="00F63E22">
            <w:pPr>
              <w:spacing w:line="360" w:lineRule="auto"/>
              <w:jc w:val="center"/>
              <w:rPr>
                <w:b/>
                <w:bCs/>
              </w:rPr>
            </w:pPr>
            <w:r w:rsidRPr="000676E5">
              <w:rPr>
                <w:rStyle w:val="Strong"/>
              </w:rPr>
              <w:t>Study</w:t>
            </w:r>
          </w:p>
        </w:tc>
        <w:tc>
          <w:tcPr>
            <w:tcW w:w="0" w:type="auto"/>
            <w:tcBorders>
              <w:top w:val="single" w:sz="4" w:space="0" w:color="auto"/>
              <w:bottom w:val="single" w:sz="4" w:space="0" w:color="auto"/>
            </w:tcBorders>
            <w:hideMark/>
          </w:tcPr>
          <w:p w14:paraId="42F18268" w14:textId="77777777" w:rsidR="002C192D" w:rsidRPr="000676E5" w:rsidRDefault="002C192D" w:rsidP="00F63E22">
            <w:pPr>
              <w:spacing w:line="360" w:lineRule="auto"/>
              <w:jc w:val="center"/>
              <w:rPr>
                <w:b/>
                <w:bCs/>
              </w:rPr>
            </w:pPr>
            <w:r w:rsidRPr="000676E5">
              <w:rPr>
                <w:rStyle w:val="Strong"/>
              </w:rPr>
              <w:t>Focus of Study</w:t>
            </w:r>
          </w:p>
        </w:tc>
        <w:tc>
          <w:tcPr>
            <w:tcW w:w="0" w:type="auto"/>
            <w:tcBorders>
              <w:top w:val="single" w:sz="4" w:space="0" w:color="auto"/>
              <w:bottom w:val="single" w:sz="4" w:space="0" w:color="auto"/>
            </w:tcBorders>
            <w:hideMark/>
          </w:tcPr>
          <w:p w14:paraId="46249D2F" w14:textId="77777777" w:rsidR="002C192D" w:rsidRPr="000676E5" w:rsidRDefault="002C192D" w:rsidP="00F63E22">
            <w:pPr>
              <w:spacing w:line="360" w:lineRule="auto"/>
              <w:jc w:val="center"/>
              <w:rPr>
                <w:b/>
                <w:bCs/>
              </w:rPr>
            </w:pPr>
            <w:r w:rsidRPr="000676E5">
              <w:rPr>
                <w:rStyle w:val="Strong"/>
              </w:rPr>
              <w:t>Findings</w:t>
            </w:r>
          </w:p>
        </w:tc>
        <w:tc>
          <w:tcPr>
            <w:tcW w:w="0" w:type="auto"/>
            <w:tcBorders>
              <w:top w:val="single" w:sz="4" w:space="0" w:color="auto"/>
              <w:bottom w:val="single" w:sz="4" w:space="0" w:color="auto"/>
            </w:tcBorders>
            <w:hideMark/>
          </w:tcPr>
          <w:p w14:paraId="05AEDFE8" w14:textId="77777777" w:rsidR="002C192D" w:rsidRPr="000676E5" w:rsidRDefault="002C192D" w:rsidP="00F63E22">
            <w:pPr>
              <w:spacing w:line="360" w:lineRule="auto"/>
              <w:jc w:val="center"/>
              <w:rPr>
                <w:b/>
                <w:bCs/>
              </w:rPr>
            </w:pPr>
            <w:r w:rsidRPr="000676E5">
              <w:rPr>
                <w:rStyle w:val="Strong"/>
              </w:rPr>
              <w:t>Research Gap</w:t>
            </w:r>
          </w:p>
        </w:tc>
        <w:tc>
          <w:tcPr>
            <w:tcW w:w="0" w:type="auto"/>
            <w:tcBorders>
              <w:top w:val="single" w:sz="4" w:space="0" w:color="auto"/>
              <w:bottom w:val="single" w:sz="4" w:space="0" w:color="auto"/>
            </w:tcBorders>
            <w:hideMark/>
          </w:tcPr>
          <w:p w14:paraId="20D073DE" w14:textId="77777777" w:rsidR="002C192D" w:rsidRPr="000676E5" w:rsidRDefault="002C192D" w:rsidP="00F63E22">
            <w:pPr>
              <w:spacing w:line="360" w:lineRule="auto"/>
              <w:jc w:val="center"/>
              <w:rPr>
                <w:b/>
                <w:bCs/>
              </w:rPr>
            </w:pPr>
            <w:r w:rsidRPr="000676E5">
              <w:rPr>
                <w:rStyle w:val="Strong"/>
              </w:rPr>
              <w:t>Focus of Current Study</w:t>
            </w:r>
          </w:p>
        </w:tc>
      </w:tr>
      <w:tr w:rsidR="002C192D" w:rsidRPr="000676E5" w14:paraId="60EACFE9" w14:textId="77777777" w:rsidTr="00F63E22">
        <w:tc>
          <w:tcPr>
            <w:tcW w:w="0" w:type="auto"/>
            <w:tcBorders>
              <w:top w:val="single" w:sz="4" w:space="0" w:color="auto"/>
              <w:bottom w:val="single" w:sz="4" w:space="0" w:color="auto"/>
            </w:tcBorders>
            <w:hideMark/>
          </w:tcPr>
          <w:p w14:paraId="43961B41" w14:textId="77777777" w:rsidR="002C192D" w:rsidRPr="000676E5" w:rsidRDefault="002C192D" w:rsidP="002C192D">
            <w:pPr>
              <w:jc w:val="both"/>
              <w:rPr>
                <w:b/>
              </w:rPr>
            </w:pPr>
            <w:r w:rsidRPr="000676E5">
              <w:rPr>
                <w:rStyle w:val="Strong"/>
                <w:b w:val="0"/>
              </w:rPr>
              <w:t>Agus Triansyah et al. (2023)</w:t>
            </w:r>
          </w:p>
        </w:tc>
        <w:tc>
          <w:tcPr>
            <w:tcW w:w="0" w:type="auto"/>
            <w:tcBorders>
              <w:top w:val="single" w:sz="4" w:space="0" w:color="auto"/>
              <w:bottom w:val="single" w:sz="4" w:space="0" w:color="auto"/>
            </w:tcBorders>
            <w:hideMark/>
          </w:tcPr>
          <w:p w14:paraId="70A05ECF" w14:textId="77777777" w:rsidR="002C192D" w:rsidRPr="000676E5" w:rsidRDefault="002C192D" w:rsidP="002C192D">
            <w:pPr>
              <w:jc w:val="both"/>
            </w:pPr>
            <w:r w:rsidRPr="000676E5">
              <w:t>Systematic review of factors affecting employee performance</w:t>
            </w:r>
          </w:p>
        </w:tc>
        <w:tc>
          <w:tcPr>
            <w:tcW w:w="0" w:type="auto"/>
            <w:tcBorders>
              <w:top w:val="single" w:sz="4" w:space="0" w:color="auto"/>
              <w:bottom w:val="single" w:sz="4" w:space="0" w:color="auto"/>
            </w:tcBorders>
            <w:hideMark/>
          </w:tcPr>
          <w:p w14:paraId="53620F01" w14:textId="77777777" w:rsidR="002C192D" w:rsidRPr="000676E5" w:rsidRDefault="002C192D" w:rsidP="002C192D">
            <w:pPr>
              <w:jc w:val="both"/>
            </w:pPr>
            <w:r w:rsidRPr="000676E5">
              <w:t>Identified education, experience, and adaptability as major determinants of productivity</w:t>
            </w:r>
          </w:p>
        </w:tc>
        <w:tc>
          <w:tcPr>
            <w:tcW w:w="0" w:type="auto"/>
            <w:tcBorders>
              <w:top w:val="single" w:sz="4" w:space="0" w:color="auto"/>
              <w:bottom w:val="single" w:sz="4" w:space="0" w:color="auto"/>
            </w:tcBorders>
            <w:hideMark/>
          </w:tcPr>
          <w:p w14:paraId="73E6711A" w14:textId="77777777" w:rsidR="002C192D" w:rsidRPr="000676E5" w:rsidRDefault="002C192D" w:rsidP="002C192D">
            <w:pPr>
              <w:jc w:val="both"/>
            </w:pPr>
            <w:r w:rsidRPr="000676E5">
              <w:t>Limited contextual application to health research institutions</w:t>
            </w:r>
          </w:p>
        </w:tc>
        <w:tc>
          <w:tcPr>
            <w:tcW w:w="0" w:type="auto"/>
            <w:tcBorders>
              <w:top w:val="single" w:sz="4" w:space="0" w:color="auto"/>
              <w:bottom w:val="single" w:sz="4" w:space="0" w:color="auto"/>
            </w:tcBorders>
            <w:hideMark/>
          </w:tcPr>
          <w:p w14:paraId="6A8DE72E" w14:textId="77777777" w:rsidR="002C192D" w:rsidRPr="000676E5" w:rsidRDefault="002C192D" w:rsidP="002C192D">
            <w:pPr>
              <w:jc w:val="both"/>
            </w:pPr>
            <w:r w:rsidRPr="000676E5">
              <w:t>Examines how personal attributes influence performance among research staff at KWTRP–Kilifi</w:t>
            </w:r>
          </w:p>
        </w:tc>
      </w:tr>
      <w:tr w:rsidR="002C192D" w:rsidRPr="000676E5" w14:paraId="68418D19" w14:textId="77777777" w:rsidTr="00F63E22">
        <w:tc>
          <w:tcPr>
            <w:tcW w:w="0" w:type="auto"/>
            <w:tcBorders>
              <w:top w:val="single" w:sz="4" w:space="0" w:color="auto"/>
              <w:bottom w:val="single" w:sz="4" w:space="0" w:color="auto"/>
            </w:tcBorders>
            <w:hideMark/>
          </w:tcPr>
          <w:p w14:paraId="2B3715AE" w14:textId="77777777" w:rsidR="002C192D" w:rsidRPr="000676E5" w:rsidRDefault="002C192D" w:rsidP="002C192D">
            <w:pPr>
              <w:jc w:val="both"/>
              <w:rPr>
                <w:b/>
              </w:rPr>
            </w:pPr>
            <w:r w:rsidRPr="000676E5">
              <w:rPr>
                <w:rStyle w:val="Strong"/>
                <w:b w:val="0"/>
              </w:rPr>
              <w:t>Gravina et al. (2021)</w:t>
            </w:r>
          </w:p>
        </w:tc>
        <w:tc>
          <w:tcPr>
            <w:tcW w:w="0" w:type="auto"/>
            <w:tcBorders>
              <w:top w:val="single" w:sz="4" w:space="0" w:color="auto"/>
              <w:bottom w:val="single" w:sz="4" w:space="0" w:color="auto"/>
            </w:tcBorders>
            <w:hideMark/>
          </w:tcPr>
          <w:p w14:paraId="7B478D99" w14:textId="77777777" w:rsidR="002C192D" w:rsidRPr="000676E5" w:rsidRDefault="002C192D" w:rsidP="002C192D">
            <w:pPr>
              <w:jc w:val="both"/>
            </w:pPr>
            <w:r w:rsidRPr="000676E5">
              <w:t>Investigation of motivation and performance across knowledge-intensive organizations</w:t>
            </w:r>
          </w:p>
        </w:tc>
        <w:tc>
          <w:tcPr>
            <w:tcW w:w="0" w:type="auto"/>
            <w:tcBorders>
              <w:top w:val="single" w:sz="4" w:space="0" w:color="auto"/>
              <w:bottom w:val="single" w:sz="4" w:space="0" w:color="auto"/>
            </w:tcBorders>
            <w:hideMark/>
          </w:tcPr>
          <w:p w14:paraId="03101B2D" w14:textId="77777777" w:rsidR="002C192D" w:rsidRPr="000676E5" w:rsidRDefault="002C192D" w:rsidP="002C192D">
            <w:pPr>
              <w:jc w:val="both"/>
            </w:pPr>
            <w:r w:rsidRPr="000676E5">
              <w:t>Found self-efficacy and achievement orientation as strong predictors of innovation and engagement</w:t>
            </w:r>
          </w:p>
        </w:tc>
        <w:tc>
          <w:tcPr>
            <w:tcW w:w="0" w:type="auto"/>
            <w:tcBorders>
              <w:top w:val="single" w:sz="4" w:space="0" w:color="auto"/>
              <w:bottom w:val="single" w:sz="4" w:space="0" w:color="auto"/>
            </w:tcBorders>
            <w:hideMark/>
          </w:tcPr>
          <w:p w14:paraId="1BEF32BD" w14:textId="77777777" w:rsidR="002C192D" w:rsidRPr="000676E5" w:rsidRDefault="002C192D" w:rsidP="002C192D">
            <w:pPr>
              <w:jc w:val="both"/>
            </w:pPr>
            <w:r w:rsidRPr="000676E5">
              <w:t>Did not explore contextual differences in public-sector research institutions</w:t>
            </w:r>
          </w:p>
        </w:tc>
        <w:tc>
          <w:tcPr>
            <w:tcW w:w="0" w:type="auto"/>
            <w:tcBorders>
              <w:top w:val="single" w:sz="4" w:space="0" w:color="auto"/>
              <w:bottom w:val="single" w:sz="4" w:space="0" w:color="auto"/>
            </w:tcBorders>
            <w:hideMark/>
          </w:tcPr>
          <w:p w14:paraId="427A48A4" w14:textId="77777777" w:rsidR="002C192D" w:rsidRPr="000676E5" w:rsidRDefault="002C192D" w:rsidP="002C192D">
            <w:pPr>
              <w:jc w:val="both"/>
            </w:pPr>
            <w:r w:rsidRPr="000676E5">
              <w:t>Analyzes how intrinsic motivators contribute to sustained engagement in a research-based environment</w:t>
            </w:r>
          </w:p>
        </w:tc>
      </w:tr>
      <w:tr w:rsidR="002C192D" w:rsidRPr="000676E5" w14:paraId="2A393E8D" w14:textId="77777777" w:rsidTr="00F63E22">
        <w:tc>
          <w:tcPr>
            <w:tcW w:w="0" w:type="auto"/>
            <w:tcBorders>
              <w:top w:val="single" w:sz="4" w:space="0" w:color="auto"/>
              <w:bottom w:val="single" w:sz="4" w:space="0" w:color="auto"/>
            </w:tcBorders>
            <w:hideMark/>
          </w:tcPr>
          <w:p w14:paraId="35CEE9E6" w14:textId="77777777" w:rsidR="002C192D" w:rsidRPr="000676E5" w:rsidRDefault="002C192D" w:rsidP="002C192D">
            <w:pPr>
              <w:jc w:val="both"/>
              <w:rPr>
                <w:b/>
              </w:rPr>
            </w:pPr>
            <w:r w:rsidRPr="000676E5">
              <w:rPr>
                <w:rStyle w:val="Strong"/>
                <w:b w:val="0"/>
              </w:rPr>
              <w:t>Malik &amp; Singh (2024)</w:t>
            </w:r>
          </w:p>
        </w:tc>
        <w:tc>
          <w:tcPr>
            <w:tcW w:w="0" w:type="auto"/>
            <w:tcBorders>
              <w:top w:val="single" w:sz="4" w:space="0" w:color="auto"/>
              <w:bottom w:val="single" w:sz="4" w:space="0" w:color="auto"/>
            </w:tcBorders>
            <w:hideMark/>
          </w:tcPr>
          <w:p w14:paraId="5DEFF305" w14:textId="77777777" w:rsidR="002C192D" w:rsidRPr="000676E5" w:rsidRDefault="002C192D" w:rsidP="002C192D">
            <w:pPr>
              <w:jc w:val="both"/>
            </w:pPr>
            <w:r w:rsidRPr="000676E5">
              <w:t>Study on emotional intelligence and teamwork performance</w:t>
            </w:r>
          </w:p>
        </w:tc>
        <w:tc>
          <w:tcPr>
            <w:tcW w:w="0" w:type="auto"/>
            <w:tcBorders>
              <w:top w:val="single" w:sz="4" w:space="0" w:color="auto"/>
              <w:bottom w:val="single" w:sz="4" w:space="0" w:color="auto"/>
            </w:tcBorders>
            <w:hideMark/>
          </w:tcPr>
          <w:p w14:paraId="594AF82F" w14:textId="77777777" w:rsidR="002C192D" w:rsidRPr="000676E5" w:rsidRDefault="002C192D" w:rsidP="002C192D">
            <w:pPr>
              <w:jc w:val="both"/>
            </w:pPr>
            <w:r w:rsidRPr="000676E5">
              <w:t>Demonstrated that emotional intelligence enhances adaptability and collaboration</w:t>
            </w:r>
          </w:p>
        </w:tc>
        <w:tc>
          <w:tcPr>
            <w:tcW w:w="0" w:type="auto"/>
            <w:tcBorders>
              <w:top w:val="single" w:sz="4" w:space="0" w:color="auto"/>
              <w:bottom w:val="single" w:sz="4" w:space="0" w:color="auto"/>
            </w:tcBorders>
            <w:hideMark/>
          </w:tcPr>
          <w:p w14:paraId="2C1FF619" w14:textId="77777777" w:rsidR="002C192D" w:rsidRPr="000676E5" w:rsidRDefault="002C192D" w:rsidP="002C192D">
            <w:pPr>
              <w:jc w:val="both"/>
            </w:pPr>
            <w:r w:rsidRPr="000676E5">
              <w:t>Lacked analysis of multidisciplinary or donor-funded institutional contexts</w:t>
            </w:r>
          </w:p>
        </w:tc>
        <w:tc>
          <w:tcPr>
            <w:tcW w:w="0" w:type="auto"/>
            <w:tcBorders>
              <w:top w:val="single" w:sz="4" w:space="0" w:color="auto"/>
              <w:bottom w:val="single" w:sz="4" w:space="0" w:color="auto"/>
            </w:tcBorders>
            <w:hideMark/>
          </w:tcPr>
          <w:p w14:paraId="6130DA72" w14:textId="77777777" w:rsidR="002C192D" w:rsidRPr="000676E5" w:rsidRDefault="002C192D" w:rsidP="002C192D">
            <w:pPr>
              <w:jc w:val="both"/>
            </w:pPr>
            <w:r w:rsidRPr="000676E5">
              <w:t>Evaluates emotional adaptability as a predictor of performance in a health research setting</w:t>
            </w:r>
          </w:p>
        </w:tc>
      </w:tr>
      <w:tr w:rsidR="002C192D" w:rsidRPr="000676E5" w14:paraId="45E293FC" w14:textId="77777777" w:rsidTr="00F63E22">
        <w:tc>
          <w:tcPr>
            <w:tcW w:w="0" w:type="auto"/>
            <w:tcBorders>
              <w:top w:val="single" w:sz="4" w:space="0" w:color="auto"/>
              <w:bottom w:val="single" w:sz="4" w:space="0" w:color="auto"/>
            </w:tcBorders>
            <w:hideMark/>
          </w:tcPr>
          <w:p w14:paraId="712179B7" w14:textId="77777777" w:rsidR="002C192D" w:rsidRPr="000676E5" w:rsidRDefault="002C192D" w:rsidP="002C192D">
            <w:pPr>
              <w:jc w:val="both"/>
              <w:rPr>
                <w:b/>
              </w:rPr>
            </w:pPr>
            <w:r w:rsidRPr="000676E5">
              <w:rPr>
                <w:rStyle w:val="Strong"/>
                <w:b w:val="0"/>
              </w:rPr>
              <w:t>Ahmad et al. (2023)</w:t>
            </w:r>
          </w:p>
        </w:tc>
        <w:tc>
          <w:tcPr>
            <w:tcW w:w="0" w:type="auto"/>
            <w:tcBorders>
              <w:top w:val="single" w:sz="4" w:space="0" w:color="auto"/>
              <w:bottom w:val="single" w:sz="4" w:space="0" w:color="auto"/>
            </w:tcBorders>
            <w:hideMark/>
          </w:tcPr>
          <w:p w14:paraId="2C476129" w14:textId="77777777" w:rsidR="002C192D" w:rsidRPr="000676E5" w:rsidRDefault="002C192D" w:rsidP="002C192D">
            <w:pPr>
              <w:jc w:val="both"/>
            </w:pPr>
            <w:r w:rsidRPr="000676E5">
              <w:t>Examination of job design and supervision on employee productivity</w:t>
            </w:r>
          </w:p>
        </w:tc>
        <w:tc>
          <w:tcPr>
            <w:tcW w:w="0" w:type="auto"/>
            <w:tcBorders>
              <w:top w:val="single" w:sz="4" w:space="0" w:color="auto"/>
              <w:bottom w:val="single" w:sz="4" w:space="0" w:color="auto"/>
            </w:tcBorders>
            <w:hideMark/>
          </w:tcPr>
          <w:p w14:paraId="49672927" w14:textId="77777777" w:rsidR="002C192D" w:rsidRPr="000676E5" w:rsidRDefault="002C192D" w:rsidP="002C192D">
            <w:pPr>
              <w:jc w:val="both"/>
            </w:pPr>
            <w:r w:rsidRPr="000676E5">
              <w:t>Established that clear role definition, feedback, and autonomy enhance performance outcomes</w:t>
            </w:r>
          </w:p>
        </w:tc>
        <w:tc>
          <w:tcPr>
            <w:tcW w:w="0" w:type="auto"/>
            <w:tcBorders>
              <w:top w:val="single" w:sz="4" w:space="0" w:color="auto"/>
              <w:bottom w:val="single" w:sz="4" w:space="0" w:color="auto"/>
            </w:tcBorders>
            <w:hideMark/>
          </w:tcPr>
          <w:p w14:paraId="15A28D0B" w14:textId="77777777" w:rsidR="002C192D" w:rsidRPr="000676E5" w:rsidRDefault="002C192D" w:rsidP="002C192D">
            <w:pPr>
              <w:jc w:val="both"/>
            </w:pPr>
            <w:r w:rsidRPr="000676E5">
              <w:t>Focused on private-sector organizations; limited applicability to research-based contexts</w:t>
            </w:r>
          </w:p>
        </w:tc>
        <w:tc>
          <w:tcPr>
            <w:tcW w:w="0" w:type="auto"/>
            <w:tcBorders>
              <w:top w:val="single" w:sz="4" w:space="0" w:color="auto"/>
              <w:bottom w:val="single" w:sz="4" w:space="0" w:color="auto"/>
            </w:tcBorders>
            <w:hideMark/>
          </w:tcPr>
          <w:p w14:paraId="1809AA9A" w14:textId="77777777" w:rsidR="002C192D" w:rsidRPr="000676E5" w:rsidRDefault="002C192D" w:rsidP="002C192D">
            <w:pPr>
              <w:jc w:val="both"/>
            </w:pPr>
            <w:r w:rsidRPr="000676E5">
              <w:t>Investigates how job structure and supervisory support affect staff performance at KWTRP</w:t>
            </w:r>
          </w:p>
        </w:tc>
      </w:tr>
      <w:tr w:rsidR="002C192D" w:rsidRPr="000676E5" w14:paraId="4E2409A5" w14:textId="77777777" w:rsidTr="00F63E22">
        <w:tc>
          <w:tcPr>
            <w:tcW w:w="0" w:type="auto"/>
            <w:tcBorders>
              <w:top w:val="single" w:sz="4" w:space="0" w:color="auto"/>
              <w:bottom w:val="single" w:sz="4" w:space="0" w:color="auto"/>
            </w:tcBorders>
            <w:hideMark/>
          </w:tcPr>
          <w:p w14:paraId="205413AC" w14:textId="77777777" w:rsidR="002C192D" w:rsidRPr="000676E5" w:rsidRDefault="002C192D">
            <w:pPr>
              <w:rPr>
                <w:b/>
              </w:rPr>
            </w:pPr>
            <w:r w:rsidRPr="000676E5">
              <w:rPr>
                <w:rStyle w:val="Strong"/>
                <w:b w:val="0"/>
              </w:rPr>
              <w:t>Wei et al. (2023)</w:t>
            </w:r>
          </w:p>
        </w:tc>
        <w:tc>
          <w:tcPr>
            <w:tcW w:w="0" w:type="auto"/>
            <w:tcBorders>
              <w:top w:val="single" w:sz="4" w:space="0" w:color="auto"/>
              <w:bottom w:val="single" w:sz="4" w:space="0" w:color="auto"/>
            </w:tcBorders>
            <w:hideMark/>
          </w:tcPr>
          <w:p w14:paraId="54838141" w14:textId="77777777" w:rsidR="002C192D" w:rsidRPr="000676E5" w:rsidRDefault="002C192D" w:rsidP="002C192D">
            <w:pPr>
              <w:jc w:val="both"/>
            </w:pPr>
            <w:r w:rsidRPr="000676E5">
              <w:t>Analysis of feedback and leadership on job satisfaction</w:t>
            </w:r>
          </w:p>
        </w:tc>
        <w:tc>
          <w:tcPr>
            <w:tcW w:w="0" w:type="auto"/>
            <w:tcBorders>
              <w:top w:val="single" w:sz="4" w:space="0" w:color="auto"/>
              <w:bottom w:val="single" w:sz="4" w:space="0" w:color="auto"/>
            </w:tcBorders>
            <w:hideMark/>
          </w:tcPr>
          <w:p w14:paraId="5402774C" w14:textId="77777777" w:rsidR="002C192D" w:rsidRPr="000676E5" w:rsidRDefault="002C192D" w:rsidP="002C192D">
            <w:pPr>
              <w:jc w:val="both"/>
            </w:pPr>
            <w:r w:rsidRPr="000676E5">
              <w:t>Found that transparent communication and supportive leadership enhance engagement and accountability</w:t>
            </w:r>
          </w:p>
        </w:tc>
        <w:tc>
          <w:tcPr>
            <w:tcW w:w="0" w:type="auto"/>
            <w:tcBorders>
              <w:top w:val="single" w:sz="4" w:space="0" w:color="auto"/>
              <w:bottom w:val="single" w:sz="4" w:space="0" w:color="auto"/>
            </w:tcBorders>
            <w:hideMark/>
          </w:tcPr>
          <w:p w14:paraId="7DA792E5" w14:textId="77777777" w:rsidR="002C192D" w:rsidRPr="000676E5" w:rsidRDefault="002C192D" w:rsidP="002C192D">
            <w:pPr>
              <w:jc w:val="both"/>
            </w:pPr>
            <w:r w:rsidRPr="000676E5">
              <w:t>Did not consider donor-funded institutions with complex governance systems</w:t>
            </w:r>
          </w:p>
        </w:tc>
        <w:tc>
          <w:tcPr>
            <w:tcW w:w="0" w:type="auto"/>
            <w:tcBorders>
              <w:top w:val="single" w:sz="4" w:space="0" w:color="auto"/>
              <w:bottom w:val="single" w:sz="4" w:space="0" w:color="auto"/>
            </w:tcBorders>
            <w:hideMark/>
          </w:tcPr>
          <w:p w14:paraId="20BB57CD" w14:textId="77777777" w:rsidR="002C192D" w:rsidRPr="000676E5" w:rsidRDefault="002C192D" w:rsidP="002C192D">
            <w:pPr>
              <w:jc w:val="both"/>
            </w:pPr>
            <w:r w:rsidRPr="000676E5">
              <w:t>Examines leadership quality and feedback mechanisms as predictors of performance</w:t>
            </w:r>
          </w:p>
        </w:tc>
      </w:tr>
      <w:tr w:rsidR="002C192D" w:rsidRPr="000676E5" w14:paraId="22272BB0" w14:textId="77777777" w:rsidTr="00F63E22">
        <w:tc>
          <w:tcPr>
            <w:tcW w:w="0" w:type="auto"/>
            <w:tcBorders>
              <w:top w:val="single" w:sz="4" w:space="0" w:color="auto"/>
              <w:bottom w:val="single" w:sz="4" w:space="0" w:color="auto"/>
            </w:tcBorders>
            <w:hideMark/>
          </w:tcPr>
          <w:p w14:paraId="5792E54B" w14:textId="77777777" w:rsidR="002C192D" w:rsidRPr="000676E5" w:rsidRDefault="002C192D" w:rsidP="002C192D">
            <w:pPr>
              <w:jc w:val="both"/>
              <w:rPr>
                <w:b/>
              </w:rPr>
            </w:pPr>
            <w:r w:rsidRPr="000676E5">
              <w:rPr>
                <w:rStyle w:val="Strong"/>
                <w:b w:val="0"/>
              </w:rPr>
              <w:t>Giauque et al. (2024)</w:t>
            </w:r>
          </w:p>
        </w:tc>
        <w:tc>
          <w:tcPr>
            <w:tcW w:w="0" w:type="auto"/>
            <w:tcBorders>
              <w:top w:val="single" w:sz="4" w:space="0" w:color="auto"/>
              <w:bottom w:val="single" w:sz="4" w:space="0" w:color="auto"/>
            </w:tcBorders>
            <w:hideMark/>
          </w:tcPr>
          <w:p w14:paraId="39734CBB" w14:textId="77777777" w:rsidR="002C192D" w:rsidRPr="000676E5" w:rsidRDefault="002C192D" w:rsidP="002C192D">
            <w:pPr>
              <w:jc w:val="both"/>
            </w:pPr>
            <w:r w:rsidRPr="000676E5">
              <w:t>Study on participative leadership and innovation in public institutions</w:t>
            </w:r>
          </w:p>
        </w:tc>
        <w:tc>
          <w:tcPr>
            <w:tcW w:w="0" w:type="auto"/>
            <w:tcBorders>
              <w:top w:val="single" w:sz="4" w:space="0" w:color="auto"/>
              <w:bottom w:val="single" w:sz="4" w:space="0" w:color="auto"/>
            </w:tcBorders>
            <w:hideMark/>
          </w:tcPr>
          <w:p w14:paraId="17537DA6" w14:textId="77777777" w:rsidR="002C192D" w:rsidRPr="000676E5" w:rsidRDefault="002C192D" w:rsidP="002C192D">
            <w:pPr>
              <w:jc w:val="both"/>
            </w:pPr>
            <w:r w:rsidRPr="000676E5">
              <w:t>Demonstrated that participative decision-making enhances creativity and motivation</w:t>
            </w:r>
          </w:p>
        </w:tc>
        <w:tc>
          <w:tcPr>
            <w:tcW w:w="0" w:type="auto"/>
            <w:tcBorders>
              <w:top w:val="single" w:sz="4" w:space="0" w:color="auto"/>
              <w:bottom w:val="single" w:sz="4" w:space="0" w:color="auto"/>
            </w:tcBorders>
            <w:hideMark/>
          </w:tcPr>
          <w:p w14:paraId="7908095D" w14:textId="77777777" w:rsidR="002C192D" w:rsidRPr="000676E5" w:rsidRDefault="002C192D" w:rsidP="002C192D">
            <w:pPr>
              <w:jc w:val="both"/>
            </w:pPr>
            <w:r w:rsidRPr="000676E5">
              <w:t>Did not assess implications in research-intensive organizations</w:t>
            </w:r>
          </w:p>
        </w:tc>
        <w:tc>
          <w:tcPr>
            <w:tcW w:w="0" w:type="auto"/>
            <w:tcBorders>
              <w:top w:val="single" w:sz="4" w:space="0" w:color="auto"/>
              <w:bottom w:val="single" w:sz="4" w:space="0" w:color="auto"/>
            </w:tcBorders>
            <w:hideMark/>
          </w:tcPr>
          <w:p w14:paraId="445C409A" w14:textId="77777777" w:rsidR="002C192D" w:rsidRPr="000676E5" w:rsidRDefault="002C192D" w:rsidP="002C192D">
            <w:pPr>
              <w:jc w:val="both"/>
            </w:pPr>
            <w:r w:rsidRPr="000676E5">
              <w:t>Focuses on leadership participation as a determinant of performance in KWTRP’s context</w:t>
            </w:r>
          </w:p>
        </w:tc>
      </w:tr>
      <w:tr w:rsidR="002C192D" w:rsidRPr="000676E5" w14:paraId="5601CC8D" w14:textId="77777777" w:rsidTr="00F63E22">
        <w:tc>
          <w:tcPr>
            <w:tcW w:w="0" w:type="auto"/>
            <w:tcBorders>
              <w:top w:val="single" w:sz="4" w:space="0" w:color="auto"/>
              <w:bottom w:val="single" w:sz="4" w:space="0" w:color="auto"/>
            </w:tcBorders>
            <w:hideMark/>
          </w:tcPr>
          <w:p w14:paraId="53C3CD50" w14:textId="77777777" w:rsidR="002C192D" w:rsidRPr="000676E5" w:rsidRDefault="002C192D" w:rsidP="002C192D">
            <w:pPr>
              <w:jc w:val="both"/>
              <w:rPr>
                <w:b/>
              </w:rPr>
            </w:pPr>
            <w:r w:rsidRPr="000676E5">
              <w:rPr>
                <w:rStyle w:val="Strong"/>
                <w:b w:val="0"/>
              </w:rPr>
              <w:t>Sitopu et al. (2021)</w:t>
            </w:r>
          </w:p>
        </w:tc>
        <w:tc>
          <w:tcPr>
            <w:tcW w:w="0" w:type="auto"/>
            <w:tcBorders>
              <w:top w:val="single" w:sz="4" w:space="0" w:color="auto"/>
              <w:bottom w:val="single" w:sz="4" w:space="0" w:color="auto"/>
            </w:tcBorders>
            <w:hideMark/>
          </w:tcPr>
          <w:p w14:paraId="19A84FC1" w14:textId="77777777" w:rsidR="002C192D" w:rsidRPr="000676E5" w:rsidRDefault="002C192D" w:rsidP="002C192D">
            <w:pPr>
              <w:jc w:val="both"/>
            </w:pPr>
            <w:r w:rsidRPr="000676E5">
              <w:t>Evaluation of supervision and workload on public sector performance</w:t>
            </w:r>
          </w:p>
        </w:tc>
        <w:tc>
          <w:tcPr>
            <w:tcW w:w="0" w:type="auto"/>
            <w:tcBorders>
              <w:top w:val="single" w:sz="4" w:space="0" w:color="auto"/>
              <w:bottom w:val="single" w:sz="4" w:space="0" w:color="auto"/>
            </w:tcBorders>
            <w:hideMark/>
          </w:tcPr>
          <w:p w14:paraId="690862D9" w14:textId="77777777" w:rsidR="002C192D" w:rsidRPr="000676E5" w:rsidRDefault="002C192D" w:rsidP="002C192D">
            <w:pPr>
              <w:jc w:val="both"/>
            </w:pPr>
            <w:r w:rsidRPr="000676E5">
              <w:t>Reported that participatory leadership and fair workload distribution improve retention and output</w:t>
            </w:r>
          </w:p>
        </w:tc>
        <w:tc>
          <w:tcPr>
            <w:tcW w:w="0" w:type="auto"/>
            <w:tcBorders>
              <w:top w:val="single" w:sz="4" w:space="0" w:color="auto"/>
              <w:bottom w:val="single" w:sz="4" w:space="0" w:color="auto"/>
            </w:tcBorders>
            <w:hideMark/>
          </w:tcPr>
          <w:p w14:paraId="01C50078" w14:textId="77777777" w:rsidR="002C192D" w:rsidRPr="000676E5" w:rsidRDefault="002C192D" w:rsidP="002C192D">
            <w:pPr>
              <w:jc w:val="both"/>
            </w:pPr>
            <w:r w:rsidRPr="000676E5">
              <w:t>Lacked application in specialized research institutions</w:t>
            </w:r>
          </w:p>
        </w:tc>
        <w:tc>
          <w:tcPr>
            <w:tcW w:w="0" w:type="auto"/>
            <w:tcBorders>
              <w:top w:val="single" w:sz="4" w:space="0" w:color="auto"/>
              <w:bottom w:val="single" w:sz="4" w:space="0" w:color="auto"/>
            </w:tcBorders>
            <w:hideMark/>
          </w:tcPr>
          <w:p w14:paraId="7DAFA2B4" w14:textId="77777777" w:rsidR="002C192D" w:rsidRPr="000676E5" w:rsidRDefault="002C192D" w:rsidP="002C192D">
            <w:pPr>
              <w:jc w:val="both"/>
            </w:pPr>
            <w:r w:rsidRPr="000676E5">
              <w:t>Tests how supervision and workload balance affect research staff productivity</w:t>
            </w:r>
          </w:p>
        </w:tc>
      </w:tr>
      <w:tr w:rsidR="002C192D" w:rsidRPr="000676E5" w14:paraId="3CE7EE37" w14:textId="77777777" w:rsidTr="00F63E22">
        <w:tc>
          <w:tcPr>
            <w:tcW w:w="0" w:type="auto"/>
            <w:tcBorders>
              <w:top w:val="single" w:sz="4" w:space="0" w:color="auto"/>
              <w:bottom w:val="single" w:sz="4" w:space="0" w:color="auto"/>
            </w:tcBorders>
            <w:hideMark/>
          </w:tcPr>
          <w:p w14:paraId="1E11230D" w14:textId="77777777" w:rsidR="002C192D" w:rsidRPr="000676E5" w:rsidRDefault="002C192D" w:rsidP="002C192D">
            <w:pPr>
              <w:jc w:val="both"/>
              <w:rPr>
                <w:b/>
              </w:rPr>
            </w:pPr>
            <w:r w:rsidRPr="000676E5">
              <w:rPr>
                <w:rStyle w:val="Strong"/>
                <w:b w:val="0"/>
              </w:rPr>
              <w:t>Kikoti &amp; Lameck (2024)</w:t>
            </w:r>
          </w:p>
        </w:tc>
        <w:tc>
          <w:tcPr>
            <w:tcW w:w="0" w:type="auto"/>
            <w:tcBorders>
              <w:top w:val="single" w:sz="4" w:space="0" w:color="auto"/>
              <w:bottom w:val="single" w:sz="4" w:space="0" w:color="auto"/>
            </w:tcBorders>
            <w:hideMark/>
          </w:tcPr>
          <w:p w14:paraId="127A7DCC" w14:textId="77777777" w:rsidR="002C192D" w:rsidRPr="000676E5" w:rsidRDefault="002C192D" w:rsidP="002C192D">
            <w:pPr>
              <w:jc w:val="both"/>
            </w:pPr>
            <w:r w:rsidRPr="000676E5">
              <w:t>Assessment of training and development on employee performance</w:t>
            </w:r>
          </w:p>
        </w:tc>
        <w:tc>
          <w:tcPr>
            <w:tcW w:w="0" w:type="auto"/>
            <w:tcBorders>
              <w:top w:val="single" w:sz="4" w:space="0" w:color="auto"/>
              <w:bottom w:val="single" w:sz="4" w:space="0" w:color="auto"/>
            </w:tcBorders>
            <w:hideMark/>
          </w:tcPr>
          <w:p w14:paraId="0038A6F2" w14:textId="77777777" w:rsidR="002C192D" w:rsidRPr="000676E5" w:rsidRDefault="002C192D" w:rsidP="002C192D">
            <w:pPr>
              <w:jc w:val="both"/>
            </w:pPr>
            <w:r w:rsidRPr="000676E5">
              <w:t>Confirmed that structured training improves job proficiency and performance</w:t>
            </w:r>
          </w:p>
        </w:tc>
        <w:tc>
          <w:tcPr>
            <w:tcW w:w="0" w:type="auto"/>
            <w:tcBorders>
              <w:top w:val="single" w:sz="4" w:space="0" w:color="auto"/>
              <w:bottom w:val="single" w:sz="4" w:space="0" w:color="auto"/>
            </w:tcBorders>
            <w:hideMark/>
          </w:tcPr>
          <w:p w14:paraId="18694F5C" w14:textId="77777777" w:rsidR="002C192D" w:rsidRPr="000676E5" w:rsidRDefault="002C192D" w:rsidP="002C192D">
            <w:pPr>
              <w:jc w:val="both"/>
            </w:pPr>
            <w:r w:rsidRPr="000676E5">
              <w:t>Did not explore donor-driven institutions or scientific settings</w:t>
            </w:r>
          </w:p>
        </w:tc>
        <w:tc>
          <w:tcPr>
            <w:tcW w:w="0" w:type="auto"/>
            <w:tcBorders>
              <w:top w:val="single" w:sz="4" w:space="0" w:color="auto"/>
              <w:bottom w:val="single" w:sz="4" w:space="0" w:color="auto"/>
            </w:tcBorders>
            <w:hideMark/>
          </w:tcPr>
          <w:p w14:paraId="1B162DCE" w14:textId="77777777" w:rsidR="002C192D" w:rsidRPr="000676E5" w:rsidRDefault="002C192D" w:rsidP="002C192D">
            <w:pPr>
              <w:jc w:val="both"/>
            </w:pPr>
            <w:r w:rsidRPr="000676E5">
              <w:t>Examines how professional development influences employee performance at KWTRP</w:t>
            </w:r>
          </w:p>
        </w:tc>
      </w:tr>
      <w:tr w:rsidR="002C192D" w:rsidRPr="000676E5" w14:paraId="01B7A9C6" w14:textId="77777777" w:rsidTr="00F63E22">
        <w:tc>
          <w:tcPr>
            <w:tcW w:w="0" w:type="auto"/>
            <w:tcBorders>
              <w:top w:val="single" w:sz="4" w:space="0" w:color="auto"/>
              <w:bottom w:val="single" w:sz="4" w:space="0" w:color="auto"/>
            </w:tcBorders>
            <w:hideMark/>
          </w:tcPr>
          <w:p w14:paraId="28AA90BE" w14:textId="77777777" w:rsidR="002C192D" w:rsidRPr="000676E5" w:rsidRDefault="002C192D">
            <w:pPr>
              <w:rPr>
                <w:b/>
              </w:rPr>
            </w:pPr>
            <w:r w:rsidRPr="000676E5">
              <w:rPr>
                <w:rStyle w:val="Strong"/>
                <w:b w:val="0"/>
              </w:rPr>
              <w:t>Vahdat (2022)</w:t>
            </w:r>
          </w:p>
        </w:tc>
        <w:tc>
          <w:tcPr>
            <w:tcW w:w="0" w:type="auto"/>
            <w:tcBorders>
              <w:top w:val="single" w:sz="4" w:space="0" w:color="auto"/>
              <w:bottom w:val="single" w:sz="4" w:space="0" w:color="auto"/>
            </w:tcBorders>
            <w:hideMark/>
          </w:tcPr>
          <w:p w14:paraId="327F9DEB" w14:textId="77777777" w:rsidR="002C192D" w:rsidRPr="000676E5" w:rsidRDefault="002C192D" w:rsidP="002C192D">
            <w:pPr>
              <w:jc w:val="both"/>
            </w:pPr>
            <w:r w:rsidRPr="000676E5">
              <w:t>Study on technological change and adaptability among employees</w:t>
            </w:r>
          </w:p>
        </w:tc>
        <w:tc>
          <w:tcPr>
            <w:tcW w:w="0" w:type="auto"/>
            <w:tcBorders>
              <w:top w:val="single" w:sz="4" w:space="0" w:color="auto"/>
              <w:bottom w:val="single" w:sz="4" w:space="0" w:color="auto"/>
            </w:tcBorders>
            <w:hideMark/>
          </w:tcPr>
          <w:p w14:paraId="64DA127E" w14:textId="77777777" w:rsidR="002C192D" w:rsidRPr="000676E5" w:rsidRDefault="002C192D" w:rsidP="002C192D">
            <w:pPr>
              <w:jc w:val="both"/>
            </w:pPr>
            <w:r w:rsidRPr="000676E5">
              <w:t>Found that digital transformation demands adaptive leadership and continuous learning</w:t>
            </w:r>
          </w:p>
        </w:tc>
        <w:tc>
          <w:tcPr>
            <w:tcW w:w="0" w:type="auto"/>
            <w:tcBorders>
              <w:top w:val="single" w:sz="4" w:space="0" w:color="auto"/>
              <w:bottom w:val="single" w:sz="4" w:space="0" w:color="auto"/>
            </w:tcBorders>
            <w:hideMark/>
          </w:tcPr>
          <w:p w14:paraId="1D04489D" w14:textId="77777777" w:rsidR="002C192D" w:rsidRPr="000676E5" w:rsidRDefault="002C192D" w:rsidP="002C192D">
            <w:pPr>
              <w:jc w:val="both"/>
            </w:pPr>
            <w:r w:rsidRPr="000676E5">
              <w:t>Focused on general health sectors; lacked research institutional context</w:t>
            </w:r>
          </w:p>
        </w:tc>
        <w:tc>
          <w:tcPr>
            <w:tcW w:w="0" w:type="auto"/>
            <w:tcBorders>
              <w:top w:val="single" w:sz="4" w:space="0" w:color="auto"/>
              <w:bottom w:val="single" w:sz="4" w:space="0" w:color="auto"/>
            </w:tcBorders>
            <w:hideMark/>
          </w:tcPr>
          <w:p w14:paraId="48626489" w14:textId="77777777" w:rsidR="002C192D" w:rsidRPr="000676E5" w:rsidRDefault="002C192D" w:rsidP="002C192D">
            <w:pPr>
              <w:jc w:val="both"/>
            </w:pPr>
            <w:r w:rsidRPr="000676E5">
              <w:t>Investigates how technological adaptation and training impact performance in research settings</w:t>
            </w:r>
          </w:p>
        </w:tc>
      </w:tr>
      <w:tr w:rsidR="002C192D" w:rsidRPr="000676E5" w14:paraId="42141A66" w14:textId="77777777" w:rsidTr="00F63E22">
        <w:tc>
          <w:tcPr>
            <w:tcW w:w="0" w:type="auto"/>
            <w:tcBorders>
              <w:top w:val="single" w:sz="4" w:space="0" w:color="auto"/>
              <w:bottom w:val="single" w:sz="4" w:space="0" w:color="auto"/>
            </w:tcBorders>
            <w:hideMark/>
          </w:tcPr>
          <w:p w14:paraId="7DF8C7C6" w14:textId="77777777" w:rsidR="002C192D" w:rsidRPr="000676E5" w:rsidRDefault="002C192D" w:rsidP="002C192D">
            <w:pPr>
              <w:jc w:val="both"/>
              <w:rPr>
                <w:b/>
              </w:rPr>
            </w:pPr>
            <w:r w:rsidRPr="000676E5">
              <w:rPr>
                <w:rStyle w:val="Strong"/>
                <w:b w:val="0"/>
              </w:rPr>
              <w:t>Gachui et al. (2020)</w:t>
            </w:r>
          </w:p>
        </w:tc>
        <w:tc>
          <w:tcPr>
            <w:tcW w:w="0" w:type="auto"/>
            <w:tcBorders>
              <w:top w:val="single" w:sz="4" w:space="0" w:color="auto"/>
              <w:bottom w:val="single" w:sz="4" w:space="0" w:color="auto"/>
            </w:tcBorders>
            <w:hideMark/>
          </w:tcPr>
          <w:p w14:paraId="4C14F5A3" w14:textId="77777777" w:rsidR="002C192D" w:rsidRPr="000676E5" w:rsidRDefault="002C192D" w:rsidP="002C192D">
            <w:pPr>
              <w:jc w:val="both"/>
            </w:pPr>
            <w:r w:rsidRPr="000676E5">
              <w:t>Analysis of HR challenges in public research institutions in Kenya</w:t>
            </w:r>
          </w:p>
        </w:tc>
        <w:tc>
          <w:tcPr>
            <w:tcW w:w="0" w:type="auto"/>
            <w:tcBorders>
              <w:top w:val="single" w:sz="4" w:space="0" w:color="auto"/>
              <w:bottom w:val="single" w:sz="4" w:space="0" w:color="auto"/>
            </w:tcBorders>
            <w:hideMark/>
          </w:tcPr>
          <w:p w14:paraId="5B203E9D" w14:textId="77777777" w:rsidR="002C192D" w:rsidRPr="000676E5" w:rsidRDefault="002C192D" w:rsidP="002C192D">
            <w:pPr>
              <w:jc w:val="both"/>
            </w:pPr>
            <w:r w:rsidRPr="000676E5">
              <w:t>Identified weak supervision and inconsistent performance appraisal as barriers to productivity</w:t>
            </w:r>
          </w:p>
        </w:tc>
        <w:tc>
          <w:tcPr>
            <w:tcW w:w="0" w:type="auto"/>
            <w:tcBorders>
              <w:top w:val="single" w:sz="4" w:space="0" w:color="auto"/>
              <w:bottom w:val="single" w:sz="4" w:space="0" w:color="auto"/>
            </w:tcBorders>
            <w:hideMark/>
          </w:tcPr>
          <w:p w14:paraId="7F0EE30D" w14:textId="77777777" w:rsidR="002C192D" w:rsidRPr="000676E5" w:rsidRDefault="002C192D" w:rsidP="002C192D">
            <w:pPr>
              <w:jc w:val="both"/>
            </w:pPr>
            <w:r w:rsidRPr="000676E5">
              <w:t>Did not examine interaction of personal, job-related, and external factors</w:t>
            </w:r>
          </w:p>
        </w:tc>
        <w:tc>
          <w:tcPr>
            <w:tcW w:w="0" w:type="auto"/>
            <w:tcBorders>
              <w:top w:val="single" w:sz="4" w:space="0" w:color="auto"/>
              <w:bottom w:val="single" w:sz="4" w:space="0" w:color="auto"/>
            </w:tcBorders>
            <w:hideMark/>
          </w:tcPr>
          <w:p w14:paraId="792957A4" w14:textId="77777777" w:rsidR="002C192D" w:rsidRPr="000676E5" w:rsidRDefault="002C192D" w:rsidP="002C192D">
            <w:pPr>
              <w:jc w:val="both"/>
            </w:pPr>
            <w:r w:rsidRPr="000676E5">
              <w:t>Integrates multiple determinants to analyze performance outcomes in KWTRP</w:t>
            </w:r>
          </w:p>
        </w:tc>
      </w:tr>
      <w:tr w:rsidR="002C192D" w:rsidRPr="000676E5" w14:paraId="361032AC" w14:textId="77777777" w:rsidTr="00F63E22">
        <w:tc>
          <w:tcPr>
            <w:tcW w:w="0" w:type="auto"/>
            <w:tcBorders>
              <w:top w:val="single" w:sz="4" w:space="0" w:color="auto"/>
              <w:bottom w:val="single" w:sz="4" w:space="0" w:color="auto"/>
            </w:tcBorders>
            <w:hideMark/>
          </w:tcPr>
          <w:p w14:paraId="1845A395" w14:textId="77777777" w:rsidR="002C192D" w:rsidRPr="000676E5" w:rsidRDefault="002C192D" w:rsidP="002C192D">
            <w:pPr>
              <w:jc w:val="both"/>
              <w:rPr>
                <w:b/>
              </w:rPr>
            </w:pPr>
            <w:r w:rsidRPr="000676E5">
              <w:rPr>
                <w:rStyle w:val="Strong"/>
                <w:b w:val="0"/>
              </w:rPr>
              <w:t>Mauncho &amp; Bett (2020)</w:t>
            </w:r>
          </w:p>
        </w:tc>
        <w:tc>
          <w:tcPr>
            <w:tcW w:w="0" w:type="auto"/>
            <w:tcBorders>
              <w:top w:val="single" w:sz="4" w:space="0" w:color="auto"/>
              <w:bottom w:val="single" w:sz="4" w:space="0" w:color="auto"/>
            </w:tcBorders>
            <w:hideMark/>
          </w:tcPr>
          <w:p w14:paraId="42A14D84" w14:textId="77777777" w:rsidR="002C192D" w:rsidRPr="000676E5" w:rsidRDefault="002C192D" w:rsidP="002C192D">
            <w:pPr>
              <w:jc w:val="both"/>
            </w:pPr>
            <w:r w:rsidRPr="000676E5">
              <w:t>Case study of strategy implementation at KWTRP–Kilifi</w:t>
            </w:r>
          </w:p>
        </w:tc>
        <w:tc>
          <w:tcPr>
            <w:tcW w:w="0" w:type="auto"/>
            <w:tcBorders>
              <w:top w:val="single" w:sz="4" w:space="0" w:color="auto"/>
              <w:bottom w:val="single" w:sz="4" w:space="0" w:color="auto"/>
            </w:tcBorders>
            <w:hideMark/>
          </w:tcPr>
          <w:p w14:paraId="4127983F" w14:textId="77777777" w:rsidR="002C192D" w:rsidRPr="000676E5" w:rsidRDefault="002C192D" w:rsidP="002C192D">
            <w:pPr>
              <w:jc w:val="both"/>
            </w:pPr>
            <w:r w:rsidRPr="000676E5">
              <w:t>Reported that unclear communication and limited feedback reduce performance</w:t>
            </w:r>
          </w:p>
        </w:tc>
        <w:tc>
          <w:tcPr>
            <w:tcW w:w="0" w:type="auto"/>
            <w:tcBorders>
              <w:top w:val="single" w:sz="4" w:space="0" w:color="auto"/>
              <w:bottom w:val="single" w:sz="4" w:space="0" w:color="auto"/>
            </w:tcBorders>
            <w:hideMark/>
          </w:tcPr>
          <w:p w14:paraId="270873D1" w14:textId="77777777" w:rsidR="002C192D" w:rsidRPr="000676E5" w:rsidRDefault="002C192D" w:rsidP="002C192D">
            <w:pPr>
              <w:jc w:val="both"/>
            </w:pPr>
            <w:r w:rsidRPr="000676E5">
              <w:t>Focused narrowly on strategy implementation; lacked motivational perspective</w:t>
            </w:r>
          </w:p>
        </w:tc>
        <w:tc>
          <w:tcPr>
            <w:tcW w:w="0" w:type="auto"/>
            <w:tcBorders>
              <w:top w:val="single" w:sz="4" w:space="0" w:color="auto"/>
              <w:bottom w:val="single" w:sz="4" w:space="0" w:color="auto"/>
            </w:tcBorders>
            <w:hideMark/>
          </w:tcPr>
          <w:p w14:paraId="0A4FE4FB" w14:textId="77777777" w:rsidR="002C192D" w:rsidRPr="000676E5" w:rsidRDefault="002C192D" w:rsidP="002C192D">
            <w:pPr>
              <w:jc w:val="both"/>
            </w:pPr>
            <w:r w:rsidRPr="000676E5">
              <w:t>Applies Herzberg’s framework to explain how institutional factors shape staff performance</w:t>
            </w:r>
          </w:p>
        </w:tc>
      </w:tr>
      <w:tr w:rsidR="002C192D" w:rsidRPr="000676E5" w14:paraId="312549A2" w14:textId="77777777" w:rsidTr="00F63E22">
        <w:tc>
          <w:tcPr>
            <w:tcW w:w="0" w:type="auto"/>
            <w:tcBorders>
              <w:top w:val="single" w:sz="4" w:space="0" w:color="auto"/>
              <w:bottom w:val="single" w:sz="4" w:space="0" w:color="auto"/>
            </w:tcBorders>
            <w:hideMark/>
          </w:tcPr>
          <w:p w14:paraId="2674C0E2" w14:textId="77777777" w:rsidR="002C192D" w:rsidRPr="000676E5" w:rsidRDefault="002C192D" w:rsidP="002C192D">
            <w:pPr>
              <w:jc w:val="both"/>
              <w:rPr>
                <w:b/>
              </w:rPr>
            </w:pPr>
            <w:r w:rsidRPr="000676E5">
              <w:rPr>
                <w:rStyle w:val="Strong"/>
                <w:b w:val="0"/>
              </w:rPr>
              <w:t>Ojediran &amp; Adebayo (2023)</w:t>
            </w:r>
          </w:p>
        </w:tc>
        <w:tc>
          <w:tcPr>
            <w:tcW w:w="0" w:type="auto"/>
            <w:tcBorders>
              <w:top w:val="single" w:sz="4" w:space="0" w:color="auto"/>
              <w:bottom w:val="single" w:sz="4" w:space="0" w:color="auto"/>
            </w:tcBorders>
            <w:hideMark/>
          </w:tcPr>
          <w:p w14:paraId="6818741E" w14:textId="77777777" w:rsidR="002C192D" w:rsidRPr="000676E5" w:rsidRDefault="002C192D" w:rsidP="002C192D">
            <w:pPr>
              <w:jc w:val="both"/>
            </w:pPr>
            <w:r w:rsidRPr="000676E5">
              <w:t>Study on motivation and commitment in health organizations</w:t>
            </w:r>
          </w:p>
        </w:tc>
        <w:tc>
          <w:tcPr>
            <w:tcW w:w="0" w:type="auto"/>
            <w:tcBorders>
              <w:top w:val="single" w:sz="4" w:space="0" w:color="auto"/>
              <w:bottom w:val="single" w:sz="4" w:space="0" w:color="auto"/>
            </w:tcBorders>
            <w:hideMark/>
          </w:tcPr>
          <w:p w14:paraId="0D2B90D2" w14:textId="77777777" w:rsidR="002C192D" w:rsidRPr="000676E5" w:rsidRDefault="002C192D" w:rsidP="002C192D">
            <w:pPr>
              <w:jc w:val="both"/>
            </w:pPr>
            <w:r w:rsidRPr="000676E5">
              <w:t>Found intrinsic motivation and professional identity as key drivers of performance</w:t>
            </w:r>
          </w:p>
        </w:tc>
        <w:tc>
          <w:tcPr>
            <w:tcW w:w="0" w:type="auto"/>
            <w:tcBorders>
              <w:top w:val="single" w:sz="4" w:space="0" w:color="auto"/>
              <w:bottom w:val="single" w:sz="4" w:space="0" w:color="auto"/>
            </w:tcBorders>
            <w:hideMark/>
          </w:tcPr>
          <w:p w14:paraId="5B5F8DAC" w14:textId="77777777" w:rsidR="002C192D" w:rsidRPr="000676E5" w:rsidRDefault="002C192D" w:rsidP="002C192D">
            <w:pPr>
              <w:jc w:val="both"/>
            </w:pPr>
            <w:r w:rsidRPr="000676E5">
              <w:t>Did not examine performance determinants in research-based organizations</w:t>
            </w:r>
          </w:p>
        </w:tc>
        <w:tc>
          <w:tcPr>
            <w:tcW w:w="0" w:type="auto"/>
            <w:tcBorders>
              <w:top w:val="single" w:sz="4" w:space="0" w:color="auto"/>
              <w:bottom w:val="single" w:sz="4" w:space="0" w:color="auto"/>
            </w:tcBorders>
            <w:hideMark/>
          </w:tcPr>
          <w:p w14:paraId="7BCAE0F6" w14:textId="77777777" w:rsidR="002C192D" w:rsidRPr="000676E5" w:rsidRDefault="002C192D" w:rsidP="002C192D">
            <w:pPr>
              <w:jc w:val="both"/>
            </w:pPr>
            <w:r w:rsidRPr="000676E5">
              <w:t>Analyzes how intrinsic motivation interacts with job-related conditions to influence performance</w:t>
            </w:r>
          </w:p>
        </w:tc>
      </w:tr>
      <w:tr w:rsidR="002C192D" w:rsidRPr="000676E5" w14:paraId="7DFC24C6" w14:textId="77777777" w:rsidTr="00F63E22">
        <w:tc>
          <w:tcPr>
            <w:tcW w:w="0" w:type="auto"/>
            <w:tcBorders>
              <w:top w:val="single" w:sz="4" w:space="0" w:color="auto"/>
              <w:bottom w:val="single" w:sz="4" w:space="0" w:color="auto"/>
            </w:tcBorders>
            <w:hideMark/>
          </w:tcPr>
          <w:p w14:paraId="7E86A6E3" w14:textId="5BAA1CA8" w:rsidR="002C192D" w:rsidRPr="000676E5" w:rsidRDefault="002C192D" w:rsidP="002C192D">
            <w:pPr>
              <w:jc w:val="both"/>
              <w:rPr>
                <w:b/>
              </w:rPr>
            </w:pPr>
            <w:r w:rsidRPr="000676E5">
              <w:rPr>
                <w:rStyle w:val="Strong"/>
                <w:b w:val="0"/>
              </w:rPr>
              <w:t>International Labour Organization (2022)</w:t>
            </w:r>
          </w:p>
        </w:tc>
        <w:tc>
          <w:tcPr>
            <w:tcW w:w="0" w:type="auto"/>
            <w:tcBorders>
              <w:top w:val="single" w:sz="4" w:space="0" w:color="auto"/>
              <w:bottom w:val="single" w:sz="4" w:space="0" w:color="auto"/>
            </w:tcBorders>
            <w:hideMark/>
          </w:tcPr>
          <w:p w14:paraId="0EBD46E8" w14:textId="77777777" w:rsidR="002C192D" w:rsidRPr="000676E5" w:rsidRDefault="002C192D" w:rsidP="002C192D">
            <w:pPr>
              <w:jc w:val="both"/>
            </w:pPr>
            <w:r w:rsidRPr="000676E5">
              <w:t>Global assessment of employment and performance trends</w:t>
            </w:r>
          </w:p>
        </w:tc>
        <w:tc>
          <w:tcPr>
            <w:tcW w:w="0" w:type="auto"/>
            <w:tcBorders>
              <w:top w:val="single" w:sz="4" w:space="0" w:color="auto"/>
              <w:bottom w:val="single" w:sz="4" w:space="0" w:color="auto"/>
            </w:tcBorders>
            <w:hideMark/>
          </w:tcPr>
          <w:p w14:paraId="0E55F040" w14:textId="77777777" w:rsidR="002C192D" w:rsidRPr="000676E5" w:rsidRDefault="002C192D" w:rsidP="002C192D">
            <w:pPr>
              <w:jc w:val="both"/>
            </w:pPr>
            <w:r w:rsidRPr="000676E5">
              <w:t>Highlighted instability and funding volatility as major causes of performance decline</w:t>
            </w:r>
          </w:p>
        </w:tc>
        <w:tc>
          <w:tcPr>
            <w:tcW w:w="0" w:type="auto"/>
            <w:tcBorders>
              <w:top w:val="single" w:sz="4" w:space="0" w:color="auto"/>
              <w:bottom w:val="single" w:sz="4" w:space="0" w:color="auto"/>
            </w:tcBorders>
            <w:hideMark/>
          </w:tcPr>
          <w:p w14:paraId="11EE830C" w14:textId="77777777" w:rsidR="002C192D" w:rsidRPr="000676E5" w:rsidRDefault="002C192D" w:rsidP="002C192D">
            <w:pPr>
              <w:jc w:val="both"/>
            </w:pPr>
            <w:r w:rsidRPr="000676E5">
              <w:t>Offered macro-level findings with no organizational-level analysis</w:t>
            </w:r>
          </w:p>
        </w:tc>
        <w:tc>
          <w:tcPr>
            <w:tcW w:w="0" w:type="auto"/>
            <w:tcBorders>
              <w:top w:val="single" w:sz="4" w:space="0" w:color="auto"/>
              <w:bottom w:val="single" w:sz="4" w:space="0" w:color="auto"/>
            </w:tcBorders>
            <w:hideMark/>
          </w:tcPr>
          <w:p w14:paraId="062614E4" w14:textId="77777777" w:rsidR="002C192D" w:rsidRPr="000676E5" w:rsidRDefault="002C192D" w:rsidP="002C192D">
            <w:pPr>
              <w:jc w:val="both"/>
            </w:pPr>
            <w:r w:rsidRPr="000676E5">
              <w:t>Evaluates how funding cycles and policy shifts affect performance in KWTRP</w:t>
            </w:r>
          </w:p>
        </w:tc>
      </w:tr>
      <w:tr w:rsidR="002C192D" w:rsidRPr="000676E5" w14:paraId="34255E54" w14:textId="77777777" w:rsidTr="00F63E22">
        <w:tc>
          <w:tcPr>
            <w:tcW w:w="0" w:type="auto"/>
            <w:tcBorders>
              <w:top w:val="single" w:sz="4" w:space="0" w:color="auto"/>
              <w:bottom w:val="single" w:sz="4" w:space="0" w:color="auto"/>
            </w:tcBorders>
            <w:hideMark/>
          </w:tcPr>
          <w:p w14:paraId="4D1BB7BD" w14:textId="77777777" w:rsidR="002C192D" w:rsidRPr="000676E5" w:rsidRDefault="002C192D" w:rsidP="002C192D">
            <w:pPr>
              <w:jc w:val="both"/>
              <w:rPr>
                <w:b/>
              </w:rPr>
            </w:pPr>
            <w:r w:rsidRPr="000676E5">
              <w:rPr>
                <w:rStyle w:val="Strong"/>
                <w:b w:val="0"/>
              </w:rPr>
              <w:t>Jaca et al. (2022)</w:t>
            </w:r>
          </w:p>
        </w:tc>
        <w:tc>
          <w:tcPr>
            <w:tcW w:w="0" w:type="auto"/>
            <w:tcBorders>
              <w:top w:val="single" w:sz="4" w:space="0" w:color="auto"/>
              <w:bottom w:val="single" w:sz="4" w:space="0" w:color="auto"/>
            </w:tcBorders>
            <w:hideMark/>
          </w:tcPr>
          <w:p w14:paraId="3B64B895" w14:textId="77777777" w:rsidR="002C192D" w:rsidRPr="000676E5" w:rsidRDefault="002C192D" w:rsidP="002C192D">
            <w:pPr>
              <w:jc w:val="both"/>
            </w:pPr>
            <w:r w:rsidRPr="000676E5">
              <w:t>Review of health research capacity in low-income countries</w:t>
            </w:r>
          </w:p>
        </w:tc>
        <w:tc>
          <w:tcPr>
            <w:tcW w:w="0" w:type="auto"/>
            <w:tcBorders>
              <w:top w:val="single" w:sz="4" w:space="0" w:color="auto"/>
              <w:bottom w:val="single" w:sz="4" w:space="0" w:color="auto"/>
            </w:tcBorders>
            <w:hideMark/>
          </w:tcPr>
          <w:p w14:paraId="220A0DB0" w14:textId="77777777" w:rsidR="002C192D" w:rsidRPr="000676E5" w:rsidRDefault="002C192D" w:rsidP="002C192D">
            <w:pPr>
              <w:jc w:val="both"/>
            </w:pPr>
            <w:r w:rsidRPr="000676E5">
              <w:t>Found that donor dependency affects workforce retention and motivation</w:t>
            </w:r>
          </w:p>
        </w:tc>
        <w:tc>
          <w:tcPr>
            <w:tcW w:w="0" w:type="auto"/>
            <w:tcBorders>
              <w:top w:val="single" w:sz="4" w:space="0" w:color="auto"/>
              <w:bottom w:val="single" w:sz="4" w:space="0" w:color="auto"/>
            </w:tcBorders>
            <w:hideMark/>
          </w:tcPr>
          <w:p w14:paraId="76BBDF71" w14:textId="77777777" w:rsidR="002C192D" w:rsidRPr="000676E5" w:rsidRDefault="002C192D" w:rsidP="002C192D">
            <w:pPr>
              <w:jc w:val="both"/>
            </w:pPr>
            <w:r w:rsidRPr="000676E5">
              <w:t>Lacked Kenya-specific empirical validation</w:t>
            </w:r>
          </w:p>
        </w:tc>
        <w:tc>
          <w:tcPr>
            <w:tcW w:w="0" w:type="auto"/>
            <w:tcBorders>
              <w:top w:val="single" w:sz="4" w:space="0" w:color="auto"/>
              <w:bottom w:val="single" w:sz="4" w:space="0" w:color="auto"/>
            </w:tcBorders>
            <w:hideMark/>
          </w:tcPr>
          <w:p w14:paraId="2077EF55" w14:textId="77777777" w:rsidR="002C192D" w:rsidRPr="000676E5" w:rsidRDefault="002C192D" w:rsidP="002C192D">
            <w:pPr>
              <w:jc w:val="both"/>
            </w:pPr>
            <w:r w:rsidRPr="000676E5">
              <w:t>Explores donor dependency and external pressures as factors affecting performance</w:t>
            </w:r>
          </w:p>
        </w:tc>
      </w:tr>
      <w:tr w:rsidR="002C192D" w:rsidRPr="000676E5" w14:paraId="21A5C3BD" w14:textId="77777777" w:rsidTr="00F63E22">
        <w:tc>
          <w:tcPr>
            <w:tcW w:w="0" w:type="auto"/>
            <w:tcBorders>
              <w:top w:val="single" w:sz="4" w:space="0" w:color="auto"/>
              <w:bottom w:val="single" w:sz="4" w:space="0" w:color="auto"/>
            </w:tcBorders>
            <w:hideMark/>
          </w:tcPr>
          <w:p w14:paraId="18A09D2D" w14:textId="77777777" w:rsidR="002C192D" w:rsidRPr="000676E5" w:rsidRDefault="002C192D" w:rsidP="002C192D">
            <w:pPr>
              <w:jc w:val="both"/>
              <w:rPr>
                <w:b/>
              </w:rPr>
            </w:pPr>
            <w:r w:rsidRPr="000676E5">
              <w:rPr>
                <w:rStyle w:val="Strong"/>
                <w:b w:val="0"/>
              </w:rPr>
              <w:t>KEMRI–Wellcome Trust Annual Report (2024)</w:t>
            </w:r>
          </w:p>
        </w:tc>
        <w:tc>
          <w:tcPr>
            <w:tcW w:w="0" w:type="auto"/>
            <w:tcBorders>
              <w:top w:val="single" w:sz="4" w:space="0" w:color="auto"/>
              <w:bottom w:val="single" w:sz="4" w:space="0" w:color="auto"/>
            </w:tcBorders>
            <w:hideMark/>
          </w:tcPr>
          <w:p w14:paraId="64BA86F6" w14:textId="77777777" w:rsidR="002C192D" w:rsidRPr="000676E5" w:rsidRDefault="002C192D" w:rsidP="002C192D">
            <w:pPr>
              <w:jc w:val="both"/>
            </w:pPr>
            <w:r w:rsidRPr="000676E5">
              <w:t>Organizational performance review</w:t>
            </w:r>
          </w:p>
        </w:tc>
        <w:tc>
          <w:tcPr>
            <w:tcW w:w="0" w:type="auto"/>
            <w:tcBorders>
              <w:top w:val="single" w:sz="4" w:space="0" w:color="auto"/>
              <w:bottom w:val="single" w:sz="4" w:space="0" w:color="auto"/>
            </w:tcBorders>
            <w:hideMark/>
          </w:tcPr>
          <w:p w14:paraId="62D86D5F" w14:textId="77777777" w:rsidR="002C192D" w:rsidRPr="000676E5" w:rsidRDefault="002C192D" w:rsidP="002C192D">
            <w:pPr>
              <w:jc w:val="both"/>
            </w:pPr>
            <w:r w:rsidRPr="000676E5">
              <w:t>Reported staff turnover, workload pressure, and dependence on donor funding as key issues</w:t>
            </w:r>
          </w:p>
        </w:tc>
        <w:tc>
          <w:tcPr>
            <w:tcW w:w="0" w:type="auto"/>
            <w:tcBorders>
              <w:top w:val="single" w:sz="4" w:space="0" w:color="auto"/>
              <w:bottom w:val="single" w:sz="4" w:space="0" w:color="auto"/>
            </w:tcBorders>
            <w:hideMark/>
          </w:tcPr>
          <w:p w14:paraId="23E8C5D5" w14:textId="77777777" w:rsidR="002C192D" w:rsidRPr="000676E5" w:rsidRDefault="002C192D" w:rsidP="002C192D">
            <w:pPr>
              <w:jc w:val="both"/>
            </w:pPr>
            <w:r w:rsidRPr="000676E5">
              <w:t>Provided institutional data but no analytical evaluation of determinants</w:t>
            </w:r>
          </w:p>
        </w:tc>
        <w:tc>
          <w:tcPr>
            <w:tcW w:w="0" w:type="auto"/>
            <w:tcBorders>
              <w:top w:val="single" w:sz="4" w:space="0" w:color="auto"/>
              <w:bottom w:val="single" w:sz="4" w:space="0" w:color="auto"/>
            </w:tcBorders>
            <w:hideMark/>
          </w:tcPr>
          <w:p w14:paraId="33FA3A92" w14:textId="77777777" w:rsidR="002C192D" w:rsidRPr="000676E5" w:rsidRDefault="002C192D" w:rsidP="002C192D">
            <w:pPr>
              <w:jc w:val="both"/>
            </w:pPr>
            <w:r w:rsidRPr="000676E5">
              <w:t>Uses institutional data to contextualize performance factors in KWTRP’s environment</w:t>
            </w:r>
          </w:p>
        </w:tc>
      </w:tr>
    </w:tbl>
    <w:p w14:paraId="602F28EE" w14:textId="0C4226FA" w:rsidR="002C192D" w:rsidRPr="000676E5" w:rsidRDefault="002C192D" w:rsidP="002C192D">
      <w:pPr>
        <w:rPr>
          <w:lang w:val="en-GB"/>
        </w:rPr>
      </w:pPr>
    </w:p>
    <w:p w14:paraId="60DE099A" w14:textId="41234F68" w:rsidR="002C192D" w:rsidRPr="000676E5" w:rsidRDefault="002C192D" w:rsidP="002C192D">
      <w:pPr>
        <w:rPr>
          <w:lang w:val="en-GB"/>
        </w:rPr>
      </w:pPr>
    </w:p>
    <w:p w14:paraId="02AA294B" w14:textId="77777777" w:rsidR="002C192D" w:rsidRPr="000676E5" w:rsidRDefault="002C192D" w:rsidP="002C192D">
      <w:pPr>
        <w:rPr>
          <w:lang w:val="en-GB"/>
        </w:rPr>
      </w:pPr>
    </w:p>
    <w:p w14:paraId="5CB4A2FC" w14:textId="02C3C26B" w:rsidR="00B85E78" w:rsidRPr="000676E5" w:rsidRDefault="00B85E78" w:rsidP="00B85E78">
      <w:pPr>
        <w:tabs>
          <w:tab w:val="left" w:pos="5160"/>
        </w:tabs>
        <w:sectPr w:rsidR="00B85E78" w:rsidRPr="000676E5" w:rsidSect="00B85E78">
          <w:headerReference w:type="default" r:id="rId17"/>
          <w:pgSz w:w="16838" w:h="11906" w:orient="landscape" w:code="9"/>
          <w:pgMar w:top="2160" w:right="1440" w:bottom="1440" w:left="1440" w:header="720" w:footer="720" w:gutter="0"/>
          <w:cols w:space="720"/>
          <w:docGrid w:linePitch="360"/>
        </w:sectPr>
      </w:pPr>
    </w:p>
    <w:p w14:paraId="27235EA4" w14:textId="3A25C6C2" w:rsidR="00F16BD7" w:rsidRPr="000676E5" w:rsidRDefault="00F16BD7" w:rsidP="000245ED">
      <w:pPr>
        <w:pStyle w:val="Heading2"/>
        <w:spacing w:after="240" w:line="360" w:lineRule="auto"/>
        <w:jc w:val="both"/>
        <w:rPr>
          <w:rFonts w:ascii="Times New Roman" w:hAnsi="Times New Roman"/>
          <w:b/>
          <w:color w:val="auto"/>
          <w:sz w:val="24"/>
          <w:szCs w:val="24"/>
        </w:rPr>
      </w:pPr>
      <w:bookmarkStart w:id="65" w:name="_Toc209023267"/>
      <w:bookmarkStart w:id="66" w:name="_Toc222260708"/>
      <w:r w:rsidRPr="000676E5">
        <w:rPr>
          <w:rFonts w:ascii="Times New Roman" w:hAnsi="Times New Roman"/>
          <w:b/>
          <w:color w:val="auto"/>
          <w:sz w:val="24"/>
          <w:szCs w:val="24"/>
        </w:rPr>
        <w:t>2.5 Conceptual Framework</w:t>
      </w:r>
      <w:bookmarkEnd w:id="65"/>
      <w:bookmarkEnd w:id="66"/>
    </w:p>
    <w:p w14:paraId="512D30C5" w14:textId="2E638AF1" w:rsidR="000A637A" w:rsidRPr="000676E5" w:rsidRDefault="000A637A" w:rsidP="000A637A">
      <w:pPr>
        <w:spacing w:after="240" w:line="360" w:lineRule="auto"/>
        <w:jc w:val="both"/>
      </w:pPr>
      <w:r w:rsidRPr="000676E5">
        <w:t>The conceptual framework guiding this study is anchored on Herzberg’s Two-Factor Theory</w:t>
      </w:r>
      <w:r w:rsidR="00B75F22" w:rsidRPr="000676E5">
        <w:t xml:space="preserve"> </w:t>
      </w:r>
      <w:r w:rsidRPr="000676E5">
        <w:t xml:space="preserve">(1959), which posits that employee satisfaction and performance are determined by two distinct yet interdependent categories of factors: motivators (intrinsic factors) and hygiene factors (extrinsic factors). Motivators refer to internal aspects of work that stimulate satisfaction and higher performance such as achievement, recognition, responsibility, and opportunities for growth. Hygiene factors, conversely, refer to the external conditions of employment such as salary, supervision quality, institutional policies, and work environment that, while not directly motivating employees, are essential to prevent dissatisfaction and maintain performance stability </w:t>
      </w:r>
      <w:r w:rsidR="00F06F2D" w:rsidRPr="000676E5">
        <w:fldChar w:fldCharType="begin" w:fldLock="1"/>
      </w:r>
      <w:r w:rsidR="00F06F2D" w:rsidRPr="000676E5">
        <w:instrText>ADDIN CSL_CITATION {"citationItems":[{"id":"ITEM-1","itemData":{"abstract":"Herzberg published the two-factor theory of work motivation in 1959. The theory was highly controversial at the time it was published, claims to be the most replicated study in this area, and provided the foundation for numerous other theories and frameworks in human resource development (Herzberg, 1987). The theory states that job satisfaction and dissatisfaction are affected by two different sets of factors. Therefore, satisfaction and dissatisfaction cannot be measured on the same continuum. This paper examines the historical context in which the theory was developed, the methodology used to develop the theory, the controversy and attempts to duplicate the study, and the theory’s current relevance to HRD.........","author":[{"dropping-particle":"","family":"Stello","given":"Christina M.","non-dropping-particle":"","parse-names":false,"suffix":""}],"container-title":"Herzberg’s Two-Factor Theory of Job Satisfaction","id":"ITEM-1","issued":{"date-parts":[["2014"]]},"page":"32","title":"Herzberg’s Two-Factor Theory of Job Satisfaction: An Integrative Literature Review","type":"article-journal"},"uris":["http://www.mendeley.com/documents/?uuid=e84fb240-d19d-3095-bd9c-63714cea7080"]},{"id":"ITEM-2","itemData":{"DOI":"10.37391/ijbmr.100101","abstract":"This paper examines to identify the responsible factors for increasing academician’s job satisfaction of private universities in the northern part of Bangladesh. This study seeks to investigate the suitability of Herzberg Two Factor theory by using five point Likert scale for data collection. To measure these, the researcher has applied descriptive statistics including frequency analysis, mean and standard deviation. The results have been conducted and analyzed of 92 respondents that show the teachers are less satisfied with the working conditions and the research opportunities in their workplace. Furthermore, the salary and fringe benefits as well as the quality of working life (Job security) might have a strong tendency to create job resentment among the teachers. The findings of this study are emphasizing that the hygiene factors, including the Job security, salary and fringe benefits, physical working conditions, research potentials are the most responsible factors causing job dissatisfaction along with some motivational factors such as job autonomy, the way of recognizing teachers' achievement. The researcher ended up that the authority should put high emphasis on faculty job satisfaction by taking care of the hygiene factors as well as the job dissatisfaction avoidance issues (Motivational factors) for a favorable workplace.","author":[{"dropping-particle":"","family":"Miah","given":"Md. Tota","non-dropping-particle":"","parse-names":false,"suffix":""},{"dropping-particle":"","family":"Hasan","given":"Md. Jahid","non-dropping-particle":"","parse-names":false,"suffix":""}],"container-title":"International Journal of Business and Management Research","id":"ITEM-2","issue":"1","issued":{"date-parts":[["2022"]]},"page":"1-5","title":"Impact of Herzberg Two-Factor Theory on Teachers’ Job Satisfaction: An Implication to the Private Universities of Bangladesh","type":"article-journal","volume":"10"},"uris":["http://www.mendeley.com/documents/?uuid=a8041bb8-05ec-487f-9a7d-8607359e97e1"]}],"mendeley":{"formattedCitation":"(Miah &amp; Hasan, 2022; Stello, 2014)","plainTextFormattedCitation":"(Miah &amp; Hasan, 2022; Stello, 2014)","previouslyFormattedCitation":"(Miah &amp; Hasan, 2022; Stello, 2014)"},"properties":{"noteIndex":0},"schema":"https://github.com/citation-style-language/schema/raw/master/csl-citation.json"}</w:instrText>
      </w:r>
      <w:r w:rsidR="00F06F2D" w:rsidRPr="000676E5">
        <w:fldChar w:fldCharType="separate"/>
      </w:r>
      <w:r w:rsidR="00F06F2D" w:rsidRPr="000676E5">
        <w:rPr>
          <w:noProof/>
        </w:rPr>
        <w:t>(Miah &amp; Hasan, 2022; Stello, 2014)</w:t>
      </w:r>
      <w:r w:rsidR="00F06F2D" w:rsidRPr="000676E5">
        <w:fldChar w:fldCharType="end"/>
      </w:r>
      <w:r w:rsidR="00F06F2D" w:rsidRPr="000676E5">
        <w:t>.</w:t>
      </w:r>
    </w:p>
    <w:p w14:paraId="4A58486D" w14:textId="741F4FA3" w:rsidR="000A637A" w:rsidRPr="000676E5" w:rsidRDefault="000A637A" w:rsidP="000A637A">
      <w:pPr>
        <w:spacing w:line="360" w:lineRule="auto"/>
        <w:jc w:val="both"/>
      </w:pPr>
      <w:r w:rsidRPr="000676E5">
        <w:t xml:space="preserve">In applying this framework to the KWTRP in Kilifi, the study conceptualizes employee performance as the behavioral outcome of the interplay between intrinsic motivators and extrinsic hygiene conditions. The framework assumes that when employees experience intrinsic satisfaction arising from meaningful work, recognition, and opportunities for advancement they demonstrate enhanced productivity, creativity, and commitment. Conversely, when hygiene factors such as supervision, remuneration, or institutional policy are inadequate, dissatisfaction arises, undermining morale and reducing the consistency of performance </w:t>
      </w:r>
      <w:r w:rsidR="00F06F2D" w:rsidRPr="000676E5">
        <w:fldChar w:fldCharType="begin" w:fldLock="1"/>
      </w:r>
      <w:r w:rsidR="005444FF" w:rsidRPr="000676E5">
        <w:instrText>ADDIN CSL_CITATION {"citationItems":[{"id":"ITEM-1","itemData":{"DOI":"10.1016/j.heliyon.2020.e04829","ISSN":"24058440","abstract":"Psychology; Social science; Occupational psychology; Job satisfaction; Motivation; Herzberg; Medical laboratories.","author":[{"dropping-particle":"","family":"Alrawahi","given":"Samira","non-dropping-particle":"","parse-names":false,"suffix":""},{"dropping-particle":"","family":"Sellgren","given":"Stina Fransson","non-dropping-particle":"","parse-names":false,"suffix":""},{"dropping-particle":"","family":"Altouby","given":"Salem","non-dropping-particle":"","parse-names":false,"suffix":""},{"dropping-particle":"","family":"Alwahaibi","given":"Nasar","non-dropping-particle":"","parse-names":false,"suffix":""},{"dropping-particle":"","family":"Brommels","given":"Mats","non-dropping-particle":"","parse-names":false,"suffix":""}],"container-title":"Heliyon","id":"ITEM-1","issue":"9","issued":{"date-parts":[["2020","9","1"]]},"page":"e04829","publisher":"Elsevier Ltd","title":"The application of Herzberg's two-factor theory of motivation to job satisfaction in clinical laboratories in Omani hospitals","type":"article-journal","volume":"6"},"uris":["http://www.mendeley.com/documents/?uuid=155895ec-97de-3948-81ea-2543910a684b"]},{"id":"ITEM-2","itemData":{"DOI":"10.1007/s11115-020-00481-6","ISSN":"15737098","abstract":"This study examines job satisfaction and dissatisfaction factors of government employees in Myanmar. A sample of 226 public employees in the Ministry of Border Affairs was randomly selected and interviewed for the study. The qualitative data collected from the interviews were analyzed by NVivo 12. Applying Herzberg’s two-factor theory, the study found that both motivators and hygiene factors influenced job satisfaction and dissatisfaction of the public employees. In particular, interpersonal relationships, factors in personal life, work itself, and recognition were major determinants of job satisfaction, and working conditions, interpersonal relations, factors in personal life, supervision-technical, and recognition all influenced job dissatisfaction of public employees in Myanmar.","author":[{"dropping-particle":"","family":"Thant","given":"Zaw Min","non-dropping-particle":"","parse-names":false,"suffix":""},{"dropping-particle":"","family":"Chang","given":"Yongjin","non-dropping-particle":"","parse-names":false,"suffix":""}],"container-title":"Public Organization Review","id":"ITEM-2","issue":"1","issued":{"date-parts":[["2021","8","17"]]},"page":"157-175","publisher":"Springer","title":"Determinants of Public Employee Job Satisfaction in Myanmar: Focus on Herzberg’s Two Factor Theory","type":"article-journal","volume":"21"},"uris":["http://www.mendeley.com/documents/?uuid=39d3fa9d-15ea-38bc-b011-27e4bcf45df0"]}],"mendeley":{"formattedCitation":"(Alrawahi et al., 2020; Thant &amp; Chang, 2021)","plainTextFormattedCitation":"(Alrawahi et al., 2020; Thant &amp; Chang, 2021)","previouslyFormattedCitation":"(Alrawahi et al., 2020; Thant &amp; Chang, 2021)"},"properties":{"noteIndex":0},"schema":"https://github.com/citation-style-language/schema/raw/master/csl-citation.json"}</w:instrText>
      </w:r>
      <w:r w:rsidR="00F06F2D" w:rsidRPr="000676E5">
        <w:fldChar w:fldCharType="separate"/>
      </w:r>
      <w:r w:rsidR="00F06F2D" w:rsidRPr="000676E5">
        <w:rPr>
          <w:noProof/>
        </w:rPr>
        <w:t>(Alrawahi et al., 2020; Thant &amp; Chang, 2021)</w:t>
      </w:r>
      <w:r w:rsidR="00F06F2D" w:rsidRPr="000676E5">
        <w:fldChar w:fldCharType="end"/>
      </w:r>
      <w:r w:rsidR="00F06F2D" w:rsidRPr="000676E5">
        <w:t>.</w:t>
      </w:r>
      <w:r w:rsidRPr="000676E5">
        <w:t xml:space="preserve"> Hence, optimal performance within knowledge-intensive organizations such as KEMRI requires a balanced environment where motivators are nurtured and hygiene factors are sufficiently maintained.</w:t>
      </w:r>
      <w:r w:rsidR="0017396D" w:rsidRPr="000676E5">
        <w:t xml:space="preserve"> </w:t>
      </w:r>
      <w:r w:rsidRPr="000676E5">
        <w:t>The framework integrates three determinant clusters personal attributes, job-related factors, and external factors which are operationalized in relation to Herzberg’s constructs.</w:t>
      </w:r>
    </w:p>
    <w:p w14:paraId="2B32EAE1" w14:textId="77777777" w:rsidR="00A747F6" w:rsidRPr="000676E5" w:rsidRDefault="00A747F6" w:rsidP="009C038B">
      <w:pPr>
        <w:spacing w:line="360" w:lineRule="auto"/>
        <w:jc w:val="both"/>
      </w:pPr>
    </w:p>
    <w:p w14:paraId="3C2D4137" w14:textId="04C3CE3A" w:rsidR="007D6696" w:rsidRPr="000676E5" w:rsidRDefault="00A747F6" w:rsidP="009C038B">
      <w:pPr>
        <w:spacing w:line="360" w:lineRule="auto"/>
        <w:jc w:val="both"/>
      </w:pPr>
      <w:r w:rsidRPr="000676E5">
        <w:rPr>
          <w:noProof/>
        </w:rPr>
        <mc:AlternateContent>
          <mc:Choice Requires="wpg">
            <w:drawing>
              <wp:inline distT="0" distB="0" distL="0" distR="0" wp14:anchorId="66CB3A65" wp14:editId="35FD0674">
                <wp:extent cx="5274310" cy="5067300"/>
                <wp:effectExtent l="0" t="0" r="21590" b="19050"/>
                <wp:docPr id="27" name="Group 22"/>
                <wp:cNvGraphicFramePr/>
                <a:graphic xmlns:a="http://schemas.openxmlformats.org/drawingml/2006/main">
                  <a:graphicData uri="http://schemas.microsoft.com/office/word/2010/wordprocessingGroup">
                    <wpg:wgp>
                      <wpg:cNvGrpSpPr/>
                      <wpg:grpSpPr>
                        <a:xfrm>
                          <a:off x="0" y="0"/>
                          <a:ext cx="5274310" cy="5067300"/>
                          <a:chOff x="0" y="0"/>
                          <a:chExt cx="5363210" cy="4352628"/>
                        </a:xfrm>
                      </wpg:grpSpPr>
                      <wps:wsp>
                        <wps:cNvPr id="28" name="Text Box 14"/>
                        <wps:cNvSpPr txBox="1"/>
                        <wps:spPr>
                          <a:xfrm>
                            <a:off x="50800" y="444385"/>
                            <a:ext cx="2296976" cy="3848161"/>
                          </a:xfrm>
                          <a:prstGeom prst="rect">
                            <a:avLst/>
                          </a:prstGeom>
                          <a:solidFill>
                            <a:schemeClr val="lt1"/>
                          </a:solidFill>
                          <a:ln w="19050">
                            <a:solidFill>
                              <a:prstClr val="black"/>
                            </a:solidFill>
                            <a:prstDash val="dash"/>
                          </a:ln>
                        </wps:spPr>
                        <wps:txbx>
                          <w:txbxContent>
                            <w:p w14:paraId="0D4A0E6F" w14:textId="77777777" w:rsidR="00F323AA" w:rsidRPr="00CF7F01" w:rsidRDefault="00F323AA" w:rsidP="00A747F6">
                              <w:pPr>
                                <w:rPr>
                                  <w:sz w:val="20"/>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15"/>
                        <wps:cNvSpPr txBox="1"/>
                        <wps:spPr>
                          <a:xfrm>
                            <a:off x="144488" y="584482"/>
                            <a:ext cx="2119893" cy="998961"/>
                          </a:xfrm>
                          <a:prstGeom prst="rect">
                            <a:avLst/>
                          </a:prstGeom>
                          <a:solidFill>
                            <a:schemeClr val="lt1"/>
                          </a:solidFill>
                          <a:ln w="9525">
                            <a:solidFill>
                              <a:prstClr val="black"/>
                            </a:solidFill>
                          </a:ln>
                        </wps:spPr>
                        <wps:txbx>
                          <w:txbxContent>
                            <w:p w14:paraId="6D18644E" w14:textId="77777777" w:rsidR="00F323AA" w:rsidRPr="001E54B2" w:rsidRDefault="00F323AA" w:rsidP="005940AD">
                              <w:pPr>
                                <w:jc w:val="center"/>
                                <w:rPr>
                                  <w:b/>
                                  <w:bCs/>
                                </w:rPr>
                              </w:pPr>
                              <w:r w:rsidRPr="001E54B2">
                                <w:rPr>
                                  <w:b/>
                                  <w:bCs/>
                                </w:rPr>
                                <w:t>Personal Attributes</w:t>
                              </w:r>
                            </w:p>
                            <w:p w14:paraId="65151A74" w14:textId="77777777" w:rsidR="00F323AA" w:rsidRPr="00267B14" w:rsidRDefault="00F323AA" w:rsidP="00AE083D">
                              <w:pPr>
                                <w:pStyle w:val="ListParagraph"/>
                                <w:numPr>
                                  <w:ilvl w:val="0"/>
                                  <w:numId w:val="20"/>
                                </w:numPr>
                                <w:spacing w:after="0" w:line="276" w:lineRule="auto"/>
                                <w:ind w:left="270" w:hanging="270"/>
                                <w:jc w:val="both"/>
                                <w:rPr>
                                  <w:rFonts w:ascii="Times New Roman" w:hAnsi="Times New Roman"/>
                                  <w:sz w:val="24"/>
                                  <w:szCs w:val="24"/>
                                </w:rPr>
                              </w:pPr>
                              <w:r w:rsidRPr="00267B14">
                                <w:rPr>
                                  <w:rFonts w:ascii="Times New Roman" w:hAnsi="Times New Roman"/>
                                  <w:sz w:val="24"/>
                                  <w:szCs w:val="24"/>
                                </w:rPr>
                                <w:t>Conscientiousness</w:t>
                              </w:r>
                            </w:p>
                            <w:p w14:paraId="34D58B26" w14:textId="77777777" w:rsidR="00F323AA" w:rsidRPr="00267B14" w:rsidRDefault="00F323AA" w:rsidP="00AE083D">
                              <w:pPr>
                                <w:pStyle w:val="ListParagraph"/>
                                <w:numPr>
                                  <w:ilvl w:val="0"/>
                                  <w:numId w:val="20"/>
                                </w:numPr>
                                <w:spacing w:after="0" w:line="276" w:lineRule="auto"/>
                                <w:ind w:left="270" w:hanging="270"/>
                                <w:jc w:val="both"/>
                                <w:rPr>
                                  <w:rFonts w:ascii="Times New Roman" w:hAnsi="Times New Roman"/>
                                  <w:sz w:val="24"/>
                                  <w:szCs w:val="24"/>
                                </w:rPr>
                              </w:pPr>
                              <w:r w:rsidRPr="00267B14">
                                <w:rPr>
                                  <w:rFonts w:ascii="Times New Roman" w:hAnsi="Times New Roman"/>
                                  <w:sz w:val="24"/>
                                  <w:szCs w:val="24"/>
                                </w:rPr>
                                <w:t>Adaptability</w:t>
                              </w:r>
                            </w:p>
                            <w:p w14:paraId="0173BE90" w14:textId="421BB982" w:rsidR="00F323AA" w:rsidRPr="00267B14" w:rsidRDefault="00F323AA" w:rsidP="00AE083D">
                              <w:pPr>
                                <w:pStyle w:val="ListParagraph"/>
                                <w:numPr>
                                  <w:ilvl w:val="0"/>
                                  <w:numId w:val="20"/>
                                </w:numPr>
                                <w:spacing w:after="0" w:line="276" w:lineRule="auto"/>
                                <w:ind w:left="270" w:hanging="270"/>
                                <w:jc w:val="both"/>
                                <w:rPr>
                                  <w:rFonts w:ascii="Times New Roman" w:hAnsi="Times New Roman"/>
                                  <w:sz w:val="24"/>
                                  <w:szCs w:val="24"/>
                                </w:rPr>
                              </w:pPr>
                              <w:r w:rsidRPr="00267B14">
                                <w:rPr>
                                  <w:rFonts w:ascii="Times New Roman" w:hAnsi="Times New Roman"/>
                                  <w:sz w:val="24"/>
                                  <w:szCs w:val="24"/>
                                </w:rPr>
                                <w:t>Self-efficacy</w:t>
                              </w:r>
                            </w:p>
                            <w:p w14:paraId="3CA8983A" w14:textId="63199D3B" w:rsidR="00F323AA" w:rsidRPr="00267B14" w:rsidRDefault="00F323AA" w:rsidP="00AE083D">
                              <w:pPr>
                                <w:pStyle w:val="ListParagraph"/>
                                <w:numPr>
                                  <w:ilvl w:val="0"/>
                                  <w:numId w:val="20"/>
                                </w:numPr>
                                <w:spacing w:after="0" w:line="276" w:lineRule="auto"/>
                                <w:ind w:left="270" w:hanging="270"/>
                                <w:jc w:val="both"/>
                                <w:rPr>
                                  <w:rFonts w:ascii="Times New Roman" w:hAnsi="Times New Roman"/>
                                  <w:sz w:val="24"/>
                                  <w:szCs w:val="24"/>
                                </w:rPr>
                              </w:pPr>
                              <w:r w:rsidRPr="00267B14">
                                <w:rPr>
                                  <w:rFonts w:ascii="Times New Roman" w:hAnsi="Times New Roman"/>
                                  <w:sz w:val="24"/>
                                  <w:szCs w:val="24"/>
                                </w:rPr>
                                <w:t>Emotional 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15"/>
                        <wps:cNvSpPr txBox="1"/>
                        <wps:spPr>
                          <a:xfrm>
                            <a:off x="144488" y="1688980"/>
                            <a:ext cx="2119893" cy="1355190"/>
                          </a:xfrm>
                          <a:prstGeom prst="rect">
                            <a:avLst/>
                          </a:prstGeom>
                          <a:solidFill>
                            <a:schemeClr val="lt1"/>
                          </a:solidFill>
                          <a:ln w="9525">
                            <a:solidFill>
                              <a:prstClr val="black"/>
                            </a:solidFill>
                          </a:ln>
                        </wps:spPr>
                        <wps:txbx>
                          <w:txbxContent>
                            <w:p w14:paraId="506241B9" w14:textId="77777777" w:rsidR="00F323AA" w:rsidRPr="001E54B2" w:rsidRDefault="00F323AA" w:rsidP="00A747F6">
                              <w:pPr>
                                <w:jc w:val="center"/>
                                <w:rPr>
                                  <w:b/>
                                  <w:bCs/>
                                </w:rPr>
                              </w:pPr>
                              <w:r w:rsidRPr="001E54B2">
                                <w:rPr>
                                  <w:b/>
                                  <w:bCs/>
                                </w:rPr>
                                <w:t>Job-related Factors</w:t>
                              </w:r>
                            </w:p>
                            <w:p w14:paraId="3EDCA818" w14:textId="77777777" w:rsidR="00F323AA" w:rsidRDefault="00F323AA" w:rsidP="00AE083D">
                              <w:pPr>
                                <w:pStyle w:val="ListParagraph"/>
                                <w:numPr>
                                  <w:ilvl w:val="0"/>
                                  <w:numId w:val="22"/>
                                </w:numPr>
                                <w:spacing w:after="0" w:line="276" w:lineRule="auto"/>
                                <w:ind w:left="180" w:hanging="180"/>
                                <w:contextualSpacing w:val="0"/>
                                <w:jc w:val="both"/>
                                <w:rPr>
                                  <w:rFonts w:ascii="Times New Roman" w:hAnsi="Times New Roman"/>
                                  <w:sz w:val="24"/>
                                  <w:szCs w:val="24"/>
                                </w:rPr>
                              </w:pPr>
                              <w:r w:rsidRPr="00267B14">
                                <w:rPr>
                                  <w:rFonts w:ascii="Times New Roman" w:hAnsi="Times New Roman"/>
                                  <w:sz w:val="24"/>
                                  <w:szCs w:val="24"/>
                                </w:rPr>
                                <w:t>Leadership Quality</w:t>
                              </w:r>
                            </w:p>
                            <w:p w14:paraId="41B3E300" w14:textId="14A78715" w:rsidR="00F323AA" w:rsidRDefault="00F323AA" w:rsidP="00AE083D">
                              <w:pPr>
                                <w:pStyle w:val="ListParagraph"/>
                                <w:numPr>
                                  <w:ilvl w:val="0"/>
                                  <w:numId w:val="22"/>
                                </w:numPr>
                                <w:spacing w:after="0" w:line="276" w:lineRule="auto"/>
                                <w:ind w:left="180" w:hanging="180"/>
                                <w:contextualSpacing w:val="0"/>
                                <w:jc w:val="both"/>
                                <w:rPr>
                                  <w:rFonts w:ascii="Times New Roman" w:hAnsi="Times New Roman"/>
                                  <w:sz w:val="24"/>
                                  <w:szCs w:val="24"/>
                                </w:rPr>
                              </w:pPr>
                              <w:r w:rsidRPr="00267B14">
                                <w:rPr>
                                  <w:rFonts w:ascii="Times New Roman" w:hAnsi="Times New Roman"/>
                                  <w:sz w:val="24"/>
                                  <w:szCs w:val="24"/>
                                </w:rPr>
                                <w:t>Task Structure</w:t>
                              </w:r>
                              <w:r>
                                <w:rPr>
                                  <w:rFonts w:ascii="Times New Roman" w:hAnsi="Times New Roman"/>
                                  <w:sz w:val="24"/>
                                  <w:szCs w:val="24"/>
                                </w:rPr>
                                <w:t>/job design</w:t>
                              </w:r>
                            </w:p>
                            <w:p w14:paraId="290E63D9" w14:textId="19A66137" w:rsidR="00F323AA" w:rsidRPr="00267B14" w:rsidRDefault="00F323AA" w:rsidP="00AE083D">
                              <w:pPr>
                                <w:pStyle w:val="ListParagraph"/>
                                <w:numPr>
                                  <w:ilvl w:val="0"/>
                                  <w:numId w:val="22"/>
                                </w:numPr>
                                <w:spacing w:after="0" w:line="276" w:lineRule="auto"/>
                                <w:ind w:left="180" w:hanging="180"/>
                                <w:contextualSpacing w:val="0"/>
                                <w:jc w:val="both"/>
                                <w:rPr>
                                  <w:rFonts w:ascii="Times New Roman" w:hAnsi="Times New Roman"/>
                                  <w:sz w:val="24"/>
                                  <w:szCs w:val="24"/>
                                </w:rPr>
                              </w:pPr>
                              <w:r w:rsidRPr="00267B14">
                                <w:rPr>
                                  <w:rFonts w:ascii="Times New Roman" w:hAnsi="Times New Roman"/>
                                  <w:sz w:val="24"/>
                                  <w:szCs w:val="24"/>
                                </w:rPr>
                                <w:t xml:space="preserve">Feedback </w:t>
                              </w:r>
                              <w:r>
                                <w:rPr>
                                  <w:rFonts w:ascii="Times New Roman" w:hAnsi="Times New Roman"/>
                                  <w:sz w:val="24"/>
                                  <w:szCs w:val="24"/>
                                </w:rPr>
                                <w:t>Mechanism</w:t>
                              </w:r>
                            </w:p>
                            <w:p w14:paraId="377AEBBB" w14:textId="77777777" w:rsidR="00F323AA" w:rsidRDefault="00F323AA" w:rsidP="00AE083D">
                              <w:pPr>
                                <w:pStyle w:val="ListParagraph"/>
                                <w:numPr>
                                  <w:ilvl w:val="0"/>
                                  <w:numId w:val="22"/>
                                </w:numPr>
                                <w:spacing w:after="0" w:line="276" w:lineRule="auto"/>
                                <w:ind w:left="180" w:hanging="180"/>
                                <w:contextualSpacing w:val="0"/>
                                <w:jc w:val="both"/>
                                <w:rPr>
                                  <w:rFonts w:ascii="Times New Roman" w:hAnsi="Times New Roman"/>
                                  <w:sz w:val="24"/>
                                  <w:szCs w:val="24"/>
                                </w:rPr>
                              </w:pPr>
                              <w:r w:rsidRPr="00267B14">
                                <w:rPr>
                                  <w:rFonts w:ascii="Times New Roman" w:hAnsi="Times New Roman"/>
                                  <w:sz w:val="24"/>
                                  <w:szCs w:val="24"/>
                                </w:rPr>
                                <w:t>Supervision Quality</w:t>
                              </w:r>
                            </w:p>
                            <w:p w14:paraId="13162C1A" w14:textId="76AA9C3B" w:rsidR="00F323AA" w:rsidRDefault="00F323AA" w:rsidP="00AE083D">
                              <w:pPr>
                                <w:pStyle w:val="ListParagraph"/>
                                <w:numPr>
                                  <w:ilvl w:val="0"/>
                                  <w:numId w:val="22"/>
                                </w:numPr>
                                <w:spacing w:after="0" w:line="276" w:lineRule="auto"/>
                                <w:ind w:left="180" w:hanging="180"/>
                                <w:contextualSpacing w:val="0"/>
                                <w:jc w:val="both"/>
                                <w:rPr>
                                  <w:rFonts w:ascii="Times New Roman" w:hAnsi="Times New Roman"/>
                                  <w:sz w:val="24"/>
                                  <w:szCs w:val="24"/>
                                </w:rPr>
                              </w:pPr>
                              <w:r w:rsidRPr="00267B14">
                                <w:rPr>
                                  <w:rFonts w:ascii="Times New Roman" w:hAnsi="Times New Roman"/>
                                  <w:sz w:val="24"/>
                                  <w:szCs w:val="24"/>
                                </w:rPr>
                                <w:t xml:space="preserve">Workload </w:t>
                              </w:r>
                              <w:r>
                                <w:rPr>
                                  <w:rFonts w:ascii="Times New Roman" w:hAnsi="Times New Roman"/>
                                  <w:sz w:val="24"/>
                                  <w:szCs w:val="24"/>
                                </w:rPr>
                                <w:t>Balance</w:t>
                              </w:r>
                            </w:p>
                            <w:p w14:paraId="0A387BC6" w14:textId="161F92B3" w:rsidR="00F323AA" w:rsidRPr="00267B14" w:rsidRDefault="00F323AA" w:rsidP="00AE083D">
                              <w:pPr>
                                <w:pStyle w:val="ListParagraph"/>
                                <w:numPr>
                                  <w:ilvl w:val="0"/>
                                  <w:numId w:val="22"/>
                                </w:numPr>
                                <w:spacing w:after="0" w:line="276" w:lineRule="auto"/>
                                <w:ind w:left="180" w:hanging="180"/>
                                <w:contextualSpacing w:val="0"/>
                                <w:jc w:val="both"/>
                                <w:rPr>
                                  <w:rFonts w:ascii="Times New Roman" w:hAnsi="Times New Roman"/>
                                  <w:sz w:val="24"/>
                                  <w:szCs w:val="24"/>
                                </w:rPr>
                              </w:pPr>
                              <w:r>
                                <w:rPr>
                                  <w:rFonts w:ascii="Times New Roman" w:hAnsi="Times New Roman"/>
                                  <w:sz w:val="24"/>
                                  <w:szCs w:val="24"/>
                                </w:rPr>
                                <w:t>Training Opportunities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15"/>
                        <wps:cNvSpPr txBox="1"/>
                        <wps:spPr>
                          <a:xfrm>
                            <a:off x="3386067" y="699663"/>
                            <a:ext cx="1885493" cy="3439386"/>
                          </a:xfrm>
                          <a:prstGeom prst="rect">
                            <a:avLst/>
                          </a:prstGeom>
                          <a:solidFill>
                            <a:schemeClr val="lt1"/>
                          </a:solidFill>
                          <a:ln w="6350">
                            <a:solidFill>
                              <a:prstClr val="black"/>
                            </a:solidFill>
                          </a:ln>
                        </wps:spPr>
                        <wps:txbx>
                          <w:txbxContent>
                            <w:p w14:paraId="54A69F8F" w14:textId="77777777" w:rsidR="00F323AA" w:rsidRPr="001E54B2" w:rsidRDefault="00F323AA" w:rsidP="00A747F6">
                              <w:pPr>
                                <w:pStyle w:val="ListParagraph"/>
                                <w:spacing w:line="360" w:lineRule="auto"/>
                                <w:ind w:left="0"/>
                                <w:jc w:val="center"/>
                                <w:rPr>
                                  <w:rFonts w:ascii="Times New Roman" w:hAnsi="Times New Roman"/>
                                  <w:b/>
                                  <w:bCs/>
                                  <w:sz w:val="24"/>
                                  <w:szCs w:val="24"/>
                                </w:rPr>
                              </w:pPr>
                              <w:r w:rsidRPr="001E54B2">
                                <w:rPr>
                                  <w:rFonts w:ascii="Times New Roman" w:hAnsi="Times New Roman"/>
                                  <w:b/>
                                  <w:bCs/>
                                  <w:sz w:val="24"/>
                                  <w:szCs w:val="24"/>
                                </w:rPr>
                                <w:t>Employee Performance</w:t>
                              </w:r>
                            </w:p>
                            <w:p w14:paraId="1744210B" w14:textId="77777777" w:rsidR="00F323AA" w:rsidRPr="00267B14" w:rsidRDefault="00F323AA" w:rsidP="00A747F6">
                              <w:pPr>
                                <w:spacing w:line="360" w:lineRule="auto"/>
                                <w:jc w:val="both"/>
                              </w:pPr>
                              <w:r w:rsidRPr="00267B14">
                                <w:t>Productivity Index Measured as:</w:t>
                              </w:r>
                            </w:p>
                            <w:p w14:paraId="2BB472A5" w14:textId="77777777" w:rsidR="00F323AA" w:rsidRPr="00267B14" w:rsidRDefault="00F323AA" w:rsidP="00A747F6">
                              <w:pPr>
                                <w:pStyle w:val="ListParagraph"/>
                                <w:numPr>
                                  <w:ilvl w:val="0"/>
                                  <w:numId w:val="21"/>
                                </w:numPr>
                                <w:spacing w:after="0" w:line="360" w:lineRule="auto"/>
                                <w:ind w:left="180" w:hanging="180"/>
                                <w:contextualSpacing w:val="0"/>
                                <w:jc w:val="both"/>
                                <w:rPr>
                                  <w:rFonts w:ascii="Times New Roman" w:hAnsi="Times New Roman"/>
                                </w:rPr>
                              </w:pPr>
                              <w:r w:rsidRPr="00267B14">
                                <w:rPr>
                                  <w:rFonts w:ascii="Times New Roman" w:hAnsi="Times New Roman"/>
                                </w:rPr>
                                <w:t>Type of work/output</w:t>
                              </w:r>
                            </w:p>
                            <w:p w14:paraId="449F0101" w14:textId="77777777" w:rsidR="00F323AA" w:rsidRPr="00267B14" w:rsidRDefault="00F323AA" w:rsidP="00A747F6">
                              <w:pPr>
                                <w:pStyle w:val="ListParagraph"/>
                                <w:numPr>
                                  <w:ilvl w:val="0"/>
                                  <w:numId w:val="21"/>
                                </w:numPr>
                                <w:spacing w:after="0" w:line="360" w:lineRule="auto"/>
                                <w:ind w:left="180" w:hanging="180"/>
                                <w:contextualSpacing w:val="0"/>
                                <w:jc w:val="both"/>
                                <w:rPr>
                                  <w:rFonts w:ascii="Times New Roman" w:hAnsi="Times New Roman"/>
                                </w:rPr>
                              </w:pPr>
                              <w:r w:rsidRPr="00267B14">
                                <w:rPr>
                                  <w:rFonts w:ascii="Times New Roman" w:hAnsi="Times New Roman"/>
                                </w:rPr>
                                <w:t>Quality of monthly output</w:t>
                              </w:r>
                            </w:p>
                            <w:p w14:paraId="22F64DC5" w14:textId="77777777" w:rsidR="00F323AA" w:rsidRPr="00267B14" w:rsidRDefault="00F323AA" w:rsidP="00A747F6">
                              <w:pPr>
                                <w:pStyle w:val="ListParagraph"/>
                                <w:numPr>
                                  <w:ilvl w:val="0"/>
                                  <w:numId w:val="21"/>
                                </w:numPr>
                                <w:spacing w:after="0" w:line="360" w:lineRule="auto"/>
                                <w:ind w:left="180" w:hanging="180"/>
                                <w:contextualSpacing w:val="0"/>
                                <w:jc w:val="both"/>
                                <w:rPr>
                                  <w:rFonts w:ascii="Times New Roman" w:hAnsi="Times New Roman"/>
                                </w:rPr>
                              </w:pPr>
                              <w:r w:rsidRPr="00267B14">
                                <w:rPr>
                                  <w:rFonts w:ascii="Times New Roman" w:hAnsi="Times New Roman"/>
                                </w:rPr>
                                <w:t>Comparison with expected output.</w:t>
                              </w:r>
                            </w:p>
                            <w:p w14:paraId="5E124034" w14:textId="77777777" w:rsidR="00F323AA" w:rsidRPr="00267B14" w:rsidRDefault="00F323AA" w:rsidP="00A747F6">
                              <w:pPr>
                                <w:spacing w:line="360" w:lineRule="auto"/>
                                <w:jc w:val="both"/>
                              </w:pPr>
                              <w:r w:rsidRPr="00267B14">
                                <w:t>Performance Quality Index</w:t>
                              </w:r>
                            </w:p>
                            <w:p w14:paraId="7D35E939" w14:textId="77777777" w:rsidR="00F323AA" w:rsidRPr="00267B14" w:rsidRDefault="00F323AA" w:rsidP="00A747F6">
                              <w:pPr>
                                <w:pStyle w:val="ListParagraph"/>
                                <w:numPr>
                                  <w:ilvl w:val="0"/>
                                  <w:numId w:val="21"/>
                                </w:numPr>
                                <w:spacing w:after="0" w:line="360" w:lineRule="auto"/>
                                <w:ind w:left="180" w:hanging="180"/>
                                <w:contextualSpacing w:val="0"/>
                                <w:jc w:val="both"/>
                                <w:rPr>
                                  <w:rFonts w:ascii="Times New Roman" w:hAnsi="Times New Roman"/>
                                </w:rPr>
                              </w:pPr>
                              <w:r w:rsidRPr="00267B14">
                                <w:rPr>
                                  <w:rFonts w:ascii="Times New Roman" w:hAnsi="Times New Roman"/>
                                </w:rPr>
                                <w:t>Error rate</w:t>
                              </w:r>
                            </w:p>
                            <w:p w14:paraId="184123D9" w14:textId="77777777" w:rsidR="00F323AA" w:rsidRPr="00267B14" w:rsidRDefault="00F323AA" w:rsidP="00A747F6">
                              <w:pPr>
                                <w:pStyle w:val="ListParagraph"/>
                                <w:numPr>
                                  <w:ilvl w:val="0"/>
                                  <w:numId w:val="21"/>
                                </w:numPr>
                                <w:spacing w:after="0" w:line="360" w:lineRule="auto"/>
                                <w:ind w:left="180" w:hanging="180"/>
                                <w:contextualSpacing w:val="0"/>
                                <w:jc w:val="both"/>
                                <w:rPr>
                                  <w:rFonts w:ascii="Times New Roman" w:hAnsi="Times New Roman"/>
                                </w:rPr>
                              </w:pPr>
                              <w:r w:rsidRPr="00267B14">
                                <w:rPr>
                                  <w:rFonts w:ascii="Times New Roman" w:hAnsi="Times New Roman"/>
                                </w:rPr>
                                <w:t>Quality standards adherence</w:t>
                              </w:r>
                            </w:p>
                            <w:p w14:paraId="1609044A" w14:textId="77777777" w:rsidR="00F323AA" w:rsidRPr="00267B14" w:rsidRDefault="00F323AA" w:rsidP="00A747F6">
                              <w:pPr>
                                <w:pStyle w:val="ListParagraph"/>
                                <w:numPr>
                                  <w:ilvl w:val="0"/>
                                  <w:numId w:val="21"/>
                                </w:numPr>
                                <w:spacing w:after="0" w:line="360" w:lineRule="auto"/>
                                <w:ind w:left="180" w:hanging="180"/>
                                <w:contextualSpacing w:val="0"/>
                                <w:jc w:val="both"/>
                                <w:rPr>
                                  <w:rFonts w:ascii="Times New Roman" w:hAnsi="Times New Roman"/>
                                </w:rPr>
                              </w:pPr>
                              <w:r w:rsidRPr="00267B14">
                                <w:rPr>
                                  <w:rFonts w:ascii="Times New Roman" w:hAnsi="Times New Roman"/>
                                </w:rPr>
                                <w:t>Timeliness, Recognition &amp; Supervisor feedback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8492960" name="Text Box 15"/>
                        <wps:cNvSpPr txBox="1"/>
                        <wps:spPr>
                          <a:xfrm>
                            <a:off x="152236" y="3184361"/>
                            <a:ext cx="2119893" cy="1001371"/>
                          </a:xfrm>
                          <a:prstGeom prst="rect">
                            <a:avLst/>
                          </a:prstGeom>
                          <a:solidFill>
                            <a:schemeClr val="lt1"/>
                          </a:solidFill>
                          <a:ln w="9525">
                            <a:solidFill>
                              <a:prstClr val="black"/>
                            </a:solidFill>
                          </a:ln>
                        </wps:spPr>
                        <wps:txbx>
                          <w:txbxContent>
                            <w:p w14:paraId="72F65728" w14:textId="77777777" w:rsidR="00F323AA" w:rsidRPr="00267B14" w:rsidRDefault="00F323AA" w:rsidP="00A747F6">
                              <w:pPr>
                                <w:pStyle w:val="ListParagraph"/>
                                <w:ind w:left="0"/>
                                <w:jc w:val="center"/>
                                <w:rPr>
                                  <w:rFonts w:ascii="Times New Roman" w:hAnsi="Times New Roman"/>
                                  <w:b/>
                                  <w:bCs/>
                                  <w:sz w:val="24"/>
                                  <w:szCs w:val="24"/>
                                </w:rPr>
                              </w:pPr>
                              <w:r w:rsidRPr="00267B14">
                                <w:rPr>
                                  <w:rFonts w:ascii="Times New Roman" w:hAnsi="Times New Roman"/>
                                  <w:b/>
                                  <w:bCs/>
                                  <w:sz w:val="24"/>
                                  <w:szCs w:val="24"/>
                                </w:rPr>
                                <w:t>External Factors</w:t>
                              </w:r>
                            </w:p>
                            <w:p w14:paraId="0DD1DD7A" w14:textId="77777777" w:rsidR="00F323AA" w:rsidRPr="00267B14" w:rsidRDefault="00F323AA" w:rsidP="00AE083D">
                              <w:pPr>
                                <w:pStyle w:val="ListParagraph"/>
                                <w:numPr>
                                  <w:ilvl w:val="0"/>
                                  <w:numId w:val="23"/>
                                </w:numPr>
                                <w:spacing w:after="0" w:line="276" w:lineRule="auto"/>
                                <w:ind w:left="180" w:hanging="180"/>
                                <w:contextualSpacing w:val="0"/>
                                <w:jc w:val="both"/>
                                <w:rPr>
                                  <w:rFonts w:ascii="Times New Roman" w:hAnsi="Times New Roman"/>
                                  <w:iCs/>
                                  <w:sz w:val="24"/>
                                  <w:szCs w:val="24"/>
                                </w:rPr>
                              </w:pPr>
                              <w:r w:rsidRPr="00267B14">
                                <w:rPr>
                                  <w:rFonts w:ascii="Times New Roman" w:hAnsi="Times New Roman"/>
                                  <w:sz w:val="24"/>
                                  <w:szCs w:val="24"/>
                                </w:rPr>
                                <w:t>Donor funding</w:t>
                              </w:r>
                            </w:p>
                            <w:p w14:paraId="635C9668" w14:textId="77777777" w:rsidR="00F323AA" w:rsidRPr="00267B14" w:rsidRDefault="00F323AA" w:rsidP="00AE083D">
                              <w:pPr>
                                <w:pStyle w:val="ListParagraph"/>
                                <w:numPr>
                                  <w:ilvl w:val="0"/>
                                  <w:numId w:val="23"/>
                                </w:numPr>
                                <w:spacing w:after="0" w:line="276" w:lineRule="auto"/>
                                <w:ind w:left="180" w:hanging="180"/>
                                <w:contextualSpacing w:val="0"/>
                                <w:jc w:val="both"/>
                                <w:rPr>
                                  <w:rFonts w:ascii="Times New Roman" w:hAnsi="Times New Roman"/>
                                  <w:iCs/>
                                  <w:sz w:val="24"/>
                                  <w:szCs w:val="24"/>
                                </w:rPr>
                              </w:pPr>
                              <w:r w:rsidRPr="00267B14">
                                <w:rPr>
                                  <w:rFonts w:ascii="Times New Roman" w:hAnsi="Times New Roman"/>
                                  <w:sz w:val="24"/>
                                  <w:szCs w:val="24"/>
                                </w:rPr>
                                <w:t>Regulatory frameworks</w:t>
                              </w:r>
                            </w:p>
                            <w:p w14:paraId="5C1779ED" w14:textId="07E4CA4E" w:rsidR="00F323AA" w:rsidRPr="00AE083D" w:rsidRDefault="00F323AA" w:rsidP="00AE083D">
                              <w:pPr>
                                <w:pStyle w:val="ListParagraph"/>
                                <w:numPr>
                                  <w:ilvl w:val="0"/>
                                  <w:numId w:val="23"/>
                                </w:numPr>
                                <w:spacing w:after="0" w:line="276" w:lineRule="auto"/>
                                <w:ind w:left="180" w:hanging="180"/>
                                <w:contextualSpacing w:val="0"/>
                                <w:jc w:val="both"/>
                                <w:rPr>
                                  <w:rFonts w:ascii="Times New Roman" w:hAnsi="Times New Roman"/>
                                  <w:iCs/>
                                  <w:sz w:val="24"/>
                                  <w:szCs w:val="24"/>
                                </w:rPr>
                              </w:pPr>
                              <w:r w:rsidRPr="00267B14">
                                <w:rPr>
                                  <w:rFonts w:ascii="Times New Roman" w:hAnsi="Times New Roman"/>
                                  <w:sz w:val="24"/>
                                  <w:szCs w:val="24"/>
                                </w:rPr>
                                <w:t>National policy structures</w:t>
                              </w:r>
                            </w:p>
                            <w:p w14:paraId="6F31C090" w14:textId="3040886C" w:rsidR="00F323AA" w:rsidRPr="00267B14" w:rsidRDefault="00F323AA" w:rsidP="00AE083D">
                              <w:pPr>
                                <w:pStyle w:val="ListParagraph"/>
                                <w:numPr>
                                  <w:ilvl w:val="0"/>
                                  <w:numId w:val="23"/>
                                </w:numPr>
                                <w:spacing w:after="0" w:line="276" w:lineRule="auto"/>
                                <w:ind w:left="180" w:hanging="180"/>
                                <w:contextualSpacing w:val="0"/>
                                <w:jc w:val="both"/>
                                <w:rPr>
                                  <w:rFonts w:ascii="Times New Roman" w:hAnsi="Times New Roman"/>
                                  <w:iCs/>
                                  <w:sz w:val="24"/>
                                  <w:szCs w:val="24"/>
                                </w:rPr>
                              </w:pPr>
                              <w:r>
                                <w:rPr>
                                  <w:rFonts w:ascii="Times New Roman" w:hAnsi="Times New Roman"/>
                                  <w:iCs/>
                                  <w:sz w:val="24"/>
                                  <w:szCs w:val="24"/>
                                </w:rPr>
                                <w:t>Technological factors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8492961" name="Straight Arrow Connector 16"/>
                        <wps:cNvCnPr/>
                        <wps:spPr>
                          <a:xfrm>
                            <a:off x="2804934" y="2427126"/>
                            <a:ext cx="588881"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108492962" name="Straight Connector 17"/>
                        <wps:cNvCnPr/>
                        <wps:spPr>
                          <a:xfrm flipH="1">
                            <a:off x="2797186" y="994255"/>
                            <a:ext cx="7748" cy="2797549"/>
                          </a:xfrm>
                          <a:prstGeom prst="line">
                            <a:avLst/>
                          </a:prstGeom>
                        </wps:spPr>
                        <wps:style>
                          <a:lnRef idx="1">
                            <a:schemeClr val="dk1"/>
                          </a:lnRef>
                          <a:fillRef idx="0">
                            <a:schemeClr val="dk1"/>
                          </a:fillRef>
                          <a:effectRef idx="0">
                            <a:schemeClr val="dk1"/>
                          </a:effectRef>
                          <a:fontRef idx="minor">
                            <a:schemeClr val="tx1"/>
                          </a:fontRef>
                        </wps:style>
                        <wps:bodyPr/>
                      </wps:wsp>
                      <wps:wsp>
                        <wps:cNvPr id="2108492963" name="Straight Arrow Connector 18"/>
                        <wps:cNvCnPr/>
                        <wps:spPr>
                          <a:xfrm>
                            <a:off x="2272130" y="1031499"/>
                            <a:ext cx="5328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08492964" name="Straight Arrow Connector 18"/>
                        <wps:cNvCnPr/>
                        <wps:spPr>
                          <a:xfrm>
                            <a:off x="2264381" y="2370106"/>
                            <a:ext cx="5328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08492965" name="Straight Arrow Connector 18"/>
                        <wps:cNvCnPr/>
                        <wps:spPr>
                          <a:xfrm>
                            <a:off x="2264381" y="3791804"/>
                            <a:ext cx="5328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08492970" name="Rectangle 21"/>
                        <wps:cNvSpPr/>
                        <wps:spPr>
                          <a:xfrm>
                            <a:off x="0" y="0"/>
                            <a:ext cx="5363210" cy="4352628"/>
                          </a:xfrm>
                          <a:prstGeom prst="roundRect">
                            <a:avLst>
                              <a:gd name="adj" fmla="val 1408"/>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8492971" name="Text Box 15"/>
                        <wps:cNvSpPr txBox="1"/>
                        <wps:spPr>
                          <a:xfrm>
                            <a:off x="3494545" y="294335"/>
                            <a:ext cx="1627171" cy="290147"/>
                          </a:xfrm>
                          <a:prstGeom prst="rect">
                            <a:avLst/>
                          </a:prstGeom>
                          <a:solidFill>
                            <a:schemeClr val="bg1">
                              <a:lumMod val="95000"/>
                            </a:schemeClr>
                          </a:solidFill>
                          <a:ln w="9525">
                            <a:solidFill>
                              <a:schemeClr val="bg1">
                                <a:lumMod val="95000"/>
                              </a:schemeClr>
                            </a:solidFill>
                          </a:ln>
                        </wps:spPr>
                        <wps:txbx>
                          <w:txbxContent>
                            <w:p w14:paraId="24DD7ABB" w14:textId="77777777" w:rsidR="00F323AA" w:rsidRPr="00CF7F01" w:rsidRDefault="00F323AA" w:rsidP="00A747F6">
                              <w:pPr>
                                <w:jc w:val="center"/>
                                <w:rPr>
                                  <w:b/>
                                  <w:bCs/>
                                  <w:sz w:val="20"/>
                                  <w:szCs w:val="18"/>
                                </w:rPr>
                              </w:pPr>
                              <w:r w:rsidRPr="00F06F2D">
                                <w:rPr>
                                  <w:b/>
                                  <w:bCs/>
                                </w:rPr>
                                <w:t xml:space="preserve">Dependent </w:t>
                              </w:r>
                              <w:r w:rsidRPr="00F963E9">
                                <w:rPr>
                                  <w:b/>
                                  <w:bCs/>
                                  <w:szCs w:val="18"/>
                                </w:rPr>
                                <w:t>Variable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8492972" name="Text Box 15"/>
                        <wps:cNvSpPr txBox="1"/>
                        <wps:spPr>
                          <a:xfrm>
                            <a:off x="44450" y="101600"/>
                            <a:ext cx="2109323" cy="290147"/>
                          </a:xfrm>
                          <a:prstGeom prst="rect">
                            <a:avLst/>
                          </a:prstGeom>
                          <a:solidFill>
                            <a:schemeClr val="bg1">
                              <a:lumMod val="95000"/>
                            </a:schemeClr>
                          </a:solidFill>
                          <a:ln w="9525">
                            <a:solidFill>
                              <a:schemeClr val="bg1">
                                <a:lumMod val="95000"/>
                              </a:schemeClr>
                            </a:solidFill>
                          </a:ln>
                        </wps:spPr>
                        <wps:txbx>
                          <w:txbxContent>
                            <w:p w14:paraId="5FBA2FAC" w14:textId="77777777" w:rsidR="00F323AA" w:rsidRPr="00F963E9" w:rsidRDefault="00F323AA" w:rsidP="00A747F6">
                              <w:pPr>
                                <w:jc w:val="center"/>
                                <w:rPr>
                                  <w:b/>
                                  <w:bCs/>
                                  <w:szCs w:val="18"/>
                                </w:rPr>
                              </w:pPr>
                              <w:r w:rsidRPr="00F963E9">
                                <w:rPr>
                                  <w:b/>
                                  <w:bCs/>
                                  <w:szCs w:val="18"/>
                                </w:rPr>
                                <w:t>Independent Variable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6CB3A65" id="Group 22" o:spid="_x0000_s1028" style="width:415.3pt;height:399pt;mso-position-horizontal-relative:char;mso-position-vertical-relative:line" coordsize="53632,43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">
                <v:shape id="Text Box 14" o:spid="_x0000_s1029" type="#_x0000_t202" style="position:absolute;left:508;top:4443;width:22969;height:38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" fillcolor="white [3201]" strokeweight="1.5pt">
                  <v:stroke dashstyle="dash"/>
                  <v:textbox>
                    <w:txbxContent>
                      <w:p w14:paraId="0D4A0E6F" w14:textId="77777777" w:rsidR="00F323AA" w:rsidRPr="00CF7F01" w:rsidRDefault="00F323AA" w:rsidP="00A747F6">
                        <w:pPr>
                          <w:rPr>
                            <w:sz w:val="20"/>
                            <w:szCs w:val="18"/>
                          </w:rPr>
                        </w:pPr>
                      </w:p>
                    </w:txbxContent>
                  </v:textbox>
                </v:shape>
                <v:shape id="Text Box 15" o:spid="_x0000_s1030" type="#_x0000_t202" style="position:absolute;left:1444;top:5844;width:21199;height:9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" fillcolor="white [3201]">
                  <v:textbox>
                    <w:txbxContent>
                      <w:p w14:paraId="6D18644E" w14:textId="77777777" w:rsidR="00F323AA" w:rsidRPr="001E54B2" w:rsidRDefault="00F323AA" w:rsidP="005940AD">
                        <w:pPr>
                          <w:jc w:val="center"/>
                          <w:rPr>
                            <w:b/>
                            <w:bCs/>
                          </w:rPr>
                        </w:pPr>
                        <w:r w:rsidRPr="001E54B2">
                          <w:rPr>
                            <w:b/>
                            <w:bCs/>
                          </w:rPr>
                          <w:t>Personal Attributes</w:t>
                        </w:r>
                      </w:p>
                      <w:p w14:paraId="65151A74" w14:textId="77777777" w:rsidR="00F323AA" w:rsidRPr="00267B14" w:rsidRDefault="00F323AA" w:rsidP="00AE083D">
                        <w:pPr>
                          <w:pStyle w:val="ListParagraph"/>
                          <w:numPr>
                            <w:ilvl w:val="0"/>
                            <w:numId w:val="20"/>
                          </w:numPr>
                          <w:spacing w:after="0" w:line="276" w:lineRule="auto"/>
                          <w:ind w:left="270" w:hanging="270"/>
                          <w:jc w:val="both"/>
                          <w:rPr>
                            <w:rFonts w:ascii="Times New Roman" w:hAnsi="Times New Roman"/>
                            <w:sz w:val="24"/>
                            <w:szCs w:val="24"/>
                          </w:rPr>
                        </w:pPr>
                        <w:r w:rsidRPr="00267B14">
                          <w:rPr>
                            <w:rFonts w:ascii="Times New Roman" w:hAnsi="Times New Roman"/>
                            <w:sz w:val="24"/>
                            <w:szCs w:val="24"/>
                          </w:rPr>
                          <w:t>Conscientiousness</w:t>
                        </w:r>
                      </w:p>
                      <w:p w14:paraId="34D58B26" w14:textId="77777777" w:rsidR="00F323AA" w:rsidRPr="00267B14" w:rsidRDefault="00F323AA" w:rsidP="00AE083D">
                        <w:pPr>
                          <w:pStyle w:val="ListParagraph"/>
                          <w:numPr>
                            <w:ilvl w:val="0"/>
                            <w:numId w:val="20"/>
                          </w:numPr>
                          <w:spacing w:after="0" w:line="276" w:lineRule="auto"/>
                          <w:ind w:left="270" w:hanging="270"/>
                          <w:jc w:val="both"/>
                          <w:rPr>
                            <w:rFonts w:ascii="Times New Roman" w:hAnsi="Times New Roman"/>
                            <w:sz w:val="24"/>
                            <w:szCs w:val="24"/>
                          </w:rPr>
                        </w:pPr>
                        <w:r w:rsidRPr="00267B14">
                          <w:rPr>
                            <w:rFonts w:ascii="Times New Roman" w:hAnsi="Times New Roman"/>
                            <w:sz w:val="24"/>
                            <w:szCs w:val="24"/>
                          </w:rPr>
                          <w:t>Adaptability</w:t>
                        </w:r>
                      </w:p>
                      <w:p w14:paraId="0173BE90" w14:textId="421BB982" w:rsidR="00F323AA" w:rsidRPr="00267B14" w:rsidRDefault="00F323AA" w:rsidP="00AE083D">
                        <w:pPr>
                          <w:pStyle w:val="ListParagraph"/>
                          <w:numPr>
                            <w:ilvl w:val="0"/>
                            <w:numId w:val="20"/>
                          </w:numPr>
                          <w:spacing w:after="0" w:line="276" w:lineRule="auto"/>
                          <w:ind w:left="270" w:hanging="270"/>
                          <w:jc w:val="both"/>
                          <w:rPr>
                            <w:rFonts w:ascii="Times New Roman" w:hAnsi="Times New Roman"/>
                            <w:sz w:val="24"/>
                            <w:szCs w:val="24"/>
                          </w:rPr>
                        </w:pPr>
                        <w:r w:rsidRPr="00267B14">
                          <w:rPr>
                            <w:rFonts w:ascii="Times New Roman" w:hAnsi="Times New Roman"/>
                            <w:sz w:val="24"/>
                            <w:szCs w:val="24"/>
                          </w:rPr>
                          <w:t>Self-efficacy</w:t>
                        </w:r>
                      </w:p>
                      <w:p w14:paraId="3CA8983A" w14:textId="63199D3B" w:rsidR="00F323AA" w:rsidRPr="00267B14" w:rsidRDefault="00F323AA" w:rsidP="00AE083D">
                        <w:pPr>
                          <w:pStyle w:val="ListParagraph"/>
                          <w:numPr>
                            <w:ilvl w:val="0"/>
                            <w:numId w:val="20"/>
                          </w:numPr>
                          <w:spacing w:after="0" w:line="276" w:lineRule="auto"/>
                          <w:ind w:left="270" w:hanging="270"/>
                          <w:jc w:val="both"/>
                          <w:rPr>
                            <w:rFonts w:ascii="Times New Roman" w:hAnsi="Times New Roman"/>
                            <w:sz w:val="24"/>
                            <w:szCs w:val="24"/>
                          </w:rPr>
                        </w:pPr>
                        <w:r w:rsidRPr="00267B14">
                          <w:rPr>
                            <w:rFonts w:ascii="Times New Roman" w:hAnsi="Times New Roman"/>
                            <w:sz w:val="24"/>
                            <w:szCs w:val="24"/>
                          </w:rPr>
                          <w:t>Emotional intelligence</w:t>
                        </w:r>
                      </w:p>
                    </w:txbxContent>
                  </v:textbox>
                </v:shape>
                <v:shape id="Text Box 15" o:spid="_x0000_s1031" type="#_x0000_t202" style="position:absolute;left:1444;top:16889;width:21199;height:13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" fillcolor="white [3201]">
                  <v:textbox>
                    <w:txbxContent>
                      <w:p w14:paraId="506241B9" w14:textId="77777777" w:rsidR="00F323AA" w:rsidRPr="001E54B2" w:rsidRDefault="00F323AA" w:rsidP="00A747F6">
                        <w:pPr>
                          <w:jc w:val="center"/>
                          <w:rPr>
                            <w:b/>
                            <w:bCs/>
                          </w:rPr>
                        </w:pPr>
                        <w:r w:rsidRPr="001E54B2">
                          <w:rPr>
                            <w:b/>
                            <w:bCs/>
                          </w:rPr>
                          <w:t>Job-related Factors</w:t>
                        </w:r>
                      </w:p>
                      <w:p w14:paraId="3EDCA818" w14:textId="77777777" w:rsidR="00F323AA" w:rsidRDefault="00F323AA" w:rsidP="00AE083D">
                        <w:pPr>
                          <w:pStyle w:val="ListParagraph"/>
                          <w:numPr>
                            <w:ilvl w:val="0"/>
                            <w:numId w:val="22"/>
                          </w:numPr>
                          <w:spacing w:after="0" w:line="276" w:lineRule="auto"/>
                          <w:ind w:left="180" w:hanging="180"/>
                          <w:contextualSpacing w:val="0"/>
                          <w:jc w:val="both"/>
                          <w:rPr>
                            <w:rFonts w:ascii="Times New Roman" w:hAnsi="Times New Roman"/>
                            <w:sz w:val="24"/>
                            <w:szCs w:val="24"/>
                          </w:rPr>
                        </w:pPr>
                        <w:r w:rsidRPr="00267B14">
                          <w:rPr>
                            <w:rFonts w:ascii="Times New Roman" w:hAnsi="Times New Roman"/>
                            <w:sz w:val="24"/>
                            <w:szCs w:val="24"/>
                          </w:rPr>
                          <w:t>Leadership Quality</w:t>
                        </w:r>
                      </w:p>
                      <w:p w14:paraId="41B3E300" w14:textId="14A78715" w:rsidR="00F323AA" w:rsidRDefault="00F323AA" w:rsidP="00AE083D">
                        <w:pPr>
                          <w:pStyle w:val="ListParagraph"/>
                          <w:numPr>
                            <w:ilvl w:val="0"/>
                            <w:numId w:val="22"/>
                          </w:numPr>
                          <w:spacing w:after="0" w:line="276" w:lineRule="auto"/>
                          <w:ind w:left="180" w:hanging="180"/>
                          <w:contextualSpacing w:val="0"/>
                          <w:jc w:val="both"/>
                          <w:rPr>
                            <w:rFonts w:ascii="Times New Roman" w:hAnsi="Times New Roman"/>
                            <w:sz w:val="24"/>
                            <w:szCs w:val="24"/>
                          </w:rPr>
                        </w:pPr>
                        <w:r w:rsidRPr="00267B14">
                          <w:rPr>
                            <w:rFonts w:ascii="Times New Roman" w:hAnsi="Times New Roman"/>
                            <w:sz w:val="24"/>
                            <w:szCs w:val="24"/>
                          </w:rPr>
                          <w:t>Task Structure</w:t>
                        </w:r>
                        <w:r>
                          <w:rPr>
                            <w:rFonts w:ascii="Times New Roman" w:hAnsi="Times New Roman"/>
                            <w:sz w:val="24"/>
                            <w:szCs w:val="24"/>
                          </w:rPr>
                          <w:t>/job design</w:t>
                        </w:r>
                      </w:p>
                      <w:p w14:paraId="290E63D9" w14:textId="19A66137" w:rsidR="00F323AA" w:rsidRPr="00267B14" w:rsidRDefault="00F323AA" w:rsidP="00AE083D">
                        <w:pPr>
                          <w:pStyle w:val="ListParagraph"/>
                          <w:numPr>
                            <w:ilvl w:val="0"/>
                            <w:numId w:val="22"/>
                          </w:numPr>
                          <w:spacing w:after="0" w:line="276" w:lineRule="auto"/>
                          <w:ind w:left="180" w:hanging="180"/>
                          <w:contextualSpacing w:val="0"/>
                          <w:jc w:val="both"/>
                          <w:rPr>
                            <w:rFonts w:ascii="Times New Roman" w:hAnsi="Times New Roman"/>
                            <w:sz w:val="24"/>
                            <w:szCs w:val="24"/>
                          </w:rPr>
                        </w:pPr>
                        <w:r w:rsidRPr="00267B14">
                          <w:rPr>
                            <w:rFonts w:ascii="Times New Roman" w:hAnsi="Times New Roman"/>
                            <w:sz w:val="24"/>
                            <w:szCs w:val="24"/>
                          </w:rPr>
                          <w:t xml:space="preserve">Feedback </w:t>
                        </w:r>
                        <w:r>
                          <w:rPr>
                            <w:rFonts w:ascii="Times New Roman" w:hAnsi="Times New Roman"/>
                            <w:sz w:val="24"/>
                            <w:szCs w:val="24"/>
                          </w:rPr>
                          <w:t>Mechanism</w:t>
                        </w:r>
                      </w:p>
                      <w:p w14:paraId="377AEBBB" w14:textId="77777777" w:rsidR="00F323AA" w:rsidRDefault="00F323AA" w:rsidP="00AE083D">
                        <w:pPr>
                          <w:pStyle w:val="ListParagraph"/>
                          <w:numPr>
                            <w:ilvl w:val="0"/>
                            <w:numId w:val="22"/>
                          </w:numPr>
                          <w:spacing w:after="0" w:line="276" w:lineRule="auto"/>
                          <w:ind w:left="180" w:hanging="180"/>
                          <w:contextualSpacing w:val="0"/>
                          <w:jc w:val="both"/>
                          <w:rPr>
                            <w:rFonts w:ascii="Times New Roman" w:hAnsi="Times New Roman"/>
                            <w:sz w:val="24"/>
                            <w:szCs w:val="24"/>
                          </w:rPr>
                        </w:pPr>
                        <w:r w:rsidRPr="00267B14">
                          <w:rPr>
                            <w:rFonts w:ascii="Times New Roman" w:hAnsi="Times New Roman"/>
                            <w:sz w:val="24"/>
                            <w:szCs w:val="24"/>
                          </w:rPr>
                          <w:t>Supervision Quality</w:t>
                        </w:r>
                      </w:p>
                      <w:p w14:paraId="13162C1A" w14:textId="76AA9C3B" w:rsidR="00F323AA" w:rsidRDefault="00F323AA" w:rsidP="00AE083D">
                        <w:pPr>
                          <w:pStyle w:val="ListParagraph"/>
                          <w:numPr>
                            <w:ilvl w:val="0"/>
                            <w:numId w:val="22"/>
                          </w:numPr>
                          <w:spacing w:after="0" w:line="276" w:lineRule="auto"/>
                          <w:ind w:left="180" w:hanging="180"/>
                          <w:contextualSpacing w:val="0"/>
                          <w:jc w:val="both"/>
                          <w:rPr>
                            <w:rFonts w:ascii="Times New Roman" w:hAnsi="Times New Roman"/>
                            <w:sz w:val="24"/>
                            <w:szCs w:val="24"/>
                          </w:rPr>
                        </w:pPr>
                        <w:r w:rsidRPr="00267B14">
                          <w:rPr>
                            <w:rFonts w:ascii="Times New Roman" w:hAnsi="Times New Roman"/>
                            <w:sz w:val="24"/>
                            <w:szCs w:val="24"/>
                          </w:rPr>
                          <w:t xml:space="preserve">Workload </w:t>
                        </w:r>
                        <w:r>
                          <w:rPr>
                            <w:rFonts w:ascii="Times New Roman" w:hAnsi="Times New Roman"/>
                            <w:sz w:val="24"/>
                            <w:szCs w:val="24"/>
                          </w:rPr>
                          <w:t>Balance</w:t>
                        </w:r>
                      </w:p>
                      <w:p w14:paraId="0A387BC6" w14:textId="161F92B3" w:rsidR="00F323AA" w:rsidRPr="00267B14" w:rsidRDefault="00F323AA" w:rsidP="00AE083D">
                        <w:pPr>
                          <w:pStyle w:val="ListParagraph"/>
                          <w:numPr>
                            <w:ilvl w:val="0"/>
                            <w:numId w:val="22"/>
                          </w:numPr>
                          <w:spacing w:after="0" w:line="276" w:lineRule="auto"/>
                          <w:ind w:left="180" w:hanging="180"/>
                          <w:contextualSpacing w:val="0"/>
                          <w:jc w:val="both"/>
                          <w:rPr>
                            <w:rFonts w:ascii="Times New Roman" w:hAnsi="Times New Roman"/>
                            <w:sz w:val="24"/>
                            <w:szCs w:val="24"/>
                          </w:rPr>
                        </w:pPr>
                        <w:r>
                          <w:rPr>
                            <w:rFonts w:ascii="Times New Roman" w:hAnsi="Times New Roman"/>
                            <w:sz w:val="24"/>
                            <w:szCs w:val="24"/>
                          </w:rPr>
                          <w:t>Training Opportunities</w:t>
                        </w:r>
                      </w:p>
                    </w:txbxContent>
                  </v:textbox>
                </v:shape>
                <v:shape id="Text Box 15" o:spid="_x0000_s1032" type="#_x0000_t202" style="position:absolute;left:33860;top:6996;width:18855;height:3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white [3201]" strokeweight=".5pt">
                  <v:textbox>
                    <w:txbxContent>
                      <w:p w14:paraId="54A69F8F" w14:textId="77777777" w:rsidR="00F323AA" w:rsidRPr="001E54B2" w:rsidRDefault="00F323AA" w:rsidP="00A747F6">
                        <w:pPr>
                          <w:pStyle w:val="ListParagraph"/>
                          <w:spacing w:line="360" w:lineRule="auto"/>
                          <w:ind w:left="0"/>
                          <w:jc w:val="center"/>
                          <w:rPr>
                            <w:rFonts w:ascii="Times New Roman" w:hAnsi="Times New Roman"/>
                            <w:b/>
                            <w:bCs/>
                            <w:sz w:val="24"/>
                            <w:szCs w:val="24"/>
                          </w:rPr>
                        </w:pPr>
                        <w:r w:rsidRPr="001E54B2">
                          <w:rPr>
                            <w:rFonts w:ascii="Times New Roman" w:hAnsi="Times New Roman"/>
                            <w:b/>
                            <w:bCs/>
                            <w:sz w:val="24"/>
                            <w:szCs w:val="24"/>
                          </w:rPr>
                          <w:t>Employee Performance</w:t>
                        </w:r>
                      </w:p>
                      <w:p w14:paraId="1744210B" w14:textId="77777777" w:rsidR="00F323AA" w:rsidRPr="00267B14" w:rsidRDefault="00F323AA" w:rsidP="00A747F6">
                        <w:pPr>
                          <w:spacing w:line="360" w:lineRule="auto"/>
                          <w:jc w:val="both"/>
                        </w:pPr>
                        <w:r w:rsidRPr="00267B14">
                          <w:t>Productivity Index Measured as:</w:t>
                        </w:r>
                      </w:p>
                      <w:p w14:paraId="2BB472A5" w14:textId="77777777" w:rsidR="00F323AA" w:rsidRPr="00267B14" w:rsidRDefault="00F323AA" w:rsidP="00A747F6">
                        <w:pPr>
                          <w:pStyle w:val="ListParagraph"/>
                          <w:numPr>
                            <w:ilvl w:val="0"/>
                            <w:numId w:val="21"/>
                          </w:numPr>
                          <w:spacing w:after="0" w:line="360" w:lineRule="auto"/>
                          <w:ind w:left="180" w:hanging="180"/>
                          <w:contextualSpacing w:val="0"/>
                          <w:jc w:val="both"/>
                          <w:rPr>
                            <w:rFonts w:ascii="Times New Roman" w:hAnsi="Times New Roman"/>
                          </w:rPr>
                        </w:pPr>
                        <w:r w:rsidRPr="00267B14">
                          <w:rPr>
                            <w:rFonts w:ascii="Times New Roman" w:hAnsi="Times New Roman"/>
                          </w:rPr>
                          <w:t>Type of work/output</w:t>
                        </w:r>
                      </w:p>
                      <w:p w14:paraId="449F0101" w14:textId="77777777" w:rsidR="00F323AA" w:rsidRPr="00267B14" w:rsidRDefault="00F323AA" w:rsidP="00A747F6">
                        <w:pPr>
                          <w:pStyle w:val="ListParagraph"/>
                          <w:numPr>
                            <w:ilvl w:val="0"/>
                            <w:numId w:val="21"/>
                          </w:numPr>
                          <w:spacing w:after="0" w:line="360" w:lineRule="auto"/>
                          <w:ind w:left="180" w:hanging="180"/>
                          <w:contextualSpacing w:val="0"/>
                          <w:jc w:val="both"/>
                          <w:rPr>
                            <w:rFonts w:ascii="Times New Roman" w:hAnsi="Times New Roman"/>
                          </w:rPr>
                        </w:pPr>
                        <w:r w:rsidRPr="00267B14">
                          <w:rPr>
                            <w:rFonts w:ascii="Times New Roman" w:hAnsi="Times New Roman"/>
                          </w:rPr>
                          <w:t>Quality of monthly output</w:t>
                        </w:r>
                      </w:p>
                      <w:p w14:paraId="22F64DC5" w14:textId="77777777" w:rsidR="00F323AA" w:rsidRPr="00267B14" w:rsidRDefault="00F323AA" w:rsidP="00A747F6">
                        <w:pPr>
                          <w:pStyle w:val="ListParagraph"/>
                          <w:numPr>
                            <w:ilvl w:val="0"/>
                            <w:numId w:val="21"/>
                          </w:numPr>
                          <w:spacing w:after="0" w:line="360" w:lineRule="auto"/>
                          <w:ind w:left="180" w:hanging="180"/>
                          <w:contextualSpacing w:val="0"/>
                          <w:jc w:val="both"/>
                          <w:rPr>
                            <w:rFonts w:ascii="Times New Roman" w:hAnsi="Times New Roman"/>
                          </w:rPr>
                        </w:pPr>
                        <w:r w:rsidRPr="00267B14">
                          <w:rPr>
                            <w:rFonts w:ascii="Times New Roman" w:hAnsi="Times New Roman"/>
                          </w:rPr>
                          <w:t>Comparison with expected output.</w:t>
                        </w:r>
                      </w:p>
                      <w:p w14:paraId="5E124034" w14:textId="77777777" w:rsidR="00F323AA" w:rsidRPr="00267B14" w:rsidRDefault="00F323AA" w:rsidP="00A747F6">
                        <w:pPr>
                          <w:spacing w:line="360" w:lineRule="auto"/>
                          <w:jc w:val="both"/>
                        </w:pPr>
                        <w:r w:rsidRPr="00267B14">
                          <w:t>Performance Quality Index</w:t>
                        </w:r>
                      </w:p>
                      <w:p w14:paraId="7D35E939" w14:textId="77777777" w:rsidR="00F323AA" w:rsidRPr="00267B14" w:rsidRDefault="00F323AA" w:rsidP="00A747F6">
                        <w:pPr>
                          <w:pStyle w:val="ListParagraph"/>
                          <w:numPr>
                            <w:ilvl w:val="0"/>
                            <w:numId w:val="21"/>
                          </w:numPr>
                          <w:spacing w:after="0" w:line="360" w:lineRule="auto"/>
                          <w:ind w:left="180" w:hanging="180"/>
                          <w:contextualSpacing w:val="0"/>
                          <w:jc w:val="both"/>
                          <w:rPr>
                            <w:rFonts w:ascii="Times New Roman" w:hAnsi="Times New Roman"/>
                          </w:rPr>
                        </w:pPr>
                        <w:r w:rsidRPr="00267B14">
                          <w:rPr>
                            <w:rFonts w:ascii="Times New Roman" w:hAnsi="Times New Roman"/>
                          </w:rPr>
                          <w:t>Error rate</w:t>
                        </w:r>
                      </w:p>
                      <w:p w14:paraId="184123D9" w14:textId="77777777" w:rsidR="00F323AA" w:rsidRPr="00267B14" w:rsidRDefault="00F323AA" w:rsidP="00A747F6">
                        <w:pPr>
                          <w:pStyle w:val="ListParagraph"/>
                          <w:numPr>
                            <w:ilvl w:val="0"/>
                            <w:numId w:val="21"/>
                          </w:numPr>
                          <w:spacing w:after="0" w:line="360" w:lineRule="auto"/>
                          <w:ind w:left="180" w:hanging="180"/>
                          <w:contextualSpacing w:val="0"/>
                          <w:jc w:val="both"/>
                          <w:rPr>
                            <w:rFonts w:ascii="Times New Roman" w:hAnsi="Times New Roman"/>
                          </w:rPr>
                        </w:pPr>
                        <w:r w:rsidRPr="00267B14">
                          <w:rPr>
                            <w:rFonts w:ascii="Times New Roman" w:hAnsi="Times New Roman"/>
                          </w:rPr>
                          <w:t>Quality standards adherence</w:t>
                        </w:r>
                      </w:p>
                      <w:p w14:paraId="1609044A" w14:textId="77777777" w:rsidR="00F323AA" w:rsidRPr="00267B14" w:rsidRDefault="00F323AA" w:rsidP="00A747F6">
                        <w:pPr>
                          <w:pStyle w:val="ListParagraph"/>
                          <w:numPr>
                            <w:ilvl w:val="0"/>
                            <w:numId w:val="21"/>
                          </w:numPr>
                          <w:spacing w:after="0" w:line="360" w:lineRule="auto"/>
                          <w:ind w:left="180" w:hanging="180"/>
                          <w:contextualSpacing w:val="0"/>
                          <w:jc w:val="both"/>
                          <w:rPr>
                            <w:rFonts w:ascii="Times New Roman" w:hAnsi="Times New Roman"/>
                          </w:rPr>
                        </w:pPr>
                        <w:r w:rsidRPr="00267B14">
                          <w:rPr>
                            <w:rFonts w:ascii="Times New Roman" w:hAnsi="Times New Roman"/>
                          </w:rPr>
                          <w:t>Timeliness, Recognition &amp; Supervisor feedback</w:t>
                        </w:r>
                      </w:p>
                    </w:txbxContent>
                  </v:textbox>
                </v:shape>
                <v:shape id="Text Box 15" o:spid="_x0000_s1033" type="#_x0000_t202" style="position:absolute;left:1522;top:31843;width:21199;height:10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" fillcolor="white [3201]">
                  <v:textbox>
                    <w:txbxContent>
                      <w:p w14:paraId="72F65728" w14:textId="77777777" w:rsidR="00F323AA" w:rsidRPr="00267B14" w:rsidRDefault="00F323AA" w:rsidP="00A747F6">
                        <w:pPr>
                          <w:pStyle w:val="ListParagraph"/>
                          <w:ind w:left="0"/>
                          <w:jc w:val="center"/>
                          <w:rPr>
                            <w:rFonts w:ascii="Times New Roman" w:hAnsi="Times New Roman"/>
                            <w:b/>
                            <w:bCs/>
                            <w:sz w:val="24"/>
                            <w:szCs w:val="24"/>
                          </w:rPr>
                        </w:pPr>
                        <w:r w:rsidRPr="00267B14">
                          <w:rPr>
                            <w:rFonts w:ascii="Times New Roman" w:hAnsi="Times New Roman"/>
                            <w:b/>
                            <w:bCs/>
                            <w:sz w:val="24"/>
                            <w:szCs w:val="24"/>
                          </w:rPr>
                          <w:t>External Factors</w:t>
                        </w:r>
                      </w:p>
                      <w:p w14:paraId="0DD1DD7A" w14:textId="77777777" w:rsidR="00F323AA" w:rsidRPr="00267B14" w:rsidRDefault="00F323AA" w:rsidP="00AE083D">
                        <w:pPr>
                          <w:pStyle w:val="ListParagraph"/>
                          <w:numPr>
                            <w:ilvl w:val="0"/>
                            <w:numId w:val="23"/>
                          </w:numPr>
                          <w:spacing w:after="0" w:line="276" w:lineRule="auto"/>
                          <w:ind w:left="180" w:hanging="180"/>
                          <w:contextualSpacing w:val="0"/>
                          <w:jc w:val="both"/>
                          <w:rPr>
                            <w:rFonts w:ascii="Times New Roman" w:hAnsi="Times New Roman"/>
                            <w:iCs/>
                            <w:sz w:val="24"/>
                            <w:szCs w:val="24"/>
                          </w:rPr>
                        </w:pPr>
                        <w:r w:rsidRPr="00267B14">
                          <w:rPr>
                            <w:rFonts w:ascii="Times New Roman" w:hAnsi="Times New Roman"/>
                            <w:sz w:val="24"/>
                            <w:szCs w:val="24"/>
                          </w:rPr>
                          <w:t>Donor funding</w:t>
                        </w:r>
                      </w:p>
                      <w:p w14:paraId="635C9668" w14:textId="77777777" w:rsidR="00F323AA" w:rsidRPr="00267B14" w:rsidRDefault="00F323AA" w:rsidP="00AE083D">
                        <w:pPr>
                          <w:pStyle w:val="ListParagraph"/>
                          <w:numPr>
                            <w:ilvl w:val="0"/>
                            <w:numId w:val="23"/>
                          </w:numPr>
                          <w:spacing w:after="0" w:line="276" w:lineRule="auto"/>
                          <w:ind w:left="180" w:hanging="180"/>
                          <w:contextualSpacing w:val="0"/>
                          <w:jc w:val="both"/>
                          <w:rPr>
                            <w:rFonts w:ascii="Times New Roman" w:hAnsi="Times New Roman"/>
                            <w:iCs/>
                            <w:sz w:val="24"/>
                            <w:szCs w:val="24"/>
                          </w:rPr>
                        </w:pPr>
                        <w:r w:rsidRPr="00267B14">
                          <w:rPr>
                            <w:rFonts w:ascii="Times New Roman" w:hAnsi="Times New Roman"/>
                            <w:sz w:val="24"/>
                            <w:szCs w:val="24"/>
                          </w:rPr>
                          <w:t>Regulatory frameworks</w:t>
                        </w:r>
                      </w:p>
                      <w:p w14:paraId="5C1779ED" w14:textId="07E4CA4E" w:rsidR="00F323AA" w:rsidRPr="00AE083D" w:rsidRDefault="00F323AA" w:rsidP="00AE083D">
                        <w:pPr>
                          <w:pStyle w:val="ListParagraph"/>
                          <w:numPr>
                            <w:ilvl w:val="0"/>
                            <w:numId w:val="23"/>
                          </w:numPr>
                          <w:spacing w:after="0" w:line="276" w:lineRule="auto"/>
                          <w:ind w:left="180" w:hanging="180"/>
                          <w:contextualSpacing w:val="0"/>
                          <w:jc w:val="both"/>
                          <w:rPr>
                            <w:rFonts w:ascii="Times New Roman" w:hAnsi="Times New Roman"/>
                            <w:iCs/>
                            <w:sz w:val="24"/>
                            <w:szCs w:val="24"/>
                          </w:rPr>
                        </w:pPr>
                        <w:r w:rsidRPr="00267B14">
                          <w:rPr>
                            <w:rFonts w:ascii="Times New Roman" w:hAnsi="Times New Roman"/>
                            <w:sz w:val="24"/>
                            <w:szCs w:val="24"/>
                          </w:rPr>
                          <w:t>National policy structures</w:t>
                        </w:r>
                      </w:p>
                      <w:p w14:paraId="6F31C090" w14:textId="3040886C" w:rsidR="00F323AA" w:rsidRPr="00267B14" w:rsidRDefault="00F323AA" w:rsidP="00AE083D">
                        <w:pPr>
                          <w:pStyle w:val="ListParagraph"/>
                          <w:numPr>
                            <w:ilvl w:val="0"/>
                            <w:numId w:val="23"/>
                          </w:numPr>
                          <w:spacing w:after="0" w:line="276" w:lineRule="auto"/>
                          <w:ind w:left="180" w:hanging="180"/>
                          <w:contextualSpacing w:val="0"/>
                          <w:jc w:val="both"/>
                          <w:rPr>
                            <w:rFonts w:ascii="Times New Roman" w:hAnsi="Times New Roman"/>
                            <w:iCs/>
                            <w:sz w:val="24"/>
                            <w:szCs w:val="24"/>
                          </w:rPr>
                        </w:pPr>
                        <w:r>
                          <w:rPr>
                            <w:rFonts w:ascii="Times New Roman" w:hAnsi="Times New Roman"/>
                            <w:iCs/>
                            <w:sz w:val="24"/>
                            <w:szCs w:val="24"/>
                          </w:rPr>
                          <w:t>Technological factors</w:t>
                        </w:r>
                      </w:p>
                    </w:txbxContent>
                  </v:textbox>
                </v:shape>
                <v:shapetype id="_x0000_t32" coordsize="21600,21600" o:spt="32" o:oned="t" path="m,l21600,21600e" filled="f">
                  <v:path arrowok="t" fillok="f" o:connecttype="none"/>
                  <o:lock v:ext="edit" shapetype="t"/>
                </v:shapetype>
                <v:shape id="Straight Arrow Connector 16" o:spid="_x0000_s1034" type="#_x0000_t32" style="position:absolute;left:28049;top:24271;width:58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" strokecolor="black [3200]" strokeweight="1pt">
                  <v:stroke endarrow="block" joinstyle="miter"/>
                </v:shape>
                <v:line id="Straight Connector 17" o:spid="_x0000_s1035" style="position:absolute;flip:x;visibility:visible;mso-wrap-style:square" from="27971,9942" to="28049,37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" strokecolor="black [3200]" strokeweight=".5pt">
                  <v:stroke joinstyle="miter"/>
                </v:line>
                <v:shape id="Straight Arrow Connector 18" o:spid="_x0000_s1036" type="#_x0000_t32" style="position:absolute;left:22721;top:10314;width:53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" strokecolor="black [3200]" strokeweight=".5pt">
                  <v:stroke endarrow="block" joinstyle="miter"/>
                </v:shape>
                <v:shape id="Straight Arrow Connector 18" o:spid="_x0000_s1037" type="#_x0000_t32" style="position:absolute;left:22643;top:23701;width:53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" strokecolor="black [3200]" strokeweight=".5pt">
                  <v:stroke endarrow="block" joinstyle="miter"/>
                </v:shape>
                <v:shape id="Straight Arrow Connector 18" o:spid="_x0000_s1038" type="#_x0000_t32" style="position:absolute;left:22643;top:37918;width:53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" strokecolor="black [3200]" strokeweight=".5pt">
                  <v:stroke endarrow="block" joinstyle="miter"/>
                </v:shape>
                <v:roundrect id="Rectangle 21" o:spid="_x0000_s1039" style="position:absolute;width:53632;height:43526;visibility:visible;mso-wrap-style:square;v-text-anchor:middle" arcsize="92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" filled="f" strokecolor="#7f7f7f [1612]" strokeweight="1pt">
                  <v:stroke joinstyle="miter"/>
                </v:roundrect>
                <v:shape id="Text Box 15" o:spid="_x0000_s1040" type="#_x0000_t202" style="position:absolute;left:34945;top:2943;width:16272;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" fillcolor="#f2f2f2 [3052]" strokecolor="#f2f2f2 [3052]">
                  <v:textbox>
                    <w:txbxContent>
                      <w:p w14:paraId="24DD7ABB" w14:textId="77777777" w:rsidR="00F323AA" w:rsidRPr="00CF7F01" w:rsidRDefault="00F323AA" w:rsidP="00A747F6">
                        <w:pPr>
                          <w:jc w:val="center"/>
                          <w:rPr>
                            <w:b/>
                            <w:bCs/>
                            <w:sz w:val="20"/>
                            <w:szCs w:val="18"/>
                          </w:rPr>
                        </w:pPr>
                        <w:r w:rsidRPr="00F06F2D">
                          <w:rPr>
                            <w:b/>
                            <w:bCs/>
                          </w:rPr>
                          <w:t xml:space="preserve">Dependent </w:t>
                        </w:r>
                        <w:r w:rsidRPr="00F963E9">
                          <w:rPr>
                            <w:b/>
                            <w:bCs/>
                            <w:szCs w:val="18"/>
                          </w:rPr>
                          <w:t>Variable</w:t>
                        </w:r>
                      </w:p>
                    </w:txbxContent>
                  </v:textbox>
                </v:shape>
                <v:shape id="Text Box 15" o:spid="_x0000_s1041" type="#_x0000_t202" style="position:absolute;left:444;top:1016;width:21093;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" fillcolor="#f2f2f2 [3052]" strokecolor="#f2f2f2 [3052]">
                  <v:textbox>
                    <w:txbxContent>
                      <w:p w14:paraId="5FBA2FAC" w14:textId="77777777" w:rsidR="00F323AA" w:rsidRPr="00F963E9" w:rsidRDefault="00F323AA" w:rsidP="00A747F6">
                        <w:pPr>
                          <w:jc w:val="center"/>
                          <w:rPr>
                            <w:b/>
                            <w:bCs/>
                            <w:szCs w:val="18"/>
                          </w:rPr>
                        </w:pPr>
                        <w:r w:rsidRPr="00F963E9">
                          <w:rPr>
                            <w:b/>
                            <w:bCs/>
                            <w:szCs w:val="18"/>
                          </w:rPr>
                          <w:t>Independent Variable</w:t>
                        </w:r>
                      </w:p>
                    </w:txbxContent>
                  </v:textbox>
                </v:shape>
                <w10:anchorlock/>
              </v:group>
            </w:pict>
          </mc:Fallback>
        </mc:AlternateContent>
      </w:r>
    </w:p>
    <w:p w14:paraId="6B44B300" w14:textId="77777777" w:rsidR="00A747F6" w:rsidRPr="000676E5" w:rsidRDefault="00A747F6" w:rsidP="00A747F6">
      <w:pPr>
        <w:pStyle w:val="Heading1"/>
        <w:spacing w:before="240" w:after="240" w:line="360" w:lineRule="auto"/>
        <w:jc w:val="center"/>
        <w:rPr>
          <w:rFonts w:ascii="Times New Roman" w:hAnsi="Times New Roman" w:cs="Times New Roman"/>
          <w:color w:val="auto"/>
          <w:sz w:val="24"/>
          <w:szCs w:val="24"/>
        </w:rPr>
      </w:pPr>
      <w:bookmarkStart w:id="67" w:name="_Toc199454151"/>
      <w:bookmarkStart w:id="68" w:name="_Toc209023268"/>
      <w:bookmarkStart w:id="69" w:name="_Toc210319377"/>
      <w:bookmarkStart w:id="70" w:name="_Toc215977915"/>
      <w:bookmarkStart w:id="71" w:name="_Toc216545981"/>
      <w:bookmarkStart w:id="72" w:name="_Toc222260709"/>
      <w:r w:rsidRPr="000676E5">
        <w:rPr>
          <w:rFonts w:ascii="Times New Roman" w:hAnsi="Times New Roman" w:cs="Times New Roman"/>
          <w:color w:val="auto"/>
          <w:sz w:val="24"/>
          <w:szCs w:val="24"/>
        </w:rPr>
        <w:t xml:space="preserve">Figure 2.1 </w:t>
      </w:r>
      <w:bookmarkEnd w:id="67"/>
      <w:bookmarkEnd w:id="68"/>
      <w:bookmarkEnd w:id="69"/>
      <w:r w:rsidRPr="000676E5">
        <w:rPr>
          <w:rFonts w:ascii="Times New Roman" w:hAnsi="Times New Roman" w:cs="Times New Roman"/>
          <w:color w:val="auto"/>
          <w:sz w:val="24"/>
          <w:szCs w:val="24"/>
        </w:rPr>
        <w:t>Conceptual Framework</w:t>
      </w:r>
      <w:bookmarkEnd w:id="70"/>
      <w:bookmarkEnd w:id="71"/>
      <w:bookmarkEnd w:id="72"/>
    </w:p>
    <w:p w14:paraId="1A3570DE" w14:textId="0F37A4FB" w:rsidR="007D6696" w:rsidRPr="000676E5" w:rsidRDefault="007D6696" w:rsidP="009C038B">
      <w:pPr>
        <w:spacing w:line="360" w:lineRule="auto"/>
        <w:jc w:val="both"/>
      </w:pPr>
    </w:p>
    <w:p w14:paraId="2DAEEC72" w14:textId="27A2F5E0" w:rsidR="007D6696" w:rsidRPr="000676E5" w:rsidRDefault="007D6696" w:rsidP="007D6696"/>
    <w:p w14:paraId="31BF50A4" w14:textId="13857B3F" w:rsidR="000A637A" w:rsidRPr="000676E5" w:rsidRDefault="000A637A" w:rsidP="007D6696">
      <w:pPr>
        <w:rPr>
          <w:lang w:val="en-GB"/>
        </w:rPr>
      </w:pPr>
    </w:p>
    <w:p w14:paraId="02D5E74C" w14:textId="706D715A" w:rsidR="000A637A" w:rsidRPr="000676E5" w:rsidRDefault="000A637A" w:rsidP="007D6696">
      <w:pPr>
        <w:rPr>
          <w:lang w:val="en-GB"/>
        </w:rPr>
      </w:pPr>
    </w:p>
    <w:p w14:paraId="31A28913" w14:textId="16602ADD" w:rsidR="000A637A" w:rsidRPr="000676E5" w:rsidRDefault="000A637A" w:rsidP="007D6696">
      <w:pPr>
        <w:rPr>
          <w:lang w:val="en-GB"/>
        </w:rPr>
      </w:pPr>
    </w:p>
    <w:p w14:paraId="02592C7E" w14:textId="27737054" w:rsidR="000A637A" w:rsidRPr="000676E5" w:rsidRDefault="000A637A" w:rsidP="007D6696">
      <w:pPr>
        <w:rPr>
          <w:lang w:val="en-GB"/>
        </w:rPr>
      </w:pPr>
    </w:p>
    <w:p w14:paraId="12A8FDF7" w14:textId="59EF2875" w:rsidR="000A637A" w:rsidRPr="000676E5" w:rsidRDefault="000A637A" w:rsidP="007D6696">
      <w:pPr>
        <w:rPr>
          <w:lang w:val="en-GB"/>
        </w:rPr>
      </w:pPr>
    </w:p>
    <w:p w14:paraId="46EFEF5D" w14:textId="4B728CE7" w:rsidR="000A637A" w:rsidRPr="000676E5" w:rsidRDefault="000A637A" w:rsidP="007D6696">
      <w:pPr>
        <w:rPr>
          <w:lang w:val="en-GB"/>
        </w:rPr>
      </w:pPr>
    </w:p>
    <w:p w14:paraId="04946645" w14:textId="1E09D07A" w:rsidR="000A637A" w:rsidRPr="000676E5" w:rsidRDefault="000A637A" w:rsidP="007D6696">
      <w:pPr>
        <w:rPr>
          <w:lang w:val="en-GB"/>
        </w:rPr>
      </w:pPr>
    </w:p>
    <w:p w14:paraId="798F8A38" w14:textId="5F16A232" w:rsidR="000A637A" w:rsidRPr="000676E5" w:rsidRDefault="000A637A" w:rsidP="007D6696">
      <w:pPr>
        <w:rPr>
          <w:lang w:val="en-GB"/>
        </w:rPr>
      </w:pPr>
    </w:p>
    <w:p w14:paraId="02594364" w14:textId="50F7C3AA" w:rsidR="000A637A" w:rsidRPr="000676E5" w:rsidRDefault="000A637A" w:rsidP="007D6696">
      <w:pPr>
        <w:rPr>
          <w:lang w:val="en-GB"/>
        </w:rPr>
      </w:pPr>
    </w:p>
    <w:p w14:paraId="4C1A2E6B" w14:textId="344692EE" w:rsidR="000A637A" w:rsidRPr="000676E5" w:rsidRDefault="000A637A" w:rsidP="007D6696">
      <w:pPr>
        <w:rPr>
          <w:lang w:val="en-GB"/>
        </w:rPr>
      </w:pPr>
    </w:p>
    <w:p w14:paraId="127F8C6E" w14:textId="6CDA5608" w:rsidR="000A637A" w:rsidRPr="000676E5" w:rsidRDefault="000A637A" w:rsidP="007D6696">
      <w:pPr>
        <w:rPr>
          <w:lang w:val="en-GB"/>
        </w:rPr>
      </w:pPr>
    </w:p>
    <w:p w14:paraId="0F236E6A" w14:textId="53DB73BD" w:rsidR="000A637A" w:rsidRPr="000676E5" w:rsidRDefault="000A637A" w:rsidP="007D6696">
      <w:pPr>
        <w:rPr>
          <w:lang w:val="en-GB"/>
        </w:rPr>
      </w:pPr>
    </w:p>
    <w:p w14:paraId="24F3F17A" w14:textId="59EA09B6" w:rsidR="000A637A" w:rsidRPr="000676E5" w:rsidRDefault="000A637A" w:rsidP="007D6696">
      <w:pPr>
        <w:rPr>
          <w:lang w:val="en-GB"/>
        </w:rPr>
      </w:pPr>
    </w:p>
    <w:p w14:paraId="0283816F" w14:textId="77777777" w:rsidR="00DB0BE6" w:rsidRPr="000676E5" w:rsidRDefault="00DB0BE6" w:rsidP="007D6696">
      <w:pPr>
        <w:rPr>
          <w:lang w:val="en-GB"/>
        </w:rPr>
      </w:pPr>
    </w:p>
    <w:p w14:paraId="575C6AA9" w14:textId="77777777" w:rsidR="00B75F22" w:rsidRPr="000676E5" w:rsidRDefault="00B75F22" w:rsidP="007D6696">
      <w:pPr>
        <w:rPr>
          <w:lang w:val="en-GB"/>
        </w:rPr>
      </w:pPr>
    </w:p>
    <w:p w14:paraId="6F7FE34F" w14:textId="77777777" w:rsidR="000A637A" w:rsidRPr="000676E5" w:rsidRDefault="000A637A" w:rsidP="007D6696">
      <w:pPr>
        <w:rPr>
          <w:lang w:val="en-GB"/>
        </w:rPr>
      </w:pPr>
    </w:p>
    <w:p w14:paraId="7660C21B" w14:textId="0B2BF605" w:rsidR="00CC5EEC" w:rsidRPr="000676E5" w:rsidRDefault="00D208CE" w:rsidP="00ED65D9">
      <w:pPr>
        <w:pStyle w:val="Heading1"/>
        <w:spacing w:before="0" w:after="240" w:line="360" w:lineRule="auto"/>
        <w:jc w:val="center"/>
        <w:rPr>
          <w:rFonts w:ascii="Times New Roman" w:hAnsi="Times New Roman" w:cs="Times New Roman"/>
          <w:color w:val="auto"/>
          <w:sz w:val="24"/>
          <w:szCs w:val="24"/>
        </w:rPr>
      </w:pPr>
      <w:bookmarkStart w:id="73" w:name="_Toc209023269"/>
      <w:bookmarkStart w:id="74" w:name="_Toc210319378"/>
      <w:bookmarkStart w:id="75" w:name="_Toc215977916"/>
      <w:bookmarkStart w:id="76" w:name="_Toc216545982"/>
      <w:bookmarkStart w:id="77" w:name="_Toc222260710"/>
      <w:r w:rsidRPr="000676E5">
        <w:rPr>
          <w:rFonts w:ascii="Times New Roman" w:hAnsi="Times New Roman" w:cs="Times New Roman"/>
          <w:color w:val="auto"/>
          <w:sz w:val="24"/>
          <w:szCs w:val="24"/>
        </w:rPr>
        <w:t>Table 2.2 Operationalisation of Variables</w:t>
      </w:r>
      <w:bookmarkEnd w:id="73"/>
      <w:bookmarkEnd w:id="74"/>
      <w:bookmarkEnd w:id="75"/>
      <w:bookmarkEnd w:id="76"/>
      <w:bookmarkEnd w:id="77"/>
    </w:p>
    <w:tbl>
      <w:tblPr>
        <w:tblStyle w:val="TableGridLight"/>
        <w:tblW w:w="10800" w:type="dxa"/>
        <w:tblInd w:w="-1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9"/>
        <w:gridCol w:w="2681"/>
        <w:gridCol w:w="1980"/>
        <w:gridCol w:w="4590"/>
      </w:tblGrid>
      <w:tr w:rsidR="00D93A02" w:rsidRPr="000676E5" w14:paraId="7F0AB142" w14:textId="77777777" w:rsidTr="00F63E22">
        <w:tc>
          <w:tcPr>
            <w:tcW w:w="1549" w:type="dxa"/>
            <w:tcBorders>
              <w:top w:val="single" w:sz="4" w:space="0" w:color="auto"/>
              <w:bottom w:val="single" w:sz="4" w:space="0" w:color="auto"/>
            </w:tcBorders>
            <w:hideMark/>
          </w:tcPr>
          <w:p w14:paraId="1AC43038" w14:textId="77777777" w:rsidR="00D93A02" w:rsidRPr="000676E5" w:rsidRDefault="00D93A02" w:rsidP="00F63E22">
            <w:pPr>
              <w:spacing w:line="360" w:lineRule="auto"/>
              <w:jc w:val="center"/>
              <w:rPr>
                <w:b/>
                <w:bCs/>
              </w:rPr>
            </w:pPr>
            <w:r w:rsidRPr="000676E5">
              <w:rPr>
                <w:rStyle w:val="Strong"/>
              </w:rPr>
              <w:t>Variable</w:t>
            </w:r>
          </w:p>
        </w:tc>
        <w:tc>
          <w:tcPr>
            <w:tcW w:w="2681" w:type="dxa"/>
            <w:tcBorders>
              <w:top w:val="single" w:sz="4" w:space="0" w:color="auto"/>
              <w:bottom w:val="single" w:sz="4" w:space="0" w:color="auto"/>
            </w:tcBorders>
            <w:hideMark/>
          </w:tcPr>
          <w:p w14:paraId="737A99B9" w14:textId="77777777" w:rsidR="00D93A02" w:rsidRPr="000676E5" w:rsidRDefault="00D93A02" w:rsidP="00F63E22">
            <w:pPr>
              <w:spacing w:line="360" w:lineRule="auto"/>
              <w:jc w:val="center"/>
              <w:rPr>
                <w:b/>
                <w:bCs/>
              </w:rPr>
            </w:pPr>
            <w:r w:rsidRPr="000676E5">
              <w:rPr>
                <w:rStyle w:val="Strong"/>
              </w:rPr>
              <w:t>Indicators</w:t>
            </w:r>
          </w:p>
        </w:tc>
        <w:tc>
          <w:tcPr>
            <w:tcW w:w="1980" w:type="dxa"/>
            <w:tcBorders>
              <w:top w:val="single" w:sz="4" w:space="0" w:color="auto"/>
              <w:bottom w:val="single" w:sz="4" w:space="0" w:color="auto"/>
            </w:tcBorders>
            <w:hideMark/>
          </w:tcPr>
          <w:p w14:paraId="4168560D" w14:textId="77777777" w:rsidR="00D93A02" w:rsidRPr="000676E5" w:rsidRDefault="00D93A02" w:rsidP="00F63E22">
            <w:pPr>
              <w:spacing w:line="360" w:lineRule="auto"/>
              <w:jc w:val="center"/>
              <w:rPr>
                <w:b/>
                <w:bCs/>
              </w:rPr>
            </w:pPr>
            <w:r w:rsidRPr="000676E5">
              <w:rPr>
                <w:rStyle w:val="Strong"/>
              </w:rPr>
              <w:t>Measurement</w:t>
            </w:r>
          </w:p>
        </w:tc>
        <w:tc>
          <w:tcPr>
            <w:tcW w:w="4590" w:type="dxa"/>
            <w:tcBorders>
              <w:top w:val="single" w:sz="4" w:space="0" w:color="auto"/>
              <w:bottom w:val="single" w:sz="4" w:space="0" w:color="auto"/>
            </w:tcBorders>
            <w:hideMark/>
          </w:tcPr>
          <w:p w14:paraId="65B22A39" w14:textId="2F5688DF" w:rsidR="00D93A02" w:rsidRPr="000676E5" w:rsidRDefault="00D93A02" w:rsidP="00F63E22">
            <w:pPr>
              <w:spacing w:line="360" w:lineRule="auto"/>
              <w:jc w:val="center"/>
              <w:rPr>
                <w:b/>
                <w:bCs/>
              </w:rPr>
            </w:pPr>
            <w:r w:rsidRPr="000676E5">
              <w:rPr>
                <w:rStyle w:val="Strong"/>
              </w:rPr>
              <w:t>Empirical Evidence</w:t>
            </w:r>
          </w:p>
        </w:tc>
      </w:tr>
      <w:tr w:rsidR="00D93A02" w:rsidRPr="000676E5" w14:paraId="7762A58A" w14:textId="77777777" w:rsidTr="00F63E22">
        <w:tc>
          <w:tcPr>
            <w:tcW w:w="1549" w:type="dxa"/>
            <w:tcBorders>
              <w:top w:val="single" w:sz="4" w:space="0" w:color="auto"/>
            </w:tcBorders>
            <w:hideMark/>
          </w:tcPr>
          <w:p w14:paraId="583F2809" w14:textId="77777777" w:rsidR="00D93A02" w:rsidRPr="000676E5" w:rsidRDefault="00D93A02">
            <w:r w:rsidRPr="000676E5">
              <w:rPr>
                <w:rStyle w:val="Strong"/>
              </w:rPr>
              <w:t>Personal Attributes</w:t>
            </w:r>
          </w:p>
        </w:tc>
        <w:tc>
          <w:tcPr>
            <w:tcW w:w="2681" w:type="dxa"/>
            <w:tcBorders>
              <w:top w:val="single" w:sz="4" w:space="0" w:color="auto"/>
            </w:tcBorders>
            <w:hideMark/>
          </w:tcPr>
          <w:p w14:paraId="2C6D937C" w14:textId="77777777" w:rsidR="00D93A02" w:rsidRPr="000676E5" w:rsidRDefault="00D93A02" w:rsidP="00DB0BE6">
            <w:pPr>
              <w:pStyle w:val="ListParagraph"/>
              <w:numPr>
                <w:ilvl w:val="0"/>
                <w:numId w:val="20"/>
              </w:numPr>
              <w:spacing w:after="0" w:line="240" w:lineRule="auto"/>
              <w:ind w:left="270" w:hanging="270"/>
              <w:jc w:val="both"/>
              <w:rPr>
                <w:rFonts w:ascii="Times New Roman" w:hAnsi="Times New Roman"/>
                <w:sz w:val="24"/>
                <w:szCs w:val="24"/>
              </w:rPr>
            </w:pPr>
            <w:bookmarkStart w:id="78" w:name="_Hlk216536707"/>
            <w:r w:rsidRPr="000676E5">
              <w:rPr>
                <w:rFonts w:ascii="Times New Roman" w:hAnsi="Times New Roman"/>
                <w:sz w:val="24"/>
                <w:szCs w:val="24"/>
              </w:rPr>
              <w:t>Conscientiousness</w:t>
            </w:r>
          </w:p>
          <w:p w14:paraId="02BFCA5A" w14:textId="77777777" w:rsidR="00D93A02" w:rsidRPr="000676E5" w:rsidRDefault="00D93A02" w:rsidP="00DB0BE6">
            <w:pPr>
              <w:pStyle w:val="ListParagraph"/>
              <w:numPr>
                <w:ilvl w:val="0"/>
                <w:numId w:val="20"/>
              </w:numPr>
              <w:spacing w:after="0" w:line="240" w:lineRule="auto"/>
              <w:ind w:left="270" w:hanging="270"/>
              <w:jc w:val="both"/>
              <w:rPr>
                <w:rFonts w:ascii="Times New Roman" w:hAnsi="Times New Roman"/>
                <w:sz w:val="24"/>
                <w:szCs w:val="24"/>
              </w:rPr>
            </w:pPr>
            <w:r w:rsidRPr="000676E5">
              <w:rPr>
                <w:rFonts w:ascii="Times New Roman" w:hAnsi="Times New Roman"/>
                <w:sz w:val="24"/>
                <w:szCs w:val="24"/>
              </w:rPr>
              <w:t>Adaptability</w:t>
            </w:r>
          </w:p>
          <w:p w14:paraId="12C28B0E" w14:textId="1A292C89" w:rsidR="00D93A02" w:rsidRPr="000676E5" w:rsidRDefault="00D93A02" w:rsidP="00DB0BE6">
            <w:pPr>
              <w:pStyle w:val="ListParagraph"/>
              <w:numPr>
                <w:ilvl w:val="0"/>
                <w:numId w:val="20"/>
              </w:numPr>
              <w:spacing w:after="0" w:line="240" w:lineRule="auto"/>
              <w:ind w:left="270" w:hanging="270"/>
              <w:jc w:val="both"/>
              <w:rPr>
                <w:rFonts w:ascii="Times New Roman" w:hAnsi="Times New Roman"/>
                <w:sz w:val="24"/>
                <w:szCs w:val="24"/>
              </w:rPr>
            </w:pPr>
            <w:r w:rsidRPr="000676E5">
              <w:rPr>
                <w:rFonts w:ascii="Times New Roman" w:hAnsi="Times New Roman"/>
                <w:sz w:val="24"/>
                <w:szCs w:val="24"/>
              </w:rPr>
              <w:t>Self-efficacy</w:t>
            </w:r>
          </w:p>
          <w:p w14:paraId="389E4C13" w14:textId="67CCECF1" w:rsidR="00D93A02" w:rsidRPr="000676E5" w:rsidRDefault="00D93A02" w:rsidP="00DB0BE6">
            <w:pPr>
              <w:pStyle w:val="ListParagraph"/>
              <w:numPr>
                <w:ilvl w:val="0"/>
                <w:numId w:val="20"/>
              </w:numPr>
              <w:spacing w:after="0" w:line="240" w:lineRule="auto"/>
              <w:ind w:left="270" w:hanging="270"/>
              <w:jc w:val="both"/>
              <w:rPr>
                <w:rFonts w:ascii="Times New Roman" w:hAnsi="Times New Roman"/>
                <w:sz w:val="24"/>
                <w:szCs w:val="24"/>
              </w:rPr>
            </w:pPr>
            <w:r w:rsidRPr="000676E5">
              <w:rPr>
                <w:rFonts w:ascii="Times New Roman" w:hAnsi="Times New Roman"/>
                <w:sz w:val="24"/>
                <w:szCs w:val="24"/>
              </w:rPr>
              <w:t>Emotional intelligence</w:t>
            </w:r>
          </w:p>
          <w:bookmarkEnd w:id="78"/>
          <w:p w14:paraId="09EFD33D" w14:textId="1C7AC1E8" w:rsidR="00D93A02" w:rsidRPr="000676E5" w:rsidRDefault="00D93A02" w:rsidP="00DB0BE6">
            <w:pPr>
              <w:jc w:val="both"/>
            </w:pPr>
          </w:p>
        </w:tc>
        <w:tc>
          <w:tcPr>
            <w:tcW w:w="1980" w:type="dxa"/>
            <w:tcBorders>
              <w:top w:val="single" w:sz="4" w:space="0" w:color="auto"/>
            </w:tcBorders>
            <w:hideMark/>
          </w:tcPr>
          <w:p w14:paraId="50878933" w14:textId="6E4683A6" w:rsidR="00D93A02" w:rsidRPr="000676E5" w:rsidRDefault="00D93A02">
            <w:r w:rsidRPr="000676E5">
              <w:t>Likert scale (1-5)</w:t>
            </w:r>
          </w:p>
        </w:tc>
        <w:tc>
          <w:tcPr>
            <w:tcW w:w="4590" w:type="dxa"/>
            <w:tcBorders>
              <w:top w:val="single" w:sz="4" w:space="0" w:color="auto"/>
            </w:tcBorders>
            <w:hideMark/>
          </w:tcPr>
          <w:p w14:paraId="614A9F80" w14:textId="77777777" w:rsidR="00D93A02" w:rsidRPr="000676E5" w:rsidRDefault="00D93A02" w:rsidP="00D93A02">
            <w:pPr>
              <w:pStyle w:val="ListParagraph"/>
              <w:numPr>
                <w:ilvl w:val="0"/>
                <w:numId w:val="25"/>
              </w:numPr>
              <w:ind w:left="252" w:hanging="270"/>
              <w:jc w:val="both"/>
              <w:rPr>
                <w:rFonts w:ascii="Times New Roman" w:hAnsi="Times New Roman"/>
                <w:sz w:val="24"/>
                <w:szCs w:val="24"/>
              </w:rPr>
            </w:pPr>
            <w:r w:rsidRPr="000676E5">
              <w:rPr>
                <w:rStyle w:val="Strong"/>
                <w:rFonts w:ascii="Times New Roman" w:hAnsi="Times New Roman"/>
                <w:b w:val="0"/>
                <w:sz w:val="24"/>
                <w:szCs w:val="24"/>
              </w:rPr>
              <w:t>Agus Triansyah et al. (2023)</w:t>
            </w:r>
            <w:r w:rsidRPr="000676E5">
              <w:rPr>
                <w:rFonts w:ascii="Times New Roman" w:hAnsi="Times New Roman"/>
                <w:sz w:val="24"/>
                <w:szCs w:val="24"/>
              </w:rPr>
              <w:t>: Identified adaptability and education as predictors of performance.</w:t>
            </w:r>
          </w:p>
          <w:p w14:paraId="06D5CCFE" w14:textId="77777777" w:rsidR="00D93A02" w:rsidRPr="000676E5" w:rsidRDefault="00D93A02" w:rsidP="00D93A02">
            <w:pPr>
              <w:pStyle w:val="ListParagraph"/>
              <w:numPr>
                <w:ilvl w:val="0"/>
                <w:numId w:val="25"/>
              </w:numPr>
              <w:ind w:left="252" w:hanging="270"/>
              <w:jc w:val="both"/>
              <w:rPr>
                <w:rFonts w:ascii="Times New Roman" w:hAnsi="Times New Roman"/>
                <w:sz w:val="24"/>
                <w:szCs w:val="24"/>
              </w:rPr>
            </w:pPr>
            <w:r w:rsidRPr="000676E5">
              <w:rPr>
                <w:rStyle w:val="Strong"/>
                <w:rFonts w:ascii="Times New Roman" w:hAnsi="Times New Roman"/>
                <w:b w:val="0"/>
                <w:sz w:val="24"/>
                <w:szCs w:val="24"/>
              </w:rPr>
              <w:t>Gravina et al. (2021):</w:t>
            </w:r>
            <w:r w:rsidRPr="000676E5">
              <w:rPr>
                <w:rFonts w:ascii="Times New Roman" w:hAnsi="Times New Roman"/>
                <w:sz w:val="24"/>
                <w:szCs w:val="24"/>
              </w:rPr>
              <w:t xml:space="preserve"> Linked self-efficacy to innovation and engagement.</w:t>
            </w:r>
          </w:p>
          <w:p w14:paraId="19233987" w14:textId="5325D76E" w:rsidR="00D93A02" w:rsidRPr="000676E5" w:rsidRDefault="00D93A02" w:rsidP="00D93A02">
            <w:pPr>
              <w:pStyle w:val="ListParagraph"/>
              <w:numPr>
                <w:ilvl w:val="0"/>
                <w:numId w:val="25"/>
              </w:numPr>
              <w:ind w:left="252" w:hanging="270"/>
              <w:jc w:val="both"/>
            </w:pPr>
            <w:r w:rsidRPr="000676E5">
              <w:rPr>
                <w:rStyle w:val="Strong"/>
                <w:rFonts w:ascii="Times New Roman" w:hAnsi="Times New Roman"/>
                <w:b w:val="0"/>
                <w:sz w:val="24"/>
                <w:szCs w:val="24"/>
              </w:rPr>
              <w:t>Malik &amp; Singh (2024):</w:t>
            </w:r>
            <w:r w:rsidRPr="000676E5">
              <w:rPr>
                <w:rFonts w:ascii="Times New Roman" w:hAnsi="Times New Roman"/>
                <w:sz w:val="24"/>
                <w:szCs w:val="24"/>
              </w:rPr>
              <w:t xml:space="preserve"> Highlighted emotional adaptability as a performance driver</w:t>
            </w:r>
            <w:r w:rsidRPr="000676E5">
              <w:t>.</w:t>
            </w:r>
          </w:p>
        </w:tc>
      </w:tr>
      <w:tr w:rsidR="00D93A02" w:rsidRPr="000676E5" w14:paraId="12895D96" w14:textId="77777777" w:rsidTr="00F63E22">
        <w:tc>
          <w:tcPr>
            <w:tcW w:w="1549" w:type="dxa"/>
            <w:hideMark/>
          </w:tcPr>
          <w:p w14:paraId="1E75A1DE" w14:textId="77777777" w:rsidR="00D93A02" w:rsidRPr="000676E5" w:rsidRDefault="00D93A02">
            <w:r w:rsidRPr="000676E5">
              <w:rPr>
                <w:rStyle w:val="Strong"/>
              </w:rPr>
              <w:t>Job-Related Factors</w:t>
            </w:r>
          </w:p>
        </w:tc>
        <w:tc>
          <w:tcPr>
            <w:tcW w:w="2681" w:type="dxa"/>
            <w:hideMark/>
          </w:tcPr>
          <w:p w14:paraId="6E845443" w14:textId="77777777" w:rsidR="00AE083D" w:rsidRPr="00AE083D" w:rsidRDefault="00AE083D" w:rsidP="00AE083D">
            <w:pPr>
              <w:pStyle w:val="ListParagraph"/>
              <w:numPr>
                <w:ilvl w:val="0"/>
                <w:numId w:val="27"/>
              </w:numPr>
              <w:ind w:left="318" w:hanging="270"/>
              <w:jc w:val="both"/>
              <w:rPr>
                <w:rFonts w:ascii="Times New Roman" w:hAnsi="Times New Roman"/>
                <w:sz w:val="24"/>
                <w:szCs w:val="24"/>
              </w:rPr>
            </w:pPr>
            <w:r w:rsidRPr="00AE083D">
              <w:rPr>
                <w:rFonts w:ascii="Times New Roman" w:hAnsi="Times New Roman"/>
                <w:sz w:val="24"/>
                <w:szCs w:val="24"/>
              </w:rPr>
              <w:t>Leadership Quality</w:t>
            </w:r>
          </w:p>
          <w:p w14:paraId="414A69D1" w14:textId="77777777" w:rsidR="00AE083D" w:rsidRPr="00AE083D" w:rsidRDefault="00AE083D" w:rsidP="00AE083D">
            <w:pPr>
              <w:pStyle w:val="ListParagraph"/>
              <w:numPr>
                <w:ilvl w:val="0"/>
                <w:numId w:val="27"/>
              </w:numPr>
              <w:ind w:left="318" w:hanging="270"/>
              <w:jc w:val="both"/>
              <w:rPr>
                <w:rFonts w:ascii="Times New Roman" w:hAnsi="Times New Roman"/>
                <w:sz w:val="24"/>
                <w:szCs w:val="24"/>
              </w:rPr>
            </w:pPr>
            <w:r w:rsidRPr="00AE083D">
              <w:rPr>
                <w:rFonts w:ascii="Times New Roman" w:hAnsi="Times New Roman"/>
                <w:sz w:val="24"/>
                <w:szCs w:val="24"/>
              </w:rPr>
              <w:t>Task Structure/job design</w:t>
            </w:r>
          </w:p>
          <w:p w14:paraId="3A85421B" w14:textId="77777777" w:rsidR="00AE083D" w:rsidRPr="00AE083D" w:rsidRDefault="00AE083D" w:rsidP="00AE083D">
            <w:pPr>
              <w:pStyle w:val="ListParagraph"/>
              <w:numPr>
                <w:ilvl w:val="0"/>
                <w:numId w:val="27"/>
              </w:numPr>
              <w:ind w:left="318" w:hanging="270"/>
              <w:jc w:val="both"/>
              <w:rPr>
                <w:rFonts w:ascii="Times New Roman" w:hAnsi="Times New Roman"/>
                <w:sz w:val="24"/>
                <w:szCs w:val="24"/>
              </w:rPr>
            </w:pPr>
            <w:r w:rsidRPr="00AE083D">
              <w:rPr>
                <w:rFonts w:ascii="Times New Roman" w:hAnsi="Times New Roman"/>
                <w:sz w:val="24"/>
                <w:szCs w:val="24"/>
              </w:rPr>
              <w:t>Feedback Mechanism</w:t>
            </w:r>
          </w:p>
          <w:p w14:paraId="4D6DCE29" w14:textId="77777777" w:rsidR="00AE083D" w:rsidRPr="00AE083D" w:rsidRDefault="00AE083D" w:rsidP="00AE083D">
            <w:pPr>
              <w:pStyle w:val="ListParagraph"/>
              <w:numPr>
                <w:ilvl w:val="0"/>
                <w:numId w:val="27"/>
              </w:numPr>
              <w:ind w:left="318" w:hanging="270"/>
              <w:jc w:val="both"/>
              <w:rPr>
                <w:rFonts w:ascii="Times New Roman" w:hAnsi="Times New Roman"/>
                <w:sz w:val="24"/>
                <w:szCs w:val="24"/>
              </w:rPr>
            </w:pPr>
            <w:r w:rsidRPr="00AE083D">
              <w:rPr>
                <w:rFonts w:ascii="Times New Roman" w:hAnsi="Times New Roman"/>
                <w:sz w:val="24"/>
                <w:szCs w:val="24"/>
              </w:rPr>
              <w:t>Supervision Quality</w:t>
            </w:r>
          </w:p>
          <w:p w14:paraId="5BBBE493" w14:textId="77777777" w:rsidR="00AE083D" w:rsidRPr="00AE083D" w:rsidRDefault="00AE083D" w:rsidP="00AE083D">
            <w:pPr>
              <w:pStyle w:val="ListParagraph"/>
              <w:numPr>
                <w:ilvl w:val="0"/>
                <w:numId w:val="27"/>
              </w:numPr>
              <w:ind w:left="318" w:hanging="270"/>
              <w:jc w:val="both"/>
              <w:rPr>
                <w:rFonts w:ascii="Times New Roman" w:hAnsi="Times New Roman"/>
                <w:sz w:val="24"/>
                <w:szCs w:val="24"/>
              </w:rPr>
            </w:pPr>
            <w:r w:rsidRPr="00AE083D">
              <w:rPr>
                <w:rFonts w:ascii="Times New Roman" w:hAnsi="Times New Roman"/>
                <w:sz w:val="24"/>
                <w:szCs w:val="24"/>
              </w:rPr>
              <w:t>Workload Balance</w:t>
            </w:r>
          </w:p>
          <w:p w14:paraId="21CF7B92" w14:textId="24C2AEE2" w:rsidR="00D93A02" w:rsidRPr="00AE083D" w:rsidRDefault="00AE083D" w:rsidP="00AE083D">
            <w:pPr>
              <w:pStyle w:val="ListParagraph"/>
              <w:numPr>
                <w:ilvl w:val="0"/>
                <w:numId w:val="27"/>
              </w:numPr>
              <w:ind w:left="318" w:hanging="270"/>
              <w:jc w:val="both"/>
            </w:pPr>
            <w:r w:rsidRPr="00AE083D">
              <w:rPr>
                <w:rFonts w:ascii="Times New Roman" w:hAnsi="Times New Roman"/>
                <w:sz w:val="24"/>
                <w:szCs w:val="24"/>
              </w:rPr>
              <w:t>Training Opportunities</w:t>
            </w:r>
          </w:p>
        </w:tc>
        <w:tc>
          <w:tcPr>
            <w:tcW w:w="1980" w:type="dxa"/>
            <w:hideMark/>
          </w:tcPr>
          <w:p w14:paraId="2FC4532D" w14:textId="4A8FBBC1" w:rsidR="00D93A02" w:rsidRPr="000676E5" w:rsidRDefault="00D93A02">
            <w:r w:rsidRPr="000676E5">
              <w:t>Likert scale (1-5)</w:t>
            </w:r>
          </w:p>
        </w:tc>
        <w:tc>
          <w:tcPr>
            <w:tcW w:w="4590" w:type="dxa"/>
            <w:hideMark/>
          </w:tcPr>
          <w:p w14:paraId="7475CACA" w14:textId="77777777" w:rsidR="00D93A02" w:rsidRPr="000676E5" w:rsidRDefault="00D93A02" w:rsidP="00D93A02">
            <w:pPr>
              <w:pStyle w:val="ListParagraph"/>
              <w:numPr>
                <w:ilvl w:val="0"/>
                <w:numId w:val="22"/>
              </w:numPr>
              <w:ind w:left="252" w:hanging="270"/>
              <w:jc w:val="both"/>
              <w:rPr>
                <w:rFonts w:ascii="Times New Roman" w:hAnsi="Times New Roman"/>
                <w:sz w:val="24"/>
                <w:szCs w:val="24"/>
              </w:rPr>
            </w:pPr>
            <w:r w:rsidRPr="000676E5">
              <w:rPr>
                <w:rStyle w:val="Strong"/>
                <w:rFonts w:ascii="Times New Roman" w:hAnsi="Times New Roman"/>
                <w:b w:val="0"/>
                <w:sz w:val="24"/>
                <w:szCs w:val="24"/>
              </w:rPr>
              <w:t>Ahmad et al. (2023)</w:t>
            </w:r>
            <w:r w:rsidRPr="000676E5">
              <w:rPr>
                <w:rFonts w:ascii="Times New Roman" w:hAnsi="Times New Roman"/>
                <w:sz w:val="24"/>
                <w:szCs w:val="24"/>
              </w:rPr>
              <w:t>:  Established that supervision and clarity enhance performance.</w:t>
            </w:r>
          </w:p>
          <w:p w14:paraId="65F19B25" w14:textId="77777777" w:rsidR="00D93A02" w:rsidRPr="000676E5" w:rsidRDefault="00D93A02" w:rsidP="00D93A02">
            <w:pPr>
              <w:pStyle w:val="ListParagraph"/>
              <w:numPr>
                <w:ilvl w:val="0"/>
                <w:numId w:val="22"/>
              </w:numPr>
              <w:ind w:left="252" w:hanging="270"/>
              <w:jc w:val="both"/>
              <w:rPr>
                <w:rFonts w:ascii="Times New Roman" w:hAnsi="Times New Roman"/>
                <w:sz w:val="24"/>
                <w:szCs w:val="24"/>
              </w:rPr>
            </w:pPr>
            <w:r w:rsidRPr="000676E5">
              <w:rPr>
                <w:rStyle w:val="Strong"/>
                <w:rFonts w:ascii="Times New Roman" w:hAnsi="Times New Roman"/>
                <w:b w:val="0"/>
                <w:sz w:val="24"/>
                <w:szCs w:val="24"/>
              </w:rPr>
              <w:t>Wei et al. (2023):</w:t>
            </w:r>
            <w:r w:rsidRPr="000676E5">
              <w:rPr>
                <w:rStyle w:val="Strong"/>
                <w:rFonts w:ascii="Times New Roman" w:hAnsi="Times New Roman"/>
                <w:sz w:val="24"/>
                <w:szCs w:val="24"/>
              </w:rPr>
              <w:t xml:space="preserve"> </w:t>
            </w:r>
            <w:r w:rsidRPr="000676E5">
              <w:rPr>
                <w:rStyle w:val="Strong"/>
                <w:rFonts w:ascii="Times New Roman" w:hAnsi="Times New Roman"/>
                <w:b w:val="0"/>
                <w:sz w:val="24"/>
                <w:szCs w:val="24"/>
              </w:rPr>
              <w:t>E</w:t>
            </w:r>
            <w:r w:rsidRPr="000676E5">
              <w:rPr>
                <w:rFonts w:ascii="Times New Roman" w:hAnsi="Times New Roman"/>
                <w:sz w:val="24"/>
                <w:szCs w:val="24"/>
              </w:rPr>
              <w:t>mphasized feedback and communication as key predictors.</w:t>
            </w:r>
          </w:p>
          <w:p w14:paraId="20DB278F" w14:textId="00D9CCB6" w:rsidR="00D93A02" w:rsidRPr="000676E5" w:rsidRDefault="00D93A02" w:rsidP="00D93A02">
            <w:pPr>
              <w:pStyle w:val="ListParagraph"/>
              <w:numPr>
                <w:ilvl w:val="0"/>
                <w:numId w:val="22"/>
              </w:numPr>
              <w:ind w:left="252" w:hanging="270"/>
              <w:jc w:val="both"/>
            </w:pPr>
            <w:r w:rsidRPr="000676E5">
              <w:rPr>
                <w:rStyle w:val="Strong"/>
                <w:rFonts w:ascii="Times New Roman" w:hAnsi="Times New Roman"/>
                <w:b w:val="0"/>
                <w:sz w:val="24"/>
                <w:szCs w:val="24"/>
              </w:rPr>
              <w:t>Gachui et al. (2020):</w:t>
            </w:r>
            <w:r w:rsidRPr="000676E5">
              <w:rPr>
                <w:rStyle w:val="Strong"/>
                <w:rFonts w:ascii="Times New Roman" w:hAnsi="Times New Roman"/>
                <w:sz w:val="24"/>
                <w:szCs w:val="24"/>
              </w:rPr>
              <w:t xml:space="preserve"> </w:t>
            </w:r>
            <w:r w:rsidRPr="000676E5">
              <w:rPr>
                <w:rStyle w:val="Strong"/>
                <w:rFonts w:ascii="Times New Roman" w:hAnsi="Times New Roman"/>
                <w:b w:val="0"/>
                <w:sz w:val="24"/>
                <w:szCs w:val="24"/>
              </w:rPr>
              <w:t>N</w:t>
            </w:r>
            <w:r w:rsidRPr="000676E5">
              <w:rPr>
                <w:rFonts w:ascii="Times New Roman" w:hAnsi="Times New Roman"/>
                <w:sz w:val="24"/>
                <w:szCs w:val="24"/>
              </w:rPr>
              <w:t>oted supervision gaps affecting productivity.</w:t>
            </w:r>
          </w:p>
        </w:tc>
      </w:tr>
      <w:tr w:rsidR="00D93A02" w:rsidRPr="000676E5" w14:paraId="0E4EC4BE" w14:textId="77777777" w:rsidTr="00F63E22">
        <w:tc>
          <w:tcPr>
            <w:tcW w:w="1549" w:type="dxa"/>
            <w:hideMark/>
          </w:tcPr>
          <w:p w14:paraId="3AD805A8" w14:textId="77777777" w:rsidR="00D93A02" w:rsidRPr="000676E5" w:rsidRDefault="00D93A02">
            <w:r w:rsidRPr="000676E5">
              <w:rPr>
                <w:rStyle w:val="Strong"/>
              </w:rPr>
              <w:t>External Factors</w:t>
            </w:r>
          </w:p>
        </w:tc>
        <w:tc>
          <w:tcPr>
            <w:tcW w:w="2681" w:type="dxa"/>
            <w:hideMark/>
          </w:tcPr>
          <w:p w14:paraId="2F4CD092" w14:textId="77777777" w:rsidR="00D93A02" w:rsidRPr="000676E5" w:rsidRDefault="00D93A02" w:rsidP="00AE083D">
            <w:pPr>
              <w:pStyle w:val="ListParagraph"/>
              <w:numPr>
                <w:ilvl w:val="0"/>
                <w:numId w:val="23"/>
              </w:numPr>
              <w:spacing w:after="0" w:line="240" w:lineRule="auto"/>
              <w:ind w:left="318" w:hanging="270"/>
              <w:contextualSpacing w:val="0"/>
              <w:jc w:val="both"/>
              <w:rPr>
                <w:rFonts w:ascii="Times New Roman" w:hAnsi="Times New Roman"/>
                <w:iCs/>
                <w:sz w:val="24"/>
                <w:szCs w:val="24"/>
              </w:rPr>
            </w:pPr>
            <w:bookmarkStart w:id="79" w:name="_Hlk216536826"/>
            <w:r w:rsidRPr="000676E5">
              <w:rPr>
                <w:rFonts w:ascii="Times New Roman" w:hAnsi="Times New Roman"/>
                <w:sz w:val="24"/>
                <w:szCs w:val="24"/>
              </w:rPr>
              <w:t>Donor funding</w:t>
            </w:r>
          </w:p>
          <w:p w14:paraId="30EA3A52" w14:textId="77777777" w:rsidR="00D93A02" w:rsidRPr="000676E5" w:rsidRDefault="00D93A02" w:rsidP="00AE083D">
            <w:pPr>
              <w:pStyle w:val="ListParagraph"/>
              <w:numPr>
                <w:ilvl w:val="0"/>
                <w:numId w:val="23"/>
              </w:numPr>
              <w:spacing w:after="0" w:line="240" w:lineRule="auto"/>
              <w:ind w:left="318" w:hanging="270"/>
              <w:contextualSpacing w:val="0"/>
              <w:jc w:val="both"/>
              <w:rPr>
                <w:rFonts w:ascii="Times New Roman" w:hAnsi="Times New Roman"/>
                <w:iCs/>
                <w:sz w:val="24"/>
                <w:szCs w:val="24"/>
              </w:rPr>
            </w:pPr>
            <w:r w:rsidRPr="000676E5">
              <w:rPr>
                <w:rFonts w:ascii="Times New Roman" w:hAnsi="Times New Roman"/>
                <w:sz w:val="24"/>
                <w:szCs w:val="24"/>
              </w:rPr>
              <w:t>Regulatory frameworks</w:t>
            </w:r>
          </w:p>
          <w:p w14:paraId="24CC27FE" w14:textId="584C45C7" w:rsidR="00D93A02" w:rsidRPr="00AE083D" w:rsidRDefault="00D93A02" w:rsidP="00AE083D">
            <w:pPr>
              <w:pStyle w:val="ListParagraph"/>
              <w:numPr>
                <w:ilvl w:val="0"/>
                <w:numId w:val="23"/>
              </w:numPr>
              <w:spacing w:after="0" w:line="240" w:lineRule="auto"/>
              <w:ind w:left="318" w:hanging="270"/>
              <w:contextualSpacing w:val="0"/>
              <w:jc w:val="both"/>
              <w:rPr>
                <w:rFonts w:ascii="Times New Roman" w:hAnsi="Times New Roman"/>
                <w:iCs/>
                <w:sz w:val="24"/>
                <w:szCs w:val="24"/>
              </w:rPr>
            </w:pPr>
            <w:r w:rsidRPr="000676E5">
              <w:rPr>
                <w:rFonts w:ascii="Times New Roman" w:hAnsi="Times New Roman"/>
                <w:sz w:val="24"/>
                <w:szCs w:val="24"/>
              </w:rPr>
              <w:t>National policy structures</w:t>
            </w:r>
          </w:p>
          <w:p w14:paraId="011DC23B" w14:textId="2899250E" w:rsidR="00AE083D" w:rsidRPr="000676E5" w:rsidRDefault="00AE083D" w:rsidP="00AE083D">
            <w:pPr>
              <w:pStyle w:val="ListParagraph"/>
              <w:numPr>
                <w:ilvl w:val="0"/>
                <w:numId w:val="23"/>
              </w:numPr>
              <w:spacing w:after="0" w:line="240" w:lineRule="auto"/>
              <w:ind w:left="318" w:hanging="270"/>
              <w:contextualSpacing w:val="0"/>
              <w:jc w:val="both"/>
              <w:rPr>
                <w:rFonts w:ascii="Times New Roman" w:hAnsi="Times New Roman"/>
                <w:iCs/>
                <w:sz w:val="24"/>
                <w:szCs w:val="24"/>
              </w:rPr>
            </w:pPr>
            <w:r>
              <w:rPr>
                <w:rFonts w:ascii="Times New Roman" w:hAnsi="Times New Roman"/>
                <w:iCs/>
                <w:sz w:val="24"/>
                <w:szCs w:val="24"/>
              </w:rPr>
              <w:t>Technology Factors</w:t>
            </w:r>
          </w:p>
          <w:bookmarkEnd w:id="79"/>
          <w:p w14:paraId="0C5DC06C" w14:textId="3238276A" w:rsidR="00D93A02" w:rsidRPr="000676E5" w:rsidRDefault="00D93A02"/>
        </w:tc>
        <w:tc>
          <w:tcPr>
            <w:tcW w:w="1980" w:type="dxa"/>
            <w:hideMark/>
          </w:tcPr>
          <w:p w14:paraId="03ABA02B" w14:textId="5B589936" w:rsidR="00D93A02" w:rsidRPr="000676E5" w:rsidRDefault="00D93A02">
            <w:r w:rsidRPr="000676E5">
              <w:t>Likert scale (1-5)</w:t>
            </w:r>
          </w:p>
        </w:tc>
        <w:tc>
          <w:tcPr>
            <w:tcW w:w="4590" w:type="dxa"/>
            <w:hideMark/>
          </w:tcPr>
          <w:p w14:paraId="6200C4A7" w14:textId="77777777" w:rsidR="00D93A02" w:rsidRPr="000676E5" w:rsidRDefault="00D93A02" w:rsidP="00D93A02">
            <w:pPr>
              <w:pStyle w:val="ListParagraph"/>
              <w:numPr>
                <w:ilvl w:val="0"/>
                <w:numId w:val="26"/>
              </w:numPr>
              <w:ind w:left="252" w:hanging="270"/>
              <w:jc w:val="both"/>
              <w:rPr>
                <w:rFonts w:ascii="Times New Roman" w:hAnsi="Times New Roman"/>
                <w:sz w:val="24"/>
                <w:szCs w:val="24"/>
              </w:rPr>
            </w:pPr>
            <w:r w:rsidRPr="000676E5">
              <w:rPr>
                <w:rStyle w:val="Strong"/>
                <w:rFonts w:ascii="Times New Roman" w:hAnsi="Times New Roman"/>
                <w:b w:val="0"/>
                <w:sz w:val="24"/>
                <w:szCs w:val="24"/>
              </w:rPr>
              <w:t>ILO (2022): I</w:t>
            </w:r>
            <w:r w:rsidRPr="000676E5">
              <w:rPr>
                <w:rFonts w:ascii="Times New Roman" w:hAnsi="Times New Roman"/>
                <w:sz w:val="24"/>
                <w:szCs w:val="24"/>
              </w:rPr>
              <w:t>dentified instability and funding volatility as key performance barriers.</w:t>
            </w:r>
          </w:p>
          <w:p w14:paraId="52851BB3" w14:textId="77777777" w:rsidR="00D93A02" w:rsidRPr="000676E5" w:rsidRDefault="00D93A02" w:rsidP="00D93A02">
            <w:pPr>
              <w:pStyle w:val="ListParagraph"/>
              <w:numPr>
                <w:ilvl w:val="0"/>
                <w:numId w:val="26"/>
              </w:numPr>
              <w:ind w:left="252" w:hanging="270"/>
              <w:jc w:val="both"/>
              <w:rPr>
                <w:rFonts w:ascii="Times New Roman" w:hAnsi="Times New Roman"/>
                <w:sz w:val="24"/>
                <w:szCs w:val="24"/>
              </w:rPr>
            </w:pPr>
            <w:r w:rsidRPr="000676E5">
              <w:rPr>
                <w:rStyle w:val="Strong"/>
                <w:rFonts w:ascii="Times New Roman" w:hAnsi="Times New Roman"/>
                <w:b w:val="0"/>
                <w:sz w:val="24"/>
                <w:szCs w:val="24"/>
              </w:rPr>
              <w:t>Jaca et al. (2022):</w:t>
            </w:r>
            <w:r w:rsidRPr="000676E5">
              <w:rPr>
                <w:rFonts w:ascii="Times New Roman" w:hAnsi="Times New Roman"/>
                <w:sz w:val="24"/>
                <w:szCs w:val="24"/>
              </w:rPr>
              <w:t xml:space="preserve"> linked donor dependency to reduced motivation.</w:t>
            </w:r>
          </w:p>
          <w:p w14:paraId="3384F243" w14:textId="5784847B" w:rsidR="00D93A02" w:rsidRPr="000676E5" w:rsidRDefault="00D93A02" w:rsidP="00D93A02">
            <w:pPr>
              <w:pStyle w:val="ListParagraph"/>
              <w:numPr>
                <w:ilvl w:val="0"/>
                <w:numId w:val="26"/>
              </w:numPr>
              <w:ind w:left="252" w:hanging="270"/>
              <w:jc w:val="both"/>
            </w:pPr>
            <w:r w:rsidRPr="000676E5">
              <w:rPr>
                <w:rStyle w:val="Strong"/>
                <w:rFonts w:ascii="Times New Roman" w:hAnsi="Times New Roman"/>
                <w:b w:val="0"/>
                <w:sz w:val="24"/>
                <w:szCs w:val="24"/>
              </w:rPr>
              <w:t>Vahdat (2022):</w:t>
            </w:r>
            <w:r w:rsidRPr="000676E5">
              <w:rPr>
                <w:rFonts w:ascii="Times New Roman" w:hAnsi="Times New Roman"/>
                <w:sz w:val="24"/>
                <w:szCs w:val="24"/>
              </w:rPr>
              <w:t xml:space="preserve"> found that technological transitions impact adaptability.</w:t>
            </w:r>
          </w:p>
        </w:tc>
      </w:tr>
      <w:tr w:rsidR="00D93A02" w:rsidRPr="000676E5" w14:paraId="61F3E41B" w14:textId="77777777" w:rsidTr="00F63E22">
        <w:tc>
          <w:tcPr>
            <w:tcW w:w="1549" w:type="dxa"/>
            <w:tcBorders>
              <w:bottom w:val="single" w:sz="4" w:space="0" w:color="auto"/>
            </w:tcBorders>
            <w:hideMark/>
          </w:tcPr>
          <w:p w14:paraId="7EDE5CAD" w14:textId="77777777" w:rsidR="00D93A02" w:rsidRPr="000676E5" w:rsidRDefault="00D93A02">
            <w:r w:rsidRPr="000676E5">
              <w:rPr>
                <w:rStyle w:val="Strong"/>
              </w:rPr>
              <w:t>Employee Performance (Dependent Variable)</w:t>
            </w:r>
          </w:p>
        </w:tc>
        <w:tc>
          <w:tcPr>
            <w:tcW w:w="2681" w:type="dxa"/>
            <w:tcBorders>
              <w:bottom w:val="single" w:sz="4" w:space="0" w:color="auto"/>
            </w:tcBorders>
            <w:hideMark/>
          </w:tcPr>
          <w:p w14:paraId="56395F62" w14:textId="76BDAC67" w:rsidR="00D93A02" w:rsidRPr="000676E5" w:rsidRDefault="00D93A02" w:rsidP="00DB0BE6">
            <w:pPr>
              <w:pStyle w:val="ListParagraph"/>
              <w:numPr>
                <w:ilvl w:val="0"/>
                <w:numId w:val="21"/>
              </w:numPr>
              <w:spacing w:after="0" w:line="360" w:lineRule="auto"/>
              <w:ind w:left="180" w:hanging="180"/>
              <w:contextualSpacing w:val="0"/>
              <w:jc w:val="both"/>
              <w:rPr>
                <w:rFonts w:ascii="Times New Roman" w:hAnsi="Times New Roman"/>
                <w:sz w:val="24"/>
                <w:szCs w:val="24"/>
              </w:rPr>
            </w:pPr>
            <w:r w:rsidRPr="000676E5">
              <w:rPr>
                <w:rFonts w:ascii="Times New Roman" w:hAnsi="Times New Roman"/>
                <w:sz w:val="24"/>
                <w:szCs w:val="24"/>
              </w:rPr>
              <w:t>Productivity Index (PI)</w:t>
            </w:r>
          </w:p>
          <w:p w14:paraId="339646C5" w14:textId="364A1ABF" w:rsidR="00D93A02" w:rsidRPr="000676E5" w:rsidRDefault="00D93A02" w:rsidP="00DB0BE6">
            <w:pPr>
              <w:pStyle w:val="ListParagraph"/>
              <w:numPr>
                <w:ilvl w:val="0"/>
                <w:numId w:val="21"/>
              </w:numPr>
              <w:spacing w:after="0" w:line="360" w:lineRule="auto"/>
              <w:ind w:left="180" w:hanging="180"/>
              <w:contextualSpacing w:val="0"/>
              <w:jc w:val="both"/>
              <w:rPr>
                <w:rFonts w:ascii="Times New Roman" w:hAnsi="Times New Roman"/>
                <w:sz w:val="24"/>
                <w:szCs w:val="24"/>
              </w:rPr>
            </w:pPr>
            <w:r w:rsidRPr="000676E5">
              <w:rPr>
                <w:rFonts w:ascii="Times New Roman" w:hAnsi="Times New Roman"/>
                <w:sz w:val="24"/>
                <w:szCs w:val="24"/>
              </w:rPr>
              <w:t>Performance Quality Index (PQI)</w:t>
            </w:r>
          </w:p>
        </w:tc>
        <w:tc>
          <w:tcPr>
            <w:tcW w:w="1980" w:type="dxa"/>
            <w:tcBorders>
              <w:bottom w:val="single" w:sz="4" w:space="0" w:color="auto"/>
            </w:tcBorders>
            <w:hideMark/>
          </w:tcPr>
          <w:p w14:paraId="3EFDDB3E" w14:textId="77777777" w:rsidR="00D93A02" w:rsidRPr="000676E5" w:rsidRDefault="00D93A02" w:rsidP="00DB0BE6">
            <w:pPr>
              <w:pStyle w:val="ListParagraph"/>
              <w:numPr>
                <w:ilvl w:val="0"/>
                <w:numId w:val="21"/>
              </w:numPr>
              <w:ind w:left="132" w:hanging="180"/>
              <w:jc w:val="both"/>
              <w:rPr>
                <w:rFonts w:ascii="Times New Roman" w:hAnsi="Times New Roman"/>
                <w:sz w:val="24"/>
                <w:szCs w:val="24"/>
              </w:rPr>
            </w:pPr>
            <w:r w:rsidRPr="000676E5">
              <w:rPr>
                <w:rFonts w:ascii="Times New Roman" w:hAnsi="Times New Roman"/>
                <w:sz w:val="24"/>
                <w:szCs w:val="24"/>
              </w:rPr>
              <w:t>Task completion rates, quality scores, adherence to standards, and peer/supervisor evaluations.</w:t>
            </w:r>
          </w:p>
          <w:p w14:paraId="2725B907" w14:textId="441D9C31" w:rsidR="00D93A02" w:rsidRPr="000676E5" w:rsidRDefault="00D93A02" w:rsidP="00DB0BE6">
            <w:pPr>
              <w:pStyle w:val="ListParagraph"/>
              <w:numPr>
                <w:ilvl w:val="0"/>
                <w:numId w:val="21"/>
              </w:numPr>
              <w:ind w:left="132" w:hanging="180"/>
              <w:jc w:val="both"/>
            </w:pPr>
            <w:r w:rsidRPr="000676E5">
              <w:rPr>
                <w:rFonts w:ascii="Times New Roman" w:hAnsi="Times New Roman"/>
                <w:sz w:val="24"/>
                <w:szCs w:val="24"/>
              </w:rPr>
              <w:t>Composite performance index combining quantitative and qualitative measures</w:t>
            </w:r>
          </w:p>
        </w:tc>
        <w:tc>
          <w:tcPr>
            <w:tcW w:w="4590" w:type="dxa"/>
            <w:tcBorders>
              <w:bottom w:val="single" w:sz="4" w:space="0" w:color="auto"/>
            </w:tcBorders>
            <w:hideMark/>
          </w:tcPr>
          <w:p w14:paraId="690FD2B0" w14:textId="77777777" w:rsidR="00D93A02" w:rsidRPr="000676E5" w:rsidRDefault="00D93A02" w:rsidP="00D93A02">
            <w:pPr>
              <w:pStyle w:val="ListParagraph"/>
              <w:numPr>
                <w:ilvl w:val="0"/>
                <w:numId w:val="21"/>
              </w:numPr>
              <w:ind w:left="252" w:hanging="270"/>
              <w:jc w:val="both"/>
              <w:rPr>
                <w:rFonts w:ascii="Times New Roman" w:hAnsi="Times New Roman"/>
                <w:sz w:val="24"/>
                <w:szCs w:val="24"/>
              </w:rPr>
            </w:pPr>
            <w:r w:rsidRPr="000676E5">
              <w:rPr>
                <w:rStyle w:val="Strong"/>
                <w:rFonts w:ascii="Times New Roman" w:hAnsi="Times New Roman"/>
                <w:b w:val="0"/>
                <w:sz w:val="24"/>
                <w:szCs w:val="24"/>
              </w:rPr>
              <w:t>Hasinat et al. (2024)</w:t>
            </w:r>
            <w:r w:rsidRPr="000676E5">
              <w:rPr>
                <w:rFonts w:ascii="Times New Roman" w:hAnsi="Times New Roman"/>
                <w:sz w:val="24"/>
                <w:szCs w:val="24"/>
              </w:rPr>
              <w:t>: Conceptualized multidimensional performance indices.</w:t>
            </w:r>
          </w:p>
          <w:p w14:paraId="1F1286C7" w14:textId="77777777" w:rsidR="00D93A02" w:rsidRPr="000676E5" w:rsidRDefault="00D93A02" w:rsidP="00D93A02">
            <w:pPr>
              <w:pStyle w:val="ListParagraph"/>
              <w:numPr>
                <w:ilvl w:val="0"/>
                <w:numId w:val="21"/>
              </w:numPr>
              <w:ind w:left="252" w:hanging="270"/>
              <w:jc w:val="both"/>
              <w:rPr>
                <w:rFonts w:ascii="Times New Roman" w:hAnsi="Times New Roman"/>
                <w:sz w:val="24"/>
                <w:szCs w:val="24"/>
              </w:rPr>
            </w:pPr>
            <w:r w:rsidRPr="000676E5">
              <w:rPr>
                <w:rStyle w:val="Strong"/>
                <w:rFonts w:ascii="Times New Roman" w:hAnsi="Times New Roman"/>
                <w:b w:val="0"/>
                <w:sz w:val="24"/>
                <w:szCs w:val="24"/>
              </w:rPr>
              <w:t>Krijgsheld et al. (2022)</w:t>
            </w:r>
            <w:r w:rsidRPr="000676E5">
              <w:rPr>
                <w:rFonts w:ascii="Times New Roman" w:hAnsi="Times New Roman"/>
                <w:sz w:val="24"/>
                <w:szCs w:val="24"/>
              </w:rPr>
              <w:t>: Identified productivity and quality as core dimensions.</w:t>
            </w:r>
          </w:p>
          <w:p w14:paraId="4E06478E" w14:textId="24C935CB" w:rsidR="00D93A02" w:rsidRPr="000676E5" w:rsidRDefault="00D93A02" w:rsidP="00D93A02">
            <w:pPr>
              <w:pStyle w:val="ListParagraph"/>
              <w:numPr>
                <w:ilvl w:val="0"/>
                <w:numId w:val="21"/>
              </w:numPr>
              <w:ind w:left="252" w:hanging="270"/>
              <w:jc w:val="both"/>
            </w:pPr>
            <w:r w:rsidRPr="000676E5">
              <w:rPr>
                <w:rStyle w:val="Strong"/>
                <w:rFonts w:ascii="Times New Roman" w:hAnsi="Times New Roman"/>
                <w:b w:val="0"/>
                <w:sz w:val="24"/>
                <w:szCs w:val="24"/>
              </w:rPr>
              <w:t>Babar et al. (2022):</w:t>
            </w:r>
            <w:r w:rsidRPr="000676E5">
              <w:rPr>
                <w:rFonts w:ascii="Times New Roman" w:hAnsi="Times New Roman"/>
                <w:sz w:val="24"/>
                <w:szCs w:val="24"/>
              </w:rPr>
              <w:t xml:space="preserve"> Linked ethical compliance and punctuality to performance</w:t>
            </w:r>
            <w:r w:rsidRPr="000676E5">
              <w:t>.</w:t>
            </w:r>
          </w:p>
        </w:tc>
      </w:tr>
    </w:tbl>
    <w:p w14:paraId="3089D6B0" w14:textId="32FDF29C" w:rsidR="00B75F22" w:rsidRPr="000676E5" w:rsidRDefault="00B75F22" w:rsidP="00B75F22">
      <w:pPr>
        <w:rPr>
          <w:lang w:val="en-GB"/>
        </w:rPr>
      </w:pPr>
    </w:p>
    <w:p w14:paraId="02BE1B34" w14:textId="52265382" w:rsidR="00D93A02" w:rsidRPr="000676E5" w:rsidRDefault="00D93A02" w:rsidP="00D93A02">
      <w:bookmarkStart w:id="80" w:name="_Toc209023270"/>
    </w:p>
    <w:p w14:paraId="235E9638" w14:textId="77777777" w:rsidR="00D93A02" w:rsidRPr="000676E5" w:rsidRDefault="00D93A02" w:rsidP="00D93A02"/>
    <w:p w14:paraId="1D2481FC" w14:textId="4436BB59" w:rsidR="00F16BD7" w:rsidRPr="000676E5" w:rsidRDefault="00F16BD7" w:rsidP="000245ED">
      <w:pPr>
        <w:pStyle w:val="Heading2"/>
        <w:spacing w:after="240" w:line="360" w:lineRule="auto"/>
        <w:jc w:val="both"/>
        <w:rPr>
          <w:rFonts w:ascii="Times New Roman" w:hAnsi="Times New Roman"/>
          <w:b/>
          <w:color w:val="auto"/>
          <w:sz w:val="24"/>
          <w:szCs w:val="24"/>
        </w:rPr>
      </w:pPr>
      <w:bookmarkStart w:id="81" w:name="_Toc222260711"/>
      <w:r w:rsidRPr="000676E5">
        <w:rPr>
          <w:rFonts w:ascii="Times New Roman" w:hAnsi="Times New Roman"/>
          <w:b/>
          <w:color w:val="auto"/>
          <w:sz w:val="24"/>
          <w:szCs w:val="24"/>
        </w:rPr>
        <w:t>2.</w:t>
      </w:r>
      <w:r w:rsidR="00FD3628" w:rsidRPr="000676E5">
        <w:rPr>
          <w:rFonts w:ascii="Times New Roman" w:hAnsi="Times New Roman"/>
          <w:b/>
          <w:color w:val="auto"/>
          <w:sz w:val="24"/>
          <w:szCs w:val="24"/>
        </w:rPr>
        <w:t>6</w:t>
      </w:r>
      <w:r w:rsidRPr="000676E5">
        <w:rPr>
          <w:rFonts w:ascii="Times New Roman" w:hAnsi="Times New Roman"/>
          <w:b/>
          <w:color w:val="auto"/>
          <w:sz w:val="24"/>
          <w:szCs w:val="24"/>
        </w:rPr>
        <w:t xml:space="preserve"> Chapter Summary</w:t>
      </w:r>
      <w:bookmarkEnd w:id="80"/>
      <w:bookmarkEnd w:id="81"/>
    </w:p>
    <w:p w14:paraId="19570126" w14:textId="416550AD" w:rsidR="00C5607F" w:rsidRPr="000676E5" w:rsidRDefault="00C5607F" w:rsidP="009C038B">
      <w:pPr>
        <w:spacing w:after="240" w:line="360" w:lineRule="auto"/>
        <w:jc w:val="both"/>
      </w:pPr>
      <w:r w:rsidRPr="000676E5">
        <w:t>The chapter reviewed relevant theoretical and empirical literature on the determinants of employee performance, focusing on personal attributes, job-related factors, and external conditions. The discussion was anchored on Herzberg’s Two-Factor Theory, which explains how intrinsic motivators such as achievement, recognition, and responsibility and extrinsic hygiene factors such as supervision, remuneration, and institutional stability jointly influence employee satisfaction and performance. The reviewed empirical studies demonstrated that the interaction of these factors shapes performance outcomes differently across organizational contexts, yet limited research has examined this relationship within KWTRP. The conceptual framework developed from this review illustrates the hypothesized linkages between the independent variables and employee performance, providing a theoretical and analytical foundation for the study’s methodology presented in the next chapter.</w:t>
      </w:r>
    </w:p>
    <w:bookmarkEnd w:id="41"/>
    <w:p w14:paraId="33104618" w14:textId="77777777" w:rsidR="00F16BD7" w:rsidRPr="000676E5" w:rsidRDefault="00F16BD7">
      <w:r w:rsidRPr="000676E5">
        <w:br w:type="page"/>
      </w:r>
    </w:p>
    <w:p w14:paraId="64BF1D17" w14:textId="29BCA1F7" w:rsidR="00F16BD7" w:rsidRPr="000676E5" w:rsidRDefault="00F16BD7" w:rsidP="000245ED">
      <w:pPr>
        <w:pStyle w:val="Heading1"/>
        <w:spacing w:before="0" w:line="360" w:lineRule="auto"/>
        <w:jc w:val="center"/>
        <w:rPr>
          <w:rFonts w:ascii="Times New Roman" w:hAnsi="Times New Roman" w:cs="Times New Roman"/>
          <w:color w:val="auto"/>
          <w:sz w:val="24"/>
          <w:szCs w:val="24"/>
        </w:rPr>
      </w:pPr>
      <w:bookmarkStart w:id="82" w:name="_Toc209023271"/>
      <w:bookmarkStart w:id="83" w:name="_Toc222260712"/>
      <w:r w:rsidRPr="000676E5">
        <w:rPr>
          <w:rFonts w:ascii="Times New Roman" w:hAnsi="Times New Roman" w:cs="Times New Roman"/>
          <w:color w:val="auto"/>
          <w:sz w:val="24"/>
          <w:szCs w:val="24"/>
        </w:rPr>
        <w:t>CHAPTER TH</w:t>
      </w:r>
      <w:r w:rsidR="002C035B" w:rsidRPr="000676E5">
        <w:rPr>
          <w:rFonts w:ascii="Times New Roman" w:hAnsi="Times New Roman" w:cs="Times New Roman"/>
          <w:color w:val="auto"/>
          <w:sz w:val="24"/>
          <w:szCs w:val="24"/>
        </w:rPr>
        <w:t>R</w:t>
      </w:r>
      <w:r w:rsidRPr="000676E5">
        <w:rPr>
          <w:rFonts w:ascii="Times New Roman" w:hAnsi="Times New Roman" w:cs="Times New Roman"/>
          <w:color w:val="auto"/>
          <w:sz w:val="24"/>
          <w:szCs w:val="24"/>
        </w:rPr>
        <w:t>EE</w:t>
      </w:r>
      <w:bookmarkEnd w:id="82"/>
      <w:bookmarkEnd w:id="83"/>
    </w:p>
    <w:p w14:paraId="76D70603" w14:textId="76B7E4F1" w:rsidR="00F16BD7" w:rsidRPr="000676E5" w:rsidRDefault="00F16BD7" w:rsidP="000245ED">
      <w:pPr>
        <w:pStyle w:val="Heading1"/>
        <w:spacing w:before="0" w:after="240" w:line="360" w:lineRule="auto"/>
        <w:jc w:val="center"/>
        <w:rPr>
          <w:rFonts w:ascii="Times New Roman" w:hAnsi="Times New Roman" w:cs="Times New Roman"/>
          <w:color w:val="auto"/>
          <w:sz w:val="24"/>
          <w:szCs w:val="24"/>
        </w:rPr>
      </w:pPr>
      <w:bookmarkStart w:id="84" w:name="_Toc209023272"/>
      <w:bookmarkStart w:id="85" w:name="_Toc222260713"/>
      <w:r w:rsidRPr="000676E5">
        <w:rPr>
          <w:rFonts w:ascii="Times New Roman" w:hAnsi="Times New Roman" w:cs="Times New Roman"/>
          <w:color w:val="auto"/>
          <w:sz w:val="24"/>
          <w:szCs w:val="24"/>
        </w:rPr>
        <w:t>RESEARCH METHODOLOGY</w:t>
      </w:r>
      <w:bookmarkEnd w:id="84"/>
      <w:bookmarkEnd w:id="85"/>
    </w:p>
    <w:p w14:paraId="07D6D612" w14:textId="61CCFAF5" w:rsidR="00F16BD7" w:rsidRPr="000676E5" w:rsidRDefault="00F16BD7" w:rsidP="008118B8">
      <w:pPr>
        <w:pStyle w:val="Heading2"/>
        <w:spacing w:after="240" w:line="360" w:lineRule="auto"/>
        <w:jc w:val="both"/>
        <w:rPr>
          <w:rFonts w:ascii="Times New Roman" w:hAnsi="Times New Roman"/>
          <w:b/>
          <w:color w:val="auto"/>
          <w:sz w:val="24"/>
          <w:szCs w:val="24"/>
        </w:rPr>
      </w:pPr>
      <w:bookmarkStart w:id="86" w:name="_Toc209023273"/>
      <w:bookmarkStart w:id="87" w:name="_Toc222260714"/>
      <w:r w:rsidRPr="000676E5">
        <w:rPr>
          <w:rFonts w:ascii="Times New Roman" w:hAnsi="Times New Roman"/>
          <w:b/>
          <w:color w:val="auto"/>
          <w:sz w:val="24"/>
          <w:szCs w:val="24"/>
        </w:rPr>
        <w:t>3.1 Introduction</w:t>
      </w:r>
      <w:bookmarkEnd w:id="86"/>
      <w:bookmarkEnd w:id="87"/>
    </w:p>
    <w:p w14:paraId="0FC47EA5" w14:textId="704D7A9B" w:rsidR="00F16BD7" w:rsidRPr="000676E5" w:rsidRDefault="00EE1F5A" w:rsidP="008118B8">
      <w:pPr>
        <w:spacing w:after="240" w:line="360" w:lineRule="auto"/>
        <w:jc w:val="both"/>
      </w:pPr>
      <w:r w:rsidRPr="000676E5">
        <w:t xml:space="preserve">This chapter presents the methodological framework employed to guide the research process. It outlines the research philosophy, design, and population from which data </w:t>
      </w:r>
      <w:r w:rsidR="002762AB" w:rsidRPr="000676E5">
        <w:t xml:space="preserve">is to </w:t>
      </w:r>
      <w:r w:rsidRPr="000676E5">
        <w:t xml:space="preserve">be </w:t>
      </w:r>
      <w:r w:rsidR="000B70CF" w:rsidRPr="000676E5">
        <w:t>assessed</w:t>
      </w:r>
      <w:r w:rsidRPr="000676E5">
        <w:t>. The section further describes the sampling procedures, data collection instruments, and methods of data analysis. Additionally, it addresses the quality assurance measures</w:t>
      </w:r>
      <w:r w:rsidR="003345EE" w:rsidRPr="000676E5">
        <w:t xml:space="preserve"> </w:t>
      </w:r>
      <w:r w:rsidRPr="000676E5">
        <w:t>validity and reliability</w:t>
      </w:r>
      <w:r w:rsidR="003345EE" w:rsidRPr="000676E5">
        <w:t xml:space="preserve">; </w:t>
      </w:r>
      <w:r w:rsidRPr="000676E5">
        <w:t>and concludes with ethical considerations to be observed during the research.</w:t>
      </w:r>
    </w:p>
    <w:p w14:paraId="7B3315E6" w14:textId="2870D1E9" w:rsidR="00F16BD7" w:rsidRPr="000676E5" w:rsidRDefault="00F16BD7" w:rsidP="008118B8">
      <w:pPr>
        <w:pStyle w:val="Heading2"/>
        <w:spacing w:after="240" w:line="360" w:lineRule="auto"/>
        <w:jc w:val="both"/>
        <w:rPr>
          <w:rFonts w:ascii="Times New Roman" w:hAnsi="Times New Roman"/>
          <w:b/>
          <w:color w:val="auto"/>
          <w:sz w:val="24"/>
          <w:szCs w:val="24"/>
        </w:rPr>
      </w:pPr>
      <w:bookmarkStart w:id="88" w:name="_Toc209023274"/>
      <w:bookmarkStart w:id="89" w:name="_Toc222260715"/>
      <w:r w:rsidRPr="000676E5">
        <w:rPr>
          <w:rFonts w:ascii="Times New Roman" w:hAnsi="Times New Roman"/>
          <w:b/>
          <w:color w:val="auto"/>
          <w:sz w:val="24"/>
          <w:szCs w:val="24"/>
        </w:rPr>
        <w:t>3.2 Research Philosophy</w:t>
      </w:r>
      <w:bookmarkEnd w:id="88"/>
      <w:bookmarkEnd w:id="89"/>
    </w:p>
    <w:p w14:paraId="2D8D4DE5" w14:textId="60DF4F97" w:rsidR="005F207A" w:rsidRPr="000676E5" w:rsidRDefault="005F207A" w:rsidP="008118B8">
      <w:pPr>
        <w:spacing w:after="240" w:line="360" w:lineRule="auto"/>
        <w:jc w:val="both"/>
      </w:pPr>
      <w:r w:rsidRPr="000676E5">
        <w:t xml:space="preserve">Research philosophy refers to the underlying beliefs and assumptions regarding the development and nature of knowledge </w:t>
      </w:r>
      <w:r w:rsidR="000B70CF" w:rsidRPr="000676E5">
        <w:fldChar w:fldCharType="begin" w:fldLock="1"/>
      </w:r>
      <w:r w:rsidR="006072C1" w:rsidRPr="000676E5">
        <w:instrText>ADDIN CSL_CITATION {"citationItems":[{"id":"ITEM-1","itemData":{"author":[{"dropping-particle":"","family":"Saunders","given":"Mark N K","non-dropping-particle":"","parse-names":false,"suffix":""}],"edition":"5th","id":"ITEM-1","issued":{"date-parts":[["2011"]]},"publisher":"Pearson Education India","title":"Research methods for business students","type":"book"},"uris":["http://www.mendeley.com/documents/?uuid=d55d4d36-20c3-46a7-a052-5c045553ea9f"]}],"mendeley":{"formattedCitation":"(Saunders, 2011)","plainTextFormattedCitation":"(Saunders, 2011)","previouslyFormattedCitation":"(Saunders, 2011)"},"properties":{"noteIndex":0},"schema":"https://github.com/citation-style-language/schema/raw/master/csl-citation.json"}</w:instrText>
      </w:r>
      <w:r w:rsidR="000B70CF" w:rsidRPr="000676E5">
        <w:fldChar w:fldCharType="separate"/>
      </w:r>
      <w:r w:rsidR="000B70CF" w:rsidRPr="000676E5">
        <w:rPr>
          <w:noProof/>
        </w:rPr>
        <w:t>(Saunders, 2011)</w:t>
      </w:r>
      <w:r w:rsidR="000B70CF" w:rsidRPr="000676E5">
        <w:fldChar w:fldCharType="end"/>
      </w:r>
      <w:r w:rsidR="000B70CF" w:rsidRPr="000676E5">
        <w:t xml:space="preserve">. </w:t>
      </w:r>
      <w:r w:rsidRPr="000676E5">
        <w:t xml:space="preserve">In social science research, two dominant philosophies are often applied: positivism and interpretivism. Interpretivism asserts that reality is socially constructed and can only be comprehended through subjective interpretation. It emphasizes understanding human behavior in context, rather than predicting outcomes, and commonly employs qualitative methods such as interviews and observations </w:t>
      </w:r>
      <w:r w:rsidR="006072C1" w:rsidRPr="000676E5">
        <w:fldChar w:fldCharType="begin" w:fldLock="1"/>
      </w:r>
      <w:r w:rsidR="00040CBA" w:rsidRPr="000676E5">
        <w:instrText>ADDIN CSL_CITATION {"citationItems":[{"id":"ITEM-1","itemData":{"ISBN":"1071817973","abstract":"Sixth edition. \"The new edition of the best-selling text, 'Research Design : Qualitative, Quantitative, and Mixed Methods Approaches' by John W. Creswell and co-author J. David Creswell, continues the pioneering tradition of providing clear and concise instruction for understanding research and developing proposals for all three approaches. This classic text walks students through research methods, starting with a preliminary consideration of philosophical assumptions, continuing with a review of the literature, an assessment of the use of theory in research approaches, and ending with reflections about the importance of writing and ethics in scholarly inquiry in a way that is applicable to all types of research. Coverage of key elements of the research process helps readers organize and develop their research project, giving specific attention to each methodological approach. The book has been lauded for its language and tone, which are both accessible and inviting. Students keep and continue to use this text as a resource throughout their studies, once the specific class is over. The Sixth Edition includes more coverage of community-based participatory research, comparisons of qualitative and quantitative research, an expanded glossary with basic terms, updated examples of social, behavioral, and health research, new coverage of ethical requirements, updated APA 7th edition coverage, and additional exercises aimed at research projects\"--Provided by publisher. Preliminary Considerations. The selection of a research approach -- Review of the literature -- The use of theory -- Writing strategies and ethical considerations -- Designing Research. The introduction -- The purpose statement -- Research questions and hypotheses -- Quantitative methods -- Qualitative methods -- Mixed methods procedures.","author":[{"dropping-particle":"","family":"Creswell","given":"John W.","non-dropping-particle":"","parse-names":false,"suffix":""},{"dropping-particle":"","family":"Creswell","given":"J. David.","non-dropping-particle":"","parse-names":false,"suffix":""}],"id":"ITEM-1","issued":{"date-parts":[["2023"]]},"page":"291","publisher":"SAGE Publications, Inc.","title":"Research design : qualitative, quantitative, and mixed methods approaches","type":"article-journal"},"uris":["http://www.mendeley.com/documents/?uuid=d5b11b7e-6a32-3bbe-ae85-6ed3226e2e5f"]}],"mendeley":{"formattedCitation":"(Creswell &amp; Creswell, 2023)","plainTextFormattedCitation":"(Creswell &amp; Creswell, 2023)","previouslyFormattedCitation":"(Creswell &amp; Creswell, 2023)"},"properties":{"noteIndex":0},"schema":"https://github.com/citation-style-language/schema/raw/master/csl-citation.json"}</w:instrText>
      </w:r>
      <w:r w:rsidR="006072C1" w:rsidRPr="000676E5">
        <w:fldChar w:fldCharType="separate"/>
      </w:r>
      <w:r w:rsidR="006072C1" w:rsidRPr="000676E5">
        <w:rPr>
          <w:noProof/>
        </w:rPr>
        <w:t>(Creswell &amp; Creswell, 2023)</w:t>
      </w:r>
      <w:r w:rsidR="006072C1" w:rsidRPr="000676E5">
        <w:fldChar w:fldCharType="end"/>
      </w:r>
      <w:r w:rsidR="006072C1" w:rsidRPr="000676E5">
        <w:t>.</w:t>
      </w:r>
    </w:p>
    <w:p w14:paraId="0B31AD71" w14:textId="5E84DE61" w:rsidR="00F16BD7" w:rsidRPr="000676E5" w:rsidRDefault="005F207A" w:rsidP="008118B8">
      <w:pPr>
        <w:spacing w:after="240" w:line="360" w:lineRule="auto"/>
        <w:jc w:val="both"/>
      </w:pPr>
      <w:r w:rsidRPr="000676E5">
        <w:t>Conversely, positivism assumes that reality is objective and independent of human perception. It is grounded in observable phenomena, empirical evidence, and statistical analysis, aiming to test hypotheses and establish causal relationships</w:t>
      </w:r>
      <w:r w:rsidR="00AD2448" w:rsidRPr="000676E5">
        <w:t>.</w:t>
      </w:r>
      <w:r w:rsidRPr="000676E5">
        <w:t xml:space="preserve"> The positivist approach supports the use of structured instruments and quantifiable data, facilitating generalization and replicability </w:t>
      </w:r>
      <w:r w:rsidR="00AD2448" w:rsidRPr="000676E5">
        <w:fldChar w:fldCharType="begin" w:fldLock="1"/>
      </w:r>
      <w:r w:rsidR="00FF6368" w:rsidRPr="000676E5">
        <w:instrText>ADDIN CSL_CITATION {"citationItems":[{"id":"ITEM-1","itemData":{"author":[{"dropping-particle":"","family":"Kothari","given":"CR","non-dropping-particle":"","parse-names":false,"suffix":""}],"id":"ITEM-1","issued":{"date-parts":[["2019"]]},"title":"Research methodology: Method and techniques","type":"article-journal"},"uris":["http://www.mendeley.com/documents/?uuid=11e0748c-86e7-3f75-b3ab-cf05ddf0f03f"]}],"mendeley":{"formattedCitation":"(Kothari, 2019)","plainTextFormattedCitation":"(Kothari, 2019)","previouslyFormattedCitation":"(Kothari, 2019)"},"properties":{"noteIndex":0},"schema":"https://github.com/citation-style-language/schema/raw/master/csl-citation.json"}</w:instrText>
      </w:r>
      <w:r w:rsidR="00AD2448" w:rsidRPr="000676E5">
        <w:fldChar w:fldCharType="separate"/>
      </w:r>
      <w:r w:rsidR="00AD2448" w:rsidRPr="000676E5">
        <w:rPr>
          <w:noProof/>
        </w:rPr>
        <w:t>(Kothari, 2019)</w:t>
      </w:r>
      <w:r w:rsidR="00AD2448" w:rsidRPr="000676E5">
        <w:fldChar w:fldCharType="end"/>
      </w:r>
      <w:r w:rsidR="00AD2448" w:rsidRPr="000676E5">
        <w:t xml:space="preserve">. </w:t>
      </w:r>
      <w:r w:rsidRPr="000676E5">
        <w:t xml:space="preserve">This study </w:t>
      </w:r>
      <w:r w:rsidR="008360D9">
        <w:t xml:space="preserve">will </w:t>
      </w:r>
      <w:r w:rsidRPr="000676E5">
        <w:t xml:space="preserve">adopt the positivist research philosophy. The choice </w:t>
      </w:r>
      <w:r w:rsidR="008360D9">
        <w:t xml:space="preserve">will be </w:t>
      </w:r>
      <w:r w:rsidRPr="000676E5">
        <w:t>informed by the study’s aim to examine measurable relationships between specific independent variables</w:t>
      </w:r>
      <w:r w:rsidR="003345EE" w:rsidRPr="000676E5">
        <w:t xml:space="preserve"> </w:t>
      </w:r>
      <w:r w:rsidRPr="000676E5">
        <w:t>such as personal attributes, job-related factors, and external influences</w:t>
      </w:r>
      <w:r w:rsidR="003345EE" w:rsidRPr="000676E5">
        <w:t xml:space="preserve"> </w:t>
      </w:r>
      <w:r w:rsidRPr="000676E5">
        <w:t xml:space="preserve">and the dependent variable, employee performance. The approach </w:t>
      </w:r>
      <w:r w:rsidR="008360D9">
        <w:t xml:space="preserve">will </w:t>
      </w:r>
      <w:r w:rsidRPr="000676E5">
        <w:t xml:space="preserve">allow for collection of quantifiable data and statistical validation of hypotheses derived from theory, thus enhancing objectivity and reliability of findings </w:t>
      </w:r>
      <w:r w:rsidR="00FF6368" w:rsidRPr="000676E5">
        <w:fldChar w:fldCharType="begin" w:fldLock="1"/>
      </w:r>
      <w:r w:rsidR="00FF6368" w:rsidRPr="000676E5">
        <w:instrText>ADDIN CSL_CITATION {"citationItems":[{"id":"ITEM-1","itemData":{"DOI":"10.1080/14767333.2020.1762378","ISBN":"9781529758573","ISSN":"1476-7333","abstract":"Buku ini disusun sebagai upaya untuk memberikan wawasan kepada para pendidik serta calon pendidik dalam melakukan kegiatan pembelajaran yang menitik- beratkan pada metode-metode yang digunakan. Para pendidik yang memiliki bekal banyak metode pembelajaran diharapkan nantinya dapat menumbuhkan semangat belajar para peserta didik. Pada","author":[{"dropping-particle":"","family":"McDonald","given":"Bernadette","non-dropping-particle":"","parse-names":false,"suffix":""}],"container-title":"Action Learning: Research and Practice","id":"ITEM-1","issue":"2","issued":{"date-parts":[["2020"]]},"page":"245-250","publisher":"SAGE Publications Ltd","title":"Management and business research","type":"article-journal","volume":"17"},"uris":["http://www.mendeley.com/documents/?uuid=71cea330-d434-369f-9eac-0534b833a1c5"]}],"mendeley":{"formattedCitation":"(McDonald, 2020)","plainTextFormattedCitation":"(McDonald, 2020)","previouslyFormattedCitation":"(McDonald, 2020)"},"properties":{"noteIndex":0},"schema":"https://github.com/citation-style-language/schema/raw/master/csl-citation.json"}</w:instrText>
      </w:r>
      <w:r w:rsidR="00FF6368" w:rsidRPr="000676E5">
        <w:fldChar w:fldCharType="separate"/>
      </w:r>
      <w:r w:rsidR="00FF6368" w:rsidRPr="000676E5">
        <w:rPr>
          <w:noProof/>
        </w:rPr>
        <w:t>(McDonald, 2020)</w:t>
      </w:r>
      <w:r w:rsidR="00FF6368" w:rsidRPr="000676E5">
        <w:fldChar w:fldCharType="end"/>
      </w:r>
      <w:r w:rsidR="00FF6368" w:rsidRPr="000676E5">
        <w:t>.</w:t>
      </w:r>
    </w:p>
    <w:p w14:paraId="648B1D23" w14:textId="7B5A9E72" w:rsidR="00F16BD7" w:rsidRPr="000676E5" w:rsidRDefault="00F16BD7" w:rsidP="009A7DF6">
      <w:pPr>
        <w:pStyle w:val="Heading2"/>
        <w:spacing w:after="120" w:line="360" w:lineRule="auto"/>
        <w:jc w:val="both"/>
        <w:rPr>
          <w:rFonts w:ascii="Times New Roman" w:hAnsi="Times New Roman"/>
          <w:b/>
          <w:color w:val="auto"/>
          <w:sz w:val="24"/>
          <w:szCs w:val="24"/>
        </w:rPr>
      </w:pPr>
      <w:bookmarkStart w:id="90" w:name="_Toc209023275"/>
      <w:bookmarkStart w:id="91" w:name="_Toc222260716"/>
      <w:r w:rsidRPr="000676E5">
        <w:rPr>
          <w:rFonts w:ascii="Times New Roman" w:hAnsi="Times New Roman"/>
          <w:b/>
          <w:color w:val="auto"/>
          <w:sz w:val="24"/>
          <w:szCs w:val="24"/>
        </w:rPr>
        <w:t>3.</w:t>
      </w:r>
      <w:r w:rsidR="005F207A" w:rsidRPr="000676E5">
        <w:rPr>
          <w:rFonts w:ascii="Times New Roman" w:hAnsi="Times New Roman"/>
          <w:b/>
          <w:color w:val="auto"/>
          <w:sz w:val="24"/>
          <w:szCs w:val="24"/>
        </w:rPr>
        <w:t>3</w:t>
      </w:r>
      <w:r w:rsidRPr="000676E5">
        <w:rPr>
          <w:rFonts w:ascii="Times New Roman" w:hAnsi="Times New Roman"/>
          <w:b/>
          <w:color w:val="auto"/>
          <w:sz w:val="24"/>
          <w:szCs w:val="24"/>
        </w:rPr>
        <w:t xml:space="preserve"> Research Design</w:t>
      </w:r>
      <w:bookmarkEnd w:id="90"/>
      <w:bookmarkEnd w:id="91"/>
    </w:p>
    <w:p w14:paraId="4DE563D6" w14:textId="2189D944" w:rsidR="00082C0D" w:rsidRPr="000676E5" w:rsidRDefault="00082C0D" w:rsidP="008118B8">
      <w:pPr>
        <w:spacing w:after="240" w:line="360" w:lineRule="auto"/>
        <w:jc w:val="both"/>
      </w:pPr>
      <w:r w:rsidRPr="000676E5">
        <w:t xml:space="preserve">The study </w:t>
      </w:r>
      <w:r w:rsidR="008360D9">
        <w:t>will</w:t>
      </w:r>
      <w:r w:rsidRPr="000676E5">
        <w:t xml:space="preserve"> adopt a descriptive cross-sectional design, which involves collecting data from respondents at a single point in time to describe characteristics and examine relationships among variables </w:t>
      </w:r>
      <w:r w:rsidRPr="000676E5">
        <w:fldChar w:fldCharType="begin" w:fldLock="1"/>
      </w:r>
      <w:r w:rsidRPr="000676E5">
        <w:instrText>ADDIN CSL_CITATION {"citationItems":[{"id":"ITEM-1","itemData":{"ISBN":"1071817973","abstract":"Sixth edition. \"The new edition of the best-selling text, 'Research Design : Qualitative, Quantitative, and Mixed Methods Approaches' by John W. Creswell and co-author J. David Creswell, continues the pioneering tradition of providing clear and concise instruction for understanding research and developing proposals for all three approaches. This classic text walks students through research methods, starting with a preliminary consideration of philosophical assumptions, continuing with a review of the literature, an assessment of the use of theory in research approaches, and ending with reflections about the importance of writing and ethics in scholarly inquiry in a way that is applicable to all types of research. Coverage of key elements of the research process helps readers organize and develop their research project, giving specific attention to each methodological approach. The book has been lauded for its language and tone, which are both accessible and inviting. Students keep and continue to use this text as a resource throughout their studies, once the specific class is over. The Sixth Edition includes more coverage of community-based participatory research, comparisons of qualitative and quantitative research, an expanded glossary with basic terms, updated examples of social, behavioral, and health research, new coverage of ethical requirements, updated APA 7th edition coverage, and additional exercises aimed at research projects\"--Provided by publisher. Preliminary Considerations. The selection of a research approach -- Review of the literature -- The use of theory -- Writing strategies and ethical considerations -- Designing Research. The introduction -- The purpose statement -- Research questions and hypotheses -- Quantitative methods -- Qualitative methods -- Mixed methods procedures.","author":[{"dropping-particle":"","family":"Creswell","given":"John W.","non-dropping-particle":"","parse-names":false,"suffix":""},{"dropping-particle":"","family":"Creswell","given":"J. David.","non-dropping-particle":"","parse-names":false,"suffix":""}],"id":"ITEM-1","issued":{"date-parts":[["2023"]]},"page":"291","publisher":"SAGE Publications, Inc.","title":"Research design : qualitative, quantitative, and mixed methods approaches","type":"article-journal"},"uris":["http://www.mendeley.com/documents/?uuid=d5b11b7e-6a32-3bbe-ae85-6ed3226e2e5f"]}],"mendeley":{"formattedCitation":"(Creswell &amp; Creswell, 2023)","plainTextFormattedCitation":"(Creswell &amp; Creswell, 2023)","previouslyFormattedCitation":"(Creswell &amp; Creswell, 2023)"},"properties":{"noteIndex":0},"schema":"https://github.com/citation-style-language/schema/raw/master/csl-citation.json"}</w:instrText>
      </w:r>
      <w:r w:rsidRPr="000676E5">
        <w:fldChar w:fldCharType="separate"/>
      </w:r>
      <w:r w:rsidRPr="000676E5">
        <w:rPr>
          <w:noProof/>
        </w:rPr>
        <w:t>(Creswell &amp; Creswell, 2023)</w:t>
      </w:r>
      <w:r w:rsidRPr="000676E5">
        <w:fldChar w:fldCharType="end"/>
      </w:r>
      <w:r w:rsidRPr="000676E5">
        <w:t xml:space="preserve">.This design </w:t>
      </w:r>
      <w:r w:rsidR="008360D9">
        <w:t>will be</w:t>
      </w:r>
      <w:r w:rsidRPr="000676E5">
        <w:t xml:space="preserve"> appropriate as it enables the assessment of the relationship between personal attributes, job-related factors, and external conditions with employee performance at the KWTRP. It allows both descriptive analysis to summarize trends and inferential analysis to test associations using statistical methods </w:t>
      </w:r>
      <w:r w:rsidRPr="000676E5">
        <w:fldChar w:fldCharType="begin" w:fldLock="1"/>
      </w:r>
      <w:r w:rsidRPr="000676E5">
        <w:instrText>ADDIN CSL_CITATION {"citationItems":[{"id":"ITEM-1","itemData":{"author":[{"dropping-particle":"","family":"Kothari","given":"CR","non-dropping-particle":"","parse-names":false,"suffix":""}],"id":"ITEM-1","issued":{"date-parts":[["2019"]]},"title":"Research methodology: Method and techniques","type":"article-journal"},"uris":["http://www.mendeley.com/documents/?uuid=11e0748c-86e7-3f75-b3ab-cf05ddf0f03f"]}],"mendeley":{"formattedCitation":"(Kothari, 2019)","plainTextFormattedCitation":"(Kothari, 2019)","previouslyFormattedCitation":"(Kothari, 2019)"},"properties":{"noteIndex":0},"schema":"https://github.com/citation-style-language/schema/raw/master/csl-citation.json"}</w:instrText>
      </w:r>
      <w:r w:rsidRPr="000676E5">
        <w:fldChar w:fldCharType="separate"/>
      </w:r>
      <w:r w:rsidRPr="000676E5">
        <w:rPr>
          <w:noProof/>
        </w:rPr>
        <w:t>(Kothari, 2019)</w:t>
      </w:r>
      <w:r w:rsidRPr="000676E5">
        <w:fldChar w:fldCharType="end"/>
      </w:r>
      <w:r w:rsidRPr="000676E5">
        <w:t>. The design is being chosen for its efficiency, suitability for large populations, and ability to generate empirical evidence on current institutional dynamics without manipulating study variables.</w:t>
      </w:r>
    </w:p>
    <w:p w14:paraId="0234401F" w14:textId="195A04EB" w:rsidR="00F16BD7" w:rsidRPr="000676E5" w:rsidRDefault="00F16BD7" w:rsidP="008118B8">
      <w:pPr>
        <w:pStyle w:val="Heading2"/>
        <w:spacing w:after="240" w:line="360" w:lineRule="auto"/>
        <w:jc w:val="both"/>
        <w:rPr>
          <w:rFonts w:ascii="Times New Roman" w:hAnsi="Times New Roman"/>
          <w:b/>
          <w:color w:val="auto"/>
          <w:sz w:val="24"/>
          <w:szCs w:val="24"/>
        </w:rPr>
      </w:pPr>
      <w:bookmarkStart w:id="92" w:name="_Toc209023276"/>
      <w:bookmarkStart w:id="93" w:name="_Toc222260717"/>
      <w:r w:rsidRPr="000676E5">
        <w:rPr>
          <w:rFonts w:ascii="Times New Roman" w:hAnsi="Times New Roman"/>
          <w:b/>
          <w:color w:val="auto"/>
          <w:sz w:val="24"/>
          <w:szCs w:val="24"/>
        </w:rPr>
        <w:t>3.</w:t>
      </w:r>
      <w:r w:rsidR="005F207A" w:rsidRPr="000676E5">
        <w:rPr>
          <w:rFonts w:ascii="Times New Roman" w:hAnsi="Times New Roman"/>
          <w:b/>
          <w:color w:val="auto"/>
          <w:sz w:val="24"/>
          <w:szCs w:val="24"/>
        </w:rPr>
        <w:t>4</w:t>
      </w:r>
      <w:r w:rsidRPr="000676E5">
        <w:rPr>
          <w:rFonts w:ascii="Times New Roman" w:hAnsi="Times New Roman"/>
          <w:b/>
          <w:color w:val="auto"/>
          <w:sz w:val="24"/>
          <w:szCs w:val="24"/>
        </w:rPr>
        <w:t xml:space="preserve"> </w:t>
      </w:r>
      <w:r w:rsidR="002D13D0" w:rsidRPr="000676E5">
        <w:rPr>
          <w:rFonts w:ascii="Times New Roman" w:hAnsi="Times New Roman"/>
          <w:b/>
          <w:color w:val="auto"/>
          <w:sz w:val="24"/>
          <w:szCs w:val="24"/>
        </w:rPr>
        <w:t>Target Population and Sampling</w:t>
      </w:r>
      <w:bookmarkEnd w:id="92"/>
      <w:bookmarkEnd w:id="93"/>
    </w:p>
    <w:p w14:paraId="59884EF1" w14:textId="568F8374" w:rsidR="008360D9" w:rsidRPr="008360D9" w:rsidRDefault="00FA4135" w:rsidP="00FA4135">
      <w:pPr>
        <w:spacing w:after="240" w:line="360" w:lineRule="auto"/>
        <w:jc w:val="both"/>
        <w:rPr>
          <w:color w:val="00B0F0"/>
        </w:rPr>
      </w:pPr>
      <w:r w:rsidRPr="000676E5">
        <w:t xml:space="preserve">A population, according to </w:t>
      </w:r>
      <w:r w:rsidRPr="000676E5">
        <w:fldChar w:fldCharType="begin" w:fldLock="1"/>
      </w:r>
      <w:r w:rsidRPr="000676E5">
        <w:instrText>ADDIN CSL_CITATION {"citationItems":[{"id":"ITEM-1","itemData":{"author":[{"dropping-particle":"","family":"Kothari","given":"CR","non-dropping-particle":"","parse-names":false,"suffix":""}],"id":"ITEM-1","issued":{"date-parts":[["2019"]]},"title":"Research methodology: Method and techniques","type":"article-journal"},"uris":["http://www.mendeley.com/documents/?uuid=11e0748c-86e7-3f75-b3ab-cf05ddf0f03f"]}],"mendeley":{"formattedCitation":"(Kothari, 2019)","manualFormatting":"Kothari (2019)","plainTextFormattedCitation":"(Kothari, 2019)","previouslyFormattedCitation":"(Kothari, 2019)"},"properties":{"noteIndex":0},"schema":"https://github.com/citation-style-language/schema/raw/master/csl-citation.json"}</w:instrText>
      </w:r>
      <w:r w:rsidRPr="000676E5">
        <w:fldChar w:fldCharType="separate"/>
      </w:r>
      <w:r w:rsidRPr="000676E5">
        <w:rPr>
          <w:noProof/>
        </w:rPr>
        <w:t>Kothari (2019)</w:t>
      </w:r>
      <w:r w:rsidRPr="000676E5">
        <w:fldChar w:fldCharType="end"/>
      </w:r>
      <w:r w:rsidRPr="000676E5">
        <w:t xml:space="preserve">, refers to the entire group of individuals or elements under investigation in a specific setting. </w:t>
      </w:r>
      <w:r w:rsidR="008360D9" w:rsidRPr="008360D9">
        <w:t>The target population for this study will comprise employees of the KEMRI–Wellcome Trust Research Programme (KWTRP) in Kilifi, Kenya. KWTRP consists of approximately 800 employees, including research scientists, technical staff, and administrative personnel engaged in scientific and operational functions</w:t>
      </w:r>
      <w:r w:rsidR="008360D9">
        <w:t xml:space="preserve"> </w:t>
      </w:r>
      <w:r w:rsidR="008360D9" w:rsidRPr="000676E5">
        <w:fldChar w:fldCharType="begin" w:fldLock="1"/>
      </w:r>
      <w:r w:rsidR="008360D9" w:rsidRPr="000676E5">
        <w:instrText>ADDIN CSL_CITATION {"citationItems":[{"id":"ITEM-1","itemData":{"URL":"https://kemri-wellcome.org/?utm_source=chatgpt.com","accessed":{"date-parts":[["2025","12","13"]]},"author":[{"dropping-particle":"","family":"KWTRP","given":"","non-dropping-particle":"","parse-names":false,"suffix":""}],"id":"ITEM-1","issued":{"date-parts":[["2025"]]},"title":"KEMRI Welcome Trust Programme","type":"webpage"},"uris":["http://www.mendeley.com/documents/?uuid=94e8a61a-e780-3c6f-86d4-a4c97375e10d"]},{"id":"ITEM-2","itemData":{"abstract":"This research project is on the implementation of strategies and performance of public research institutions in Kenya in the case of the KEMRI-Wellcome Trust Research Programme (KWTRP) in Kilifi County. Implementation of strategy in most of the donor funded …","author":[{"dropping-particle":"","family":"Mauncho","given":"N C","non-dropping-particle":"","parse-names":false,"suffix":""},{"dropping-particle":"","family":"Bett","given":"S","non-dropping-particle":"","parse-names":false,"suffix":""}],"container-title":"… Academic Journal of Human Resource and …","id":"ITEM-2","issue":"9","issued":{"date-parts":[["2020"]]},"page":"195-214","title":"Implementation of strategies and performance in public research institutions in Kenya: Case of Kemri-wellcome Trust Research Programme in Kilifi County","type":"article-journal","volume":"3"},"uris":["http://www.mendeley.com/documents/?uuid=a0475db2-b91c-3be0-bd72-e2309e7c30b0"]}],"mendeley":{"formattedCitation":"(KWTRP, 2025; Mauncho &amp; Bett, 2020)","plainTextFormattedCitation":"(KWTRP, 2025; Mauncho &amp; Bett, 2020)","previouslyFormattedCitation":"(KWTRP, 2025; Mauncho &amp; Bett, 2020)"},"properties":{"noteIndex":0},"schema":"https://github.com/citation-style-language/schema/raw/master/csl-citation.json"}</w:instrText>
      </w:r>
      <w:r w:rsidR="008360D9" w:rsidRPr="000676E5">
        <w:fldChar w:fldCharType="separate"/>
      </w:r>
      <w:r w:rsidR="008360D9" w:rsidRPr="000676E5">
        <w:rPr>
          <w:noProof/>
        </w:rPr>
        <w:t>(KWTRP, 2025; Mauncho &amp; Bett, 2020)</w:t>
      </w:r>
      <w:r w:rsidR="008360D9" w:rsidRPr="000676E5">
        <w:fldChar w:fldCharType="end"/>
      </w:r>
      <w:r w:rsidR="008360D9" w:rsidRPr="000676E5">
        <w:t>.</w:t>
      </w:r>
    </w:p>
    <w:p w14:paraId="42A687CD" w14:textId="2A74AFC8" w:rsidR="008360D9" w:rsidRDefault="008360D9" w:rsidP="00FA4135">
      <w:pPr>
        <w:spacing w:after="240" w:line="360" w:lineRule="auto"/>
        <w:jc w:val="both"/>
      </w:pPr>
      <w:r>
        <w:t>The target population will include staff at senior management, supervisory, and operational levels to ensure representation of strategic, managerial, and operational perspectives on employee performance determinants. Including multiple hierarchical levels will enable a comprehensive assessment of how leadership practices, supervision, and day-to-day work conditions influence performance outcomes. The selected departments Human Resources, Research Operations, Clinical Trials, Finance, ICT, and Community Engagement will be included because they represent both core scientific functions and essential administrative support systems within KWTRP. Their inclusion will ensure a holistic evaluation of performance determinants across multidisciplinary units central to institutional effectiveness.</w:t>
      </w:r>
    </w:p>
    <w:p w14:paraId="307AE031" w14:textId="77777777" w:rsidR="008360D9" w:rsidRDefault="008360D9" w:rsidP="008360D9"/>
    <w:p w14:paraId="1CD6F347" w14:textId="3879B754" w:rsidR="003431AC" w:rsidRPr="000676E5" w:rsidRDefault="003431AC" w:rsidP="00CE05FB">
      <w:pPr>
        <w:pStyle w:val="Heading3"/>
      </w:pPr>
      <w:bookmarkStart w:id="94" w:name="_Toc222260718"/>
      <w:r w:rsidRPr="000676E5">
        <w:t>3.4.1 Sampling Design and Sample Size</w:t>
      </w:r>
      <w:bookmarkEnd w:id="94"/>
    </w:p>
    <w:p w14:paraId="04B59DBC" w14:textId="75EE5726" w:rsidR="00967056" w:rsidRPr="000676E5" w:rsidRDefault="00967056" w:rsidP="00967056">
      <w:pPr>
        <w:spacing w:after="240" w:line="360" w:lineRule="auto"/>
        <w:jc w:val="both"/>
      </w:pPr>
      <w:r w:rsidRPr="000676E5">
        <w:t xml:space="preserve">The study </w:t>
      </w:r>
      <w:r w:rsidR="008360D9">
        <w:t xml:space="preserve">will </w:t>
      </w:r>
      <w:r w:rsidRPr="000676E5">
        <w:t xml:space="preserve">employ a stratified random sampling design to ensure balanced representation of all employee categories within the KWTRP in Kilifi. The target population of approximately 800 employees </w:t>
      </w:r>
      <w:r w:rsidR="00D2424D" w:rsidRPr="000676E5">
        <w:fldChar w:fldCharType="begin" w:fldLock="1"/>
      </w:r>
      <w:r w:rsidR="00D2424D" w:rsidRPr="000676E5">
        <w:instrText>ADDIN CSL_CITATION {"citationItems":[{"id":"ITEM-1","itemData":{"URL":"https://kemri-wellcome.org/?utm_source=chatgpt.com","accessed":{"date-parts":[["2025","12","13"]]},"author":[{"dropping-particle":"","family":"KWTRP","given":"","non-dropping-particle":"","parse-names":false,"suffix":""}],"id":"ITEM-1","issued":{"date-parts":[["2025"]]},"title":"KEMRI Welcome Trust Programme","type":"webpage"},"uris":["http://www.mendeley.com/documents/?uuid=94e8a61a-e780-3c6f-86d4-a4c97375e10d"]},{"id":"ITEM-2","itemData":{"abstract":"This research project is on the implementation of strategies and performance of public research institutions in Kenya in the case of the KEMRI-Wellcome Trust Research Programme (KWTRP) in Kilifi County. Implementation of strategy in most of the donor funded …","author":[{"dropping-particle":"","family":"Mauncho","given":"N C","non-dropping-particle":"","parse-names":false,"suffix":""},{"dropping-particle":"","family":"Bett","given":"S","non-dropping-particle":"","parse-names":false,"suffix":""}],"container-title":"… Academic Journal of Human Resource and …","id":"ITEM-2","issue":"9","issued":{"date-parts":[["2020"]]},"page":"195-214","title":"Implementation of strategies and performance in public research institutions in Kenya: Case of Kemri-wellcome Trust Research Programme in Kilifi County","type":"article-journal","volume":"3"},"uris":["http://www.mendeley.com/documents/?uuid=a0475db2-b91c-3be0-bd72-e2309e7c30b0"]}],"mendeley":{"formattedCitation":"(KWTRP, 2025; Mauncho &amp; Bett, 2020)","plainTextFormattedCitation":"(KWTRP, 2025; Mauncho &amp; Bett, 2020)","previouslyFormattedCitation":"(KWTRP, 2025; Mauncho &amp; Bett, 2020)"},"properties":{"noteIndex":0},"schema":"https://github.com/citation-style-language/schema/raw/master/csl-citation.json"}</w:instrText>
      </w:r>
      <w:r w:rsidR="00D2424D" w:rsidRPr="000676E5">
        <w:fldChar w:fldCharType="separate"/>
      </w:r>
      <w:r w:rsidR="00D2424D" w:rsidRPr="000676E5">
        <w:rPr>
          <w:noProof/>
        </w:rPr>
        <w:t>(KWTRP, 2025; Mauncho &amp; Bett, 2020)</w:t>
      </w:r>
      <w:r w:rsidR="00D2424D" w:rsidRPr="000676E5">
        <w:fldChar w:fldCharType="end"/>
      </w:r>
      <w:r w:rsidR="00D2424D" w:rsidRPr="000676E5">
        <w:t xml:space="preserve"> </w:t>
      </w:r>
      <w:r w:rsidR="008360D9">
        <w:t>will be</w:t>
      </w:r>
      <w:r w:rsidRPr="000676E5">
        <w:t xml:space="preserve"> stratified into three main groups based on organizational hierarchy and functional roles: management staff, research staff, and operational/support staff. Management staff include senior administrators, research leaders, and departmental heads. Research staff comprise scientific officers, research fellows, clinical trial coordinators, and laboratory scientists. Operational/support staff include professionals in human resources, finance, ICT, logistics, and community engagement functions.</w:t>
      </w:r>
    </w:p>
    <w:p w14:paraId="5C6F25F8" w14:textId="640A813B" w:rsidR="00967056" w:rsidRPr="000676E5" w:rsidRDefault="00967056" w:rsidP="00967056">
      <w:pPr>
        <w:spacing w:line="360" w:lineRule="auto"/>
        <w:jc w:val="both"/>
      </w:pPr>
      <w:r w:rsidRPr="000676E5">
        <w:t>Th</w:t>
      </w:r>
      <w:r w:rsidR="008360D9">
        <w:t>e</w:t>
      </w:r>
      <w:r w:rsidRPr="000676E5">
        <w:t xml:space="preserve"> stratification </w:t>
      </w:r>
      <w:r w:rsidR="008360D9">
        <w:t>will be</w:t>
      </w:r>
      <w:r w:rsidRPr="000676E5">
        <w:t xml:space="preserve"> adopted because the institution’s workforce is heterogeneous, and each category performs distinct roles that may influence perceptions and determinants of performance. Stratified sampling thus ensures proportional representation from each category, minimizing sampling bias and improving the reliability of findings </w:t>
      </w:r>
      <w:r w:rsidRPr="000676E5">
        <w:fldChar w:fldCharType="begin" w:fldLock="1"/>
      </w:r>
      <w:r w:rsidRPr="000676E5">
        <w:instrText>ADDIN CSL_CITATION {"citationItems":[{"id":"ITEM-1","itemData":{"author":[{"dropping-particle":"","family":"Kothari","given":"CR","non-dropping-particle":"","parse-names":false,"suffix":""}],"id":"ITEM-1","issued":{"date-parts":[["2019"]]},"title":"Research methodology: Method and techniques","type":"article-journal"},"uris":["http://www.mendeley.com/documents/?uuid=11e0748c-86e7-3f75-b3ab-cf05ddf0f03f"]}],"mendeley":{"formattedCitation":"(Kothari, 2019)","plainTextFormattedCitation":"(Kothari, 2019)","previouslyFormattedCitation":"(Kothari, 2019)"},"properties":{"noteIndex":0},"schema":"https://github.com/citation-style-language/schema/raw/master/csl-citation.json"}</w:instrText>
      </w:r>
      <w:r w:rsidRPr="000676E5">
        <w:fldChar w:fldCharType="separate"/>
      </w:r>
      <w:r w:rsidRPr="000676E5">
        <w:rPr>
          <w:noProof/>
        </w:rPr>
        <w:t>(Kothari, 2019)</w:t>
      </w:r>
      <w:r w:rsidRPr="000676E5">
        <w:fldChar w:fldCharType="end"/>
      </w:r>
      <w:r w:rsidRPr="000676E5">
        <w:t xml:space="preserve">. Within each stratum, respondents </w:t>
      </w:r>
      <w:r w:rsidR="008360D9">
        <w:t>will be</w:t>
      </w:r>
      <w:r w:rsidRPr="000676E5">
        <w:t xml:space="preserve"> selected through simple random sampling, giving every employee an equal chance of inclusion. The sample size is being determined using Yamane’s (1967) formula for finite populations:</w:t>
      </w:r>
    </w:p>
    <w:p w14:paraId="62C78357" w14:textId="79B0D424" w:rsidR="002D13D0" w:rsidRPr="000676E5" w:rsidRDefault="002D13D0" w:rsidP="001D7685">
      <w:pPr>
        <w:spacing w:line="360" w:lineRule="auto"/>
        <w:jc w:val="center"/>
        <w:rPr>
          <w:rFonts w:eastAsiaTheme="minorEastAsia"/>
          <w:sz w:val="32"/>
        </w:rPr>
      </w:pPr>
      <w:r w:rsidRPr="000676E5">
        <w:rPr>
          <w:sz w:val="28"/>
        </w:rPr>
        <w:t xml:space="preserve">n = </w:t>
      </w:r>
      <m:oMath>
        <m:r>
          <w:rPr>
            <w:rFonts w:ascii="Cambria Math" w:hAnsi="Cambria Math"/>
            <w:sz w:val="32"/>
          </w:rPr>
          <m:t xml:space="preserve"> </m:t>
        </m:r>
        <m:f>
          <m:fPr>
            <m:ctrlPr>
              <w:rPr>
                <w:rFonts w:ascii="Cambria Math" w:hAnsi="Cambria Math"/>
                <w:i/>
                <w:sz w:val="32"/>
              </w:rPr>
            </m:ctrlPr>
          </m:fPr>
          <m:num>
            <m:r>
              <w:rPr>
                <w:rFonts w:ascii="Cambria Math" w:hAnsi="Cambria Math"/>
                <w:sz w:val="32"/>
              </w:rPr>
              <m:t>N</m:t>
            </m:r>
          </m:num>
          <m:den>
            <m:sSup>
              <m:sSupPr>
                <m:ctrlPr>
                  <w:rPr>
                    <w:rFonts w:ascii="Cambria Math" w:hAnsi="Cambria Math"/>
                    <w:i/>
                    <w:sz w:val="32"/>
                  </w:rPr>
                </m:ctrlPr>
              </m:sSupPr>
              <m:e>
                <m:r>
                  <m:rPr>
                    <m:sty m:val="p"/>
                  </m:rPr>
                  <w:rPr>
                    <w:rFonts w:ascii="Cambria Math" w:hAnsi="Cambria Math"/>
                    <w:sz w:val="32"/>
                  </w:rPr>
                  <m:t>1+ Ne</m:t>
                </m:r>
              </m:e>
              <m:sup>
                <m:r>
                  <w:rPr>
                    <w:rFonts w:ascii="Cambria Math" w:hAnsi="Cambria Math"/>
                    <w:sz w:val="32"/>
                  </w:rPr>
                  <m:t>2</m:t>
                </m:r>
              </m:sup>
            </m:sSup>
          </m:den>
        </m:f>
      </m:oMath>
    </w:p>
    <w:p w14:paraId="6C79B133" w14:textId="77777777" w:rsidR="002D13D0" w:rsidRPr="000676E5" w:rsidRDefault="002D13D0" w:rsidP="008118B8">
      <w:pPr>
        <w:spacing w:line="360" w:lineRule="auto"/>
        <w:jc w:val="both"/>
      </w:pPr>
      <w:r w:rsidRPr="000676E5">
        <w:t>Where:</w:t>
      </w:r>
    </w:p>
    <w:p w14:paraId="442ACEED" w14:textId="77777777" w:rsidR="002D13D0" w:rsidRPr="000676E5" w:rsidRDefault="002D13D0" w:rsidP="008118B8">
      <w:pPr>
        <w:spacing w:line="360" w:lineRule="auto"/>
        <w:jc w:val="both"/>
      </w:pPr>
      <w:r w:rsidRPr="000676E5">
        <w:rPr>
          <w:rFonts w:ascii="Cambria Math" w:hAnsi="Cambria Math" w:cs="Cambria Math"/>
        </w:rPr>
        <w:t>𝑛</w:t>
      </w:r>
      <w:r w:rsidRPr="000676E5">
        <w:t xml:space="preserve"> = sample size</w:t>
      </w:r>
    </w:p>
    <w:p w14:paraId="1828FC2D" w14:textId="633EFD0D" w:rsidR="002D13D0" w:rsidRPr="000676E5" w:rsidRDefault="002D13D0" w:rsidP="008118B8">
      <w:pPr>
        <w:spacing w:line="360" w:lineRule="auto"/>
        <w:jc w:val="both"/>
      </w:pPr>
      <w:r w:rsidRPr="000676E5">
        <w:rPr>
          <w:rFonts w:ascii="Cambria Math" w:hAnsi="Cambria Math" w:cs="Cambria Math"/>
        </w:rPr>
        <w:t xml:space="preserve">𝑁 = </w:t>
      </w:r>
      <w:r w:rsidRPr="000676E5">
        <w:t>population size (</w:t>
      </w:r>
      <w:r w:rsidR="00967056" w:rsidRPr="000676E5">
        <w:t>800</w:t>
      </w:r>
      <w:r w:rsidRPr="000676E5">
        <w:t>)</w:t>
      </w:r>
    </w:p>
    <w:p w14:paraId="1DF26AF4" w14:textId="2E36A569" w:rsidR="002D13D0" w:rsidRPr="000676E5" w:rsidRDefault="002D13D0" w:rsidP="008118B8">
      <w:pPr>
        <w:spacing w:line="360" w:lineRule="auto"/>
        <w:jc w:val="both"/>
      </w:pPr>
      <w:r w:rsidRPr="000676E5">
        <w:rPr>
          <w:rFonts w:ascii="Cambria Math" w:hAnsi="Cambria Math" w:cs="Cambria Math"/>
        </w:rPr>
        <w:t xml:space="preserve">𝑒 = </w:t>
      </w:r>
      <w:r w:rsidRPr="000676E5">
        <w:t>margin of error (typically 0.05 for 95% confidence)</w:t>
      </w:r>
    </w:p>
    <w:p w14:paraId="111EA3F6" w14:textId="24C647F0" w:rsidR="002D13D0" w:rsidRPr="000676E5" w:rsidRDefault="002D13D0" w:rsidP="001D7685">
      <w:pPr>
        <w:spacing w:line="360" w:lineRule="auto"/>
        <w:jc w:val="center"/>
        <w:rPr>
          <w:rFonts w:eastAsiaTheme="minorEastAsia"/>
        </w:rPr>
      </w:pPr>
      <w:r w:rsidRPr="000676E5">
        <w:rPr>
          <w:sz w:val="28"/>
        </w:rPr>
        <w:t xml:space="preserve">n = </w:t>
      </w:r>
      <m:oMath>
        <m:r>
          <w:rPr>
            <w:rFonts w:ascii="Cambria Math" w:hAnsi="Cambria Math"/>
            <w:sz w:val="32"/>
          </w:rPr>
          <m:t xml:space="preserve"> </m:t>
        </m:r>
        <m:f>
          <m:fPr>
            <m:ctrlPr>
              <w:rPr>
                <w:rFonts w:ascii="Cambria Math" w:hAnsi="Cambria Math"/>
                <w:i/>
                <w:sz w:val="32"/>
              </w:rPr>
            </m:ctrlPr>
          </m:fPr>
          <m:num>
            <m:r>
              <w:rPr>
                <w:rFonts w:ascii="Cambria Math" w:hAnsi="Cambria Math"/>
                <w:sz w:val="32"/>
              </w:rPr>
              <m:t>800</m:t>
            </m:r>
          </m:num>
          <m:den>
            <m:sSup>
              <m:sSupPr>
                <m:ctrlPr>
                  <w:rPr>
                    <w:rFonts w:ascii="Cambria Math" w:hAnsi="Cambria Math"/>
                    <w:i/>
                    <w:sz w:val="32"/>
                  </w:rPr>
                </m:ctrlPr>
              </m:sSupPr>
              <m:e>
                <m:r>
                  <m:rPr>
                    <m:sty m:val="p"/>
                  </m:rPr>
                  <w:rPr>
                    <w:rFonts w:ascii="Cambria Math" w:hAnsi="Cambria Math"/>
                    <w:sz w:val="32"/>
                  </w:rPr>
                  <m:t>1+ 800(0.05)</m:t>
                </m:r>
              </m:e>
              <m:sup>
                <m:r>
                  <w:rPr>
                    <w:rFonts w:ascii="Cambria Math" w:hAnsi="Cambria Math"/>
                    <w:sz w:val="32"/>
                  </w:rPr>
                  <m:t>2</m:t>
                </m:r>
              </m:sup>
            </m:sSup>
          </m:den>
        </m:f>
        <m:r>
          <w:rPr>
            <w:rFonts w:ascii="Cambria Math" w:hAnsi="Cambria Math"/>
            <w:sz w:val="32"/>
          </w:rPr>
          <m:t xml:space="preserve"> </m:t>
        </m:r>
      </m:oMath>
      <w:r w:rsidRPr="000676E5">
        <w:rPr>
          <w:rFonts w:eastAsiaTheme="minorEastAsia"/>
          <w:sz w:val="32"/>
        </w:rPr>
        <w:t xml:space="preserve">= </w:t>
      </w:r>
      <w:r w:rsidRPr="000676E5">
        <w:rPr>
          <w:rFonts w:eastAsiaTheme="minorEastAsia"/>
        </w:rPr>
        <w:t>2</w:t>
      </w:r>
      <w:r w:rsidR="00967056" w:rsidRPr="000676E5">
        <w:rPr>
          <w:rFonts w:eastAsiaTheme="minorEastAsia"/>
        </w:rPr>
        <w:t>66</w:t>
      </w:r>
      <w:r w:rsidRPr="000676E5">
        <w:rPr>
          <w:rFonts w:eastAsiaTheme="minorEastAsia"/>
        </w:rPr>
        <w:t>.</w:t>
      </w:r>
      <w:r w:rsidR="00967056" w:rsidRPr="000676E5">
        <w:rPr>
          <w:rFonts w:eastAsiaTheme="minorEastAsia"/>
        </w:rPr>
        <w:t>6</w:t>
      </w:r>
      <w:r w:rsidRPr="000676E5">
        <w:rPr>
          <w:rFonts w:eastAsiaTheme="minorEastAsia"/>
        </w:rPr>
        <w:t>7</w:t>
      </w:r>
    </w:p>
    <w:p w14:paraId="4455D2E9" w14:textId="5A000921" w:rsidR="00967056" w:rsidRDefault="00967056" w:rsidP="00967056">
      <w:pPr>
        <w:spacing w:after="240" w:line="360" w:lineRule="auto"/>
        <w:jc w:val="both"/>
        <w:rPr>
          <w:rFonts w:eastAsiaTheme="minorEastAsia"/>
        </w:rPr>
      </w:pPr>
      <w:r w:rsidRPr="000676E5">
        <w:rPr>
          <w:rFonts w:eastAsiaTheme="minorEastAsia"/>
        </w:rPr>
        <w:t xml:space="preserve">Hence, the study </w:t>
      </w:r>
      <w:r w:rsidR="008360D9">
        <w:rPr>
          <w:rFonts w:eastAsiaTheme="minorEastAsia"/>
        </w:rPr>
        <w:t xml:space="preserve">shall </w:t>
      </w:r>
      <w:r w:rsidRPr="000676E5">
        <w:rPr>
          <w:rFonts w:eastAsiaTheme="minorEastAsia"/>
        </w:rPr>
        <w:t>draw a sample of 267 respondents, proportionally distributed across the three strata based on departmental staff ratios. This sample size</w:t>
      </w:r>
      <w:r w:rsidR="008360D9">
        <w:rPr>
          <w:rFonts w:eastAsiaTheme="minorEastAsia"/>
        </w:rPr>
        <w:t xml:space="preserve"> will be</w:t>
      </w:r>
      <w:r w:rsidRPr="000676E5">
        <w:rPr>
          <w:rFonts w:eastAsiaTheme="minorEastAsia"/>
        </w:rPr>
        <w:t xml:space="preserve"> considered adequate for achieving the desired level of precision and generalizability.</w:t>
      </w:r>
    </w:p>
    <w:p w14:paraId="4E6B0F2E" w14:textId="77777777" w:rsidR="008360D9" w:rsidRPr="000676E5" w:rsidRDefault="008360D9" w:rsidP="00967056">
      <w:pPr>
        <w:spacing w:after="240" w:line="360" w:lineRule="auto"/>
        <w:jc w:val="both"/>
        <w:rPr>
          <w:rFonts w:eastAsiaTheme="minorEastAsia"/>
        </w:rPr>
      </w:pPr>
    </w:p>
    <w:p w14:paraId="2A293FCA" w14:textId="308B7A8A" w:rsidR="00F16BD7" w:rsidRPr="000676E5" w:rsidRDefault="00F16BD7" w:rsidP="00D2424D">
      <w:pPr>
        <w:pStyle w:val="Heading2"/>
        <w:spacing w:after="120" w:line="360" w:lineRule="auto"/>
        <w:jc w:val="both"/>
        <w:rPr>
          <w:rFonts w:ascii="Times New Roman" w:hAnsi="Times New Roman"/>
          <w:b/>
          <w:color w:val="auto"/>
          <w:sz w:val="24"/>
          <w:szCs w:val="24"/>
        </w:rPr>
      </w:pPr>
      <w:bookmarkStart w:id="95" w:name="_Toc209023278"/>
      <w:bookmarkStart w:id="96" w:name="_Toc222260719"/>
      <w:r w:rsidRPr="000676E5">
        <w:rPr>
          <w:rFonts w:ascii="Times New Roman" w:hAnsi="Times New Roman"/>
          <w:b/>
          <w:color w:val="auto"/>
          <w:sz w:val="24"/>
          <w:szCs w:val="24"/>
        </w:rPr>
        <w:t>3.</w:t>
      </w:r>
      <w:r w:rsidR="005F207A" w:rsidRPr="000676E5">
        <w:rPr>
          <w:rFonts w:ascii="Times New Roman" w:hAnsi="Times New Roman"/>
          <w:b/>
          <w:color w:val="auto"/>
          <w:sz w:val="24"/>
          <w:szCs w:val="24"/>
        </w:rPr>
        <w:t>5</w:t>
      </w:r>
      <w:r w:rsidRPr="000676E5">
        <w:rPr>
          <w:rFonts w:ascii="Times New Roman" w:hAnsi="Times New Roman"/>
          <w:b/>
          <w:color w:val="auto"/>
          <w:sz w:val="24"/>
          <w:szCs w:val="24"/>
        </w:rPr>
        <w:t xml:space="preserve"> Data Collection Instruments</w:t>
      </w:r>
      <w:bookmarkEnd w:id="95"/>
      <w:r w:rsidR="00967056" w:rsidRPr="000676E5">
        <w:rPr>
          <w:rFonts w:ascii="Times New Roman" w:hAnsi="Times New Roman"/>
          <w:b/>
          <w:color w:val="auto"/>
          <w:sz w:val="24"/>
          <w:szCs w:val="24"/>
        </w:rPr>
        <w:t xml:space="preserve"> and Procedure</w:t>
      </w:r>
      <w:bookmarkEnd w:id="96"/>
    </w:p>
    <w:p w14:paraId="537E3797" w14:textId="0E45D89C" w:rsidR="00967056" w:rsidRPr="000676E5" w:rsidRDefault="00967056" w:rsidP="00967056">
      <w:pPr>
        <w:spacing w:line="360" w:lineRule="auto"/>
        <w:jc w:val="both"/>
      </w:pPr>
      <w:r w:rsidRPr="000676E5">
        <w:t xml:space="preserve">The study </w:t>
      </w:r>
      <w:r w:rsidR="008360D9">
        <w:t>will</w:t>
      </w:r>
      <w:r w:rsidRPr="000676E5">
        <w:t xml:space="preserve"> utiliz</w:t>
      </w:r>
      <w:r w:rsidR="008360D9">
        <w:t>e</w:t>
      </w:r>
      <w:r w:rsidRPr="000676E5">
        <w:t xml:space="preserve"> primary quantitative data, which will be collected through a structured self-administered questionnaire developed specifically for KWTRP. The </w:t>
      </w:r>
      <w:r w:rsidR="00CE05FB">
        <w:t>instrument will be</w:t>
      </w:r>
      <w:r w:rsidRPr="000676E5">
        <w:t xml:space="preserve"> structured to align with the study objectives and </w:t>
      </w:r>
      <w:r w:rsidR="00CE05FB">
        <w:t xml:space="preserve">the </w:t>
      </w:r>
      <w:r w:rsidRPr="000676E5">
        <w:t xml:space="preserve">variables </w:t>
      </w:r>
      <w:r w:rsidR="00CE05FB">
        <w:t>will be</w:t>
      </w:r>
      <w:r w:rsidRPr="000676E5">
        <w:t xml:space="preserve"> organized into four key sections: Section A </w:t>
      </w:r>
      <w:r w:rsidR="00CE05FB">
        <w:t>will capture</w:t>
      </w:r>
      <w:r w:rsidRPr="000676E5">
        <w:t xml:space="preserve"> </w:t>
      </w:r>
      <w:r w:rsidR="00CE05FB">
        <w:t>d</w:t>
      </w:r>
      <w:r w:rsidRPr="000676E5">
        <w:t xml:space="preserve">emographic and personal attributes </w:t>
      </w:r>
      <w:r w:rsidR="00CE05FB">
        <w:t xml:space="preserve">including </w:t>
      </w:r>
      <w:r w:rsidRPr="000676E5">
        <w:t>age, gender, education, tenure, self-efficacy, adaptability, Conscientiousness and emotional intelligence. Section B</w:t>
      </w:r>
      <w:r w:rsidR="00CE05FB">
        <w:t xml:space="preserve"> will measure j</w:t>
      </w:r>
      <w:r w:rsidRPr="000676E5">
        <w:t xml:space="preserve">ob-related factors </w:t>
      </w:r>
      <w:r w:rsidR="00CE05FB">
        <w:t>comprising l</w:t>
      </w:r>
      <w:r w:rsidRPr="000676E5">
        <w:t xml:space="preserve">eadership </w:t>
      </w:r>
      <w:r w:rsidR="00CE05FB">
        <w:t>q</w:t>
      </w:r>
      <w:r w:rsidRPr="000676E5">
        <w:t xml:space="preserve">uality, </w:t>
      </w:r>
      <w:r w:rsidR="00CE05FB">
        <w:t>t</w:t>
      </w:r>
      <w:r w:rsidRPr="000676E5">
        <w:t xml:space="preserve">ask </w:t>
      </w:r>
      <w:r w:rsidR="00CE05FB">
        <w:t>s</w:t>
      </w:r>
      <w:r w:rsidRPr="000676E5">
        <w:t xml:space="preserve">tructure, </w:t>
      </w:r>
      <w:r w:rsidR="00CE05FB">
        <w:t>f</w:t>
      </w:r>
      <w:r w:rsidRPr="000676E5">
        <w:t xml:space="preserve">eedback </w:t>
      </w:r>
      <w:r w:rsidR="00CE05FB">
        <w:t>systems</w:t>
      </w:r>
      <w:r w:rsidRPr="000676E5">
        <w:t xml:space="preserve">, </w:t>
      </w:r>
      <w:r w:rsidR="00CE05FB">
        <w:t>s</w:t>
      </w:r>
      <w:r w:rsidRPr="000676E5">
        <w:t xml:space="preserve">upervision </w:t>
      </w:r>
      <w:r w:rsidR="00CE05FB">
        <w:t>q</w:t>
      </w:r>
      <w:r w:rsidRPr="000676E5">
        <w:t xml:space="preserve">uality, and </w:t>
      </w:r>
      <w:r w:rsidR="00CE05FB">
        <w:t>training</w:t>
      </w:r>
      <w:r w:rsidRPr="000676E5">
        <w:t xml:space="preserve"> </w:t>
      </w:r>
      <w:r w:rsidR="00CE05FB">
        <w:t>opportunities</w:t>
      </w:r>
      <w:r w:rsidRPr="000676E5">
        <w:t>. Section C</w:t>
      </w:r>
      <w:r w:rsidR="00CE05FB">
        <w:t xml:space="preserve"> will assess</w:t>
      </w:r>
      <w:r w:rsidRPr="000676E5">
        <w:t xml:space="preserve"> </w:t>
      </w:r>
      <w:r w:rsidR="00CE05FB">
        <w:t>e</w:t>
      </w:r>
      <w:r w:rsidRPr="000676E5">
        <w:t xml:space="preserve">xternal </w:t>
      </w:r>
      <w:r w:rsidR="00CE05FB">
        <w:t>factors, including d</w:t>
      </w:r>
      <w:r w:rsidRPr="000676E5">
        <w:t xml:space="preserve">onor funding, </w:t>
      </w:r>
      <w:r w:rsidR="00CE05FB">
        <w:t>r</w:t>
      </w:r>
      <w:r w:rsidRPr="000676E5">
        <w:t xml:space="preserve">egulatory </w:t>
      </w:r>
      <w:r w:rsidR="00CE05FB">
        <w:t>f</w:t>
      </w:r>
      <w:r w:rsidRPr="000676E5">
        <w:t>rameworks</w:t>
      </w:r>
      <w:r w:rsidR="00CE05FB">
        <w:t>, n</w:t>
      </w:r>
      <w:r w:rsidRPr="000676E5">
        <w:t>ational policy structures</w:t>
      </w:r>
      <w:r w:rsidR="00CE05FB">
        <w:t xml:space="preserve"> and technological factors</w:t>
      </w:r>
      <w:r w:rsidRPr="000676E5">
        <w:t>. Section D</w:t>
      </w:r>
      <w:r w:rsidR="00CE05FB">
        <w:t xml:space="preserve"> will measure e</w:t>
      </w:r>
      <w:r w:rsidRPr="000676E5">
        <w:t xml:space="preserve">mployee performance </w:t>
      </w:r>
      <w:r w:rsidR="00CE05FB">
        <w:t xml:space="preserve">through </w:t>
      </w:r>
      <w:r w:rsidRPr="000676E5">
        <w:t>productivity and performance quality indices.</w:t>
      </w:r>
    </w:p>
    <w:p w14:paraId="53ADF62F" w14:textId="6964AEFA" w:rsidR="00CE05FB" w:rsidRDefault="00967056" w:rsidP="00967056">
      <w:pPr>
        <w:spacing w:after="240" w:line="360" w:lineRule="auto"/>
        <w:jc w:val="both"/>
      </w:pPr>
      <w:r w:rsidRPr="000676E5">
        <w:t xml:space="preserve">All items </w:t>
      </w:r>
      <w:r w:rsidR="00CE05FB">
        <w:t xml:space="preserve">will be measured using a </w:t>
      </w:r>
      <w:r w:rsidRPr="000676E5">
        <w:t xml:space="preserve">five-point Likert scale ranging from 1 = Strongly Disagree to 5 = Strongly Agree. The instrument </w:t>
      </w:r>
      <w:r w:rsidR="00CE05FB">
        <w:t>w</w:t>
      </w:r>
      <w:r w:rsidRPr="000676E5">
        <w:t>i</w:t>
      </w:r>
      <w:r w:rsidR="00CE05FB">
        <w:t xml:space="preserve">ll primarily consist of </w:t>
      </w:r>
      <w:r w:rsidRPr="000676E5">
        <w:t>closed-ended</w:t>
      </w:r>
      <w:r w:rsidR="00CE05FB">
        <w:t xml:space="preserve"> to facilitate quantitative analysis</w:t>
      </w:r>
      <w:r w:rsidRPr="000676E5">
        <w:t xml:space="preserve"> and a few open-ended items to </w:t>
      </w:r>
      <w:r w:rsidR="00CE05FB">
        <w:t>capture contextual insights where necessary.</w:t>
      </w:r>
    </w:p>
    <w:p w14:paraId="34861839" w14:textId="109AE81A" w:rsidR="00D2424D" w:rsidRPr="000676E5" w:rsidRDefault="00D2424D" w:rsidP="00D2424D">
      <w:pPr>
        <w:pStyle w:val="Heading2"/>
        <w:spacing w:after="120" w:line="360" w:lineRule="auto"/>
        <w:jc w:val="both"/>
        <w:rPr>
          <w:rFonts w:ascii="Times New Roman" w:hAnsi="Times New Roman"/>
          <w:b/>
          <w:color w:val="auto"/>
          <w:sz w:val="24"/>
          <w:szCs w:val="24"/>
        </w:rPr>
      </w:pPr>
      <w:bookmarkStart w:id="97" w:name="_Toc222260720"/>
      <w:r w:rsidRPr="000676E5">
        <w:rPr>
          <w:rFonts w:ascii="Times New Roman" w:hAnsi="Times New Roman"/>
          <w:b/>
          <w:color w:val="auto"/>
          <w:sz w:val="24"/>
          <w:szCs w:val="24"/>
        </w:rPr>
        <w:t>3.6 Data Collection Procedure</w:t>
      </w:r>
      <w:bookmarkEnd w:id="97"/>
    </w:p>
    <w:p w14:paraId="460DDDCB" w14:textId="5C794121" w:rsidR="00967056" w:rsidRPr="000676E5" w:rsidRDefault="00967056" w:rsidP="00D2424D">
      <w:pPr>
        <w:spacing w:after="120" w:line="360" w:lineRule="auto"/>
        <w:jc w:val="both"/>
      </w:pPr>
      <w:r w:rsidRPr="000676E5">
        <w:t>The questionnaire will be pre-tested to ensure clarity, reliability, and contextual relevance before full administration. Data will be collected using the drop-and-pick-later method, where questionnaires will be hand-delivered to selected respondents and retrieved after an agreed period to enhance participation convenience. Respondents shall receive a cover letter explaining the purpose of the study, assuring confidentiality, and confirming voluntary participation.</w:t>
      </w:r>
    </w:p>
    <w:p w14:paraId="0C949BEB" w14:textId="01009510" w:rsidR="00967056" w:rsidRPr="000676E5" w:rsidRDefault="00967056" w:rsidP="00967056">
      <w:pPr>
        <w:spacing w:after="240" w:line="360" w:lineRule="auto"/>
        <w:jc w:val="both"/>
      </w:pPr>
      <w:r w:rsidRPr="000676E5">
        <w:t>The data collection process shall follow a systematic procedure. Trained research assistants will distribute the questionnaires to respondents drawn from the three strata; management, research, and operational staff based on the proportional allocation from the sampling framework. Follow-ups will be conducted through email and phone reminders to improve response rates and ensure data completeness. Completed questionnaires will be coded and securely stored before analysis using statistical software.</w:t>
      </w:r>
    </w:p>
    <w:p w14:paraId="30AA2E51" w14:textId="64569EEC" w:rsidR="00F16BD7" w:rsidRPr="000676E5" w:rsidRDefault="00F16BD7" w:rsidP="00D2424D">
      <w:pPr>
        <w:pStyle w:val="Heading2"/>
        <w:spacing w:after="120" w:line="360" w:lineRule="auto"/>
        <w:jc w:val="both"/>
        <w:rPr>
          <w:rFonts w:ascii="Times New Roman" w:hAnsi="Times New Roman"/>
          <w:b/>
          <w:color w:val="auto"/>
          <w:sz w:val="24"/>
          <w:szCs w:val="24"/>
        </w:rPr>
      </w:pPr>
      <w:bookmarkStart w:id="98" w:name="_Toc209023280"/>
      <w:bookmarkStart w:id="99" w:name="_Toc222260721"/>
      <w:r w:rsidRPr="000676E5">
        <w:rPr>
          <w:rFonts w:ascii="Times New Roman" w:hAnsi="Times New Roman"/>
          <w:b/>
          <w:color w:val="auto"/>
          <w:sz w:val="24"/>
          <w:szCs w:val="24"/>
        </w:rPr>
        <w:t>3.</w:t>
      </w:r>
      <w:r w:rsidR="00D2424D" w:rsidRPr="000676E5">
        <w:rPr>
          <w:rFonts w:ascii="Times New Roman" w:hAnsi="Times New Roman"/>
          <w:b/>
          <w:color w:val="auto"/>
          <w:sz w:val="24"/>
          <w:szCs w:val="24"/>
        </w:rPr>
        <w:t>7</w:t>
      </w:r>
      <w:r w:rsidRPr="000676E5">
        <w:rPr>
          <w:rFonts w:ascii="Times New Roman" w:hAnsi="Times New Roman"/>
          <w:b/>
          <w:color w:val="auto"/>
          <w:sz w:val="24"/>
          <w:szCs w:val="24"/>
        </w:rPr>
        <w:t xml:space="preserve"> Research Quality</w:t>
      </w:r>
      <w:bookmarkEnd w:id="98"/>
      <w:bookmarkEnd w:id="99"/>
    </w:p>
    <w:p w14:paraId="2BA7C920" w14:textId="345B9979" w:rsidR="00D2424D" w:rsidRPr="000676E5" w:rsidRDefault="00D2424D" w:rsidP="00D2424D">
      <w:pPr>
        <w:spacing w:after="120" w:line="360" w:lineRule="auto"/>
        <w:jc w:val="both"/>
      </w:pPr>
      <w:r w:rsidRPr="000676E5">
        <w:t>To ensure accuracy, credibility, and consistency of findings, the study will assess both the reliability and validity of the research instrument. These tests will be conducted prior to full-scale data collection to verify that the questionnaire consistently measures the intended constructs and accurately reflects the study variables.</w:t>
      </w:r>
    </w:p>
    <w:p w14:paraId="16895C90" w14:textId="458667E1" w:rsidR="00F16BD7" w:rsidRPr="00CE05FB" w:rsidRDefault="00F16BD7" w:rsidP="00CE05FB">
      <w:pPr>
        <w:pStyle w:val="Heading3"/>
      </w:pPr>
      <w:bookmarkStart w:id="100" w:name="_Toc209023281"/>
      <w:bookmarkStart w:id="101" w:name="_Toc222260722"/>
      <w:r w:rsidRPr="00CE05FB">
        <w:t>3.</w:t>
      </w:r>
      <w:r w:rsidR="00D2424D" w:rsidRPr="00CE05FB">
        <w:t>7</w:t>
      </w:r>
      <w:r w:rsidRPr="00CE05FB">
        <w:t>.1 Reliability Tests of Research Instrument</w:t>
      </w:r>
      <w:bookmarkEnd w:id="100"/>
      <w:bookmarkEnd w:id="101"/>
    </w:p>
    <w:p w14:paraId="70AB9DFF" w14:textId="415F1614" w:rsidR="00D2424D" w:rsidRPr="000676E5" w:rsidRDefault="00D2424D" w:rsidP="008118B8">
      <w:pPr>
        <w:spacing w:after="240" w:line="360" w:lineRule="auto"/>
        <w:jc w:val="both"/>
      </w:pPr>
      <w:r w:rsidRPr="000676E5">
        <w:t xml:space="preserve">Reliability refers to the degree of internal consistency and stability of a measurement tool over time </w:t>
      </w:r>
      <w:r w:rsidRPr="000676E5">
        <w:fldChar w:fldCharType="begin" w:fldLock="1"/>
      </w:r>
      <w:r w:rsidRPr="000676E5">
        <w:instrText>ADDIN CSL_CITATION {"citationItems":[{"id":"ITEM-1","itemData":{"ISBN":"1071817973","abstract":"Sixth edition. \"The new edition of the best-selling text, 'Research Design : Qualitative, Quantitative, and Mixed Methods Approaches' by John W. Creswell and co-author J. David Creswell, continues the pioneering tradition of providing clear and concise instruction for understanding research and developing proposals for all three approaches. This classic text walks students through research methods, starting with a preliminary consideration of philosophical assumptions, continuing with a review of the literature, an assessment of the use of theory in research approaches, and ending with reflections about the importance of writing and ethics in scholarly inquiry in a way that is applicable to all types of research. Coverage of key elements of the research process helps readers organize and develop their research project, giving specific attention to each methodological approach. The book has been lauded for its language and tone, which are both accessible and inviting. Students keep and continue to use this text as a resource throughout their studies, once the specific class is over. The Sixth Edition includes more coverage of community-based participatory research, comparisons of qualitative and quantitative research, an expanded glossary with basic terms, updated examples of social, behavioral, and health research, new coverage of ethical requirements, updated APA 7th edition coverage, and additional exercises aimed at research projects\"--Provided by publisher. Preliminary Considerations. The selection of a research approach -- Review of the literature -- The use of theory -- Writing strategies and ethical considerations -- Designing Research. The introduction -- The purpose statement -- Research questions and hypotheses -- Quantitative methods -- Qualitative methods -- Mixed methods procedures.","author":[{"dropping-particle":"","family":"Creswell","given":"John W.","non-dropping-particle":"","parse-names":false,"suffix":""},{"dropping-particle":"","family":"Creswell","given":"J. David.","non-dropping-particle":"","parse-names":false,"suffix":""}],"id":"ITEM-1","issued":{"date-parts":[["2023"]]},"page":"291","publisher":"SAGE Publications, Inc.","title":"Research design : qualitative, quantitative, and mixed methods approaches","type":"article-journal"},"uris":["http://www.mendeley.com/documents/?uuid=d5b11b7e-6a32-3bbe-ae85-6ed3226e2e5f"]}],"mendeley":{"formattedCitation":"(Creswell &amp; Creswell, 2023)","plainTextFormattedCitation":"(Creswell &amp; Creswell, 2023)","previouslyFormattedCitation":"(Creswell &amp; Creswell, 2023)"},"properties":{"noteIndex":0},"schema":"https://github.com/citation-style-language/schema/raw/master/csl-citation.json"}</w:instrText>
      </w:r>
      <w:r w:rsidRPr="000676E5">
        <w:fldChar w:fldCharType="separate"/>
      </w:r>
      <w:r w:rsidRPr="000676E5">
        <w:rPr>
          <w:noProof/>
        </w:rPr>
        <w:t>(Creswell &amp; Creswell, 2023)</w:t>
      </w:r>
      <w:r w:rsidRPr="000676E5">
        <w:fldChar w:fldCharType="end"/>
      </w:r>
      <w:r w:rsidRPr="000676E5">
        <w:t xml:space="preserve">. To test reliability, pre-testing will be conducted on 10% of the sample (approximately 27 respondents) drawn from a comparable KWTRP centre, excluding the main study participants. Data from the pre-testing will be analyzed using Cronbach’s Alpha coefficient, with a reliability threshold of α ≥ 0.70, as recommended by </w:t>
      </w:r>
      <w:r w:rsidRPr="000676E5">
        <w:fldChar w:fldCharType="begin" w:fldLock="1"/>
      </w:r>
      <w:r w:rsidR="00497570">
        <w:instrText>ADDIN CSL_CITATION {"citationItems":[{"id":"ITEM-1","itemData":{"DOI":"10.4135/9781412961288.n245","ISBN":"9781506330204","abstract":"Fourth edition. \"This book explores the philosophical underpinnings, history, and key elements of five qualitative inquiry approaches: narrative research, phenomenology, grounded theory, ethnography, and case study. The authors compare the approaches and relate research designs to each of the traditions of inquiry in a highly accessible manner. Featuring new content, articles, pedagogy, references, and expanded coverage of ethics throughout, the book is an introduction to the theories, strategies, and practices of qualitative inquiry.\" -- About the authors -- Acknowledgements -- Analytic table of contents by approach -- List of tables and figures. -- 1. Introduction: Purpose and rationale for the book -- What is new in this edition -- Positioning ourselves -- Definition of qualitative research -- Selection of the five approaches -- Key book readings -- 2. Philosophical assumptions and interpretive frameworks: Situating philosophy and interpretive frameworks within the research process -- Philosophical assumptions: Why philosophy is important ; Four philosophical assumptions ; Writing philosophical assumptions into qualitative studies -- Interpretive frameworks: Postpositivism ; Social constructivism ; Transformative frameworks ; Postmodern perspectives ; Pragmatism ; Feminist theories ; Critical theory and critical race theory ; Queer theory ; Disabilities theories -- The practice of using interpretive frameworks in qualitative research -- Linking philosophy and interpretive frameworks in qualitative research. -- 3. Designing a qualitative study: The characteristics of qualitative research -- When to use qualitative research -- What a qualitative study requires from us -- The features of a \"good\" qualitative study -- The process of designing a qualitative study: Preliminary considerations ; Phases in the research process ; Elements in all phases of the research -- Ethics in qualitative research -- The design structures of a plan or proposal: Design considerations useful for engaging readers ; General writing structures. -- 4. Five qualitative approaches to inquiry: Deciding among the five approaches -- Narrative research -- Phenomenological research -- Grounded theory research -- Ethnographic research -- Case study research -- Comparing the five approaches. -- 5. Five different qualitative studies: A narrative study -- A phenomenological study -- A grounded theory study -- An ethnographic study -- A case study -- Differences among the approaches: Centra…","author":[{"dropping-particle":"","family":"Creswell","given":"John W.","non-dropping-particle":"","parse-names":false,"suffix":""},{"dropping-particle":"","family":"Clark","given":"Vicki L. Plano","non-dropping-particle":"","parse-names":false,"suffix":""}],"container-title":"Encyclopedia of Research Design","edition":"3rd","id":"ITEM-1","issued":{"date-parts":[["2018"]]},"publisher":"SAGE Publications Inc.","title":"Designing and Conducting MIXED METHODS RESEARCH","type":"book"},"uris":["http://www.mendeley.com/documents/?uuid=d6b2cd0c-62ef-49da-9196-de006cb66f2d"]}],"mendeley":{"formattedCitation":"(Creswell &amp; Clark, 2018)","manualFormatting":"Creswell &amp; Clark (2018)","plainTextFormattedCitation":"(Creswell &amp; Clark, 2018)","previouslyFormattedCitation":"(Creswell &amp; Clark, 2018)"},"properties":{"noteIndex":0},"schema":"https://github.com/citation-style-language/schema/raw/master/csl-citation.json"}</w:instrText>
      </w:r>
      <w:r w:rsidRPr="000676E5">
        <w:fldChar w:fldCharType="separate"/>
      </w:r>
      <w:r w:rsidRPr="000676E5">
        <w:rPr>
          <w:noProof/>
        </w:rPr>
        <w:t xml:space="preserve">Creswell &amp; Clark </w:t>
      </w:r>
      <w:r w:rsidR="007C1FC7" w:rsidRPr="000676E5">
        <w:rPr>
          <w:noProof/>
        </w:rPr>
        <w:t>(</w:t>
      </w:r>
      <w:r w:rsidRPr="000676E5">
        <w:rPr>
          <w:noProof/>
        </w:rPr>
        <w:t>2018)</w:t>
      </w:r>
      <w:r w:rsidRPr="000676E5">
        <w:fldChar w:fldCharType="end"/>
      </w:r>
      <w:r w:rsidRPr="000676E5">
        <w:t xml:space="preserve">. This threshold indicates acceptable internal consistency across the questionnaire items. The analysis </w:t>
      </w:r>
      <w:r w:rsidR="007C1FC7" w:rsidRPr="000676E5">
        <w:t>will be</w:t>
      </w:r>
      <w:r w:rsidRPr="000676E5">
        <w:t xml:space="preserve"> performed using </w:t>
      </w:r>
      <w:r w:rsidR="007C1FC7" w:rsidRPr="000676E5">
        <w:t xml:space="preserve">Python version 3.11 </w:t>
      </w:r>
      <w:r w:rsidRPr="000676E5">
        <w:t>to determine the reliability of each variable personal attributes, job-related factors, external conditions, and employee performance.</w:t>
      </w:r>
    </w:p>
    <w:p w14:paraId="7A3BC0C3" w14:textId="0C2022B8" w:rsidR="00F16BD7" w:rsidRPr="000676E5" w:rsidRDefault="00F16BD7" w:rsidP="00CE05FB">
      <w:pPr>
        <w:pStyle w:val="Heading3"/>
      </w:pPr>
      <w:bookmarkStart w:id="102" w:name="_Toc209023282"/>
      <w:bookmarkStart w:id="103" w:name="_Toc222260723"/>
      <w:r w:rsidRPr="000676E5">
        <w:t>3.</w:t>
      </w:r>
      <w:r w:rsidR="00D2424D" w:rsidRPr="000676E5">
        <w:t>7</w:t>
      </w:r>
      <w:r w:rsidRPr="000676E5">
        <w:t>.2 Validity Tests of Research Instrument</w:t>
      </w:r>
      <w:bookmarkEnd w:id="102"/>
      <w:bookmarkEnd w:id="103"/>
    </w:p>
    <w:p w14:paraId="071E3D88" w14:textId="1846512E" w:rsidR="007C1FC7" w:rsidRPr="000676E5" w:rsidRDefault="007C1FC7" w:rsidP="007C1FC7">
      <w:pPr>
        <w:spacing w:after="240" w:line="360" w:lineRule="auto"/>
        <w:jc w:val="both"/>
      </w:pPr>
      <w:r w:rsidRPr="000676E5">
        <w:t xml:space="preserve">Validity assesses how well the research instrument measures what it is intended to measure </w:t>
      </w:r>
      <w:r w:rsidRPr="000676E5">
        <w:fldChar w:fldCharType="begin" w:fldLock="1"/>
      </w:r>
      <w:r w:rsidRPr="000676E5">
        <w:instrText>ADDIN CSL_CITATION {"citationItems":[{"id":"ITEM-1","itemData":{"ISSN":"10520147","abstract":"This paper describes the process of the conduct of preliminary tests to determine the construct and content validity of the chosen data collection method for a study into the relationship between Islamic principles and objectives, Islamic financial law and takaful (slamic Insurance) operations and practices in Nigeria. Semi-structured interviews were tested on a select group of respondents mirroring the intended subjects in the field. The pilot test showed the construct to be both valid and reliable while giving the opportunity to insert refinements to the research tool.","author":[{"dropping-particle":"","family":"Dikko","given":"Maryam","non-dropping-particle":"","parse-names":false,"suffix":""}],"container-title":"The Qualitative Report","id":"ITEM-1","issue":"3","issued":{"date-parts":[["2016"]]},"page":"521-528","title":"Establishing Construct Validity and Reliability: Pilot Testing of a Qualitative Interview for Research in Takaful","type":"article-journal","volume":"21"},"uris":["http://www.mendeley.com/documents/?uuid=627ebd70-61a5-3e0a-bc5c-5eb2279bf593"]}],"mendeley":{"formattedCitation":"(Dikko, 2016)","plainTextFormattedCitation":"(Dikko, 2016)","previouslyFormattedCitation":"(Dikko, 2016)"},"properties":{"noteIndex":0},"schema":"https://github.com/citation-style-language/schema/raw/master/csl-citation.json"}</w:instrText>
      </w:r>
      <w:r w:rsidRPr="000676E5">
        <w:fldChar w:fldCharType="separate"/>
      </w:r>
      <w:r w:rsidRPr="000676E5">
        <w:rPr>
          <w:noProof/>
        </w:rPr>
        <w:t>(Dikko, 2016)</w:t>
      </w:r>
      <w:r w:rsidRPr="000676E5">
        <w:fldChar w:fldCharType="end"/>
      </w:r>
      <w:r w:rsidRPr="000676E5">
        <w:t>. The study will undertake three forms of validity assessment: Content validity ensured through expert review by academic supervisors and HR professionals at KWTRP to confirm item relevance, completeness, and clarity. Construct validity established by aligning questionnaire items with the theoretical foundation of the study, Herzberg’s Two-Factor Theory, ensuring that motivators and hygiene factors are adequately represented in the instrument. Face validity tested during the pilot phase to confirm that questions are clearly worded and easily understood by respondents. The revisions will be made based on pre-testing feedback to enhance item precision and instrument clarity before full administration.</w:t>
      </w:r>
    </w:p>
    <w:p w14:paraId="1F784663" w14:textId="115065FF" w:rsidR="00F16BD7" w:rsidRPr="000676E5" w:rsidRDefault="00F16BD7" w:rsidP="008118B8">
      <w:pPr>
        <w:pStyle w:val="Heading2"/>
        <w:spacing w:after="240" w:line="360" w:lineRule="auto"/>
        <w:jc w:val="both"/>
        <w:rPr>
          <w:rFonts w:ascii="Times New Roman" w:hAnsi="Times New Roman"/>
          <w:b/>
          <w:color w:val="auto"/>
          <w:sz w:val="24"/>
          <w:szCs w:val="24"/>
        </w:rPr>
      </w:pPr>
      <w:bookmarkStart w:id="104" w:name="_Toc209023283"/>
      <w:bookmarkStart w:id="105" w:name="_Toc222260724"/>
      <w:r w:rsidRPr="000676E5">
        <w:rPr>
          <w:rFonts w:ascii="Times New Roman" w:hAnsi="Times New Roman"/>
          <w:b/>
          <w:color w:val="auto"/>
          <w:sz w:val="24"/>
          <w:szCs w:val="24"/>
        </w:rPr>
        <w:t>3.</w:t>
      </w:r>
      <w:r w:rsidR="00D2424D" w:rsidRPr="000676E5">
        <w:rPr>
          <w:rFonts w:ascii="Times New Roman" w:hAnsi="Times New Roman"/>
          <w:b/>
          <w:color w:val="auto"/>
          <w:sz w:val="24"/>
          <w:szCs w:val="24"/>
        </w:rPr>
        <w:t>8</w:t>
      </w:r>
      <w:r w:rsidRPr="000676E5">
        <w:rPr>
          <w:rFonts w:ascii="Times New Roman" w:hAnsi="Times New Roman"/>
          <w:b/>
          <w:color w:val="auto"/>
          <w:sz w:val="24"/>
          <w:szCs w:val="24"/>
        </w:rPr>
        <w:t xml:space="preserve"> Data Analysis and Presentation</w:t>
      </w:r>
      <w:bookmarkEnd w:id="104"/>
      <w:bookmarkEnd w:id="105"/>
    </w:p>
    <w:p w14:paraId="7E1E7571" w14:textId="53C3EB8D" w:rsidR="004C6899" w:rsidRPr="000676E5" w:rsidRDefault="004C6899" w:rsidP="004C6899">
      <w:pPr>
        <w:spacing w:after="240" w:line="360" w:lineRule="auto"/>
        <w:jc w:val="both"/>
      </w:pPr>
      <w:r w:rsidRPr="000676E5">
        <w:t xml:space="preserve">The study </w:t>
      </w:r>
      <w:r w:rsidR="00CE05FB">
        <w:t>will</w:t>
      </w:r>
      <w:r w:rsidRPr="000676E5">
        <w:t xml:space="preserve"> employ quantitative data analysis using both descriptive and inferential statistical techniques to address the research objectives. Descriptive analysis will be used to summarize respondents’ demographic characteristics and patterns across key variables personal attributes, job-related factors, external conditions, and employee performance. Measures of frequency, mean, standard deviation, and percentage </w:t>
      </w:r>
      <w:r w:rsidR="00CE05FB">
        <w:t>will</w:t>
      </w:r>
      <w:r w:rsidRPr="000676E5">
        <w:t xml:space="preserve"> be</w:t>
      </w:r>
      <w:r w:rsidR="00CE05FB">
        <w:t xml:space="preserve"> </w:t>
      </w:r>
      <w:r w:rsidRPr="000676E5">
        <w:t>computed to describe data distribution and central tendencies.</w:t>
      </w:r>
    </w:p>
    <w:p w14:paraId="6D190908" w14:textId="71364A33" w:rsidR="004C6899" w:rsidRPr="000676E5" w:rsidRDefault="004C6899" w:rsidP="004C6899">
      <w:pPr>
        <w:spacing w:after="240" w:line="360" w:lineRule="auto"/>
        <w:jc w:val="both"/>
      </w:pPr>
      <w:r w:rsidRPr="000676E5">
        <w:t>For inferential analysis, Pearson’s correlation coefficient will be applied to determine the strength and direction of relationships among the variables. Subsequently, multiple linear regression analysis will be performed to examine the predictive influence of the independent variables (personal, job-related, and external factors) on the dependent variable (employee performance). The regression model is specified as:</w:t>
      </w:r>
    </w:p>
    <w:p w14:paraId="2C8DC81D" w14:textId="0DAF57FF" w:rsidR="006E0EEF" w:rsidRPr="000676E5" w:rsidRDefault="006E0EEF" w:rsidP="008118B8">
      <w:pPr>
        <w:spacing w:after="240" w:line="360" w:lineRule="auto"/>
        <w:jc w:val="both"/>
      </w:pPr>
      <w:r w:rsidRPr="000676E5">
        <w:t>Y = α + β</w:t>
      </w:r>
      <w:r w:rsidRPr="000676E5">
        <w:rPr>
          <w:vertAlign w:val="subscript"/>
        </w:rPr>
        <w:t>1</w:t>
      </w:r>
      <w:r w:rsidRPr="000676E5">
        <w:t>X</w:t>
      </w:r>
      <w:r w:rsidRPr="000676E5">
        <w:rPr>
          <w:vertAlign w:val="subscript"/>
        </w:rPr>
        <w:t>1</w:t>
      </w:r>
      <w:r w:rsidRPr="000676E5">
        <w:t xml:space="preserve"> + β</w:t>
      </w:r>
      <w:r w:rsidRPr="000676E5">
        <w:rPr>
          <w:vertAlign w:val="subscript"/>
        </w:rPr>
        <w:t>2</w:t>
      </w:r>
      <w:r w:rsidRPr="000676E5">
        <w:t>X</w:t>
      </w:r>
      <w:r w:rsidRPr="000676E5">
        <w:rPr>
          <w:vertAlign w:val="subscript"/>
        </w:rPr>
        <w:t>2</w:t>
      </w:r>
      <w:r w:rsidRPr="000676E5">
        <w:t xml:space="preserve"> + β</w:t>
      </w:r>
      <w:r w:rsidRPr="000676E5">
        <w:rPr>
          <w:vertAlign w:val="subscript"/>
        </w:rPr>
        <w:t>3</w:t>
      </w:r>
      <w:r w:rsidRPr="000676E5">
        <w:t>X</w:t>
      </w:r>
      <w:r w:rsidRPr="000676E5">
        <w:rPr>
          <w:vertAlign w:val="subscript"/>
        </w:rPr>
        <w:t>3</w:t>
      </w:r>
      <w:r w:rsidRPr="000676E5">
        <w:t xml:space="preserve"> + μ</w:t>
      </w:r>
    </w:p>
    <w:p w14:paraId="5642CD1C" w14:textId="77777777" w:rsidR="006E0EEF" w:rsidRPr="000676E5" w:rsidRDefault="006E0EEF" w:rsidP="008118B8">
      <w:pPr>
        <w:spacing w:line="360" w:lineRule="auto"/>
        <w:jc w:val="both"/>
      </w:pPr>
      <w:r w:rsidRPr="000676E5">
        <w:t>Where:</w:t>
      </w:r>
    </w:p>
    <w:p w14:paraId="5BC39D70" w14:textId="77777777" w:rsidR="006E0EEF" w:rsidRPr="000676E5" w:rsidRDefault="006E0EEF" w:rsidP="008118B8">
      <w:pPr>
        <w:spacing w:line="360" w:lineRule="auto"/>
        <w:jc w:val="both"/>
      </w:pPr>
      <w:r w:rsidRPr="000676E5">
        <w:rPr>
          <w:b/>
          <w:bCs/>
        </w:rPr>
        <w:t>Y</w:t>
      </w:r>
      <w:r w:rsidRPr="000676E5">
        <w:t xml:space="preserve"> = Employee Performance (Dependent Variable)</w:t>
      </w:r>
    </w:p>
    <w:p w14:paraId="7A7BAB99" w14:textId="77777777" w:rsidR="006E0EEF" w:rsidRPr="000676E5" w:rsidRDefault="006E0EEF" w:rsidP="008118B8">
      <w:pPr>
        <w:spacing w:line="360" w:lineRule="auto"/>
        <w:jc w:val="both"/>
      </w:pPr>
      <w:r w:rsidRPr="000676E5">
        <w:rPr>
          <w:b/>
          <w:bCs/>
        </w:rPr>
        <w:t>α</w:t>
      </w:r>
      <w:r w:rsidRPr="000676E5">
        <w:t xml:space="preserve"> = Constant (intercept)</w:t>
      </w:r>
    </w:p>
    <w:p w14:paraId="75730B95" w14:textId="77777777" w:rsidR="006E0EEF" w:rsidRPr="000676E5" w:rsidRDefault="006E0EEF" w:rsidP="008118B8">
      <w:pPr>
        <w:spacing w:line="360" w:lineRule="auto"/>
        <w:jc w:val="both"/>
      </w:pPr>
      <w:r w:rsidRPr="000676E5">
        <w:rPr>
          <w:b/>
          <w:bCs/>
        </w:rPr>
        <w:t>µ</w:t>
      </w:r>
      <w:r w:rsidRPr="000676E5">
        <w:t xml:space="preserve"> = Error Term</w:t>
      </w:r>
    </w:p>
    <w:p w14:paraId="59904ED6" w14:textId="77777777" w:rsidR="006E0EEF" w:rsidRPr="000676E5" w:rsidRDefault="006E0EEF" w:rsidP="008118B8">
      <w:pPr>
        <w:spacing w:line="360" w:lineRule="auto"/>
        <w:jc w:val="both"/>
      </w:pPr>
      <w:r w:rsidRPr="000676E5">
        <w:rPr>
          <w:b/>
          <w:bCs/>
        </w:rPr>
        <w:t>β₁, β₂, β₃</w:t>
      </w:r>
      <w:r w:rsidRPr="000676E5">
        <w:t xml:space="preserve"> = Regression Coefficients</w:t>
      </w:r>
    </w:p>
    <w:p w14:paraId="102D3D63" w14:textId="4F622B67" w:rsidR="006E0EEF" w:rsidRPr="000676E5" w:rsidRDefault="006E0EEF" w:rsidP="008118B8">
      <w:pPr>
        <w:spacing w:line="360" w:lineRule="auto"/>
        <w:jc w:val="both"/>
      </w:pPr>
      <w:r w:rsidRPr="000676E5">
        <w:rPr>
          <w:b/>
          <w:bCs/>
        </w:rPr>
        <w:t>X₁</w:t>
      </w:r>
      <w:r w:rsidRPr="000676E5">
        <w:t xml:space="preserve"> = Personal Attributes</w:t>
      </w:r>
    </w:p>
    <w:p w14:paraId="3298CA0B" w14:textId="64858729" w:rsidR="006E0EEF" w:rsidRPr="000676E5" w:rsidRDefault="006E0EEF" w:rsidP="008118B8">
      <w:pPr>
        <w:spacing w:line="360" w:lineRule="auto"/>
        <w:jc w:val="both"/>
      </w:pPr>
      <w:r w:rsidRPr="000676E5">
        <w:rPr>
          <w:b/>
          <w:bCs/>
        </w:rPr>
        <w:t>X₂</w:t>
      </w:r>
      <w:r w:rsidRPr="000676E5">
        <w:t xml:space="preserve"> = Job-Related Factors</w:t>
      </w:r>
    </w:p>
    <w:p w14:paraId="2A8BE1FD" w14:textId="324AED6C" w:rsidR="006E0EEF" w:rsidRPr="000676E5" w:rsidRDefault="006E0EEF" w:rsidP="008118B8">
      <w:pPr>
        <w:spacing w:after="240" w:line="360" w:lineRule="auto"/>
        <w:jc w:val="both"/>
      </w:pPr>
      <w:r w:rsidRPr="000676E5">
        <w:rPr>
          <w:b/>
          <w:bCs/>
        </w:rPr>
        <w:t>X₃</w:t>
      </w:r>
      <w:r w:rsidRPr="000676E5">
        <w:t xml:space="preserve"> = External Factors</w:t>
      </w:r>
    </w:p>
    <w:p w14:paraId="769C9DB2" w14:textId="4AE54298" w:rsidR="004C6899" w:rsidRPr="000676E5" w:rsidRDefault="004C6899" w:rsidP="008118B8">
      <w:pPr>
        <w:spacing w:after="240" w:line="360" w:lineRule="auto"/>
        <w:jc w:val="both"/>
      </w:pPr>
      <w:r w:rsidRPr="000676E5">
        <w:t xml:space="preserve">Data will be presented using tables, charts, and graphs for clarity and effective interpretation. The systematic analytical approach ensures transparency, empirical rigor, and alignment with quantitative research standards </w:t>
      </w:r>
      <w:r w:rsidR="0077532C" w:rsidRPr="000676E5">
        <w:fldChar w:fldCharType="begin" w:fldLock="1"/>
      </w:r>
      <w:r w:rsidR="0077532C" w:rsidRPr="000676E5">
        <w:instrText>ADDIN CSL_CITATION {"citationItems":[{"id":"ITEM-1","itemData":{"ISBN":"1071817973","abstract":"Sixth edition. \"The new edition of the best-selling text, 'Research Design : Qualitative, Quantitative, and Mixed Methods Approaches' by John W. Creswell and co-author J. David Creswell, continues the pioneering tradition of providing clear and concise instruction for understanding research and developing proposals for all three approaches. This classic text walks students through research methods, starting with a preliminary consideration of philosophical assumptions, continuing with a review of the literature, an assessment of the use of theory in research approaches, and ending with reflections about the importance of writing and ethics in scholarly inquiry in a way that is applicable to all types of research. Coverage of key elements of the research process helps readers organize and develop their research project, giving specific attention to each methodological approach. The book has been lauded for its language and tone, which are both accessible and inviting. Students keep and continue to use this text as a resource throughout their studies, once the specific class is over. The Sixth Edition includes more coverage of community-based participatory research, comparisons of qualitative and quantitative research, an expanded glossary with basic terms, updated examples of social, behavioral, and health research, new coverage of ethical requirements, updated APA 7th edition coverage, and additional exercises aimed at research projects\"--Provided by publisher. Preliminary Considerations. The selection of a research approach -- Review of the literature -- The use of theory -- Writing strategies and ethical considerations -- Designing Research. The introduction -- The purpose statement -- Research questions and hypotheses -- Quantitative methods -- Qualitative methods -- Mixed methods procedures.","author":[{"dropping-particle":"","family":"Creswell","given":"John W.","non-dropping-particle":"","parse-names":false,"suffix":""},{"dropping-particle":"","family":"Creswell","given":"J. David.","non-dropping-particle":"","parse-names":false,"suffix":""}],"id":"ITEM-1","issued":{"date-parts":[["2023"]]},"page":"291","publisher":"SAGE Publications, Inc.","title":"Research design : qualitative, quantitative, and mixed methods approaches","type":"article-journal"},"uris":["http://www.mendeley.com/documents/?uuid=d5b11b7e-6a32-3bbe-ae85-6ed3226e2e5f"]},{"id":"ITEM-2","itemData":{"author":[{"dropping-particle":"","family":"Kothari","given":"CR","non-dropping-particle":"","parse-names":false,"suffix":""}],"id":"ITEM-2","issued":{"date-parts":[["2019"]]},"title":"Research methodology: Method and techniques","type":"article-journal"},"uris":["http://www.mendeley.com/documents/?uuid=11e0748c-86e7-3f75-b3ab-cf05ddf0f03f"]}],"mendeley":{"formattedCitation":"(Creswell &amp; Creswell, 2023; Kothari, 2019)","manualFormatting":"(Creswell &amp; Creswell, 2023; Kothari, 2019)","plainTextFormattedCitation":"(Creswell &amp; Creswell, 2023; Kothari, 2019)","previouslyFormattedCitation":"(Creswell &amp; Creswell, 2023; Kothari, 2019)"},"properties":{"noteIndex":0},"schema":"https://github.com/citation-style-language/schema/raw/master/csl-citation.json"}</w:instrText>
      </w:r>
      <w:r w:rsidR="0077532C" w:rsidRPr="000676E5">
        <w:fldChar w:fldCharType="separate"/>
      </w:r>
      <w:r w:rsidR="0077532C" w:rsidRPr="000676E5">
        <w:rPr>
          <w:noProof/>
        </w:rPr>
        <w:t>(Creswell &amp; Creswell, 2023; Kothari, 2019)</w:t>
      </w:r>
      <w:r w:rsidR="0077532C" w:rsidRPr="000676E5">
        <w:fldChar w:fldCharType="end"/>
      </w:r>
      <w:r w:rsidR="0077532C" w:rsidRPr="000676E5">
        <w:t xml:space="preserve">. </w:t>
      </w:r>
    </w:p>
    <w:p w14:paraId="630647C8" w14:textId="59E26EDC" w:rsidR="00F16BD7" w:rsidRPr="000676E5" w:rsidRDefault="00F16BD7" w:rsidP="008118B8">
      <w:pPr>
        <w:pStyle w:val="Heading2"/>
        <w:spacing w:after="240" w:line="360" w:lineRule="auto"/>
        <w:jc w:val="both"/>
        <w:rPr>
          <w:rFonts w:ascii="Times New Roman" w:hAnsi="Times New Roman"/>
          <w:b/>
          <w:color w:val="auto"/>
          <w:sz w:val="24"/>
          <w:szCs w:val="24"/>
        </w:rPr>
      </w:pPr>
      <w:bookmarkStart w:id="106" w:name="_Toc209023285"/>
      <w:bookmarkStart w:id="107" w:name="_Toc222260725"/>
      <w:r w:rsidRPr="000676E5">
        <w:rPr>
          <w:rFonts w:ascii="Times New Roman" w:hAnsi="Times New Roman"/>
          <w:b/>
          <w:color w:val="auto"/>
          <w:sz w:val="24"/>
          <w:szCs w:val="24"/>
        </w:rPr>
        <w:t>3.</w:t>
      </w:r>
      <w:r w:rsidR="00D2424D" w:rsidRPr="000676E5">
        <w:rPr>
          <w:rFonts w:ascii="Times New Roman" w:hAnsi="Times New Roman"/>
          <w:b/>
          <w:color w:val="auto"/>
          <w:sz w:val="24"/>
          <w:szCs w:val="24"/>
        </w:rPr>
        <w:t>9</w:t>
      </w:r>
      <w:r w:rsidRPr="000676E5">
        <w:rPr>
          <w:rFonts w:ascii="Times New Roman" w:hAnsi="Times New Roman"/>
          <w:b/>
          <w:color w:val="auto"/>
          <w:sz w:val="24"/>
          <w:szCs w:val="24"/>
        </w:rPr>
        <w:t xml:space="preserve"> Ethical Considerations</w:t>
      </w:r>
      <w:bookmarkEnd w:id="106"/>
      <w:bookmarkEnd w:id="107"/>
    </w:p>
    <w:p w14:paraId="6EC6F7A1" w14:textId="6F31EB2C" w:rsidR="0077532C" w:rsidRPr="000676E5" w:rsidRDefault="0077532C" w:rsidP="0077532C">
      <w:pPr>
        <w:spacing w:after="240" w:line="360" w:lineRule="auto"/>
        <w:jc w:val="both"/>
      </w:pPr>
      <w:r w:rsidRPr="000676E5">
        <w:t xml:space="preserve">Ethical compliance will form a fundamental part of this study to ensure integrity, credibility, and the protection of participants. The research will adhere to the principles of respect for persons, beneficence, and justice as outlined in the Belmont Report (1979). Ethical approval will be obtained from the </w:t>
      </w:r>
      <w:r w:rsidR="00632579" w:rsidRPr="000676E5">
        <w:t xml:space="preserve">Strathmore Ethics Review Board, </w:t>
      </w:r>
      <w:r w:rsidRPr="000676E5">
        <w:t xml:space="preserve">and a research permit will be </w:t>
      </w:r>
      <w:r w:rsidR="00632579" w:rsidRPr="000676E5">
        <w:t>sought</w:t>
      </w:r>
      <w:r w:rsidRPr="000676E5">
        <w:t xml:space="preserve"> from the National Commission for Science, Technology and Innovation (NACOSTI) before data collection begins. Participants will be provided with detailed information regarding the study’s purpose, procedures, and voluntary nature before giving informed consent. Consent will be documented in writing or verbally, depending on participant preference. To maintain confidentiality, no personally identifying information will be collected, and responses will be coded and stored securely.</w:t>
      </w:r>
      <w:r w:rsidR="00632579" w:rsidRPr="000676E5">
        <w:t xml:space="preserve"> </w:t>
      </w:r>
      <w:r w:rsidRPr="000676E5">
        <w:t>All data will be used solely for academic purposes, with anonymity guaranteed throughout the process. Ethical safeguards will be applied to prevent harm, bias, or misrepresentation, while all sources of information will be accurately acknowledged to uphold academic integrity. These measures will ensure that the study complies with institutional and national research ethics standards and maintains participant trust and data integrity.</w:t>
      </w:r>
    </w:p>
    <w:p w14:paraId="6C2576CF" w14:textId="32A7C66F" w:rsidR="00F16BD7" w:rsidRPr="000676E5" w:rsidRDefault="003E59A1" w:rsidP="00632579">
      <w:pPr>
        <w:pStyle w:val="Heading2"/>
        <w:spacing w:after="240" w:line="360" w:lineRule="auto"/>
        <w:jc w:val="both"/>
        <w:rPr>
          <w:rFonts w:ascii="Times New Roman" w:hAnsi="Times New Roman"/>
          <w:b/>
          <w:color w:val="auto"/>
          <w:sz w:val="24"/>
          <w:szCs w:val="24"/>
        </w:rPr>
      </w:pPr>
      <w:bookmarkStart w:id="108" w:name="_Toc209023286"/>
      <w:bookmarkStart w:id="109" w:name="_Toc222260726"/>
      <w:r w:rsidRPr="000676E5">
        <w:rPr>
          <w:rFonts w:ascii="Times New Roman" w:hAnsi="Times New Roman"/>
          <w:b/>
          <w:color w:val="auto"/>
          <w:sz w:val="24"/>
          <w:szCs w:val="24"/>
        </w:rPr>
        <w:t>3.</w:t>
      </w:r>
      <w:r w:rsidR="00D2424D" w:rsidRPr="000676E5">
        <w:rPr>
          <w:rFonts w:ascii="Times New Roman" w:hAnsi="Times New Roman"/>
          <w:b/>
          <w:color w:val="auto"/>
          <w:sz w:val="24"/>
          <w:szCs w:val="24"/>
        </w:rPr>
        <w:t>10</w:t>
      </w:r>
      <w:r w:rsidRPr="000676E5">
        <w:rPr>
          <w:rFonts w:ascii="Times New Roman" w:hAnsi="Times New Roman"/>
          <w:b/>
          <w:color w:val="auto"/>
          <w:sz w:val="24"/>
          <w:szCs w:val="24"/>
        </w:rPr>
        <w:t xml:space="preserve"> Chapter Summary</w:t>
      </w:r>
      <w:bookmarkEnd w:id="108"/>
      <w:bookmarkEnd w:id="109"/>
    </w:p>
    <w:p w14:paraId="16F7042B" w14:textId="0E83E8BE" w:rsidR="00632579" w:rsidRPr="000676E5" w:rsidRDefault="00632579" w:rsidP="00632579">
      <w:pPr>
        <w:spacing w:line="360" w:lineRule="auto"/>
        <w:jc w:val="both"/>
      </w:pPr>
      <w:r w:rsidRPr="000676E5">
        <w:t>The chapter has outlined the research methodology that guides the study on the determinants of employee performance at the KWTRP in Kilifi, Kenya. It has described the adoption of a descriptive cross-sectional design, the target population of approximately 800 employees, and the stratified random sampling approach used to ensure proportional representation across management, research, and operational staff.</w:t>
      </w:r>
    </w:p>
    <w:p w14:paraId="3BBCF4BF" w14:textId="3B2D8836" w:rsidR="00632579" w:rsidRPr="000676E5" w:rsidRDefault="00632579" w:rsidP="00632579">
      <w:pPr>
        <w:spacing w:line="360" w:lineRule="auto"/>
        <w:jc w:val="both"/>
      </w:pPr>
      <w:r w:rsidRPr="000676E5">
        <w:t>The chapter has also detailed the data collection process using a structured self-administered questionnaire, supported by pretesting to ensure instrument reliability and validity. Data analysis will involve descriptive and inferential statistics specifically correlation and regression analysis to test relationships among variables. Ethical protocols have been incorporated to ensure integrity, confidentiality, and voluntary participation in compliance with institutional and national standards.</w:t>
      </w:r>
    </w:p>
    <w:p w14:paraId="39F5FD8D" w14:textId="77777777" w:rsidR="00F16BD7" w:rsidRPr="000676E5" w:rsidRDefault="00F16BD7" w:rsidP="00F16BD7">
      <w:pPr>
        <w:rPr>
          <w:b/>
        </w:rPr>
      </w:pPr>
    </w:p>
    <w:p w14:paraId="61AF8CA5" w14:textId="77777777" w:rsidR="007374FC" w:rsidRPr="000676E5" w:rsidRDefault="007374FC">
      <w:r w:rsidRPr="000676E5">
        <w:br w:type="page"/>
      </w:r>
    </w:p>
    <w:p w14:paraId="6148952C" w14:textId="22F67F41" w:rsidR="00676ADB" w:rsidRPr="000676E5" w:rsidRDefault="00676ADB" w:rsidP="00896245">
      <w:pPr>
        <w:pStyle w:val="Heading1"/>
        <w:spacing w:before="0" w:after="120"/>
        <w:jc w:val="center"/>
        <w:rPr>
          <w:rFonts w:ascii="Times New Roman" w:hAnsi="Times New Roman" w:cs="Times New Roman"/>
          <w:color w:val="auto"/>
          <w:sz w:val="24"/>
          <w:szCs w:val="24"/>
        </w:rPr>
      </w:pPr>
      <w:bookmarkStart w:id="110" w:name="_Toc209023287"/>
      <w:bookmarkStart w:id="111" w:name="_Toc222260727"/>
      <w:r w:rsidRPr="000676E5">
        <w:rPr>
          <w:rFonts w:ascii="Times New Roman" w:hAnsi="Times New Roman" w:cs="Times New Roman"/>
          <w:color w:val="auto"/>
          <w:sz w:val="24"/>
          <w:szCs w:val="24"/>
        </w:rPr>
        <w:t>REFERENCES</w:t>
      </w:r>
      <w:bookmarkEnd w:id="110"/>
      <w:bookmarkEnd w:id="111"/>
    </w:p>
    <w:p w14:paraId="30BFFCE2" w14:textId="4F168605" w:rsidR="00F63E22" w:rsidRPr="00F63E22" w:rsidRDefault="002B6BF7" w:rsidP="00CE05FB">
      <w:pPr>
        <w:widowControl w:val="0"/>
        <w:autoSpaceDE w:val="0"/>
        <w:autoSpaceDN w:val="0"/>
        <w:adjustRightInd w:val="0"/>
        <w:spacing w:after="120"/>
        <w:ind w:left="480" w:hanging="480"/>
        <w:jc w:val="both"/>
        <w:rPr>
          <w:noProof/>
        </w:rPr>
      </w:pPr>
      <w:r w:rsidRPr="000676E5">
        <w:fldChar w:fldCharType="begin" w:fldLock="1"/>
      </w:r>
      <w:r w:rsidRPr="000676E5">
        <w:instrText xml:space="preserve">ADDIN Mendeley Bibliography CSL_BIBLIOGRAPHY </w:instrText>
      </w:r>
      <w:r w:rsidRPr="000676E5">
        <w:fldChar w:fldCharType="separate"/>
      </w:r>
      <w:r w:rsidR="00F63E22" w:rsidRPr="00F63E22">
        <w:rPr>
          <w:noProof/>
        </w:rPr>
        <w:t xml:space="preserve">Agus Triansyah, F., Hejin, W., &amp; Stefania, S. (2023). Factors Affecting Employee Performance: A Systematic Review. </w:t>
      </w:r>
      <w:r w:rsidR="00F63E22" w:rsidRPr="00F63E22">
        <w:rPr>
          <w:i/>
          <w:iCs/>
          <w:noProof/>
        </w:rPr>
        <w:t>Journal Markcount Finance</w:t>
      </w:r>
      <w:r w:rsidR="00F63E22" w:rsidRPr="00F63E22">
        <w:rPr>
          <w:noProof/>
        </w:rPr>
        <w:t xml:space="preserve">, </w:t>
      </w:r>
      <w:r w:rsidR="00F63E22" w:rsidRPr="00F63E22">
        <w:rPr>
          <w:i/>
          <w:iCs/>
          <w:noProof/>
        </w:rPr>
        <w:t>1</w:t>
      </w:r>
      <w:r w:rsidR="00F63E22" w:rsidRPr="00F63E22">
        <w:rPr>
          <w:noProof/>
        </w:rPr>
        <w:t>(2), 118–127. https://doi.org/10.55849/jmf.v1i2.102</w:t>
      </w:r>
    </w:p>
    <w:p w14:paraId="50553CBF"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Ahmad, K., Mohamed Zabri, S., &amp; Atan, S. A. (2023). Multidimensional performance measures and factors and their linkage with performance. </w:t>
      </w:r>
      <w:r w:rsidRPr="00F63E22">
        <w:rPr>
          <w:i/>
          <w:iCs/>
          <w:noProof/>
        </w:rPr>
        <w:t>International Journal of Emerging Markets</w:t>
      </w:r>
      <w:r w:rsidRPr="00F63E22">
        <w:rPr>
          <w:noProof/>
        </w:rPr>
        <w:t xml:space="preserve">, </w:t>
      </w:r>
      <w:r w:rsidRPr="00F63E22">
        <w:rPr>
          <w:i/>
          <w:iCs/>
          <w:noProof/>
        </w:rPr>
        <w:t>18</w:t>
      </w:r>
      <w:r w:rsidRPr="00F63E22">
        <w:rPr>
          <w:noProof/>
        </w:rPr>
        <w:t>(11), 5338–5358. https://doi.org/10.1108/IJOEM-05-2021-0797</w:t>
      </w:r>
    </w:p>
    <w:p w14:paraId="710852A3"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Alrawahi, S., Sellgren, S. F., Altouby, S., Alwahaibi, N., &amp; Brommels, M. (2020). The application of Herzberg’s two-factor theory of motivation to job satisfaction in clinical laboratories in Omani hospitals. </w:t>
      </w:r>
      <w:r w:rsidRPr="00F63E22">
        <w:rPr>
          <w:i/>
          <w:iCs/>
          <w:noProof/>
        </w:rPr>
        <w:t>Heliyon</w:t>
      </w:r>
      <w:r w:rsidRPr="00F63E22">
        <w:rPr>
          <w:noProof/>
        </w:rPr>
        <w:t xml:space="preserve">, </w:t>
      </w:r>
      <w:r w:rsidRPr="00F63E22">
        <w:rPr>
          <w:i/>
          <w:iCs/>
          <w:noProof/>
        </w:rPr>
        <w:t>6</w:t>
      </w:r>
      <w:r w:rsidRPr="00F63E22">
        <w:rPr>
          <w:noProof/>
        </w:rPr>
        <w:t>(9), e04829. https://doi.org/10.1016/j.heliyon.2020.e04829</w:t>
      </w:r>
    </w:p>
    <w:p w14:paraId="67571C97"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Atatsi, E. A., Stoffers, J., &amp; Kil, A. (2019). Factors affecting employee performance: a systematic literature review. In </w:t>
      </w:r>
      <w:r w:rsidRPr="00F63E22">
        <w:rPr>
          <w:i/>
          <w:iCs/>
          <w:noProof/>
        </w:rPr>
        <w:t>Journal of Advances in Management Research</w:t>
      </w:r>
      <w:r w:rsidRPr="00F63E22">
        <w:rPr>
          <w:noProof/>
        </w:rPr>
        <w:t xml:space="preserve"> (Vol. 16, Issue 3, pp. 329–351). Emerald Group Holdings Ltd. https://doi.org/10.1108/JAMR-06-2018-0052</w:t>
      </w:r>
    </w:p>
    <w:p w14:paraId="13F0C3EB"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Babar, S., Obaid, A., Sanders, K., &amp; Tariq, H. (2022). Performance appraisal quality and employee performance: the boundary conditions of human resource strength and religiosity. </w:t>
      </w:r>
      <w:r w:rsidRPr="00F63E22">
        <w:rPr>
          <w:i/>
          <w:iCs/>
          <w:noProof/>
        </w:rPr>
        <w:t>Asia Pacific Journal of Human Resources</w:t>
      </w:r>
      <w:r w:rsidRPr="00F63E22">
        <w:rPr>
          <w:noProof/>
        </w:rPr>
        <w:t xml:space="preserve">, </w:t>
      </w:r>
      <w:r w:rsidRPr="00F63E22">
        <w:rPr>
          <w:i/>
          <w:iCs/>
          <w:noProof/>
        </w:rPr>
        <w:t>60</w:t>
      </w:r>
      <w:r w:rsidRPr="00F63E22">
        <w:rPr>
          <w:noProof/>
        </w:rPr>
        <w:t>(4), 788–813. https://doi.org/10.1111/1744-7941.12327</w:t>
      </w:r>
    </w:p>
    <w:p w14:paraId="1698D9E7"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Bahbouh, N. M. (2024). </w:t>
      </w:r>
      <w:r w:rsidRPr="00F63E22">
        <w:rPr>
          <w:i/>
          <w:iCs/>
          <w:noProof/>
        </w:rPr>
        <w:t>A framework based IOHT for comprehensive, intelligent, and adaptive solution in the health domain</w:t>
      </w:r>
      <w:r w:rsidRPr="00F63E22">
        <w:rPr>
          <w:noProof/>
        </w:rPr>
        <w:t xml:space="preserve"> [Universidad de Granada]. https://digibug.ugr.es/handle/10481/102871</w:t>
      </w:r>
    </w:p>
    <w:p w14:paraId="00EC29FF"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Barney, J. B., &amp; Arikan, A. M. (2008). The Resource-based View: Origins and Implications. </w:t>
      </w:r>
      <w:r w:rsidRPr="00F63E22">
        <w:rPr>
          <w:i/>
          <w:iCs/>
          <w:noProof/>
        </w:rPr>
        <w:t>The Blackwell Handbook of Strategic Management</w:t>
      </w:r>
      <w:r w:rsidRPr="00F63E22">
        <w:rPr>
          <w:noProof/>
        </w:rPr>
        <w:t>, 123–182. https://doi.org/10.1111/B.9780631218616.2006.00006.X;CTYPE:STRING:BOOK</w:t>
      </w:r>
    </w:p>
    <w:p w14:paraId="7F13BC27"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Black, S., Gardner, D. G., Pierce, J. L., &amp; Steers, R. (2019). Techniques of Performance Appraisal. In </w:t>
      </w:r>
      <w:r w:rsidRPr="00F63E22">
        <w:rPr>
          <w:i/>
          <w:iCs/>
          <w:noProof/>
        </w:rPr>
        <w:t>Organizational Behavior</w:t>
      </w:r>
      <w:r w:rsidRPr="00F63E22">
        <w:rPr>
          <w:noProof/>
        </w:rPr>
        <w:t>. https://www.economicsdiscussion.net/performance-appraisal/techniques-of-performance-appraisal/31975</w:t>
      </w:r>
    </w:p>
    <w:p w14:paraId="33261DEE" w14:textId="4F7EA2AC"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CARTA. (2025). </w:t>
      </w:r>
      <w:r w:rsidRPr="00F63E22">
        <w:rPr>
          <w:i/>
          <w:iCs/>
          <w:noProof/>
        </w:rPr>
        <w:t>KEMRI-Wellcome Trust Programme | CARTA</w:t>
      </w:r>
      <w:r w:rsidRPr="00F63E22">
        <w:rPr>
          <w:noProof/>
        </w:rPr>
        <w:t>. https://cartafrica.org/african_research_in/kemri-wellcome-trust-programme</w:t>
      </w:r>
    </w:p>
    <w:p w14:paraId="5856F8EB" w14:textId="16F2017D" w:rsidR="00F63E22" w:rsidRPr="00F63E22" w:rsidRDefault="00F63E22" w:rsidP="00CE05FB">
      <w:pPr>
        <w:widowControl w:val="0"/>
        <w:autoSpaceDE w:val="0"/>
        <w:autoSpaceDN w:val="0"/>
        <w:adjustRightInd w:val="0"/>
        <w:spacing w:after="120"/>
        <w:ind w:left="480" w:hanging="480"/>
        <w:jc w:val="both"/>
        <w:rPr>
          <w:noProof/>
        </w:rPr>
      </w:pPr>
      <w:r w:rsidRPr="00F63E22">
        <w:rPr>
          <w:noProof/>
        </w:rPr>
        <w:t>Creswell, J. W., &amp; Clark, V. L. P. (2018). Designing and Conducting M</w:t>
      </w:r>
      <w:r w:rsidR="00CE05FB">
        <w:rPr>
          <w:noProof/>
        </w:rPr>
        <w:t xml:space="preserve">ixed </w:t>
      </w:r>
      <w:r w:rsidRPr="00F63E22">
        <w:rPr>
          <w:noProof/>
        </w:rPr>
        <w:t>M</w:t>
      </w:r>
      <w:r w:rsidR="00CE05FB">
        <w:rPr>
          <w:noProof/>
        </w:rPr>
        <w:t xml:space="preserve">ethods </w:t>
      </w:r>
      <w:r w:rsidRPr="00F63E22">
        <w:rPr>
          <w:noProof/>
        </w:rPr>
        <w:t>R</w:t>
      </w:r>
      <w:r w:rsidR="00CE05FB">
        <w:rPr>
          <w:noProof/>
        </w:rPr>
        <w:t>esearch</w:t>
      </w:r>
      <w:r w:rsidRPr="00F63E22">
        <w:rPr>
          <w:noProof/>
        </w:rPr>
        <w:t xml:space="preserve">. In </w:t>
      </w:r>
      <w:r w:rsidRPr="00F63E22">
        <w:rPr>
          <w:i/>
          <w:iCs/>
          <w:noProof/>
        </w:rPr>
        <w:t>Encyclopedia of Research Design</w:t>
      </w:r>
      <w:r w:rsidRPr="00F63E22">
        <w:rPr>
          <w:noProof/>
        </w:rPr>
        <w:t xml:space="preserve"> (3rd ed.). SAGE Publications Inc. https://doi.org/10.4135/9781412961288.n245</w:t>
      </w:r>
    </w:p>
    <w:p w14:paraId="1B9837D3"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Creswell, J. W., &amp; Creswell, J. D. (2023). </w:t>
      </w:r>
      <w:r w:rsidRPr="00F63E22">
        <w:rPr>
          <w:i/>
          <w:iCs/>
          <w:noProof/>
        </w:rPr>
        <w:t>Research design : qualitative, quantitative, and mixed methods approaches</w:t>
      </w:r>
      <w:r w:rsidRPr="00F63E22">
        <w:rPr>
          <w:noProof/>
        </w:rPr>
        <w:t>. 291. https://books.google.com/books/about/Research_Design.html?id=Pr2VEAAAQBAJ</w:t>
      </w:r>
    </w:p>
    <w:p w14:paraId="39A25512"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Dikko, M. (2016). Establishing Construct Validity and Reliability: Pilot Testing of a Qualitative Interview for Research in Takaful. </w:t>
      </w:r>
      <w:r w:rsidRPr="00F63E22">
        <w:rPr>
          <w:i/>
          <w:iCs/>
          <w:noProof/>
        </w:rPr>
        <w:t>The Qualitative Report</w:t>
      </w:r>
      <w:r w:rsidRPr="00F63E22">
        <w:rPr>
          <w:noProof/>
        </w:rPr>
        <w:t xml:space="preserve">, </w:t>
      </w:r>
      <w:r w:rsidRPr="00F63E22">
        <w:rPr>
          <w:i/>
          <w:iCs/>
          <w:noProof/>
        </w:rPr>
        <w:t>21</w:t>
      </w:r>
      <w:r w:rsidRPr="00F63E22">
        <w:rPr>
          <w:noProof/>
        </w:rPr>
        <w:t>(3), 521–528. https://nsuworks.nova.edu/tqr/vol21/iss3/6/</w:t>
      </w:r>
    </w:p>
    <w:p w14:paraId="23A66EF4"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Gachui, J. G., Were, S., &amp; Namusonge, G. (2020). Determinants of Employee Performance at the Ministry of Education Headquarters in Kenya. </w:t>
      </w:r>
      <w:r w:rsidRPr="00F63E22">
        <w:rPr>
          <w:i/>
          <w:iCs/>
          <w:noProof/>
        </w:rPr>
        <w:t>Strategic Journal of Business &amp; Change Management</w:t>
      </w:r>
      <w:r w:rsidRPr="00F63E22">
        <w:rPr>
          <w:noProof/>
        </w:rPr>
        <w:t xml:space="preserve">, </w:t>
      </w:r>
      <w:r w:rsidRPr="00F63E22">
        <w:rPr>
          <w:i/>
          <w:iCs/>
          <w:noProof/>
        </w:rPr>
        <w:t>7</w:t>
      </w:r>
      <w:r w:rsidRPr="00F63E22">
        <w:rPr>
          <w:noProof/>
        </w:rPr>
        <w:t>(4). https://doi.org/10.61426/sjbcm.v7i4.1990</w:t>
      </w:r>
    </w:p>
    <w:p w14:paraId="42FB5132"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Ghumiem, S. H., Alawi, N. A. M., Al-Refaei, A. A.-A., &amp; Masaud, K. A. R. (2023). Corporate Culture and Its Effects on Organizational Performance: Multi-Group Analysis Evidence from Developing Countries. </w:t>
      </w:r>
      <w:r w:rsidRPr="00F63E22">
        <w:rPr>
          <w:i/>
          <w:iCs/>
          <w:noProof/>
        </w:rPr>
        <w:t>European Journal of Business and Management Research</w:t>
      </w:r>
      <w:r w:rsidRPr="00F63E22">
        <w:rPr>
          <w:noProof/>
        </w:rPr>
        <w:t xml:space="preserve">, </w:t>
      </w:r>
      <w:r w:rsidRPr="00F63E22">
        <w:rPr>
          <w:i/>
          <w:iCs/>
          <w:noProof/>
        </w:rPr>
        <w:t>8</w:t>
      </w:r>
      <w:r w:rsidRPr="00F63E22">
        <w:rPr>
          <w:noProof/>
        </w:rPr>
        <w:t>(2), 142–148. https://doi.org/10.24018/ejbmr.2023.8.2.1890</w:t>
      </w:r>
    </w:p>
    <w:p w14:paraId="3E66BABD"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Giauque, D., Cornu, F., &amp; Pacht, S. (2024). The Relationship Between New Ways of Working and Employee Engagement: First and Foremost a Matter of Environment Fit. </w:t>
      </w:r>
      <w:r w:rsidRPr="00F63E22">
        <w:rPr>
          <w:i/>
          <w:iCs/>
          <w:noProof/>
        </w:rPr>
        <w:t>Administrative Sciences</w:t>
      </w:r>
      <w:r w:rsidRPr="00F63E22">
        <w:rPr>
          <w:noProof/>
        </w:rPr>
        <w:t xml:space="preserve">, </w:t>
      </w:r>
      <w:r w:rsidRPr="00F63E22">
        <w:rPr>
          <w:i/>
          <w:iCs/>
          <w:noProof/>
        </w:rPr>
        <w:t>14</w:t>
      </w:r>
      <w:r w:rsidRPr="00F63E22">
        <w:rPr>
          <w:noProof/>
        </w:rPr>
        <w:t>(12), 338. https://doi.org/10.3390/admsci14120338</w:t>
      </w:r>
    </w:p>
    <w:p w14:paraId="0616BAC2"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Gravina, N., Nastasi, J., &amp; Austin, J. (2021). Assessment of Employee Performance. In </w:t>
      </w:r>
      <w:r w:rsidRPr="00F63E22">
        <w:rPr>
          <w:i/>
          <w:iCs/>
          <w:noProof/>
        </w:rPr>
        <w:t>Journal of Organizational Behavior Management</w:t>
      </w:r>
      <w:r w:rsidRPr="00F63E22">
        <w:rPr>
          <w:noProof/>
        </w:rPr>
        <w:t xml:space="preserve"> (Vol. 41, Issue 2, pp. 124–149). Routledge. https://doi.org/10.1080/01608061.2020.1869136</w:t>
      </w:r>
    </w:p>
    <w:p w14:paraId="31074CA4"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Hasinat, I., Hjouji, Z., Loulidi, S., &amp; Hjouji, A. (2024). The Multifaceted Nature of Individual Job Performance: A Focus on Individual Behaviors. </w:t>
      </w:r>
      <w:r w:rsidRPr="00F63E22">
        <w:rPr>
          <w:i/>
          <w:iCs/>
          <w:noProof/>
        </w:rPr>
        <w:t>Pakistan Journal of Life and Social Sciences</w:t>
      </w:r>
      <w:r w:rsidRPr="00F63E22">
        <w:rPr>
          <w:noProof/>
        </w:rPr>
        <w:t xml:space="preserve">, </w:t>
      </w:r>
      <w:r w:rsidRPr="00F63E22">
        <w:rPr>
          <w:i/>
          <w:iCs/>
          <w:noProof/>
        </w:rPr>
        <w:t>22</w:t>
      </w:r>
      <w:r w:rsidRPr="00F63E22">
        <w:rPr>
          <w:noProof/>
        </w:rPr>
        <w:t>(2), 9554–9570. https://doi.org/10.57239/PJLSS-2024-22.2.00723</w:t>
      </w:r>
    </w:p>
    <w:p w14:paraId="0013F0D8"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International Labour Organization. (2022). World Employment and Social Outlook Trends 2022. In </w:t>
      </w:r>
      <w:r w:rsidRPr="00F63E22">
        <w:rPr>
          <w:i/>
          <w:iCs/>
          <w:noProof/>
        </w:rPr>
        <w:t>World Employment &amp; Social Outlook (WESO)</w:t>
      </w:r>
      <w:r w:rsidRPr="00F63E22">
        <w:rPr>
          <w:noProof/>
        </w:rPr>
        <w:t>. https://labour.gov.tt/resources/articles/world-employment-and-social-outlook-2022-trends-report</w:t>
      </w:r>
    </w:p>
    <w:p w14:paraId="180B49F7"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Jaca, A., Malinga, T., Iwu-Jaja, C. J., Nnaji, C. A., Okeibunor, J. C., Kamuya, D., &amp; Wiysonge, C. S. (2022). Strengthening the Health System as a Strategy to Achieving a Universal Health Coverage in Underprivileged Communities in Africa: A Scoping Review. In </w:t>
      </w:r>
      <w:r w:rsidRPr="00F63E22">
        <w:rPr>
          <w:i/>
          <w:iCs/>
          <w:noProof/>
        </w:rPr>
        <w:t>International Journal of Environmental Research and Public Health</w:t>
      </w:r>
      <w:r w:rsidRPr="00F63E22">
        <w:rPr>
          <w:noProof/>
        </w:rPr>
        <w:t xml:space="preserve"> (Vol. 19, Issue 1, p. 587). MDPI. https://doi.org/10.3390/ijerph19010587</w:t>
      </w:r>
    </w:p>
    <w:p w14:paraId="042144C1"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Kikoti, S. K., &amp; Lameck, W. U. (2024). The nexus between institutional framework and employee performance in Tanzania’s maritime sector. </w:t>
      </w:r>
      <w:r w:rsidRPr="00F63E22">
        <w:rPr>
          <w:i/>
          <w:iCs/>
          <w:noProof/>
        </w:rPr>
        <w:t>International Review of Administrative Sciences</w:t>
      </w:r>
      <w:r w:rsidRPr="00F63E22">
        <w:rPr>
          <w:noProof/>
        </w:rPr>
        <w:t xml:space="preserve">, </w:t>
      </w:r>
      <w:r w:rsidRPr="00F63E22">
        <w:rPr>
          <w:i/>
          <w:iCs/>
          <w:noProof/>
        </w:rPr>
        <w:t>90</w:t>
      </w:r>
      <w:r w:rsidRPr="00F63E22">
        <w:rPr>
          <w:noProof/>
        </w:rPr>
        <w:t>(1), 259–275. https://doi.org/10.1177/00208523231184617</w:t>
      </w:r>
    </w:p>
    <w:p w14:paraId="0B574DD8"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Kothari, C. (2019). </w:t>
      </w:r>
      <w:r w:rsidRPr="00F63E22">
        <w:rPr>
          <w:i/>
          <w:iCs/>
          <w:noProof/>
        </w:rPr>
        <w:t>Research methodology: Method and techniques</w:t>
      </w:r>
      <w:r w:rsidRPr="00F63E22">
        <w:rPr>
          <w:noProof/>
        </w:rPr>
        <w:t>. https://dlib.neu.edu.vn/bitstream/DL_123456789/279/1/Garg%2C Gaurav_Kothari%2C C. R - Research methodology_ methods and  techniques %282019%2C New Age International %28P%29 Limited%29 - libgen.lc.pdf</w:t>
      </w:r>
    </w:p>
    <w:p w14:paraId="2F51FB74"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Krijgsheld, M., Tummers, L. G., &amp; Scheepers, F. E. (2022). Job performance in healthcare: a systematic review. </w:t>
      </w:r>
      <w:r w:rsidRPr="00F63E22">
        <w:rPr>
          <w:i/>
          <w:iCs/>
          <w:noProof/>
        </w:rPr>
        <w:t>BMC Health Services Research</w:t>
      </w:r>
      <w:r w:rsidRPr="00F63E22">
        <w:rPr>
          <w:noProof/>
        </w:rPr>
        <w:t xml:space="preserve">, </w:t>
      </w:r>
      <w:r w:rsidRPr="00F63E22">
        <w:rPr>
          <w:i/>
          <w:iCs/>
          <w:noProof/>
        </w:rPr>
        <w:t>22</w:t>
      </w:r>
      <w:r w:rsidRPr="00F63E22">
        <w:rPr>
          <w:noProof/>
        </w:rPr>
        <w:t>(1), 149. https://doi.org/10.1186/s12913-021-07357-5</w:t>
      </w:r>
    </w:p>
    <w:p w14:paraId="77286A52"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KWTRP. (2024). </w:t>
      </w:r>
      <w:r w:rsidRPr="00F63E22">
        <w:rPr>
          <w:i/>
          <w:iCs/>
          <w:noProof/>
        </w:rPr>
        <w:t>KEMRI WELCOME Trust Annual Report 2024</w:t>
      </w:r>
      <w:r w:rsidRPr="00F63E22">
        <w:rPr>
          <w:noProof/>
        </w:rPr>
        <w:t>. KWTRP. https://www.gaca.gov.sa/Reports-Categories/Annual-Reports/Annual-Report-2024</w:t>
      </w:r>
    </w:p>
    <w:p w14:paraId="6483C9F7" w14:textId="03B40D12"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KWTRP. (2025). </w:t>
      </w:r>
      <w:r w:rsidRPr="00F63E22">
        <w:rPr>
          <w:i/>
          <w:iCs/>
          <w:noProof/>
        </w:rPr>
        <w:t>KEMRI Welcome Trust Programme</w:t>
      </w:r>
      <w:r w:rsidRPr="00F63E22">
        <w:rPr>
          <w:noProof/>
        </w:rPr>
        <w:t>. https://kemri-wellcome.org</w:t>
      </w:r>
    </w:p>
    <w:p w14:paraId="2EE80470"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Maidani, E. A. (1991). Comparative Study of Herzberg’s Two-Factor Theory of Job Satisfaction among Public and Private Sectors. </w:t>
      </w:r>
      <w:r w:rsidRPr="00F63E22">
        <w:rPr>
          <w:i/>
          <w:iCs/>
          <w:noProof/>
        </w:rPr>
        <w:t>Public Personnel Management</w:t>
      </w:r>
      <w:r w:rsidRPr="00F63E22">
        <w:rPr>
          <w:noProof/>
        </w:rPr>
        <w:t xml:space="preserve">, </w:t>
      </w:r>
      <w:r w:rsidRPr="00F63E22">
        <w:rPr>
          <w:i/>
          <w:iCs/>
          <w:noProof/>
        </w:rPr>
        <w:t>20</w:t>
      </w:r>
      <w:r w:rsidRPr="00F63E22">
        <w:rPr>
          <w:noProof/>
        </w:rPr>
        <w:t>(4), 441–448. https://doi.org/10.1177/009102609102000405</w:t>
      </w:r>
    </w:p>
    <w:p w14:paraId="15FF1242"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Malik, G., &amp; Singh, P. (2024). Fostering social sustainability: unveiling HR’s power in enhancing employee resilience via social exchange and broaden-and-build theories. </w:t>
      </w:r>
      <w:r w:rsidRPr="00F63E22">
        <w:rPr>
          <w:i/>
          <w:iCs/>
          <w:noProof/>
        </w:rPr>
        <w:t>Employee Relations</w:t>
      </w:r>
      <w:r w:rsidRPr="00F63E22">
        <w:rPr>
          <w:noProof/>
        </w:rPr>
        <w:t xml:space="preserve">, </w:t>
      </w:r>
      <w:r w:rsidRPr="00F63E22">
        <w:rPr>
          <w:i/>
          <w:iCs/>
          <w:noProof/>
        </w:rPr>
        <w:t>46</w:t>
      </w:r>
      <w:r w:rsidRPr="00F63E22">
        <w:rPr>
          <w:noProof/>
        </w:rPr>
        <w:t>(3), 675–701. https://doi.org/10.1108/ER-08-2023-0427</w:t>
      </w:r>
    </w:p>
    <w:p w14:paraId="756C3215"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Mauncho, N. C., &amp; Bett, S. (2020). Implementation of strategies and performance in public research institutions in Kenya: Case of Kemri-wellcome Trust Research Programme in Kilifi County. </w:t>
      </w:r>
      <w:r w:rsidRPr="00F63E22">
        <w:rPr>
          <w:i/>
          <w:iCs/>
          <w:noProof/>
        </w:rPr>
        <w:t>… Academic Journal of Human Resource and …</w:t>
      </w:r>
      <w:r w:rsidRPr="00F63E22">
        <w:rPr>
          <w:noProof/>
        </w:rPr>
        <w:t xml:space="preserve">, </w:t>
      </w:r>
      <w:r w:rsidRPr="00F63E22">
        <w:rPr>
          <w:i/>
          <w:iCs/>
          <w:noProof/>
        </w:rPr>
        <w:t>3</w:t>
      </w:r>
      <w:r w:rsidRPr="00F63E22">
        <w:rPr>
          <w:noProof/>
        </w:rPr>
        <w:t>(9), 195–214. https://ir-library.ku.ac.ke/bitstream/handle/123456789/20766/Implementation of strategies and performance in.pdf?sequence=1</w:t>
      </w:r>
    </w:p>
    <w:p w14:paraId="52CA541A"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McDonald, B. (2020). Management and business research. </w:t>
      </w:r>
      <w:r w:rsidRPr="00F63E22">
        <w:rPr>
          <w:i/>
          <w:iCs/>
          <w:noProof/>
        </w:rPr>
        <w:t>Action Learning: Research and Practice</w:t>
      </w:r>
      <w:r w:rsidRPr="00F63E22">
        <w:rPr>
          <w:noProof/>
        </w:rPr>
        <w:t xml:space="preserve">, </w:t>
      </w:r>
      <w:r w:rsidRPr="00F63E22">
        <w:rPr>
          <w:i/>
          <w:iCs/>
          <w:noProof/>
        </w:rPr>
        <w:t>17</w:t>
      </w:r>
      <w:r w:rsidRPr="00F63E22">
        <w:rPr>
          <w:noProof/>
        </w:rPr>
        <w:t>(2), 245–250. https://doi.org/10.1080/14767333.2020.1762378</w:t>
      </w:r>
    </w:p>
    <w:p w14:paraId="370948AE"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Miah, M. T., &amp; Hasan, M. J. (2022). Impact of Herzberg Two-Factor Theory on Teachers’ Job Satisfaction: An Implication to the Private Universities of Bangladesh. </w:t>
      </w:r>
      <w:r w:rsidRPr="00F63E22">
        <w:rPr>
          <w:i/>
          <w:iCs/>
          <w:noProof/>
        </w:rPr>
        <w:t>International Journal of Business and Management Research</w:t>
      </w:r>
      <w:r w:rsidRPr="00F63E22">
        <w:rPr>
          <w:noProof/>
        </w:rPr>
        <w:t xml:space="preserve">, </w:t>
      </w:r>
      <w:r w:rsidRPr="00F63E22">
        <w:rPr>
          <w:i/>
          <w:iCs/>
          <w:noProof/>
        </w:rPr>
        <w:t>10</w:t>
      </w:r>
      <w:r w:rsidRPr="00F63E22">
        <w:rPr>
          <w:noProof/>
        </w:rPr>
        <w:t>(1), 1–5. https://doi.org/10.37391/ijbmr.100101</w:t>
      </w:r>
    </w:p>
    <w:p w14:paraId="7A360FE0"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Nwosu, I. A., Ohuruogu, B., Ekpechu, J. O. A., Okoronkwo, E., Chukwu, C. O., Obi, C. F., &amp; Ofoegbu, F. C. (2021). Structured Supervision Propelling Job Performance in Universities: Achieving Goals without Chains. </w:t>
      </w:r>
      <w:r w:rsidRPr="00F63E22">
        <w:rPr>
          <w:i/>
          <w:iCs/>
          <w:noProof/>
        </w:rPr>
        <w:t>SAGE Open</w:t>
      </w:r>
      <w:r w:rsidRPr="00F63E22">
        <w:rPr>
          <w:noProof/>
        </w:rPr>
        <w:t xml:space="preserve">, </w:t>
      </w:r>
      <w:r w:rsidRPr="00F63E22">
        <w:rPr>
          <w:i/>
          <w:iCs/>
          <w:noProof/>
        </w:rPr>
        <w:t>11</w:t>
      </w:r>
      <w:r w:rsidRPr="00F63E22">
        <w:rPr>
          <w:noProof/>
        </w:rPr>
        <w:t>(4). https://doi.org/10.1177/21582440211050375</w:t>
      </w:r>
    </w:p>
    <w:p w14:paraId="070C0E52"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OECD. (2024). Performance auditing in Poland. </w:t>
      </w:r>
      <w:r w:rsidRPr="00F63E22">
        <w:rPr>
          <w:i/>
          <w:iCs/>
          <w:noProof/>
        </w:rPr>
        <w:t>OECD Public Governance Reviews</w:t>
      </w:r>
      <w:r w:rsidRPr="00F63E22">
        <w:rPr>
          <w:noProof/>
        </w:rPr>
        <w:t>. https://doi.org/10.1787/34E2353D-EN</w:t>
      </w:r>
    </w:p>
    <w:p w14:paraId="748E22B2"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Ojediran, O. A., &amp; Adebayo, R. O. (2023). The impact of total rewards [TR] on employee retention: a case of first aluminum of Nigeria (FAN) organisation. </w:t>
      </w:r>
      <w:r w:rsidRPr="00F63E22">
        <w:rPr>
          <w:i/>
          <w:iCs/>
          <w:noProof/>
        </w:rPr>
        <w:t>International Journal of Research in Business and Social Science (2147- 4478)</w:t>
      </w:r>
      <w:r w:rsidRPr="00F63E22">
        <w:rPr>
          <w:noProof/>
        </w:rPr>
        <w:t xml:space="preserve">, </w:t>
      </w:r>
      <w:r w:rsidRPr="00F63E22">
        <w:rPr>
          <w:i/>
          <w:iCs/>
          <w:noProof/>
        </w:rPr>
        <w:t>12</w:t>
      </w:r>
      <w:r w:rsidRPr="00F63E22">
        <w:rPr>
          <w:noProof/>
        </w:rPr>
        <w:t>(3), 122–130. https://doi.org/10.20525/ijrbs.v12i3.2279</w:t>
      </w:r>
    </w:p>
    <w:p w14:paraId="0BD60EBD"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Pakdel, F., Khodadoust, K., Pakdel, S., Nosrati, S., Azari Amaghani, F., Farokhnia, H., Faalsafi, P., &amp; Ghanizadeh, M. (2018). Factors Affecting Job Motivation Among Faculty Members of Tabriz School of Dentistry Based on the Herzberg’s 2-Factor Theory. </w:t>
      </w:r>
      <w:r w:rsidRPr="00F63E22">
        <w:rPr>
          <w:i/>
          <w:iCs/>
          <w:noProof/>
        </w:rPr>
        <w:t>Avicenna Journal of Dental Research</w:t>
      </w:r>
      <w:r w:rsidRPr="00F63E22">
        <w:rPr>
          <w:noProof/>
        </w:rPr>
        <w:t xml:space="preserve">, </w:t>
      </w:r>
      <w:r w:rsidRPr="00F63E22">
        <w:rPr>
          <w:i/>
          <w:iCs/>
          <w:noProof/>
        </w:rPr>
        <w:t>10</w:t>
      </w:r>
      <w:r w:rsidRPr="00F63E22">
        <w:rPr>
          <w:noProof/>
        </w:rPr>
        <w:t>(2), 57–62. https://doi.org/10.34172/ajdr.2018.13</w:t>
      </w:r>
    </w:p>
    <w:p w14:paraId="2E0016BE"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Panda, A., Sinha, S., &amp; Jain, N. K. (2022). Job meaningfulness, employee engagement, supervisory support and job performance: a moderated-mediation analysis. </w:t>
      </w:r>
      <w:r w:rsidRPr="00F63E22">
        <w:rPr>
          <w:i/>
          <w:iCs/>
          <w:noProof/>
        </w:rPr>
        <w:t>International Journal of Productivity and Performance Management</w:t>
      </w:r>
      <w:r w:rsidRPr="00F63E22">
        <w:rPr>
          <w:noProof/>
        </w:rPr>
        <w:t xml:space="preserve">, </w:t>
      </w:r>
      <w:r w:rsidRPr="00F63E22">
        <w:rPr>
          <w:i/>
          <w:iCs/>
          <w:noProof/>
        </w:rPr>
        <w:t>71</w:t>
      </w:r>
      <w:r w:rsidRPr="00F63E22">
        <w:rPr>
          <w:noProof/>
        </w:rPr>
        <w:t>(6), 2316–2336. https://doi.org/10.1108/IJPPM-08-2020-0434/FULL/XML</w:t>
      </w:r>
    </w:p>
    <w:p w14:paraId="547545B2"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Saunders, M. N. K. (2011). </w:t>
      </w:r>
      <w:r w:rsidRPr="00F63E22">
        <w:rPr>
          <w:i/>
          <w:iCs/>
          <w:noProof/>
        </w:rPr>
        <w:t>Research methods for business students</w:t>
      </w:r>
      <w:r w:rsidRPr="00F63E22">
        <w:rPr>
          <w:noProof/>
        </w:rPr>
        <w:t xml:space="preserve"> (5th ed.). Pearson Education India.</w:t>
      </w:r>
    </w:p>
    <w:p w14:paraId="31FFB33A"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Schnell, S., Mihes, D., Sobjak, A., &amp; van Acker, W. (2021). Performance Management in the Public Administration. In </w:t>
      </w:r>
      <w:r w:rsidRPr="00F63E22">
        <w:rPr>
          <w:i/>
          <w:iCs/>
          <w:noProof/>
        </w:rPr>
        <w:t>Performance Management in the Public Administration</w:t>
      </w:r>
      <w:r w:rsidRPr="00F63E22">
        <w:rPr>
          <w:noProof/>
        </w:rPr>
        <w:t>. World Bank, Washington, DC. https://doi.org/10.1596/35921</w:t>
      </w:r>
    </w:p>
    <w:p w14:paraId="398B91AF"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Sitopu, Y. B., Sitinjak, K. A., &amp; Marpaung, F. K. (2021). The Influence of Motivation, Work Discipline, and Compensation on Employee Performance. </w:t>
      </w:r>
      <w:r w:rsidRPr="00F63E22">
        <w:rPr>
          <w:i/>
          <w:iCs/>
          <w:noProof/>
        </w:rPr>
        <w:t>Golden Ratio of Human Resource Management</w:t>
      </w:r>
      <w:r w:rsidRPr="00F63E22">
        <w:rPr>
          <w:noProof/>
        </w:rPr>
        <w:t xml:space="preserve">, </w:t>
      </w:r>
      <w:r w:rsidRPr="00F63E22">
        <w:rPr>
          <w:i/>
          <w:iCs/>
          <w:noProof/>
        </w:rPr>
        <w:t>1</w:t>
      </w:r>
      <w:r w:rsidRPr="00F63E22">
        <w:rPr>
          <w:noProof/>
        </w:rPr>
        <w:t>(2), 72–83. https://doi.org/10.52970/grhrm.v1i2.79</w:t>
      </w:r>
    </w:p>
    <w:p w14:paraId="3A60C9B4"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Stello, C. M. (2014). Herzberg’s Two-Factor Theory of Job Satisfaction: An Integrative Literature Review. </w:t>
      </w:r>
      <w:r w:rsidRPr="00F63E22">
        <w:rPr>
          <w:i/>
          <w:iCs/>
          <w:noProof/>
        </w:rPr>
        <w:t>Herzberg’s Two-Factor Theory of Job Satisfaction</w:t>
      </w:r>
      <w:r w:rsidRPr="00F63E22">
        <w:rPr>
          <w:noProof/>
        </w:rPr>
        <w:t>, 32. https://www.academia.edu/26679106/Herzbergs_Two_Factor_Theory_1_Herzbergs_Two_Factor_Theory_of_Job_Satisfaction_An_Integrative_Literature_Review</w:t>
      </w:r>
    </w:p>
    <w:p w14:paraId="2E26E425"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Thant, Z. M., &amp; Chang, Y. (2021). Determinants of Public Employee Job Satisfaction in Myanmar: Focus on Herzberg’s Two Factor Theory. </w:t>
      </w:r>
      <w:r w:rsidRPr="00F63E22">
        <w:rPr>
          <w:i/>
          <w:iCs/>
          <w:noProof/>
        </w:rPr>
        <w:t>Public Organization Review</w:t>
      </w:r>
      <w:r w:rsidRPr="00F63E22">
        <w:rPr>
          <w:noProof/>
        </w:rPr>
        <w:t xml:space="preserve">, </w:t>
      </w:r>
      <w:r w:rsidRPr="00F63E22">
        <w:rPr>
          <w:i/>
          <w:iCs/>
          <w:noProof/>
        </w:rPr>
        <w:t>21</w:t>
      </w:r>
      <w:r w:rsidRPr="00F63E22">
        <w:rPr>
          <w:noProof/>
        </w:rPr>
        <w:t>(1), 157–175. https://doi.org/10.1007/s11115-020-00481-6</w:t>
      </w:r>
    </w:p>
    <w:p w14:paraId="250B2C8B"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Tuffaha, M. (2020). The Determinants of Employee’s Performance: A Literature Review. </w:t>
      </w:r>
      <w:r w:rsidRPr="00F63E22">
        <w:rPr>
          <w:i/>
          <w:iCs/>
          <w:noProof/>
        </w:rPr>
        <w:t>Journal of Economics and Management Sciences</w:t>
      </w:r>
      <w:r w:rsidRPr="00F63E22">
        <w:rPr>
          <w:noProof/>
        </w:rPr>
        <w:t xml:space="preserve">, </w:t>
      </w:r>
      <w:r w:rsidRPr="00F63E22">
        <w:rPr>
          <w:i/>
          <w:iCs/>
          <w:noProof/>
        </w:rPr>
        <w:t>3</w:t>
      </w:r>
      <w:r w:rsidRPr="00F63E22">
        <w:rPr>
          <w:noProof/>
        </w:rPr>
        <w:t>(3), p14. https://doi.org/10.30560/jems.v3n3p14</w:t>
      </w:r>
    </w:p>
    <w:p w14:paraId="38B8A6D0"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Vahdat, S. (2022). The role of IT-based technologies on the management of human resources in the COVID-19 era. </w:t>
      </w:r>
      <w:r w:rsidRPr="00F63E22">
        <w:rPr>
          <w:i/>
          <w:iCs/>
          <w:noProof/>
        </w:rPr>
        <w:t>Kybernetes</w:t>
      </w:r>
      <w:r w:rsidRPr="00F63E22">
        <w:rPr>
          <w:noProof/>
        </w:rPr>
        <w:t xml:space="preserve">, </w:t>
      </w:r>
      <w:r w:rsidRPr="00F63E22">
        <w:rPr>
          <w:i/>
          <w:iCs/>
          <w:noProof/>
        </w:rPr>
        <w:t>51</w:t>
      </w:r>
      <w:r w:rsidRPr="00F63E22">
        <w:rPr>
          <w:noProof/>
        </w:rPr>
        <w:t>(6), 2065–2088. https://doi.org/10.1108/K-04-2021-0333</w:t>
      </w:r>
    </w:p>
    <w:p w14:paraId="1EE45CFF"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Vijh, G., Sharma, N., Tiwari, S., Vijh, S., &amp; Sao, A. (2025). Predicting Accurate Employee Performance: An Evaluation of Regression Models. </w:t>
      </w:r>
      <w:r w:rsidRPr="00F63E22">
        <w:rPr>
          <w:i/>
          <w:iCs/>
          <w:noProof/>
        </w:rPr>
        <w:t>Procedia Computer Science</w:t>
      </w:r>
      <w:r w:rsidRPr="00F63E22">
        <w:rPr>
          <w:noProof/>
        </w:rPr>
        <w:t xml:space="preserve">, </w:t>
      </w:r>
      <w:r w:rsidRPr="00F63E22">
        <w:rPr>
          <w:i/>
          <w:iCs/>
          <w:noProof/>
        </w:rPr>
        <w:t>259</w:t>
      </w:r>
      <w:r w:rsidRPr="00F63E22">
        <w:rPr>
          <w:noProof/>
        </w:rPr>
        <w:t>, 433–442. https://doi.org/10.1016/j.procs.2025.03.345</w:t>
      </w:r>
    </w:p>
    <w:p w14:paraId="39D05789"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Wei, F., Xu, L., Hu, X., Chang, S. C., &amp; Wu, Y. (2023). Negative feedback change and employee performance: A goal-setting theory perspective. </w:t>
      </w:r>
      <w:r w:rsidRPr="00F63E22">
        <w:rPr>
          <w:i/>
          <w:iCs/>
          <w:noProof/>
        </w:rPr>
        <w:t>Asia Pacific Journal of Management</w:t>
      </w:r>
      <w:r w:rsidRPr="00F63E22">
        <w:rPr>
          <w:noProof/>
        </w:rPr>
        <w:t xml:space="preserve">, </w:t>
      </w:r>
      <w:r w:rsidRPr="00F63E22">
        <w:rPr>
          <w:i/>
          <w:iCs/>
          <w:noProof/>
        </w:rPr>
        <w:t>41</w:t>
      </w:r>
      <w:r w:rsidRPr="00F63E22">
        <w:rPr>
          <w:noProof/>
        </w:rPr>
        <w:t>(4), 2155–2178. https://doi.org/10.1007/s10490-023-09908-2</w:t>
      </w:r>
    </w:p>
    <w:p w14:paraId="08BB05C1"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Yáñez-Araque, B., Gómez-Cantarino, S., Gutiérrez-Broncano, S., &amp; López-Ruiz, V. R. (2021). Examining the determinants of healthcare workers’ performance: a configurational analysis during covid-19 times. </w:t>
      </w:r>
      <w:r w:rsidRPr="00F63E22">
        <w:rPr>
          <w:i/>
          <w:iCs/>
          <w:noProof/>
        </w:rPr>
        <w:t>International Journal of Environmental Research and Public Health</w:t>
      </w:r>
      <w:r w:rsidRPr="00F63E22">
        <w:rPr>
          <w:noProof/>
        </w:rPr>
        <w:t xml:space="preserve">, </w:t>
      </w:r>
      <w:r w:rsidRPr="00F63E22">
        <w:rPr>
          <w:i/>
          <w:iCs/>
          <w:noProof/>
        </w:rPr>
        <w:t>18</w:t>
      </w:r>
      <w:r w:rsidRPr="00F63E22">
        <w:rPr>
          <w:noProof/>
        </w:rPr>
        <w:t>(11), 5671. https://doi.org/10.3390/ijerph18115671</w:t>
      </w:r>
    </w:p>
    <w:p w14:paraId="09D86E92" w14:textId="77777777" w:rsidR="00F63E22" w:rsidRPr="00F63E22" w:rsidRDefault="00F63E22" w:rsidP="00CE05FB">
      <w:pPr>
        <w:widowControl w:val="0"/>
        <w:autoSpaceDE w:val="0"/>
        <w:autoSpaceDN w:val="0"/>
        <w:adjustRightInd w:val="0"/>
        <w:spacing w:after="120"/>
        <w:ind w:left="480" w:hanging="480"/>
        <w:jc w:val="both"/>
        <w:rPr>
          <w:noProof/>
        </w:rPr>
      </w:pPr>
      <w:r w:rsidRPr="00F63E22">
        <w:rPr>
          <w:noProof/>
        </w:rPr>
        <w:t xml:space="preserve">Yousaf, S. (2019). Dissection of Herzberg’s Two-Factor Theory to Predict Job Satisfaction: Empirical Evidence from the Telecommunication Industry of Pakistan. </w:t>
      </w:r>
      <w:r w:rsidRPr="00F63E22">
        <w:rPr>
          <w:i/>
          <w:iCs/>
          <w:noProof/>
        </w:rPr>
        <w:t>Lahore Journal of Business</w:t>
      </w:r>
      <w:r w:rsidRPr="00F63E22">
        <w:rPr>
          <w:noProof/>
        </w:rPr>
        <w:t xml:space="preserve">, </w:t>
      </w:r>
      <w:r w:rsidRPr="00F63E22">
        <w:rPr>
          <w:i/>
          <w:iCs/>
          <w:noProof/>
        </w:rPr>
        <w:t>8</w:t>
      </w:r>
      <w:r w:rsidRPr="00F63E22">
        <w:rPr>
          <w:noProof/>
        </w:rPr>
        <w:t>(2), 85–128. https://doi.org/10.35536/ljb.2019.v8.v2.a4</w:t>
      </w:r>
    </w:p>
    <w:p w14:paraId="73D4E0CB" w14:textId="3E3B4690" w:rsidR="00F16BD7" w:rsidRPr="000676E5" w:rsidRDefault="002B6BF7" w:rsidP="003649D0">
      <w:pPr>
        <w:widowControl w:val="0"/>
        <w:autoSpaceDE w:val="0"/>
        <w:autoSpaceDN w:val="0"/>
        <w:adjustRightInd w:val="0"/>
        <w:spacing w:after="120"/>
        <w:ind w:left="480" w:hanging="480"/>
        <w:jc w:val="both"/>
      </w:pPr>
      <w:r w:rsidRPr="000676E5">
        <w:fldChar w:fldCharType="end"/>
      </w:r>
      <w:r w:rsidR="00F16BD7" w:rsidRPr="000676E5">
        <w:br w:type="page"/>
      </w:r>
    </w:p>
    <w:p w14:paraId="1BFC81C8" w14:textId="3DD0A0B8" w:rsidR="00676ADB" w:rsidRPr="000676E5" w:rsidRDefault="00F16BD7" w:rsidP="00926DEA">
      <w:pPr>
        <w:pStyle w:val="Heading1"/>
        <w:spacing w:after="240"/>
        <w:jc w:val="both"/>
        <w:rPr>
          <w:rFonts w:ascii="Times New Roman" w:hAnsi="Times New Roman" w:cs="Times New Roman"/>
          <w:color w:val="auto"/>
          <w:sz w:val="24"/>
          <w:szCs w:val="24"/>
        </w:rPr>
      </w:pPr>
      <w:bookmarkStart w:id="112" w:name="_Toc209023288"/>
      <w:bookmarkStart w:id="113" w:name="_Toc222260728"/>
      <w:r w:rsidRPr="000676E5">
        <w:rPr>
          <w:rFonts w:ascii="Times New Roman" w:hAnsi="Times New Roman" w:cs="Times New Roman"/>
          <w:color w:val="auto"/>
          <w:sz w:val="24"/>
          <w:szCs w:val="24"/>
        </w:rPr>
        <w:t>APPENDICES</w:t>
      </w:r>
      <w:bookmarkEnd w:id="112"/>
      <w:bookmarkEnd w:id="113"/>
    </w:p>
    <w:p w14:paraId="07B28B30" w14:textId="25BD5B12" w:rsidR="00F16BD7" w:rsidRPr="000676E5" w:rsidRDefault="00F16BD7" w:rsidP="00847323">
      <w:pPr>
        <w:pStyle w:val="Heading2"/>
        <w:spacing w:line="276" w:lineRule="auto"/>
        <w:jc w:val="both"/>
        <w:rPr>
          <w:rFonts w:ascii="Times New Roman" w:hAnsi="Times New Roman"/>
          <w:b/>
          <w:color w:val="auto"/>
          <w:sz w:val="24"/>
          <w:szCs w:val="24"/>
        </w:rPr>
      </w:pPr>
      <w:bookmarkStart w:id="114" w:name="_Toc209023289"/>
      <w:bookmarkStart w:id="115" w:name="_Toc222260729"/>
      <w:r w:rsidRPr="000676E5">
        <w:rPr>
          <w:rFonts w:ascii="Times New Roman" w:hAnsi="Times New Roman"/>
          <w:b/>
          <w:color w:val="auto"/>
          <w:sz w:val="24"/>
          <w:szCs w:val="24"/>
        </w:rPr>
        <w:t xml:space="preserve">Appendix I: </w:t>
      </w:r>
      <w:bookmarkEnd w:id="114"/>
      <w:r w:rsidR="00D828A5">
        <w:rPr>
          <w:rFonts w:ascii="Times New Roman" w:hAnsi="Times New Roman"/>
          <w:b/>
          <w:color w:val="auto"/>
          <w:sz w:val="24"/>
          <w:szCs w:val="24"/>
        </w:rPr>
        <w:t>Letter of Introduction</w:t>
      </w:r>
      <w:bookmarkEnd w:id="115"/>
    </w:p>
    <w:p w14:paraId="503F1B6E" w14:textId="77777777" w:rsidR="00847323" w:rsidRDefault="00847323" w:rsidP="00847323">
      <w:pPr>
        <w:autoSpaceDE w:val="0"/>
        <w:autoSpaceDN w:val="0"/>
        <w:adjustRightInd w:val="0"/>
        <w:spacing w:line="276" w:lineRule="auto"/>
      </w:pPr>
      <w:r>
        <w:t>Strathmore University</w:t>
      </w:r>
    </w:p>
    <w:p w14:paraId="200C246D" w14:textId="77777777" w:rsidR="00847323" w:rsidRDefault="00847323" w:rsidP="00847323">
      <w:pPr>
        <w:autoSpaceDE w:val="0"/>
        <w:autoSpaceDN w:val="0"/>
        <w:adjustRightInd w:val="0"/>
        <w:spacing w:line="276" w:lineRule="auto"/>
      </w:pPr>
      <w:r>
        <w:t>Strathmore Business School</w:t>
      </w:r>
    </w:p>
    <w:p w14:paraId="0CDE3ECB" w14:textId="113FBCCF" w:rsidR="00847323" w:rsidRDefault="00847323" w:rsidP="00847323">
      <w:pPr>
        <w:autoSpaceDE w:val="0"/>
        <w:autoSpaceDN w:val="0"/>
        <w:adjustRightInd w:val="0"/>
        <w:spacing w:line="276" w:lineRule="auto"/>
      </w:pPr>
      <w:r>
        <w:t xml:space="preserve">Ole Sangale Road, </w:t>
      </w:r>
    </w:p>
    <w:p w14:paraId="451BB961" w14:textId="77777777" w:rsidR="00847323" w:rsidRDefault="00847323" w:rsidP="00847323">
      <w:pPr>
        <w:autoSpaceDE w:val="0"/>
        <w:autoSpaceDN w:val="0"/>
        <w:adjustRightInd w:val="0"/>
        <w:spacing w:line="276" w:lineRule="auto"/>
      </w:pPr>
      <w:r>
        <w:t>P.O. Box 59857 – 00200</w:t>
      </w:r>
    </w:p>
    <w:p w14:paraId="53A38A97" w14:textId="77777777" w:rsidR="00847323" w:rsidRDefault="00847323" w:rsidP="00847323">
      <w:pPr>
        <w:autoSpaceDE w:val="0"/>
        <w:autoSpaceDN w:val="0"/>
        <w:adjustRightInd w:val="0"/>
        <w:spacing w:line="276" w:lineRule="auto"/>
      </w:pPr>
      <w:r>
        <w:t>Nairobi, Kenya</w:t>
      </w:r>
    </w:p>
    <w:p w14:paraId="4408A037" w14:textId="77777777" w:rsidR="00847323" w:rsidRDefault="00847323" w:rsidP="00847323">
      <w:pPr>
        <w:autoSpaceDE w:val="0"/>
        <w:autoSpaceDN w:val="0"/>
        <w:adjustRightInd w:val="0"/>
        <w:spacing w:line="276" w:lineRule="auto"/>
      </w:pPr>
    </w:p>
    <w:p w14:paraId="19F74443" w14:textId="0D97D500" w:rsidR="00847323" w:rsidRDefault="00847323" w:rsidP="00847323">
      <w:pPr>
        <w:autoSpaceDE w:val="0"/>
        <w:autoSpaceDN w:val="0"/>
        <w:adjustRightInd w:val="0"/>
        <w:spacing w:line="276" w:lineRule="auto"/>
      </w:pPr>
      <w:r>
        <w:t>17</w:t>
      </w:r>
      <w:r w:rsidRPr="00847323">
        <w:rPr>
          <w:vertAlign w:val="superscript"/>
        </w:rPr>
        <w:t>th</w:t>
      </w:r>
      <w:r>
        <w:t xml:space="preserve"> February 2026</w:t>
      </w:r>
    </w:p>
    <w:p w14:paraId="3E026F7E" w14:textId="77777777" w:rsidR="00847323" w:rsidRDefault="00847323" w:rsidP="00847323">
      <w:pPr>
        <w:autoSpaceDE w:val="0"/>
        <w:autoSpaceDN w:val="0"/>
        <w:adjustRightInd w:val="0"/>
        <w:spacing w:line="276" w:lineRule="auto"/>
      </w:pPr>
    </w:p>
    <w:p w14:paraId="7E7C149A" w14:textId="77777777" w:rsidR="00847323" w:rsidRDefault="00847323" w:rsidP="00847323">
      <w:pPr>
        <w:autoSpaceDE w:val="0"/>
        <w:autoSpaceDN w:val="0"/>
        <w:adjustRightInd w:val="0"/>
        <w:spacing w:line="276" w:lineRule="auto"/>
      </w:pPr>
      <w:r>
        <w:t>The Director</w:t>
      </w:r>
    </w:p>
    <w:p w14:paraId="792F645C" w14:textId="77777777" w:rsidR="00847323" w:rsidRDefault="00847323" w:rsidP="00847323">
      <w:pPr>
        <w:autoSpaceDE w:val="0"/>
        <w:autoSpaceDN w:val="0"/>
        <w:adjustRightInd w:val="0"/>
        <w:spacing w:line="276" w:lineRule="auto"/>
      </w:pPr>
      <w:r>
        <w:t>KEMRI–Wellcome Trust Research Programme (KWTRP)</w:t>
      </w:r>
    </w:p>
    <w:p w14:paraId="2A2A068C" w14:textId="77777777" w:rsidR="00847323" w:rsidRDefault="00847323" w:rsidP="00847323">
      <w:pPr>
        <w:autoSpaceDE w:val="0"/>
        <w:autoSpaceDN w:val="0"/>
        <w:adjustRightInd w:val="0"/>
        <w:spacing w:line="276" w:lineRule="auto"/>
      </w:pPr>
      <w:r>
        <w:t>Kilifi, Kenya</w:t>
      </w:r>
    </w:p>
    <w:p w14:paraId="2949FCB5" w14:textId="77777777" w:rsidR="00847323" w:rsidRDefault="00847323" w:rsidP="00847323">
      <w:pPr>
        <w:autoSpaceDE w:val="0"/>
        <w:autoSpaceDN w:val="0"/>
        <w:adjustRightInd w:val="0"/>
        <w:spacing w:line="276" w:lineRule="auto"/>
      </w:pPr>
    </w:p>
    <w:p w14:paraId="0C6B10E1" w14:textId="5C7DA109" w:rsidR="00847323" w:rsidRDefault="00847323" w:rsidP="00847323">
      <w:pPr>
        <w:autoSpaceDE w:val="0"/>
        <w:autoSpaceDN w:val="0"/>
        <w:adjustRightInd w:val="0"/>
        <w:spacing w:line="276" w:lineRule="auto"/>
        <w:jc w:val="both"/>
      </w:pPr>
      <w:r>
        <w:t>Dear Sir/Madam,</w:t>
      </w:r>
    </w:p>
    <w:p w14:paraId="5A97ACBC" w14:textId="77777777" w:rsidR="00F323AA" w:rsidRDefault="00F323AA" w:rsidP="00847323">
      <w:pPr>
        <w:autoSpaceDE w:val="0"/>
        <w:autoSpaceDN w:val="0"/>
        <w:adjustRightInd w:val="0"/>
        <w:spacing w:line="276" w:lineRule="auto"/>
        <w:jc w:val="both"/>
      </w:pPr>
    </w:p>
    <w:p w14:paraId="452AC566" w14:textId="77777777" w:rsidR="00F323AA" w:rsidRPr="00847323" w:rsidRDefault="00F323AA" w:rsidP="00F323AA">
      <w:pPr>
        <w:autoSpaceDE w:val="0"/>
        <w:autoSpaceDN w:val="0"/>
        <w:adjustRightInd w:val="0"/>
        <w:spacing w:line="276" w:lineRule="auto"/>
        <w:rPr>
          <w:b/>
          <w:u w:val="single"/>
        </w:rPr>
      </w:pPr>
      <w:r w:rsidRPr="00847323">
        <w:rPr>
          <w:b/>
          <w:u w:val="single"/>
        </w:rPr>
        <w:t>RE: REQUEST FOR PERMISSION FOR DATA COLLECTION</w:t>
      </w:r>
    </w:p>
    <w:p w14:paraId="60C8E04B" w14:textId="77777777" w:rsidR="00F323AA" w:rsidRDefault="00F323AA" w:rsidP="00847323">
      <w:pPr>
        <w:autoSpaceDE w:val="0"/>
        <w:autoSpaceDN w:val="0"/>
        <w:adjustRightInd w:val="0"/>
        <w:spacing w:line="276" w:lineRule="auto"/>
        <w:jc w:val="both"/>
      </w:pPr>
    </w:p>
    <w:p w14:paraId="19910035" w14:textId="77777777" w:rsidR="00847323" w:rsidRDefault="00847323" w:rsidP="00847323">
      <w:pPr>
        <w:autoSpaceDE w:val="0"/>
        <w:autoSpaceDN w:val="0"/>
        <w:adjustRightInd w:val="0"/>
        <w:spacing w:line="276" w:lineRule="auto"/>
        <w:jc w:val="both"/>
      </w:pPr>
      <w:r>
        <w:t>I am a postgraduate student at Strathmore Business School, Strathmore University, pursuing a Master of Business Administration (MBA) degree. As part of the requirements for the award of this degree, I am undertaking a research study titled:</w:t>
      </w:r>
    </w:p>
    <w:p w14:paraId="2371B03F" w14:textId="754FF36E" w:rsidR="00847323" w:rsidRPr="00F323AA" w:rsidRDefault="00847323" w:rsidP="00F323AA">
      <w:pPr>
        <w:autoSpaceDE w:val="0"/>
        <w:autoSpaceDN w:val="0"/>
        <w:adjustRightInd w:val="0"/>
        <w:spacing w:line="360" w:lineRule="auto"/>
        <w:jc w:val="both"/>
      </w:pPr>
      <w:r w:rsidRPr="00847323">
        <w:rPr>
          <w:b/>
          <w:i/>
        </w:rPr>
        <w:t>“</w:t>
      </w:r>
      <w:r w:rsidR="00F323AA" w:rsidRPr="00847323">
        <w:rPr>
          <w:b/>
          <w:i/>
        </w:rPr>
        <w:t>Determinants of Employee Performance in an Organization: A Case Study of Kemri Wellcome Trust Research Programme In Kilifi, Kenya</w:t>
      </w:r>
      <w:r w:rsidRPr="00847323">
        <w:rPr>
          <w:b/>
          <w:i/>
        </w:rPr>
        <w:t>.”</w:t>
      </w:r>
    </w:p>
    <w:p w14:paraId="518E047A" w14:textId="77777777" w:rsidR="00847323" w:rsidRDefault="00847323" w:rsidP="00847323">
      <w:pPr>
        <w:autoSpaceDE w:val="0"/>
        <w:autoSpaceDN w:val="0"/>
        <w:adjustRightInd w:val="0"/>
        <w:spacing w:line="276" w:lineRule="auto"/>
        <w:jc w:val="both"/>
      </w:pPr>
      <w:r>
        <w:t>The purpose of this study is to examine how personal attributes, job-related factors, and external conditions influence employee performance within KWTRP. The findings are intended to contribute to academic knowledge and provide evidence-based insights that may inform human resource practices in research institutions.</w:t>
      </w:r>
    </w:p>
    <w:p w14:paraId="504EAD03" w14:textId="77777777" w:rsidR="00847323" w:rsidRDefault="00847323" w:rsidP="00847323">
      <w:pPr>
        <w:autoSpaceDE w:val="0"/>
        <w:autoSpaceDN w:val="0"/>
        <w:adjustRightInd w:val="0"/>
        <w:spacing w:line="276" w:lineRule="auto"/>
        <w:jc w:val="both"/>
      </w:pPr>
    </w:p>
    <w:p w14:paraId="6ABCC064" w14:textId="01A2B40A" w:rsidR="00847323" w:rsidRDefault="00847323" w:rsidP="00847323">
      <w:pPr>
        <w:autoSpaceDE w:val="0"/>
        <w:autoSpaceDN w:val="0"/>
        <w:adjustRightInd w:val="0"/>
        <w:spacing w:line="276" w:lineRule="auto"/>
        <w:jc w:val="both"/>
      </w:pPr>
      <w:r>
        <w:t>I kindly request permission to collect data from staff members across selected departments and hierarchical levels within the Programme. Data will be collected using a structured questionnaire, and participation will be entirely voluntary. All responses will be treated with strict confidentiality and will be used solely for academic purposes. Your support and cooperation in facilitating this research will be highly appreciated.</w:t>
      </w:r>
    </w:p>
    <w:p w14:paraId="662DBC74" w14:textId="77777777" w:rsidR="00847323" w:rsidRDefault="00847323" w:rsidP="00847323">
      <w:pPr>
        <w:autoSpaceDE w:val="0"/>
        <w:autoSpaceDN w:val="0"/>
        <w:adjustRightInd w:val="0"/>
        <w:spacing w:line="276" w:lineRule="auto"/>
        <w:jc w:val="both"/>
      </w:pPr>
    </w:p>
    <w:p w14:paraId="03A39F36" w14:textId="77777777" w:rsidR="00847323" w:rsidRDefault="00847323" w:rsidP="00847323">
      <w:pPr>
        <w:autoSpaceDE w:val="0"/>
        <w:autoSpaceDN w:val="0"/>
        <w:adjustRightInd w:val="0"/>
        <w:spacing w:line="276" w:lineRule="auto"/>
        <w:jc w:val="both"/>
      </w:pPr>
      <w:r>
        <w:t>Should you require any further information, please feel free to contact me or my academic supervisor using the details provided below.</w:t>
      </w:r>
    </w:p>
    <w:p w14:paraId="371F91C4" w14:textId="77777777" w:rsidR="00847323" w:rsidRDefault="00847323" w:rsidP="00847323">
      <w:pPr>
        <w:autoSpaceDE w:val="0"/>
        <w:autoSpaceDN w:val="0"/>
        <w:adjustRightInd w:val="0"/>
        <w:spacing w:line="276" w:lineRule="auto"/>
      </w:pPr>
    </w:p>
    <w:p w14:paraId="5127DA0E" w14:textId="77777777" w:rsidR="00847323" w:rsidRDefault="00847323" w:rsidP="00847323">
      <w:pPr>
        <w:autoSpaceDE w:val="0"/>
        <w:autoSpaceDN w:val="0"/>
        <w:adjustRightInd w:val="0"/>
        <w:spacing w:line="276" w:lineRule="auto"/>
      </w:pPr>
      <w:r>
        <w:t>Yours faithfully,</w:t>
      </w:r>
    </w:p>
    <w:p w14:paraId="628BF87E" w14:textId="77777777" w:rsidR="00847323" w:rsidRPr="000676E5" w:rsidRDefault="00847323" w:rsidP="00847323">
      <w:pPr>
        <w:pStyle w:val="NormalWeb"/>
        <w:spacing w:before="0" w:beforeAutospacing="0" w:after="0" w:afterAutospacing="0" w:line="276" w:lineRule="auto"/>
        <w:jc w:val="both"/>
      </w:pPr>
      <w:r w:rsidRPr="000676E5">
        <w:t>Janet Mahenia</w:t>
      </w:r>
    </w:p>
    <w:p w14:paraId="2EC8EA9E" w14:textId="77777777" w:rsidR="00847323" w:rsidRPr="000676E5" w:rsidRDefault="00847323" w:rsidP="00847323">
      <w:pPr>
        <w:pStyle w:val="NormalWeb"/>
        <w:spacing w:before="0" w:beforeAutospacing="0" w:after="0" w:afterAutospacing="0" w:line="276" w:lineRule="auto"/>
        <w:jc w:val="both"/>
      </w:pPr>
      <w:r w:rsidRPr="000676E5">
        <w:t>Strathmore University</w:t>
      </w:r>
    </w:p>
    <w:p w14:paraId="6CDD7800" w14:textId="18EC1666" w:rsidR="00847323" w:rsidRPr="00F323AA" w:rsidRDefault="000B551C" w:rsidP="00847323">
      <w:pPr>
        <w:pStyle w:val="NormalWeb"/>
        <w:spacing w:before="0" w:beforeAutospacing="0" w:after="0" w:afterAutospacing="0" w:line="276" w:lineRule="auto"/>
        <w:jc w:val="both"/>
        <w:rPr>
          <w:lang w:val="en-KE"/>
        </w:rPr>
      </w:pPr>
      <w:hyperlink r:id="rId18" w:history="1">
        <w:r w:rsidR="00F323AA" w:rsidRPr="00DC0442">
          <w:rPr>
            <w:rStyle w:val="Hyperlink"/>
            <w:rFonts w:ascii="Times New Roman" w:eastAsia="Times New Roman" w:hAnsi="Times New Roman"/>
            <w:lang w:val="en-KE"/>
          </w:rPr>
          <w:t>janet.nyanjau@strathmore.edu</w:t>
        </w:r>
      </w:hyperlink>
      <w:r w:rsidR="00F323AA">
        <w:rPr>
          <w:rStyle w:val="Hyperlink"/>
          <w:rFonts w:ascii="Times New Roman" w:eastAsia="Times New Roman" w:hAnsi="Times New Roman"/>
          <w:color w:val="auto"/>
          <w:lang w:val="en-KE"/>
        </w:rPr>
        <w:t xml:space="preserve"> </w:t>
      </w:r>
    </w:p>
    <w:p w14:paraId="07519895" w14:textId="77777777" w:rsidR="00847323" w:rsidRPr="000676E5" w:rsidRDefault="00847323" w:rsidP="00847323">
      <w:pPr>
        <w:pStyle w:val="NormalWeb"/>
        <w:spacing w:before="0" w:beforeAutospacing="0" w:after="0" w:afterAutospacing="0" w:line="276" w:lineRule="auto"/>
        <w:jc w:val="both"/>
      </w:pPr>
      <w:r w:rsidRPr="000676E5">
        <w:t>0722163629</w:t>
      </w:r>
    </w:p>
    <w:p w14:paraId="28021737" w14:textId="426C1AB6" w:rsidR="00D828A5" w:rsidRPr="000676E5" w:rsidRDefault="00D828A5" w:rsidP="00D828A5">
      <w:pPr>
        <w:pStyle w:val="Heading2"/>
        <w:spacing w:line="360" w:lineRule="auto"/>
        <w:jc w:val="both"/>
        <w:rPr>
          <w:rFonts w:ascii="Times New Roman" w:hAnsi="Times New Roman"/>
          <w:b/>
          <w:color w:val="auto"/>
          <w:sz w:val="24"/>
          <w:szCs w:val="24"/>
        </w:rPr>
      </w:pPr>
      <w:bookmarkStart w:id="116" w:name="_Toc222260730"/>
      <w:r w:rsidRPr="000676E5">
        <w:rPr>
          <w:rFonts w:ascii="Times New Roman" w:hAnsi="Times New Roman"/>
          <w:b/>
          <w:color w:val="auto"/>
          <w:sz w:val="24"/>
          <w:szCs w:val="24"/>
        </w:rPr>
        <w:t>Appendix I</w:t>
      </w:r>
      <w:r>
        <w:rPr>
          <w:rFonts w:ascii="Times New Roman" w:hAnsi="Times New Roman"/>
          <w:b/>
          <w:color w:val="auto"/>
          <w:sz w:val="24"/>
          <w:szCs w:val="24"/>
        </w:rPr>
        <w:t>I</w:t>
      </w:r>
      <w:r w:rsidRPr="000676E5">
        <w:rPr>
          <w:rFonts w:ascii="Times New Roman" w:hAnsi="Times New Roman"/>
          <w:b/>
          <w:color w:val="auto"/>
          <w:sz w:val="24"/>
          <w:szCs w:val="24"/>
        </w:rPr>
        <w:t xml:space="preserve">: </w:t>
      </w:r>
      <w:r>
        <w:rPr>
          <w:rFonts w:ascii="Times New Roman" w:hAnsi="Times New Roman"/>
          <w:b/>
          <w:color w:val="auto"/>
          <w:sz w:val="24"/>
          <w:szCs w:val="24"/>
        </w:rPr>
        <w:t>Informed Consent</w:t>
      </w:r>
      <w:bookmarkEnd w:id="116"/>
    </w:p>
    <w:p w14:paraId="679E0C57" w14:textId="639920EC" w:rsidR="00847323" w:rsidRPr="002D31A5" w:rsidRDefault="00847323" w:rsidP="00847323">
      <w:pPr>
        <w:autoSpaceDE w:val="0"/>
        <w:autoSpaceDN w:val="0"/>
        <w:adjustRightInd w:val="0"/>
        <w:spacing w:line="360" w:lineRule="auto"/>
        <w:jc w:val="both"/>
      </w:pPr>
      <w:r w:rsidRPr="002D31A5">
        <w:t xml:space="preserve">I am </w:t>
      </w:r>
      <w:r>
        <w:t>Janet Mahenia</w:t>
      </w:r>
      <w:r w:rsidR="00F323AA">
        <w:t>, an M</w:t>
      </w:r>
      <w:r w:rsidR="00F323AA">
        <w:rPr>
          <w:lang w:val="en-KE"/>
        </w:rPr>
        <w:t>BA</w:t>
      </w:r>
      <w:r w:rsidRPr="002D31A5">
        <w:t xml:space="preserve"> student at </w:t>
      </w:r>
      <w:r>
        <w:t xml:space="preserve">Strathmore University Business School. </w:t>
      </w:r>
      <w:r w:rsidRPr="002D31A5">
        <w:t>I am conducting research on</w:t>
      </w:r>
      <w:r>
        <w:t>:</w:t>
      </w:r>
      <w:r w:rsidRPr="002D31A5">
        <w:t xml:space="preserve"> </w:t>
      </w:r>
      <w:r>
        <w:t>“</w:t>
      </w:r>
      <w:r w:rsidRPr="00847323">
        <w:rPr>
          <w:b/>
          <w:i/>
        </w:rPr>
        <w:t>Determinants of Employee Performance in an Organization: A Case Study of Kemri Wellcome Trust Research Programme In Kilifi, Kenya</w:t>
      </w:r>
      <w:r>
        <w:rPr>
          <w:b/>
          <w:i/>
        </w:rPr>
        <w:t>”</w:t>
      </w:r>
    </w:p>
    <w:p w14:paraId="354C49DC" w14:textId="77777777" w:rsidR="00847323" w:rsidRPr="00847323" w:rsidRDefault="00847323" w:rsidP="00847323">
      <w:pPr>
        <w:spacing w:line="360" w:lineRule="auto"/>
        <w:jc w:val="both"/>
      </w:pPr>
      <w:r w:rsidRPr="00847323">
        <w:t xml:space="preserve">The respondent is entitled to the following: </w:t>
      </w:r>
    </w:p>
    <w:p w14:paraId="4ABA581C" w14:textId="77777777" w:rsidR="00847323" w:rsidRPr="00847323" w:rsidRDefault="00847323" w:rsidP="00847323">
      <w:pPr>
        <w:pStyle w:val="ListParagraph"/>
        <w:numPr>
          <w:ilvl w:val="0"/>
          <w:numId w:val="28"/>
        </w:numPr>
        <w:spacing w:after="200" w:line="360" w:lineRule="auto"/>
        <w:jc w:val="both"/>
        <w:rPr>
          <w:rFonts w:ascii="Times New Roman" w:hAnsi="Times New Roman"/>
          <w:sz w:val="24"/>
          <w:szCs w:val="24"/>
        </w:rPr>
      </w:pPr>
      <w:r w:rsidRPr="00847323">
        <w:rPr>
          <w:rFonts w:ascii="Times New Roman" w:hAnsi="Times New Roman"/>
          <w:sz w:val="24"/>
          <w:szCs w:val="24"/>
        </w:rPr>
        <w:t xml:space="preserve">Right to retract </w:t>
      </w:r>
    </w:p>
    <w:p w14:paraId="69D3062E" w14:textId="77777777" w:rsidR="00847323" w:rsidRPr="00847323" w:rsidRDefault="00847323" w:rsidP="00847323">
      <w:pPr>
        <w:pStyle w:val="ListParagraph"/>
        <w:numPr>
          <w:ilvl w:val="0"/>
          <w:numId w:val="28"/>
        </w:numPr>
        <w:spacing w:after="200" w:line="360" w:lineRule="auto"/>
        <w:jc w:val="both"/>
        <w:rPr>
          <w:rFonts w:ascii="Times New Roman" w:hAnsi="Times New Roman"/>
          <w:sz w:val="24"/>
          <w:szCs w:val="24"/>
        </w:rPr>
      </w:pPr>
      <w:r w:rsidRPr="00847323">
        <w:rPr>
          <w:rFonts w:ascii="Times New Roman" w:hAnsi="Times New Roman"/>
          <w:sz w:val="24"/>
          <w:szCs w:val="24"/>
        </w:rPr>
        <w:t>Right to decline or accept</w:t>
      </w:r>
    </w:p>
    <w:p w14:paraId="5FA11502" w14:textId="77777777" w:rsidR="00847323" w:rsidRPr="00F323AA" w:rsidRDefault="00847323" w:rsidP="00847323">
      <w:pPr>
        <w:spacing w:line="360" w:lineRule="auto"/>
        <w:jc w:val="both"/>
        <w:rPr>
          <w:b/>
        </w:rPr>
      </w:pPr>
      <w:r w:rsidRPr="00F323AA">
        <w:rPr>
          <w:b/>
        </w:rPr>
        <w:t>What if you decide to take part in this study?</w:t>
      </w:r>
    </w:p>
    <w:p w14:paraId="41AFE90F" w14:textId="77777777" w:rsidR="00847323" w:rsidRPr="00DA6844" w:rsidRDefault="00847323" w:rsidP="00847323">
      <w:pPr>
        <w:spacing w:line="360" w:lineRule="auto"/>
        <w:jc w:val="both"/>
      </w:pPr>
      <w:r w:rsidRPr="00DA6844">
        <w:t>You will be engaged for approximately ten minutes and will discuss matters at your discretion.</w:t>
      </w:r>
    </w:p>
    <w:p w14:paraId="148CBD8B" w14:textId="77777777" w:rsidR="00847323" w:rsidRPr="00F323AA" w:rsidRDefault="00847323" w:rsidP="00847323">
      <w:pPr>
        <w:spacing w:line="360" w:lineRule="auto"/>
        <w:jc w:val="both"/>
        <w:rPr>
          <w:b/>
        </w:rPr>
      </w:pPr>
      <w:r w:rsidRPr="00F323AA">
        <w:rPr>
          <w:b/>
        </w:rPr>
        <w:t>Confidentiality</w:t>
      </w:r>
    </w:p>
    <w:p w14:paraId="76502FD8" w14:textId="432B9A3F" w:rsidR="00847323" w:rsidRPr="00F323AA" w:rsidRDefault="00847323" w:rsidP="00847323">
      <w:pPr>
        <w:spacing w:line="360" w:lineRule="auto"/>
        <w:jc w:val="both"/>
        <w:rPr>
          <w:lang w:val="en-KE"/>
        </w:rPr>
      </w:pPr>
      <w:r w:rsidRPr="00DA6844">
        <w:t>Data will be accessed by Research assistants and Principal Investigator only. You may append your signature or assent verbally on the willingness to participate</w:t>
      </w:r>
      <w:r w:rsidR="00F323AA">
        <w:rPr>
          <w:lang w:val="en-KE"/>
        </w:rPr>
        <w:t>.</w:t>
      </w:r>
    </w:p>
    <w:p w14:paraId="7D487411" w14:textId="77777777" w:rsidR="00847323" w:rsidRPr="00DA6844" w:rsidRDefault="00847323" w:rsidP="00847323">
      <w:pPr>
        <w:spacing w:line="360" w:lineRule="auto"/>
        <w:jc w:val="both"/>
      </w:pPr>
      <w:r w:rsidRPr="00DA6844">
        <w:t>Thank you.</w:t>
      </w:r>
    </w:p>
    <w:p w14:paraId="17629ADD" w14:textId="77777777" w:rsidR="00D828A5" w:rsidRDefault="00D828A5" w:rsidP="007E6BA4">
      <w:pPr>
        <w:spacing w:line="360" w:lineRule="auto"/>
        <w:jc w:val="both"/>
        <w:rPr>
          <w:rStyle w:val="Strong"/>
          <w:bCs w:val="0"/>
        </w:rPr>
      </w:pPr>
    </w:p>
    <w:p w14:paraId="01EB753E" w14:textId="77777777" w:rsidR="00847323" w:rsidRPr="000676E5" w:rsidRDefault="00847323" w:rsidP="00847323">
      <w:pPr>
        <w:spacing w:line="276" w:lineRule="auto"/>
      </w:pPr>
      <w:r w:rsidRPr="000676E5">
        <w:rPr>
          <w:rStyle w:val="Strong"/>
          <w:bCs w:val="0"/>
        </w:rPr>
        <w:t>Consent Declaration</w:t>
      </w:r>
    </w:p>
    <w:p w14:paraId="40FD69F2" w14:textId="77777777" w:rsidR="00847323" w:rsidRPr="000676E5" w:rsidRDefault="00847323" w:rsidP="00847323">
      <w:pPr>
        <w:pStyle w:val="NormalWeb"/>
        <w:spacing w:before="0" w:beforeAutospacing="0" w:line="276" w:lineRule="auto"/>
      </w:pPr>
      <w:r w:rsidRPr="000676E5">
        <w:rPr>
          <w:rFonts w:ascii="Segoe UI Symbol" w:hAnsi="Segoe UI Symbol" w:cs="Segoe UI Symbol"/>
        </w:rPr>
        <w:t>☐</w:t>
      </w:r>
      <w:r w:rsidRPr="000676E5">
        <w:t xml:space="preserve"> I have read and understood the information above.</w:t>
      </w:r>
      <w:r w:rsidRPr="000676E5">
        <w:br/>
      </w:r>
      <w:r w:rsidRPr="000676E5">
        <w:rPr>
          <w:rFonts w:ascii="Segoe UI Symbol" w:hAnsi="Segoe UI Symbol" w:cs="Segoe UI Symbol"/>
        </w:rPr>
        <w:t>☐</w:t>
      </w:r>
      <w:r w:rsidRPr="000676E5">
        <w:t xml:space="preserve"> I voluntarily agree to participate in this study.</w:t>
      </w:r>
      <w:r w:rsidRPr="000676E5">
        <w:br/>
      </w:r>
      <w:r w:rsidRPr="000676E5">
        <w:rPr>
          <w:rFonts w:ascii="Segoe UI Symbol" w:hAnsi="Segoe UI Symbol" w:cs="Segoe UI Symbol"/>
        </w:rPr>
        <w:t>☐</w:t>
      </w:r>
      <w:r w:rsidRPr="000676E5">
        <w:t xml:space="preserve"> I understand that I may withdraw at any time.</w:t>
      </w:r>
      <w:r w:rsidRPr="000676E5">
        <w:br/>
      </w:r>
      <w:r w:rsidRPr="000676E5">
        <w:rPr>
          <w:rFonts w:ascii="Segoe UI Symbol" w:hAnsi="Segoe UI Symbol" w:cs="Segoe UI Symbol"/>
        </w:rPr>
        <w:t>☐</w:t>
      </w:r>
      <w:r w:rsidRPr="000676E5">
        <w:t xml:space="preserve"> I understand that my responses will be kept confidential.</w:t>
      </w:r>
    </w:p>
    <w:p w14:paraId="54D63904" w14:textId="77777777" w:rsidR="00847323" w:rsidRPr="000676E5" w:rsidRDefault="00847323" w:rsidP="00847323">
      <w:pPr>
        <w:pStyle w:val="NormalWeb"/>
        <w:spacing w:before="0" w:beforeAutospacing="0" w:after="0" w:afterAutospacing="0"/>
        <w:jc w:val="both"/>
      </w:pPr>
      <w:r w:rsidRPr="000676E5">
        <w:rPr>
          <w:rStyle w:val="Strong"/>
        </w:rPr>
        <w:t>Pseudo Name</w:t>
      </w:r>
      <w:r w:rsidRPr="000676E5">
        <w:t>: _____________________________________</w:t>
      </w:r>
    </w:p>
    <w:p w14:paraId="39561F9A" w14:textId="77777777" w:rsidR="00847323" w:rsidRPr="000676E5" w:rsidRDefault="00847323" w:rsidP="00847323">
      <w:pPr>
        <w:pStyle w:val="NormalWeb"/>
        <w:spacing w:before="0" w:beforeAutospacing="0" w:after="0" w:afterAutospacing="0"/>
        <w:jc w:val="both"/>
      </w:pPr>
      <w:r w:rsidRPr="000676E5">
        <w:rPr>
          <w:rStyle w:val="Strong"/>
        </w:rPr>
        <w:t>Signature</w:t>
      </w:r>
      <w:r w:rsidRPr="000676E5">
        <w:t>: ________________________________________</w:t>
      </w:r>
    </w:p>
    <w:p w14:paraId="380725EC" w14:textId="77777777" w:rsidR="00847323" w:rsidRPr="000676E5" w:rsidRDefault="00847323" w:rsidP="00847323">
      <w:pPr>
        <w:pStyle w:val="NormalWeb"/>
        <w:spacing w:before="0" w:beforeAutospacing="0" w:after="0" w:afterAutospacing="0"/>
        <w:jc w:val="both"/>
      </w:pPr>
      <w:r w:rsidRPr="000676E5">
        <w:rPr>
          <w:rStyle w:val="Strong"/>
        </w:rPr>
        <w:t>Date</w:t>
      </w:r>
      <w:r w:rsidRPr="000676E5">
        <w:t>: ____________________________________________</w:t>
      </w:r>
    </w:p>
    <w:p w14:paraId="05469373" w14:textId="77777777" w:rsidR="00847323" w:rsidRPr="000676E5" w:rsidRDefault="00847323" w:rsidP="00847323">
      <w:pPr>
        <w:pStyle w:val="NormalWeb"/>
        <w:spacing w:before="240" w:beforeAutospacing="0" w:after="240" w:afterAutospacing="0"/>
      </w:pPr>
      <w:r w:rsidRPr="000676E5">
        <w:rPr>
          <w:rStyle w:val="Strong"/>
        </w:rPr>
        <w:t>Researcher’s Signature</w:t>
      </w:r>
      <w:r w:rsidRPr="000676E5">
        <w:t>: ____________________________</w:t>
      </w:r>
      <w:r w:rsidRPr="000676E5">
        <w:br/>
      </w:r>
      <w:r w:rsidRPr="000676E5">
        <w:rPr>
          <w:rStyle w:val="Strong"/>
        </w:rPr>
        <w:t>Date</w:t>
      </w:r>
      <w:r w:rsidRPr="000676E5">
        <w:t>: ____________________________________________</w:t>
      </w:r>
    </w:p>
    <w:p w14:paraId="12AF3C03" w14:textId="77777777" w:rsidR="00847323" w:rsidRDefault="00847323" w:rsidP="007E6BA4">
      <w:pPr>
        <w:spacing w:line="360" w:lineRule="auto"/>
        <w:jc w:val="both"/>
        <w:rPr>
          <w:rStyle w:val="Strong"/>
          <w:bCs w:val="0"/>
        </w:rPr>
      </w:pPr>
    </w:p>
    <w:p w14:paraId="0C36B496" w14:textId="77777777" w:rsidR="00926DEA" w:rsidRPr="000676E5" w:rsidRDefault="00926DEA" w:rsidP="00926DEA">
      <w:pPr>
        <w:pStyle w:val="NormalWeb"/>
        <w:spacing w:before="0" w:beforeAutospacing="0" w:after="0" w:afterAutospacing="0"/>
        <w:jc w:val="both"/>
      </w:pPr>
      <w:r w:rsidRPr="000676E5">
        <w:rPr>
          <w:rStyle w:val="Strong"/>
        </w:rPr>
        <w:t>Researcher:</w:t>
      </w:r>
      <w:r w:rsidRPr="000676E5">
        <w:br/>
        <w:t>Janet Mahenia</w:t>
      </w:r>
    </w:p>
    <w:p w14:paraId="7DA8FD1E" w14:textId="77777777" w:rsidR="00926DEA" w:rsidRPr="000676E5" w:rsidRDefault="00926DEA" w:rsidP="00926DEA">
      <w:pPr>
        <w:pStyle w:val="NormalWeb"/>
        <w:spacing w:before="0" w:beforeAutospacing="0" w:after="0" w:afterAutospacing="0"/>
        <w:jc w:val="both"/>
      </w:pPr>
      <w:r w:rsidRPr="000676E5">
        <w:t>Strathmore University</w:t>
      </w:r>
    </w:p>
    <w:p w14:paraId="3DF92CB4" w14:textId="73027A18" w:rsidR="00926DEA" w:rsidRPr="00F323AA" w:rsidRDefault="000B551C" w:rsidP="00926DEA">
      <w:pPr>
        <w:pStyle w:val="NormalWeb"/>
        <w:spacing w:before="0" w:beforeAutospacing="0" w:after="0" w:afterAutospacing="0"/>
        <w:jc w:val="both"/>
        <w:rPr>
          <w:lang w:val="en-KE"/>
        </w:rPr>
      </w:pPr>
      <w:hyperlink r:id="rId19" w:history="1">
        <w:r w:rsidR="00F323AA" w:rsidRPr="00DC0442">
          <w:rPr>
            <w:rStyle w:val="Hyperlink"/>
            <w:rFonts w:ascii="Times New Roman" w:eastAsia="Times New Roman" w:hAnsi="Times New Roman"/>
            <w:lang w:val="en-KE"/>
          </w:rPr>
          <w:t>janet.nyanajau@strathmore.edu</w:t>
        </w:r>
      </w:hyperlink>
      <w:r w:rsidR="00F323AA">
        <w:rPr>
          <w:rStyle w:val="Hyperlink"/>
          <w:rFonts w:ascii="Times New Roman" w:eastAsia="Times New Roman" w:hAnsi="Times New Roman"/>
          <w:color w:val="auto"/>
          <w:lang w:val="en-KE"/>
        </w:rPr>
        <w:t xml:space="preserve"> </w:t>
      </w:r>
    </w:p>
    <w:p w14:paraId="0FF81EA9" w14:textId="429DB985" w:rsidR="00926DEA" w:rsidRDefault="00926DEA" w:rsidP="00926DEA">
      <w:pPr>
        <w:pStyle w:val="NormalWeb"/>
        <w:spacing w:before="0" w:beforeAutospacing="0" w:after="0" w:afterAutospacing="0"/>
        <w:jc w:val="both"/>
      </w:pPr>
      <w:r w:rsidRPr="000676E5">
        <w:t>0722163629</w:t>
      </w:r>
    </w:p>
    <w:p w14:paraId="76AA1258" w14:textId="4849903C" w:rsidR="00F16BD7" w:rsidRPr="000676E5" w:rsidRDefault="00F16BD7" w:rsidP="002F19A5">
      <w:pPr>
        <w:pStyle w:val="Heading2"/>
        <w:spacing w:after="120" w:line="360" w:lineRule="auto"/>
        <w:jc w:val="both"/>
        <w:rPr>
          <w:rFonts w:ascii="Times New Roman" w:hAnsi="Times New Roman"/>
          <w:b/>
          <w:color w:val="auto"/>
          <w:sz w:val="24"/>
          <w:szCs w:val="24"/>
        </w:rPr>
      </w:pPr>
      <w:bookmarkStart w:id="117" w:name="_Toc209023290"/>
      <w:bookmarkStart w:id="118" w:name="_Toc222260731"/>
      <w:r w:rsidRPr="000676E5">
        <w:rPr>
          <w:rFonts w:ascii="Times New Roman" w:hAnsi="Times New Roman"/>
          <w:b/>
          <w:color w:val="auto"/>
          <w:sz w:val="24"/>
          <w:szCs w:val="24"/>
        </w:rPr>
        <w:t>Appendix I</w:t>
      </w:r>
      <w:r w:rsidR="00D828A5">
        <w:rPr>
          <w:rFonts w:ascii="Times New Roman" w:hAnsi="Times New Roman"/>
          <w:b/>
          <w:color w:val="auto"/>
          <w:sz w:val="24"/>
          <w:szCs w:val="24"/>
        </w:rPr>
        <w:t>I</w:t>
      </w:r>
      <w:r w:rsidRPr="000676E5">
        <w:rPr>
          <w:rFonts w:ascii="Times New Roman" w:hAnsi="Times New Roman"/>
          <w:b/>
          <w:color w:val="auto"/>
          <w:sz w:val="24"/>
          <w:szCs w:val="24"/>
        </w:rPr>
        <w:t>I: Questionnaire</w:t>
      </w:r>
      <w:r w:rsidR="00E447D8" w:rsidRPr="000676E5">
        <w:rPr>
          <w:rFonts w:ascii="Times New Roman" w:hAnsi="Times New Roman"/>
          <w:b/>
          <w:color w:val="auto"/>
          <w:sz w:val="24"/>
          <w:szCs w:val="24"/>
        </w:rPr>
        <w:t xml:space="preserve"> for K</w:t>
      </w:r>
      <w:r w:rsidR="00DC0458" w:rsidRPr="000676E5">
        <w:rPr>
          <w:rFonts w:ascii="Times New Roman" w:hAnsi="Times New Roman"/>
          <w:b/>
          <w:color w:val="auto"/>
          <w:sz w:val="24"/>
          <w:szCs w:val="24"/>
        </w:rPr>
        <w:t xml:space="preserve">WTRP </w:t>
      </w:r>
      <w:r w:rsidR="00E447D8" w:rsidRPr="000676E5">
        <w:rPr>
          <w:rFonts w:ascii="Times New Roman" w:hAnsi="Times New Roman"/>
          <w:b/>
          <w:color w:val="auto"/>
          <w:sz w:val="24"/>
          <w:szCs w:val="24"/>
        </w:rPr>
        <w:t>Staff</w:t>
      </w:r>
      <w:bookmarkEnd w:id="117"/>
      <w:bookmarkEnd w:id="118"/>
    </w:p>
    <w:p w14:paraId="5B88ABD8" w14:textId="1324CCA1" w:rsidR="00E447D8" w:rsidRPr="000676E5" w:rsidRDefault="00E447D8" w:rsidP="007E6BA4">
      <w:pPr>
        <w:spacing w:line="360" w:lineRule="auto"/>
        <w:jc w:val="both"/>
      </w:pPr>
      <w:r w:rsidRPr="000676E5">
        <w:t>Instructions to Respondents:</w:t>
      </w:r>
    </w:p>
    <w:p w14:paraId="1CB3C0EF" w14:textId="06F45FFF" w:rsidR="00E447D8" w:rsidRPr="000676E5" w:rsidRDefault="00E447D8" w:rsidP="007E6BA4">
      <w:pPr>
        <w:spacing w:after="240" w:line="360" w:lineRule="auto"/>
        <w:jc w:val="both"/>
      </w:pPr>
      <w:r w:rsidRPr="000676E5">
        <w:t>Please answer all questions honestly. All responses will be treated with strict confidentiality and used for academic purposes only. Kindly tick (</w:t>
      </w:r>
      <w:r w:rsidRPr="000676E5">
        <w:sym w:font="Wingdings" w:char="F0FC"/>
      </w:r>
      <w:r w:rsidRPr="000676E5">
        <w:t>) where appropriate or fill in the blank spaces.</w:t>
      </w:r>
    </w:p>
    <w:p w14:paraId="006732DF" w14:textId="4C368430" w:rsidR="00E447D8" w:rsidRPr="000676E5" w:rsidRDefault="00E447D8" w:rsidP="00E447D8">
      <w:pPr>
        <w:spacing w:after="240"/>
        <w:rPr>
          <w:b/>
        </w:rPr>
      </w:pPr>
      <w:r w:rsidRPr="000676E5">
        <w:rPr>
          <w:b/>
        </w:rPr>
        <w:t xml:space="preserve">Section A: </w:t>
      </w:r>
      <w:r w:rsidR="00DE1477" w:rsidRPr="000676E5">
        <w:rPr>
          <w:b/>
        </w:rPr>
        <w:t>Respondent Information</w:t>
      </w:r>
    </w:p>
    <w:p w14:paraId="10167CFA" w14:textId="627A0A4A" w:rsidR="00E447D8" w:rsidRPr="000676E5" w:rsidRDefault="00E447D8" w:rsidP="00DE1477">
      <w:pPr>
        <w:pStyle w:val="ListParagraph"/>
        <w:numPr>
          <w:ilvl w:val="0"/>
          <w:numId w:val="12"/>
        </w:numPr>
        <w:spacing w:after="240" w:line="360" w:lineRule="auto"/>
        <w:ind w:left="540" w:hanging="540"/>
        <w:jc w:val="both"/>
        <w:rPr>
          <w:rFonts w:ascii="Times New Roman" w:hAnsi="Times New Roman"/>
          <w:sz w:val="24"/>
          <w:szCs w:val="24"/>
        </w:rPr>
      </w:pPr>
      <w:r w:rsidRPr="000676E5">
        <w:rPr>
          <w:rFonts w:ascii="Times New Roman" w:hAnsi="Times New Roman"/>
          <w:sz w:val="24"/>
          <w:szCs w:val="24"/>
        </w:rPr>
        <w:t>What is your gender?</w:t>
      </w:r>
      <w:r w:rsidRPr="000676E5">
        <w:rPr>
          <w:rFonts w:ascii="Times New Roman" w:hAnsi="Times New Roman"/>
          <w:sz w:val="24"/>
          <w:szCs w:val="24"/>
        </w:rPr>
        <w:tab/>
      </w:r>
      <w:r w:rsidRPr="000676E5">
        <w:rPr>
          <w:rFonts w:ascii="Segoe UI Symbol" w:hAnsi="Segoe UI Symbol" w:cs="Segoe UI Symbol"/>
          <w:sz w:val="24"/>
          <w:szCs w:val="24"/>
        </w:rPr>
        <w:t>☐</w:t>
      </w:r>
      <w:r w:rsidRPr="000676E5">
        <w:rPr>
          <w:rFonts w:ascii="Times New Roman" w:hAnsi="Times New Roman"/>
          <w:sz w:val="24"/>
          <w:szCs w:val="24"/>
        </w:rPr>
        <w:t xml:space="preserve"> Male </w:t>
      </w:r>
      <w:r w:rsidR="00DE1477" w:rsidRPr="000676E5">
        <w:rPr>
          <w:rFonts w:ascii="Times New Roman" w:hAnsi="Times New Roman"/>
          <w:sz w:val="24"/>
          <w:szCs w:val="24"/>
        </w:rPr>
        <w:tab/>
      </w:r>
      <w:r w:rsidRPr="000676E5">
        <w:rPr>
          <w:rFonts w:ascii="Segoe UI Symbol" w:hAnsi="Segoe UI Symbol" w:cs="Segoe UI Symbol"/>
          <w:sz w:val="24"/>
          <w:szCs w:val="24"/>
        </w:rPr>
        <w:t>☐</w:t>
      </w:r>
      <w:r w:rsidRPr="000676E5">
        <w:rPr>
          <w:rFonts w:ascii="Times New Roman" w:hAnsi="Times New Roman"/>
          <w:sz w:val="24"/>
          <w:szCs w:val="24"/>
        </w:rPr>
        <w:t xml:space="preserve"> Female</w:t>
      </w:r>
    </w:p>
    <w:p w14:paraId="198CDECA" w14:textId="5D1548B2" w:rsidR="00DE1477" w:rsidRPr="000676E5" w:rsidRDefault="00DE1477" w:rsidP="00DE1477">
      <w:pPr>
        <w:pStyle w:val="ListParagraph"/>
        <w:numPr>
          <w:ilvl w:val="0"/>
          <w:numId w:val="12"/>
        </w:numPr>
        <w:spacing w:after="240" w:line="360" w:lineRule="auto"/>
        <w:ind w:left="540" w:hanging="540"/>
        <w:jc w:val="both"/>
        <w:rPr>
          <w:rFonts w:ascii="Times New Roman" w:hAnsi="Times New Roman"/>
          <w:sz w:val="24"/>
          <w:szCs w:val="24"/>
        </w:rPr>
      </w:pPr>
      <w:r w:rsidRPr="000676E5">
        <w:rPr>
          <w:rFonts w:ascii="Times New Roman" w:hAnsi="Times New Roman"/>
          <w:sz w:val="24"/>
          <w:szCs w:val="24"/>
        </w:rPr>
        <w:t>What is your age category?</w:t>
      </w:r>
    </w:p>
    <w:p w14:paraId="4DF70BCF" w14:textId="45C20323" w:rsidR="00DE1477" w:rsidRPr="000676E5" w:rsidRDefault="00DE1477" w:rsidP="00DE1477">
      <w:pPr>
        <w:pStyle w:val="ListParagraph"/>
        <w:spacing w:after="240" w:line="360" w:lineRule="auto"/>
        <w:ind w:left="540"/>
        <w:jc w:val="both"/>
        <w:rPr>
          <w:rFonts w:ascii="Times New Roman" w:hAnsi="Times New Roman"/>
          <w:sz w:val="24"/>
          <w:szCs w:val="24"/>
        </w:rPr>
      </w:pPr>
      <w:r w:rsidRPr="000676E5">
        <w:rPr>
          <w:rFonts w:ascii="Segoe UI Symbol" w:hAnsi="Segoe UI Symbol" w:cs="Segoe UI Symbol"/>
          <w:sz w:val="24"/>
          <w:szCs w:val="24"/>
        </w:rPr>
        <w:t>☐</w:t>
      </w:r>
      <w:r w:rsidRPr="000676E5">
        <w:rPr>
          <w:rFonts w:ascii="Times New Roman" w:hAnsi="Times New Roman"/>
          <w:sz w:val="24"/>
          <w:szCs w:val="24"/>
        </w:rPr>
        <w:t xml:space="preserve"> 18–25</w:t>
      </w:r>
      <w:r w:rsidRPr="000676E5">
        <w:rPr>
          <w:rFonts w:ascii="Times New Roman" w:hAnsi="Times New Roman"/>
          <w:sz w:val="24"/>
          <w:szCs w:val="24"/>
        </w:rPr>
        <w:t> </w:t>
      </w:r>
      <w:r w:rsidRPr="000676E5">
        <w:rPr>
          <w:rFonts w:ascii="Segoe UI Symbol" w:hAnsi="Segoe UI Symbol" w:cs="Segoe UI Symbol"/>
          <w:sz w:val="24"/>
          <w:szCs w:val="24"/>
        </w:rPr>
        <w:t>☐</w:t>
      </w:r>
      <w:r w:rsidRPr="000676E5">
        <w:rPr>
          <w:rFonts w:ascii="Times New Roman" w:hAnsi="Times New Roman"/>
          <w:sz w:val="24"/>
          <w:szCs w:val="24"/>
        </w:rPr>
        <w:t xml:space="preserve"> 26–35</w:t>
      </w:r>
      <w:r w:rsidRPr="000676E5">
        <w:rPr>
          <w:rFonts w:ascii="Times New Roman" w:hAnsi="Times New Roman"/>
          <w:sz w:val="24"/>
          <w:szCs w:val="24"/>
        </w:rPr>
        <w:t> </w:t>
      </w:r>
      <w:r w:rsidRPr="000676E5">
        <w:rPr>
          <w:rFonts w:ascii="Segoe UI Symbol" w:hAnsi="Segoe UI Symbol" w:cs="Segoe UI Symbol"/>
          <w:sz w:val="24"/>
          <w:szCs w:val="24"/>
        </w:rPr>
        <w:t>☐</w:t>
      </w:r>
      <w:r w:rsidRPr="000676E5">
        <w:rPr>
          <w:rFonts w:ascii="Times New Roman" w:hAnsi="Times New Roman"/>
          <w:sz w:val="24"/>
          <w:szCs w:val="24"/>
        </w:rPr>
        <w:t xml:space="preserve"> 36–45</w:t>
      </w:r>
      <w:r w:rsidRPr="000676E5">
        <w:rPr>
          <w:rFonts w:ascii="Times New Roman" w:hAnsi="Times New Roman"/>
          <w:sz w:val="24"/>
          <w:szCs w:val="24"/>
        </w:rPr>
        <w:t> </w:t>
      </w:r>
      <w:r w:rsidRPr="000676E5">
        <w:rPr>
          <w:rFonts w:ascii="Segoe UI Symbol" w:hAnsi="Segoe UI Symbol" w:cs="Segoe UI Symbol"/>
          <w:sz w:val="24"/>
          <w:szCs w:val="24"/>
        </w:rPr>
        <w:t>☐</w:t>
      </w:r>
      <w:r w:rsidRPr="000676E5">
        <w:rPr>
          <w:rFonts w:ascii="Times New Roman" w:hAnsi="Times New Roman"/>
          <w:sz w:val="24"/>
          <w:szCs w:val="24"/>
        </w:rPr>
        <w:t xml:space="preserve"> 46–55</w:t>
      </w:r>
      <w:r w:rsidRPr="000676E5">
        <w:rPr>
          <w:rFonts w:ascii="Times New Roman" w:hAnsi="Times New Roman"/>
          <w:sz w:val="24"/>
          <w:szCs w:val="24"/>
        </w:rPr>
        <w:t> </w:t>
      </w:r>
      <w:r w:rsidRPr="000676E5">
        <w:rPr>
          <w:rFonts w:ascii="Segoe UI Symbol" w:hAnsi="Segoe UI Symbol" w:cs="Segoe UI Symbol"/>
          <w:sz w:val="24"/>
          <w:szCs w:val="24"/>
        </w:rPr>
        <w:t>☐</w:t>
      </w:r>
      <w:r w:rsidRPr="000676E5">
        <w:rPr>
          <w:rFonts w:ascii="Times New Roman" w:hAnsi="Times New Roman"/>
          <w:sz w:val="24"/>
          <w:szCs w:val="24"/>
        </w:rPr>
        <w:t xml:space="preserve"> 56 and above</w:t>
      </w:r>
    </w:p>
    <w:p w14:paraId="3E873571" w14:textId="3669B376" w:rsidR="00E447D8" w:rsidRPr="000676E5" w:rsidRDefault="00E447D8" w:rsidP="00DE1477">
      <w:pPr>
        <w:pStyle w:val="ListParagraph"/>
        <w:numPr>
          <w:ilvl w:val="0"/>
          <w:numId w:val="12"/>
        </w:numPr>
        <w:spacing w:after="0" w:line="360" w:lineRule="auto"/>
        <w:ind w:left="540" w:hanging="540"/>
        <w:jc w:val="both"/>
        <w:rPr>
          <w:rFonts w:ascii="Times New Roman" w:hAnsi="Times New Roman"/>
          <w:sz w:val="24"/>
          <w:szCs w:val="24"/>
        </w:rPr>
      </w:pPr>
      <w:r w:rsidRPr="000676E5">
        <w:rPr>
          <w:rFonts w:ascii="Times New Roman" w:hAnsi="Times New Roman"/>
          <w:sz w:val="24"/>
          <w:szCs w:val="24"/>
        </w:rPr>
        <w:t>What is your highest level of education completed?</w:t>
      </w:r>
      <w:r w:rsidRPr="000676E5">
        <w:rPr>
          <w:rFonts w:ascii="Times New Roman" w:hAnsi="Times New Roman"/>
          <w:sz w:val="24"/>
          <w:szCs w:val="24"/>
        </w:rPr>
        <w:tab/>
      </w:r>
    </w:p>
    <w:p w14:paraId="1B464826" w14:textId="6AF4705B" w:rsidR="00E447D8" w:rsidRPr="000676E5" w:rsidRDefault="00E447D8" w:rsidP="00DE1477">
      <w:pPr>
        <w:spacing w:after="120" w:line="360" w:lineRule="auto"/>
        <w:ind w:firstLine="547"/>
      </w:pPr>
      <w:r w:rsidRPr="000676E5">
        <w:rPr>
          <w:rFonts w:ascii="Segoe UI Symbol" w:hAnsi="Segoe UI Symbol" w:cs="Segoe UI Symbol"/>
        </w:rPr>
        <w:t>☐</w:t>
      </w:r>
      <w:r w:rsidRPr="000676E5">
        <w:t xml:space="preserve"> Certificate </w:t>
      </w:r>
      <w:r w:rsidRPr="000676E5">
        <w:rPr>
          <w:rFonts w:ascii="Segoe UI Symbol" w:hAnsi="Segoe UI Symbol" w:cs="Segoe UI Symbol"/>
        </w:rPr>
        <w:t>☐</w:t>
      </w:r>
      <w:r w:rsidRPr="000676E5">
        <w:t xml:space="preserve"> Diploma </w:t>
      </w:r>
      <w:r w:rsidRPr="000676E5">
        <w:rPr>
          <w:rFonts w:ascii="Segoe UI Symbol" w:hAnsi="Segoe UI Symbol" w:cs="Segoe UI Symbol"/>
        </w:rPr>
        <w:t>☐</w:t>
      </w:r>
      <w:r w:rsidRPr="000676E5">
        <w:t xml:space="preserve"> Degree </w:t>
      </w:r>
      <w:r w:rsidRPr="000676E5">
        <w:rPr>
          <w:rFonts w:ascii="Segoe UI Symbol" w:hAnsi="Segoe UI Symbol" w:cs="Segoe UI Symbol"/>
        </w:rPr>
        <w:t>☐</w:t>
      </w:r>
      <w:r w:rsidRPr="000676E5">
        <w:t xml:space="preserve"> Masters </w:t>
      </w:r>
      <w:r w:rsidRPr="000676E5">
        <w:rPr>
          <w:rFonts w:ascii="Segoe UI Symbol" w:hAnsi="Segoe UI Symbol" w:cs="Segoe UI Symbol"/>
        </w:rPr>
        <w:t>☐</w:t>
      </w:r>
      <w:r w:rsidRPr="000676E5">
        <w:t xml:space="preserve"> PhD</w:t>
      </w:r>
    </w:p>
    <w:p w14:paraId="647D348C" w14:textId="276E7C33" w:rsidR="00DE1477" w:rsidRPr="000676E5" w:rsidRDefault="00DE1477" w:rsidP="00DE1477">
      <w:pPr>
        <w:pStyle w:val="ListParagraph"/>
        <w:numPr>
          <w:ilvl w:val="0"/>
          <w:numId w:val="12"/>
        </w:numPr>
        <w:spacing w:after="0" w:line="360" w:lineRule="auto"/>
        <w:ind w:left="630" w:hanging="630"/>
        <w:jc w:val="both"/>
        <w:rPr>
          <w:rFonts w:ascii="Times New Roman" w:hAnsi="Times New Roman"/>
          <w:sz w:val="24"/>
          <w:szCs w:val="24"/>
        </w:rPr>
      </w:pPr>
      <w:r w:rsidRPr="000676E5">
        <w:rPr>
          <w:rFonts w:ascii="Times New Roman" w:hAnsi="Times New Roman"/>
          <w:sz w:val="24"/>
          <w:szCs w:val="24"/>
        </w:rPr>
        <w:t>What department are you currently stationed at?</w:t>
      </w:r>
    </w:p>
    <w:p w14:paraId="43649B33" w14:textId="77777777" w:rsidR="00DE1477" w:rsidRPr="000676E5" w:rsidRDefault="00DE1477" w:rsidP="00DE1477">
      <w:pPr>
        <w:spacing w:line="360" w:lineRule="auto"/>
        <w:jc w:val="both"/>
      </w:pPr>
      <w:r w:rsidRPr="000676E5">
        <w:rPr>
          <w:rFonts w:ascii="Segoe UI Symbol" w:hAnsi="Segoe UI Symbol" w:cs="Segoe UI Symbol"/>
        </w:rPr>
        <w:t>☐</w:t>
      </w:r>
      <w:r w:rsidRPr="000676E5">
        <w:t xml:space="preserve"> Research</w:t>
      </w:r>
      <w:r w:rsidRPr="000676E5">
        <w:t> </w:t>
      </w:r>
      <w:r w:rsidRPr="000676E5">
        <w:rPr>
          <w:rFonts w:ascii="Segoe UI Symbol" w:hAnsi="Segoe UI Symbol" w:cs="Segoe UI Symbol"/>
        </w:rPr>
        <w:t>☐</w:t>
      </w:r>
      <w:r w:rsidRPr="000676E5">
        <w:t xml:space="preserve"> Clinical Trials</w:t>
      </w:r>
      <w:r w:rsidRPr="000676E5">
        <w:t> </w:t>
      </w:r>
      <w:r w:rsidRPr="000676E5">
        <w:rPr>
          <w:rFonts w:ascii="Segoe UI Symbol" w:hAnsi="Segoe UI Symbol" w:cs="Segoe UI Symbol"/>
        </w:rPr>
        <w:t>☐</w:t>
      </w:r>
      <w:r w:rsidRPr="000676E5">
        <w:t xml:space="preserve"> HR &amp; Administration</w:t>
      </w:r>
      <w:r w:rsidRPr="000676E5">
        <w:t> </w:t>
      </w:r>
      <w:r w:rsidRPr="000676E5">
        <w:rPr>
          <w:rFonts w:ascii="Segoe UI Symbol" w:hAnsi="Segoe UI Symbol" w:cs="Segoe UI Symbol"/>
        </w:rPr>
        <w:t>☐</w:t>
      </w:r>
      <w:r w:rsidRPr="000676E5">
        <w:t xml:space="preserve"> ICT</w:t>
      </w:r>
      <w:r w:rsidRPr="000676E5">
        <w:t> </w:t>
      </w:r>
      <w:r w:rsidRPr="000676E5">
        <w:rPr>
          <w:rFonts w:ascii="Segoe UI Symbol" w:hAnsi="Segoe UI Symbol" w:cs="Segoe UI Symbol"/>
        </w:rPr>
        <w:t>☐</w:t>
      </w:r>
      <w:r w:rsidRPr="000676E5">
        <w:t xml:space="preserve"> Finance</w:t>
      </w:r>
      <w:r w:rsidRPr="000676E5">
        <w:t> </w:t>
      </w:r>
    </w:p>
    <w:p w14:paraId="41F968BC" w14:textId="77777777" w:rsidR="00DE1477" w:rsidRPr="000676E5" w:rsidRDefault="00DE1477" w:rsidP="00DE1477">
      <w:pPr>
        <w:spacing w:line="360" w:lineRule="auto"/>
        <w:jc w:val="both"/>
      </w:pPr>
      <w:r w:rsidRPr="000676E5">
        <w:rPr>
          <w:rFonts w:ascii="Segoe UI Symbol" w:hAnsi="Segoe UI Symbol" w:cs="Segoe UI Symbol"/>
        </w:rPr>
        <w:t>☐</w:t>
      </w:r>
      <w:r w:rsidRPr="000676E5">
        <w:t xml:space="preserve"> Community Engagement</w:t>
      </w:r>
      <w:r w:rsidRPr="000676E5">
        <w:t> </w:t>
      </w:r>
    </w:p>
    <w:p w14:paraId="549F6653" w14:textId="1833D088" w:rsidR="00DE1477" w:rsidRPr="000676E5" w:rsidRDefault="00DE1477" w:rsidP="00DE1477">
      <w:pPr>
        <w:spacing w:line="360" w:lineRule="auto"/>
        <w:jc w:val="both"/>
      </w:pPr>
      <w:r w:rsidRPr="000676E5">
        <w:rPr>
          <w:rFonts w:ascii="Segoe UI Symbol" w:hAnsi="Segoe UI Symbol" w:cs="Segoe UI Symbol"/>
        </w:rPr>
        <w:t>☐</w:t>
      </w:r>
      <w:r w:rsidRPr="000676E5">
        <w:t xml:space="preserve"> Other: _________________________________________________</w:t>
      </w:r>
    </w:p>
    <w:p w14:paraId="26173224" w14:textId="7F2A9537" w:rsidR="00E447D8" w:rsidRPr="000676E5" w:rsidRDefault="00DE1477" w:rsidP="00DE1477">
      <w:pPr>
        <w:pStyle w:val="ListParagraph"/>
        <w:numPr>
          <w:ilvl w:val="0"/>
          <w:numId w:val="12"/>
        </w:numPr>
        <w:spacing w:after="0" w:line="360" w:lineRule="auto"/>
        <w:ind w:left="630" w:hanging="630"/>
        <w:jc w:val="both"/>
        <w:rPr>
          <w:rFonts w:ascii="Times New Roman" w:hAnsi="Times New Roman"/>
          <w:sz w:val="24"/>
          <w:szCs w:val="24"/>
        </w:rPr>
      </w:pPr>
      <w:r w:rsidRPr="000676E5">
        <w:rPr>
          <w:rFonts w:ascii="Times New Roman" w:hAnsi="Times New Roman"/>
          <w:sz w:val="24"/>
          <w:szCs w:val="24"/>
        </w:rPr>
        <w:t>What employment level do you currently hold?</w:t>
      </w:r>
    </w:p>
    <w:p w14:paraId="1FAB6614" w14:textId="755A1166" w:rsidR="00DE1477" w:rsidRPr="000676E5" w:rsidRDefault="00DE1477" w:rsidP="00DE1477">
      <w:pPr>
        <w:spacing w:line="360" w:lineRule="auto"/>
        <w:jc w:val="both"/>
      </w:pPr>
      <w:r w:rsidRPr="000676E5">
        <w:rPr>
          <w:rFonts w:ascii="Segoe UI Symbol" w:hAnsi="Segoe UI Symbol" w:cs="Segoe UI Symbol"/>
        </w:rPr>
        <w:t>☐</w:t>
      </w:r>
      <w:r w:rsidRPr="000676E5">
        <w:t xml:space="preserve"> Management</w:t>
      </w:r>
      <w:r w:rsidRPr="000676E5">
        <w:t> </w:t>
      </w:r>
      <w:r w:rsidRPr="000676E5">
        <w:rPr>
          <w:rFonts w:ascii="Segoe UI Symbol" w:hAnsi="Segoe UI Symbol" w:cs="Segoe UI Symbol"/>
        </w:rPr>
        <w:t>☐</w:t>
      </w:r>
      <w:r w:rsidRPr="000676E5">
        <w:t xml:space="preserve"> Supervisory</w:t>
      </w:r>
      <w:r w:rsidRPr="000676E5">
        <w:t> </w:t>
      </w:r>
      <w:r w:rsidRPr="000676E5">
        <w:rPr>
          <w:rFonts w:ascii="Segoe UI Symbol" w:hAnsi="Segoe UI Symbol" w:cs="Segoe UI Symbol"/>
        </w:rPr>
        <w:t>☐</w:t>
      </w:r>
      <w:r w:rsidRPr="000676E5">
        <w:t xml:space="preserve"> Operational</w:t>
      </w:r>
      <w:r w:rsidRPr="000676E5">
        <w:t> </w:t>
      </w:r>
      <w:r w:rsidRPr="000676E5">
        <w:rPr>
          <w:rFonts w:ascii="Segoe UI Symbol" w:hAnsi="Segoe UI Symbol" w:cs="Segoe UI Symbol"/>
        </w:rPr>
        <w:t>☐</w:t>
      </w:r>
      <w:r w:rsidRPr="000676E5">
        <w:t xml:space="preserve"> Technical/Support Staff</w:t>
      </w:r>
    </w:p>
    <w:p w14:paraId="5CFA750C" w14:textId="447178ED" w:rsidR="00E447D8" w:rsidRPr="000676E5" w:rsidRDefault="00E447D8" w:rsidP="00DE1477">
      <w:pPr>
        <w:pStyle w:val="ListParagraph"/>
        <w:numPr>
          <w:ilvl w:val="0"/>
          <w:numId w:val="12"/>
        </w:numPr>
        <w:spacing w:after="0" w:line="360" w:lineRule="auto"/>
        <w:ind w:left="630" w:hanging="630"/>
        <w:jc w:val="both"/>
        <w:rPr>
          <w:rFonts w:ascii="Times New Roman" w:hAnsi="Times New Roman"/>
          <w:sz w:val="24"/>
          <w:szCs w:val="24"/>
        </w:rPr>
      </w:pPr>
      <w:r w:rsidRPr="000676E5">
        <w:rPr>
          <w:rFonts w:ascii="Times New Roman" w:hAnsi="Times New Roman"/>
          <w:sz w:val="24"/>
          <w:szCs w:val="24"/>
        </w:rPr>
        <w:t>How long have you worked at KEMRI-Wellcome Trust?</w:t>
      </w:r>
    </w:p>
    <w:p w14:paraId="5038F3D7" w14:textId="5E0557B5" w:rsidR="00DE1477" w:rsidRPr="000676E5" w:rsidRDefault="00DE1477" w:rsidP="00DE1477">
      <w:pPr>
        <w:spacing w:line="360" w:lineRule="auto"/>
        <w:jc w:val="both"/>
      </w:pPr>
      <w:r w:rsidRPr="000676E5">
        <w:rPr>
          <w:rFonts w:ascii="Segoe UI Symbol" w:hAnsi="Segoe UI Symbol" w:cs="Segoe UI Symbol"/>
        </w:rPr>
        <w:t>☐</w:t>
      </w:r>
      <w:r w:rsidRPr="000676E5">
        <w:t xml:space="preserve"> Less than 1 year</w:t>
      </w:r>
      <w:r w:rsidRPr="000676E5">
        <w:t> </w:t>
      </w:r>
      <w:r w:rsidRPr="000676E5">
        <w:rPr>
          <w:rFonts w:ascii="Segoe UI Symbol" w:hAnsi="Segoe UI Symbol" w:cs="Segoe UI Symbol"/>
        </w:rPr>
        <w:t>☐</w:t>
      </w:r>
      <w:r w:rsidRPr="000676E5">
        <w:t xml:space="preserve"> 1–3 years</w:t>
      </w:r>
      <w:r w:rsidRPr="000676E5">
        <w:t> </w:t>
      </w:r>
      <w:r w:rsidRPr="000676E5">
        <w:rPr>
          <w:rFonts w:ascii="Segoe UI Symbol" w:hAnsi="Segoe UI Symbol" w:cs="Segoe UI Symbol"/>
        </w:rPr>
        <w:t>☐</w:t>
      </w:r>
      <w:r w:rsidRPr="000676E5">
        <w:t xml:space="preserve"> 4–6 years</w:t>
      </w:r>
      <w:r w:rsidRPr="000676E5">
        <w:t> </w:t>
      </w:r>
      <w:r w:rsidRPr="000676E5">
        <w:rPr>
          <w:rFonts w:ascii="Segoe UI Symbol" w:hAnsi="Segoe UI Symbol" w:cs="Segoe UI Symbol"/>
        </w:rPr>
        <w:t>☐</w:t>
      </w:r>
      <w:r w:rsidRPr="000676E5">
        <w:t xml:space="preserve"> 7–10 years</w:t>
      </w:r>
      <w:r w:rsidRPr="000676E5">
        <w:t> </w:t>
      </w:r>
      <w:r w:rsidRPr="000676E5">
        <w:rPr>
          <w:rFonts w:ascii="Segoe UI Symbol" w:hAnsi="Segoe UI Symbol" w:cs="Segoe UI Symbol"/>
        </w:rPr>
        <w:t>☐</w:t>
      </w:r>
      <w:r w:rsidRPr="000676E5">
        <w:t xml:space="preserve"> Over 10 years</w:t>
      </w:r>
    </w:p>
    <w:p w14:paraId="7D85486E" w14:textId="5A377BAC" w:rsidR="00DE1477" w:rsidRPr="000676E5" w:rsidRDefault="00DE1477" w:rsidP="00DE1477">
      <w:pPr>
        <w:spacing w:after="240" w:line="480" w:lineRule="auto"/>
        <w:jc w:val="both"/>
        <w:rPr>
          <w:b/>
        </w:rPr>
      </w:pPr>
      <w:r w:rsidRPr="000676E5">
        <w:rPr>
          <w:b/>
        </w:rPr>
        <w:t>Section B: Personal Attributes and Employee Performance</w:t>
      </w:r>
    </w:p>
    <w:p w14:paraId="084038F7" w14:textId="06EED3E0" w:rsidR="005C1545" w:rsidRPr="000676E5" w:rsidRDefault="00DE1477" w:rsidP="005C1545">
      <w:pPr>
        <w:pStyle w:val="ListParagraph"/>
        <w:numPr>
          <w:ilvl w:val="0"/>
          <w:numId w:val="12"/>
        </w:numPr>
        <w:spacing w:after="0" w:line="480" w:lineRule="auto"/>
        <w:ind w:left="630" w:hanging="630"/>
        <w:jc w:val="both"/>
        <w:rPr>
          <w:rFonts w:ascii="Times New Roman" w:hAnsi="Times New Roman"/>
          <w:sz w:val="24"/>
          <w:szCs w:val="24"/>
        </w:rPr>
      </w:pPr>
      <w:r w:rsidRPr="000676E5">
        <w:rPr>
          <w:rFonts w:ascii="Times New Roman" w:hAnsi="Times New Roman"/>
          <w:sz w:val="24"/>
          <w:szCs w:val="24"/>
        </w:rPr>
        <w:t xml:space="preserve">Please indicate your level of agreement with the following statements: </w:t>
      </w:r>
      <w:r w:rsidR="005C1545" w:rsidRPr="000676E5">
        <w:rPr>
          <w:rFonts w:ascii="Times New Roman" w:hAnsi="Times New Roman"/>
          <w:sz w:val="24"/>
          <w:szCs w:val="24"/>
        </w:rPr>
        <w:t>Performance attributes and employee performance. Scale 1 = Strongly Disagree, 5 = Strongly Agree)</w:t>
      </w:r>
    </w:p>
    <w:tbl>
      <w:tblPr>
        <w:tblStyle w:val="TableGridLight"/>
        <w:tblW w:w="0" w:type="auto"/>
        <w:tblLook w:val="04A0" w:firstRow="1" w:lastRow="0" w:firstColumn="1" w:lastColumn="0" w:noHBand="0" w:noVBand="1"/>
      </w:tblPr>
      <w:tblGrid>
        <w:gridCol w:w="2264"/>
        <w:gridCol w:w="3917"/>
        <w:gridCol w:w="423"/>
        <w:gridCol w:w="423"/>
        <w:gridCol w:w="423"/>
        <w:gridCol w:w="423"/>
        <w:gridCol w:w="423"/>
      </w:tblGrid>
      <w:tr w:rsidR="00DE1477" w:rsidRPr="000676E5" w14:paraId="1345D5DC" w14:textId="77777777" w:rsidTr="00DE1477">
        <w:tc>
          <w:tcPr>
            <w:tcW w:w="0" w:type="auto"/>
            <w:hideMark/>
          </w:tcPr>
          <w:p w14:paraId="3810FB95" w14:textId="77777777" w:rsidR="00DE1477" w:rsidRPr="000676E5" w:rsidRDefault="00DE1477">
            <w:pPr>
              <w:jc w:val="center"/>
              <w:rPr>
                <w:b/>
                <w:bCs/>
              </w:rPr>
            </w:pPr>
            <w:r w:rsidRPr="000676E5">
              <w:rPr>
                <w:rStyle w:val="Strong"/>
              </w:rPr>
              <w:t>Indicator</w:t>
            </w:r>
          </w:p>
        </w:tc>
        <w:tc>
          <w:tcPr>
            <w:tcW w:w="0" w:type="auto"/>
            <w:hideMark/>
          </w:tcPr>
          <w:p w14:paraId="7E90491C" w14:textId="77777777" w:rsidR="00DE1477" w:rsidRPr="000676E5" w:rsidRDefault="00DE1477">
            <w:pPr>
              <w:jc w:val="center"/>
              <w:rPr>
                <w:b/>
                <w:bCs/>
              </w:rPr>
            </w:pPr>
            <w:r w:rsidRPr="000676E5">
              <w:rPr>
                <w:rStyle w:val="Strong"/>
              </w:rPr>
              <w:t>Statement</w:t>
            </w:r>
          </w:p>
        </w:tc>
        <w:tc>
          <w:tcPr>
            <w:tcW w:w="0" w:type="auto"/>
            <w:hideMark/>
          </w:tcPr>
          <w:p w14:paraId="0051AA0B" w14:textId="77777777" w:rsidR="00DE1477" w:rsidRPr="000676E5" w:rsidRDefault="00DE1477">
            <w:pPr>
              <w:jc w:val="center"/>
              <w:rPr>
                <w:b/>
                <w:bCs/>
              </w:rPr>
            </w:pPr>
            <w:r w:rsidRPr="000676E5">
              <w:rPr>
                <w:rStyle w:val="Strong"/>
              </w:rPr>
              <w:t>1</w:t>
            </w:r>
          </w:p>
        </w:tc>
        <w:tc>
          <w:tcPr>
            <w:tcW w:w="0" w:type="auto"/>
            <w:hideMark/>
          </w:tcPr>
          <w:p w14:paraId="57F506A4" w14:textId="77777777" w:rsidR="00DE1477" w:rsidRPr="000676E5" w:rsidRDefault="00DE1477">
            <w:pPr>
              <w:jc w:val="center"/>
              <w:rPr>
                <w:b/>
                <w:bCs/>
              </w:rPr>
            </w:pPr>
            <w:r w:rsidRPr="000676E5">
              <w:rPr>
                <w:rStyle w:val="Strong"/>
              </w:rPr>
              <w:t>2</w:t>
            </w:r>
          </w:p>
        </w:tc>
        <w:tc>
          <w:tcPr>
            <w:tcW w:w="0" w:type="auto"/>
            <w:hideMark/>
          </w:tcPr>
          <w:p w14:paraId="6E0CA695" w14:textId="77777777" w:rsidR="00DE1477" w:rsidRPr="000676E5" w:rsidRDefault="00DE1477">
            <w:pPr>
              <w:jc w:val="center"/>
              <w:rPr>
                <w:b/>
                <w:bCs/>
              </w:rPr>
            </w:pPr>
            <w:r w:rsidRPr="000676E5">
              <w:rPr>
                <w:rStyle w:val="Strong"/>
              </w:rPr>
              <w:t>3</w:t>
            </w:r>
          </w:p>
        </w:tc>
        <w:tc>
          <w:tcPr>
            <w:tcW w:w="0" w:type="auto"/>
            <w:hideMark/>
          </w:tcPr>
          <w:p w14:paraId="765F84A8" w14:textId="77777777" w:rsidR="00DE1477" w:rsidRPr="000676E5" w:rsidRDefault="00DE1477">
            <w:pPr>
              <w:jc w:val="center"/>
              <w:rPr>
                <w:b/>
                <w:bCs/>
              </w:rPr>
            </w:pPr>
            <w:r w:rsidRPr="000676E5">
              <w:rPr>
                <w:rStyle w:val="Strong"/>
              </w:rPr>
              <w:t>4</w:t>
            </w:r>
          </w:p>
        </w:tc>
        <w:tc>
          <w:tcPr>
            <w:tcW w:w="0" w:type="auto"/>
            <w:hideMark/>
          </w:tcPr>
          <w:p w14:paraId="49711BD7" w14:textId="77777777" w:rsidR="00DE1477" w:rsidRPr="000676E5" w:rsidRDefault="00DE1477">
            <w:pPr>
              <w:jc w:val="center"/>
              <w:rPr>
                <w:b/>
                <w:bCs/>
              </w:rPr>
            </w:pPr>
            <w:r w:rsidRPr="000676E5">
              <w:rPr>
                <w:rStyle w:val="Strong"/>
              </w:rPr>
              <w:t>5</w:t>
            </w:r>
          </w:p>
        </w:tc>
      </w:tr>
      <w:tr w:rsidR="00F13A87" w:rsidRPr="000676E5" w14:paraId="25E61F36" w14:textId="77777777" w:rsidTr="00DE1477">
        <w:tc>
          <w:tcPr>
            <w:tcW w:w="0" w:type="auto"/>
            <w:vMerge w:val="restart"/>
            <w:hideMark/>
          </w:tcPr>
          <w:p w14:paraId="792A08B9" w14:textId="77777777" w:rsidR="00F13A87" w:rsidRPr="000676E5" w:rsidRDefault="00F13A87">
            <w:r w:rsidRPr="000676E5">
              <w:rPr>
                <w:rStyle w:val="Strong"/>
              </w:rPr>
              <w:t>Conscientiousness</w:t>
            </w:r>
          </w:p>
        </w:tc>
        <w:tc>
          <w:tcPr>
            <w:tcW w:w="0" w:type="auto"/>
            <w:hideMark/>
          </w:tcPr>
          <w:p w14:paraId="5C9D9D10" w14:textId="459BFF3C" w:rsidR="00F13A87" w:rsidRPr="000676E5" w:rsidRDefault="00F13A87" w:rsidP="00DE1477">
            <w:pPr>
              <w:jc w:val="both"/>
            </w:pPr>
            <w:r w:rsidRPr="000676E5">
              <w:t xml:space="preserve">1. I </w:t>
            </w:r>
            <w:r>
              <w:t>complete assigned tasks on time.</w:t>
            </w:r>
          </w:p>
        </w:tc>
        <w:tc>
          <w:tcPr>
            <w:tcW w:w="0" w:type="auto"/>
            <w:hideMark/>
          </w:tcPr>
          <w:p w14:paraId="259F5265" w14:textId="77777777" w:rsidR="00F13A87" w:rsidRPr="000676E5" w:rsidRDefault="00F13A87">
            <w:pPr>
              <w:jc w:val="center"/>
            </w:pPr>
            <w:r w:rsidRPr="000676E5">
              <w:rPr>
                <w:rFonts w:ascii="Segoe UI Symbol" w:hAnsi="Segoe UI Symbol" w:cs="Segoe UI Symbol"/>
              </w:rPr>
              <w:t>☐</w:t>
            </w:r>
          </w:p>
        </w:tc>
        <w:tc>
          <w:tcPr>
            <w:tcW w:w="0" w:type="auto"/>
            <w:hideMark/>
          </w:tcPr>
          <w:p w14:paraId="6C28AF86" w14:textId="77777777" w:rsidR="00F13A87" w:rsidRPr="000676E5" w:rsidRDefault="00F13A87">
            <w:pPr>
              <w:jc w:val="center"/>
            </w:pPr>
            <w:r w:rsidRPr="000676E5">
              <w:rPr>
                <w:rFonts w:ascii="Segoe UI Symbol" w:hAnsi="Segoe UI Symbol" w:cs="Segoe UI Symbol"/>
              </w:rPr>
              <w:t>☐</w:t>
            </w:r>
          </w:p>
        </w:tc>
        <w:tc>
          <w:tcPr>
            <w:tcW w:w="0" w:type="auto"/>
            <w:hideMark/>
          </w:tcPr>
          <w:p w14:paraId="6FE2A8C7" w14:textId="77777777" w:rsidR="00F13A87" w:rsidRPr="000676E5" w:rsidRDefault="00F13A87">
            <w:pPr>
              <w:jc w:val="center"/>
            </w:pPr>
            <w:r w:rsidRPr="000676E5">
              <w:rPr>
                <w:rFonts w:ascii="Segoe UI Symbol" w:hAnsi="Segoe UI Symbol" w:cs="Segoe UI Symbol"/>
              </w:rPr>
              <w:t>☐</w:t>
            </w:r>
          </w:p>
        </w:tc>
        <w:tc>
          <w:tcPr>
            <w:tcW w:w="0" w:type="auto"/>
            <w:hideMark/>
          </w:tcPr>
          <w:p w14:paraId="6571D94B" w14:textId="77777777" w:rsidR="00F13A87" w:rsidRPr="000676E5" w:rsidRDefault="00F13A87">
            <w:pPr>
              <w:jc w:val="center"/>
            </w:pPr>
            <w:r w:rsidRPr="000676E5">
              <w:rPr>
                <w:rFonts w:ascii="Segoe UI Symbol" w:hAnsi="Segoe UI Symbol" w:cs="Segoe UI Symbol"/>
              </w:rPr>
              <w:t>☐</w:t>
            </w:r>
          </w:p>
        </w:tc>
        <w:tc>
          <w:tcPr>
            <w:tcW w:w="0" w:type="auto"/>
            <w:hideMark/>
          </w:tcPr>
          <w:p w14:paraId="5BAA0DF4" w14:textId="77777777" w:rsidR="00F13A87" w:rsidRPr="000676E5" w:rsidRDefault="00F13A87">
            <w:pPr>
              <w:jc w:val="center"/>
            </w:pPr>
            <w:r w:rsidRPr="000676E5">
              <w:rPr>
                <w:rFonts w:ascii="Segoe UI Symbol" w:hAnsi="Segoe UI Symbol" w:cs="Segoe UI Symbol"/>
              </w:rPr>
              <w:t>☐</w:t>
            </w:r>
          </w:p>
        </w:tc>
      </w:tr>
      <w:tr w:rsidR="00F13A87" w:rsidRPr="000676E5" w14:paraId="3FCAB24E" w14:textId="77777777" w:rsidTr="00DE1477">
        <w:tc>
          <w:tcPr>
            <w:tcW w:w="0" w:type="auto"/>
            <w:vMerge/>
            <w:hideMark/>
          </w:tcPr>
          <w:p w14:paraId="08481EBB" w14:textId="77777777" w:rsidR="00F13A87" w:rsidRPr="000676E5" w:rsidRDefault="00F13A87">
            <w:pPr>
              <w:jc w:val="center"/>
            </w:pPr>
          </w:p>
        </w:tc>
        <w:tc>
          <w:tcPr>
            <w:tcW w:w="0" w:type="auto"/>
            <w:hideMark/>
          </w:tcPr>
          <w:p w14:paraId="51CFA3AE" w14:textId="18105510" w:rsidR="00F13A87" w:rsidRPr="000676E5" w:rsidRDefault="00F13A87" w:rsidP="00DE1477">
            <w:pPr>
              <w:jc w:val="both"/>
            </w:pPr>
            <w:r w:rsidRPr="000676E5">
              <w:t xml:space="preserve">2. I </w:t>
            </w:r>
            <w:r>
              <w:t>pay close attention to detail in my work.</w:t>
            </w:r>
          </w:p>
        </w:tc>
        <w:tc>
          <w:tcPr>
            <w:tcW w:w="0" w:type="auto"/>
            <w:hideMark/>
          </w:tcPr>
          <w:p w14:paraId="25C72972" w14:textId="77777777" w:rsidR="00F13A87" w:rsidRPr="000676E5" w:rsidRDefault="00F13A87">
            <w:pPr>
              <w:jc w:val="center"/>
            </w:pPr>
            <w:r w:rsidRPr="000676E5">
              <w:rPr>
                <w:rFonts w:ascii="Segoe UI Symbol" w:hAnsi="Segoe UI Symbol" w:cs="Segoe UI Symbol"/>
              </w:rPr>
              <w:t>☐</w:t>
            </w:r>
          </w:p>
        </w:tc>
        <w:tc>
          <w:tcPr>
            <w:tcW w:w="0" w:type="auto"/>
            <w:hideMark/>
          </w:tcPr>
          <w:p w14:paraId="648DCF15" w14:textId="77777777" w:rsidR="00F13A87" w:rsidRPr="000676E5" w:rsidRDefault="00F13A87">
            <w:pPr>
              <w:jc w:val="center"/>
            </w:pPr>
            <w:r w:rsidRPr="000676E5">
              <w:rPr>
                <w:rFonts w:ascii="Segoe UI Symbol" w:hAnsi="Segoe UI Symbol" w:cs="Segoe UI Symbol"/>
              </w:rPr>
              <w:t>☐</w:t>
            </w:r>
          </w:p>
        </w:tc>
        <w:tc>
          <w:tcPr>
            <w:tcW w:w="0" w:type="auto"/>
            <w:hideMark/>
          </w:tcPr>
          <w:p w14:paraId="2F4E3C36" w14:textId="77777777" w:rsidR="00F13A87" w:rsidRPr="000676E5" w:rsidRDefault="00F13A87">
            <w:pPr>
              <w:jc w:val="center"/>
            </w:pPr>
            <w:r w:rsidRPr="000676E5">
              <w:rPr>
                <w:rFonts w:ascii="Segoe UI Symbol" w:hAnsi="Segoe UI Symbol" w:cs="Segoe UI Symbol"/>
              </w:rPr>
              <w:t>☐</w:t>
            </w:r>
          </w:p>
        </w:tc>
        <w:tc>
          <w:tcPr>
            <w:tcW w:w="0" w:type="auto"/>
            <w:hideMark/>
          </w:tcPr>
          <w:p w14:paraId="6768A673" w14:textId="77777777" w:rsidR="00F13A87" w:rsidRPr="000676E5" w:rsidRDefault="00F13A87">
            <w:pPr>
              <w:jc w:val="center"/>
            </w:pPr>
            <w:r w:rsidRPr="000676E5">
              <w:rPr>
                <w:rFonts w:ascii="Segoe UI Symbol" w:hAnsi="Segoe UI Symbol" w:cs="Segoe UI Symbol"/>
              </w:rPr>
              <w:t>☐</w:t>
            </w:r>
          </w:p>
        </w:tc>
        <w:tc>
          <w:tcPr>
            <w:tcW w:w="0" w:type="auto"/>
            <w:hideMark/>
          </w:tcPr>
          <w:p w14:paraId="34C68AE1" w14:textId="77777777" w:rsidR="00F13A87" w:rsidRPr="000676E5" w:rsidRDefault="00F13A87">
            <w:pPr>
              <w:jc w:val="center"/>
            </w:pPr>
            <w:r w:rsidRPr="000676E5">
              <w:rPr>
                <w:rFonts w:ascii="Segoe UI Symbol" w:hAnsi="Segoe UI Symbol" w:cs="Segoe UI Symbol"/>
              </w:rPr>
              <w:t>☐</w:t>
            </w:r>
          </w:p>
        </w:tc>
      </w:tr>
      <w:tr w:rsidR="00F13A87" w:rsidRPr="000676E5" w14:paraId="3C0AF654" w14:textId="77777777" w:rsidTr="00DE1477">
        <w:tc>
          <w:tcPr>
            <w:tcW w:w="0" w:type="auto"/>
            <w:vMerge/>
          </w:tcPr>
          <w:p w14:paraId="49BA3ED8" w14:textId="77777777" w:rsidR="00F13A87" w:rsidRPr="000676E5" w:rsidRDefault="00F13A87" w:rsidP="00F13A87">
            <w:pPr>
              <w:jc w:val="center"/>
            </w:pPr>
          </w:p>
        </w:tc>
        <w:tc>
          <w:tcPr>
            <w:tcW w:w="0" w:type="auto"/>
          </w:tcPr>
          <w:p w14:paraId="0909B2D9" w14:textId="74DB8983" w:rsidR="00F13A87" w:rsidRPr="000676E5" w:rsidRDefault="00F13A87" w:rsidP="00F13A87">
            <w:pPr>
              <w:jc w:val="both"/>
            </w:pPr>
            <w:r>
              <w:t>3</w:t>
            </w:r>
            <w:r w:rsidRPr="000676E5">
              <w:t xml:space="preserve">. I </w:t>
            </w:r>
            <w:r>
              <w:t>follow institutional procedures carefully.</w:t>
            </w:r>
          </w:p>
        </w:tc>
        <w:tc>
          <w:tcPr>
            <w:tcW w:w="0" w:type="auto"/>
          </w:tcPr>
          <w:p w14:paraId="541EE228" w14:textId="1AFF12E8"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c>
          <w:tcPr>
            <w:tcW w:w="0" w:type="auto"/>
          </w:tcPr>
          <w:p w14:paraId="3FD702A1" w14:textId="468505BA"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c>
          <w:tcPr>
            <w:tcW w:w="0" w:type="auto"/>
          </w:tcPr>
          <w:p w14:paraId="368CBC1F" w14:textId="78399A4B"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c>
          <w:tcPr>
            <w:tcW w:w="0" w:type="auto"/>
          </w:tcPr>
          <w:p w14:paraId="5019BEBD" w14:textId="54E11466"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c>
          <w:tcPr>
            <w:tcW w:w="0" w:type="auto"/>
          </w:tcPr>
          <w:p w14:paraId="06B72B76" w14:textId="59D86F49"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r>
      <w:tr w:rsidR="00F13A87" w:rsidRPr="000676E5" w14:paraId="0DDA18D3" w14:textId="77777777" w:rsidTr="00DE1477">
        <w:tc>
          <w:tcPr>
            <w:tcW w:w="0" w:type="auto"/>
            <w:vMerge/>
          </w:tcPr>
          <w:p w14:paraId="184127B7" w14:textId="77777777" w:rsidR="00F13A87" w:rsidRPr="000676E5" w:rsidRDefault="00F13A87" w:rsidP="00F13A87">
            <w:pPr>
              <w:jc w:val="center"/>
            </w:pPr>
          </w:p>
        </w:tc>
        <w:tc>
          <w:tcPr>
            <w:tcW w:w="0" w:type="auto"/>
          </w:tcPr>
          <w:p w14:paraId="169D6196" w14:textId="2397F7F6" w:rsidR="00F13A87" w:rsidRPr="000676E5" w:rsidRDefault="00F13A87" w:rsidP="00F13A87">
            <w:pPr>
              <w:jc w:val="both"/>
            </w:pPr>
            <w:r>
              <w:t>4</w:t>
            </w:r>
            <w:r w:rsidRPr="000676E5">
              <w:t xml:space="preserve">. I </w:t>
            </w:r>
            <w:r>
              <w:t>remain disciplined even when workload is high.</w:t>
            </w:r>
          </w:p>
        </w:tc>
        <w:tc>
          <w:tcPr>
            <w:tcW w:w="0" w:type="auto"/>
          </w:tcPr>
          <w:p w14:paraId="2EB5839F" w14:textId="5F322261"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c>
          <w:tcPr>
            <w:tcW w:w="0" w:type="auto"/>
          </w:tcPr>
          <w:p w14:paraId="04873339" w14:textId="215DBB6E"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c>
          <w:tcPr>
            <w:tcW w:w="0" w:type="auto"/>
          </w:tcPr>
          <w:p w14:paraId="51C4B79F" w14:textId="23EC3CC9"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c>
          <w:tcPr>
            <w:tcW w:w="0" w:type="auto"/>
          </w:tcPr>
          <w:p w14:paraId="02C52528" w14:textId="38E4ABFC"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c>
          <w:tcPr>
            <w:tcW w:w="0" w:type="auto"/>
          </w:tcPr>
          <w:p w14:paraId="602F3391" w14:textId="37A6A888"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r>
      <w:tr w:rsidR="00F13A87" w:rsidRPr="000676E5" w14:paraId="53A73441" w14:textId="77777777" w:rsidTr="00DE1477">
        <w:tc>
          <w:tcPr>
            <w:tcW w:w="0" w:type="auto"/>
            <w:vMerge/>
          </w:tcPr>
          <w:p w14:paraId="41EFC78B" w14:textId="77777777" w:rsidR="00F13A87" w:rsidRPr="000676E5" w:rsidRDefault="00F13A87" w:rsidP="00F13A87">
            <w:pPr>
              <w:jc w:val="center"/>
            </w:pPr>
          </w:p>
        </w:tc>
        <w:tc>
          <w:tcPr>
            <w:tcW w:w="0" w:type="auto"/>
          </w:tcPr>
          <w:p w14:paraId="26C6F2F8" w14:textId="5022E9AD" w:rsidR="00F13A87" w:rsidRPr="000676E5" w:rsidRDefault="00F13A87" w:rsidP="00F13A87">
            <w:pPr>
              <w:jc w:val="both"/>
            </w:pPr>
            <w:r>
              <w:t>5</w:t>
            </w:r>
            <w:r w:rsidRPr="000676E5">
              <w:t xml:space="preserve">. I </w:t>
            </w:r>
            <w:r>
              <w:t>take responsibility for correcting mistakes in my work.</w:t>
            </w:r>
          </w:p>
        </w:tc>
        <w:tc>
          <w:tcPr>
            <w:tcW w:w="0" w:type="auto"/>
          </w:tcPr>
          <w:p w14:paraId="3963D4E8" w14:textId="3D11CDA2"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c>
          <w:tcPr>
            <w:tcW w:w="0" w:type="auto"/>
          </w:tcPr>
          <w:p w14:paraId="45EBA6B1" w14:textId="6F0A908C"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c>
          <w:tcPr>
            <w:tcW w:w="0" w:type="auto"/>
          </w:tcPr>
          <w:p w14:paraId="7C66A90B" w14:textId="03583CC1"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c>
          <w:tcPr>
            <w:tcW w:w="0" w:type="auto"/>
          </w:tcPr>
          <w:p w14:paraId="096FF58C" w14:textId="6B1F6F2F"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c>
          <w:tcPr>
            <w:tcW w:w="0" w:type="auto"/>
          </w:tcPr>
          <w:p w14:paraId="272BBABA" w14:textId="2FF94B52" w:rsidR="00F13A87" w:rsidRPr="000676E5" w:rsidRDefault="00F13A87" w:rsidP="00F13A87">
            <w:pPr>
              <w:jc w:val="center"/>
              <w:rPr>
                <w:rFonts w:ascii="Segoe UI Symbol" w:hAnsi="Segoe UI Symbol" w:cs="Segoe UI Symbol"/>
              </w:rPr>
            </w:pPr>
            <w:r w:rsidRPr="000676E5">
              <w:rPr>
                <w:rFonts w:ascii="Segoe UI Symbol" w:hAnsi="Segoe UI Symbol" w:cs="Segoe UI Symbol"/>
              </w:rPr>
              <w:t>☐</w:t>
            </w:r>
          </w:p>
        </w:tc>
      </w:tr>
      <w:tr w:rsidR="00927A1C" w:rsidRPr="000676E5" w14:paraId="3E99BBD5" w14:textId="77777777" w:rsidTr="00DE1477">
        <w:tc>
          <w:tcPr>
            <w:tcW w:w="0" w:type="auto"/>
            <w:vMerge w:val="restart"/>
            <w:hideMark/>
          </w:tcPr>
          <w:p w14:paraId="5E2728A2" w14:textId="77777777" w:rsidR="00927A1C" w:rsidRPr="000676E5" w:rsidRDefault="00927A1C">
            <w:r w:rsidRPr="000676E5">
              <w:rPr>
                <w:rStyle w:val="Strong"/>
              </w:rPr>
              <w:t>Adaptability</w:t>
            </w:r>
          </w:p>
        </w:tc>
        <w:tc>
          <w:tcPr>
            <w:tcW w:w="0" w:type="auto"/>
            <w:hideMark/>
          </w:tcPr>
          <w:p w14:paraId="1F4EC7F0" w14:textId="53A3072D" w:rsidR="00927A1C" w:rsidRPr="000676E5" w:rsidRDefault="00927A1C" w:rsidP="00DE1477">
            <w:pPr>
              <w:jc w:val="both"/>
            </w:pPr>
            <w:r>
              <w:t>1</w:t>
            </w:r>
            <w:r w:rsidRPr="000676E5">
              <w:t xml:space="preserve">. I </w:t>
            </w:r>
            <w:r>
              <w:t>adjust quickly to changes in work procedures.</w:t>
            </w:r>
          </w:p>
        </w:tc>
        <w:tc>
          <w:tcPr>
            <w:tcW w:w="0" w:type="auto"/>
            <w:hideMark/>
          </w:tcPr>
          <w:p w14:paraId="2C590A0C" w14:textId="77777777" w:rsidR="00927A1C" w:rsidRPr="000676E5" w:rsidRDefault="00927A1C">
            <w:pPr>
              <w:jc w:val="center"/>
            </w:pPr>
            <w:r w:rsidRPr="000676E5">
              <w:rPr>
                <w:rFonts w:ascii="Segoe UI Symbol" w:hAnsi="Segoe UI Symbol" w:cs="Segoe UI Symbol"/>
              </w:rPr>
              <w:t>☐</w:t>
            </w:r>
          </w:p>
        </w:tc>
        <w:tc>
          <w:tcPr>
            <w:tcW w:w="0" w:type="auto"/>
            <w:hideMark/>
          </w:tcPr>
          <w:p w14:paraId="6EE32940" w14:textId="77777777" w:rsidR="00927A1C" w:rsidRPr="000676E5" w:rsidRDefault="00927A1C">
            <w:pPr>
              <w:jc w:val="center"/>
            </w:pPr>
            <w:r w:rsidRPr="000676E5">
              <w:rPr>
                <w:rFonts w:ascii="Segoe UI Symbol" w:hAnsi="Segoe UI Symbol" w:cs="Segoe UI Symbol"/>
              </w:rPr>
              <w:t>☐</w:t>
            </w:r>
          </w:p>
        </w:tc>
        <w:tc>
          <w:tcPr>
            <w:tcW w:w="0" w:type="auto"/>
            <w:hideMark/>
          </w:tcPr>
          <w:p w14:paraId="1BB2739D" w14:textId="77777777" w:rsidR="00927A1C" w:rsidRPr="000676E5" w:rsidRDefault="00927A1C">
            <w:pPr>
              <w:jc w:val="center"/>
            </w:pPr>
            <w:r w:rsidRPr="000676E5">
              <w:rPr>
                <w:rFonts w:ascii="Segoe UI Symbol" w:hAnsi="Segoe UI Symbol" w:cs="Segoe UI Symbol"/>
              </w:rPr>
              <w:t>☐</w:t>
            </w:r>
          </w:p>
        </w:tc>
        <w:tc>
          <w:tcPr>
            <w:tcW w:w="0" w:type="auto"/>
            <w:hideMark/>
          </w:tcPr>
          <w:p w14:paraId="280A0F26" w14:textId="77777777" w:rsidR="00927A1C" w:rsidRPr="000676E5" w:rsidRDefault="00927A1C">
            <w:pPr>
              <w:jc w:val="center"/>
            </w:pPr>
            <w:r w:rsidRPr="000676E5">
              <w:rPr>
                <w:rFonts w:ascii="Segoe UI Symbol" w:hAnsi="Segoe UI Symbol" w:cs="Segoe UI Symbol"/>
              </w:rPr>
              <w:t>☐</w:t>
            </w:r>
          </w:p>
        </w:tc>
        <w:tc>
          <w:tcPr>
            <w:tcW w:w="0" w:type="auto"/>
            <w:hideMark/>
          </w:tcPr>
          <w:p w14:paraId="24F3F8BA" w14:textId="77777777" w:rsidR="00927A1C" w:rsidRPr="000676E5" w:rsidRDefault="00927A1C">
            <w:pPr>
              <w:jc w:val="center"/>
            </w:pPr>
            <w:r w:rsidRPr="000676E5">
              <w:rPr>
                <w:rFonts w:ascii="Segoe UI Symbol" w:hAnsi="Segoe UI Symbol" w:cs="Segoe UI Symbol"/>
              </w:rPr>
              <w:t>☐</w:t>
            </w:r>
          </w:p>
        </w:tc>
      </w:tr>
      <w:tr w:rsidR="00927A1C" w:rsidRPr="000676E5" w14:paraId="317689B0" w14:textId="77777777" w:rsidTr="00DE1477">
        <w:tc>
          <w:tcPr>
            <w:tcW w:w="0" w:type="auto"/>
            <w:vMerge/>
            <w:hideMark/>
          </w:tcPr>
          <w:p w14:paraId="2AC7A010" w14:textId="77777777" w:rsidR="00927A1C" w:rsidRPr="000676E5" w:rsidRDefault="00927A1C">
            <w:pPr>
              <w:jc w:val="center"/>
            </w:pPr>
          </w:p>
        </w:tc>
        <w:tc>
          <w:tcPr>
            <w:tcW w:w="0" w:type="auto"/>
            <w:hideMark/>
          </w:tcPr>
          <w:p w14:paraId="47545CCE" w14:textId="48704296" w:rsidR="00927A1C" w:rsidRPr="000676E5" w:rsidRDefault="00927A1C" w:rsidP="00DE1477">
            <w:pPr>
              <w:jc w:val="both"/>
            </w:pPr>
            <w:r>
              <w:t>2</w:t>
            </w:r>
            <w:r w:rsidRPr="000676E5">
              <w:t xml:space="preserve">. I </w:t>
            </w:r>
            <w:r>
              <w:t>adapt effectively to new technologies.</w:t>
            </w:r>
          </w:p>
        </w:tc>
        <w:tc>
          <w:tcPr>
            <w:tcW w:w="0" w:type="auto"/>
            <w:hideMark/>
          </w:tcPr>
          <w:p w14:paraId="0A792042" w14:textId="77777777" w:rsidR="00927A1C" w:rsidRPr="000676E5" w:rsidRDefault="00927A1C">
            <w:pPr>
              <w:jc w:val="center"/>
            </w:pPr>
            <w:r w:rsidRPr="000676E5">
              <w:rPr>
                <w:rFonts w:ascii="Segoe UI Symbol" w:hAnsi="Segoe UI Symbol" w:cs="Segoe UI Symbol"/>
              </w:rPr>
              <w:t>☐</w:t>
            </w:r>
          </w:p>
        </w:tc>
        <w:tc>
          <w:tcPr>
            <w:tcW w:w="0" w:type="auto"/>
            <w:hideMark/>
          </w:tcPr>
          <w:p w14:paraId="63D73A26" w14:textId="77777777" w:rsidR="00927A1C" w:rsidRPr="000676E5" w:rsidRDefault="00927A1C">
            <w:pPr>
              <w:jc w:val="center"/>
            </w:pPr>
            <w:r w:rsidRPr="000676E5">
              <w:rPr>
                <w:rFonts w:ascii="Segoe UI Symbol" w:hAnsi="Segoe UI Symbol" w:cs="Segoe UI Symbol"/>
              </w:rPr>
              <w:t>☐</w:t>
            </w:r>
          </w:p>
        </w:tc>
        <w:tc>
          <w:tcPr>
            <w:tcW w:w="0" w:type="auto"/>
            <w:hideMark/>
          </w:tcPr>
          <w:p w14:paraId="52DEAA28" w14:textId="77777777" w:rsidR="00927A1C" w:rsidRPr="000676E5" w:rsidRDefault="00927A1C">
            <w:pPr>
              <w:jc w:val="center"/>
            </w:pPr>
            <w:r w:rsidRPr="000676E5">
              <w:rPr>
                <w:rFonts w:ascii="Segoe UI Symbol" w:hAnsi="Segoe UI Symbol" w:cs="Segoe UI Symbol"/>
              </w:rPr>
              <w:t>☐</w:t>
            </w:r>
          </w:p>
        </w:tc>
        <w:tc>
          <w:tcPr>
            <w:tcW w:w="0" w:type="auto"/>
            <w:hideMark/>
          </w:tcPr>
          <w:p w14:paraId="43329F04" w14:textId="77777777" w:rsidR="00927A1C" w:rsidRPr="000676E5" w:rsidRDefault="00927A1C">
            <w:pPr>
              <w:jc w:val="center"/>
            </w:pPr>
            <w:r w:rsidRPr="000676E5">
              <w:rPr>
                <w:rFonts w:ascii="Segoe UI Symbol" w:hAnsi="Segoe UI Symbol" w:cs="Segoe UI Symbol"/>
              </w:rPr>
              <w:t>☐</w:t>
            </w:r>
          </w:p>
        </w:tc>
        <w:tc>
          <w:tcPr>
            <w:tcW w:w="0" w:type="auto"/>
            <w:hideMark/>
          </w:tcPr>
          <w:p w14:paraId="080B382B" w14:textId="77777777" w:rsidR="00927A1C" w:rsidRPr="000676E5" w:rsidRDefault="00927A1C">
            <w:pPr>
              <w:jc w:val="center"/>
            </w:pPr>
            <w:r w:rsidRPr="000676E5">
              <w:rPr>
                <w:rFonts w:ascii="Segoe UI Symbol" w:hAnsi="Segoe UI Symbol" w:cs="Segoe UI Symbol"/>
              </w:rPr>
              <w:t>☐</w:t>
            </w:r>
          </w:p>
        </w:tc>
      </w:tr>
      <w:tr w:rsidR="00927A1C" w:rsidRPr="000676E5" w14:paraId="32DCDDE8" w14:textId="77777777" w:rsidTr="00DE1477">
        <w:tc>
          <w:tcPr>
            <w:tcW w:w="0" w:type="auto"/>
            <w:vMerge/>
          </w:tcPr>
          <w:p w14:paraId="7918A7D6" w14:textId="77777777" w:rsidR="00927A1C" w:rsidRPr="000676E5" w:rsidRDefault="00927A1C" w:rsidP="00927A1C">
            <w:pPr>
              <w:jc w:val="center"/>
            </w:pPr>
          </w:p>
        </w:tc>
        <w:tc>
          <w:tcPr>
            <w:tcW w:w="0" w:type="auto"/>
          </w:tcPr>
          <w:p w14:paraId="41EBBB12" w14:textId="7DF6D472" w:rsidR="00927A1C" w:rsidRDefault="00927A1C" w:rsidP="00927A1C">
            <w:pPr>
              <w:jc w:val="both"/>
            </w:pPr>
            <w:r>
              <w:t>3</w:t>
            </w:r>
            <w:r w:rsidRPr="000676E5">
              <w:t xml:space="preserve">. I </w:t>
            </w:r>
            <w:r>
              <w:t>remain productive during organizational changes.</w:t>
            </w:r>
          </w:p>
        </w:tc>
        <w:tc>
          <w:tcPr>
            <w:tcW w:w="0" w:type="auto"/>
          </w:tcPr>
          <w:p w14:paraId="0B7484F9" w14:textId="071CF3E0"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101DF95C" w14:textId="7CC49B95"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68F3FB09" w14:textId="1D91A0B6"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72F28672" w14:textId="76CF2A13"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5D1CBF1F" w14:textId="048E1171"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r>
      <w:tr w:rsidR="00927A1C" w:rsidRPr="000676E5" w14:paraId="6D1617F1" w14:textId="77777777" w:rsidTr="00DE1477">
        <w:tc>
          <w:tcPr>
            <w:tcW w:w="0" w:type="auto"/>
            <w:vMerge/>
          </w:tcPr>
          <w:p w14:paraId="60C03E66" w14:textId="77777777" w:rsidR="00927A1C" w:rsidRPr="000676E5" w:rsidRDefault="00927A1C" w:rsidP="00927A1C">
            <w:pPr>
              <w:jc w:val="center"/>
            </w:pPr>
          </w:p>
        </w:tc>
        <w:tc>
          <w:tcPr>
            <w:tcW w:w="0" w:type="auto"/>
          </w:tcPr>
          <w:p w14:paraId="4A26C897" w14:textId="369535C5" w:rsidR="00927A1C" w:rsidRDefault="00927A1C" w:rsidP="00927A1C">
            <w:pPr>
              <w:jc w:val="both"/>
            </w:pPr>
            <w:r>
              <w:t>4</w:t>
            </w:r>
            <w:r w:rsidRPr="000676E5">
              <w:t xml:space="preserve">. I </w:t>
            </w:r>
            <w:r>
              <w:t>respond positively to new work demands.</w:t>
            </w:r>
          </w:p>
        </w:tc>
        <w:tc>
          <w:tcPr>
            <w:tcW w:w="0" w:type="auto"/>
          </w:tcPr>
          <w:p w14:paraId="4CEA1428" w14:textId="593FDD50"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4B14316D" w14:textId="021A27EC"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60B8F5D7" w14:textId="407A44C1"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32BC31BE" w14:textId="2DAC668D"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78CD0A6E" w14:textId="49E6EFD0"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r>
      <w:tr w:rsidR="00927A1C" w:rsidRPr="000676E5" w14:paraId="04C45730" w14:textId="77777777" w:rsidTr="00DE1477">
        <w:tc>
          <w:tcPr>
            <w:tcW w:w="0" w:type="auto"/>
            <w:vMerge w:val="restart"/>
            <w:hideMark/>
          </w:tcPr>
          <w:p w14:paraId="2B8CE407" w14:textId="77777777" w:rsidR="00927A1C" w:rsidRPr="000676E5" w:rsidRDefault="00927A1C" w:rsidP="00927A1C">
            <w:r w:rsidRPr="000676E5">
              <w:rPr>
                <w:rStyle w:val="Strong"/>
              </w:rPr>
              <w:t>Self-Efficacy</w:t>
            </w:r>
          </w:p>
        </w:tc>
        <w:tc>
          <w:tcPr>
            <w:tcW w:w="0" w:type="auto"/>
            <w:hideMark/>
          </w:tcPr>
          <w:p w14:paraId="5714B822" w14:textId="729E41AB" w:rsidR="00927A1C" w:rsidRPr="000676E5" w:rsidRDefault="00927A1C" w:rsidP="00927A1C">
            <w:pPr>
              <w:jc w:val="both"/>
            </w:pPr>
            <w:r>
              <w:t>1</w:t>
            </w:r>
            <w:r w:rsidRPr="000676E5">
              <w:t>. I am confident in my ability to meet performance targets.</w:t>
            </w:r>
          </w:p>
        </w:tc>
        <w:tc>
          <w:tcPr>
            <w:tcW w:w="0" w:type="auto"/>
            <w:hideMark/>
          </w:tcPr>
          <w:p w14:paraId="50E8D727"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0F92D51A"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0F06096F"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75A4A9A2"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490CA28A" w14:textId="77777777" w:rsidR="00927A1C" w:rsidRPr="000676E5" w:rsidRDefault="00927A1C" w:rsidP="00927A1C">
            <w:pPr>
              <w:jc w:val="center"/>
            </w:pPr>
            <w:r w:rsidRPr="000676E5">
              <w:rPr>
                <w:rFonts w:ascii="Segoe UI Symbol" w:hAnsi="Segoe UI Symbol" w:cs="Segoe UI Symbol"/>
              </w:rPr>
              <w:t>☐</w:t>
            </w:r>
          </w:p>
        </w:tc>
      </w:tr>
      <w:tr w:rsidR="00927A1C" w:rsidRPr="000676E5" w14:paraId="74D9A19C" w14:textId="77777777" w:rsidTr="00DE1477">
        <w:tc>
          <w:tcPr>
            <w:tcW w:w="0" w:type="auto"/>
            <w:vMerge/>
            <w:hideMark/>
          </w:tcPr>
          <w:p w14:paraId="7B5171C0" w14:textId="77777777" w:rsidR="00927A1C" w:rsidRPr="000676E5" w:rsidRDefault="00927A1C" w:rsidP="00927A1C">
            <w:pPr>
              <w:jc w:val="center"/>
            </w:pPr>
          </w:p>
        </w:tc>
        <w:tc>
          <w:tcPr>
            <w:tcW w:w="0" w:type="auto"/>
            <w:hideMark/>
          </w:tcPr>
          <w:p w14:paraId="7E85BE1E" w14:textId="04A7075B" w:rsidR="00927A1C" w:rsidRPr="000676E5" w:rsidRDefault="00927A1C" w:rsidP="00927A1C">
            <w:pPr>
              <w:jc w:val="both"/>
            </w:pPr>
            <w:r>
              <w:t>2</w:t>
            </w:r>
            <w:r w:rsidRPr="000676E5">
              <w:t>. I believe I can overcome challenges in my work.</w:t>
            </w:r>
          </w:p>
        </w:tc>
        <w:tc>
          <w:tcPr>
            <w:tcW w:w="0" w:type="auto"/>
            <w:hideMark/>
          </w:tcPr>
          <w:p w14:paraId="6BDB9056"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613D34CB"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041F2BD6"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3AE16D49"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752A5A5D" w14:textId="77777777" w:rsidR="00927A1C" w:rsidRPr="000676E5" w:rsidRDefault="00927A1C" w:rsidP="00927A1C">
            <w:pPr>
              <w:jc w:val="center"/>
            </w:pPr>
            <w:r w:rsidRPr="000676E5">
              <w:rPr>
                <w:rFonts w:ascii="Segoe UI Symbol" w:hAnsi="Segoe UI Symbol" w:cs="Segoe UI Symbol"/>
              </w:rPr>
              <w:t>☐</w:t>
            </w:r>
          </w:p>
        </w:tc>
      </w:tr>
      <w:tr w:rsidR="00927A1C" w:rsidRPr="000676E5" w14:paraId="3E42C329" w14:textId="77777777" w:rsidTr="00DE1477">
        <w:tc>
          <w:tcPr>
            <w:tcW w:w="0" w:type="auto"/>
            <w:vMerge/>
          </w:tcPr>
          <w:p w14:paraId="6A3D692F" w14:textId="77777777" w:rsidR="00927A1C" w:rsidRPr="000676E5" w:rsidRDefault="00927A1C" w:rsidP="00927A1C">
            <w:pPr>
              <w:jc w:val="center"/>
            </w:pPr>
          </w:p>
        </w:tc>
        <w:tc>
          <w:tcPr>
            <w:tcW w:w="0" w:type="auto"/>
          </w:tcPr>
          <w:p w14:paraId="50F92603" w14:textId="40D70E8F" w:rsidR="00927A1C" w:rsidRDefault="00927A1C" w:rsidP="00927A1C">
            <w:pPr>
              <w:jc w:val="both"/>
            </w:pPr>
            <w:r>
              <w:t>3</w:t>
            </w:r>
            <w:r w:rsidRPr="000676E5">
              <w:t xml:space="preserve">. I believe I can </w:t>
            </w:r>
            <w:r>
              <w:t>meet the performance standards required in my role.</w:t>
            </w:r>
          </w:p>
        </w:tc>
        <w:tc>
          <w:tcPr>
            <w:tcW w:w="0" w:type="auto"/>
          </w:tcPr>
          <w:p w14:paraId="01341730" w14:textId="03DA7F43"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466A3499" w14:textId="7050F053"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7370B935" w14:textId="6C2088D3"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467E1393" w14:textId="372DFD6A"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6DC1C8D7" w14:textId="7A5FA199"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r>
      <w:tr w:rsidR="00927A1C" w:rsidRPr="000676E5" w14:paraId="270EB0BC" w14:textId="77777777" w:rsidTr="00DE1477">
        <w:tc>
          <w:tcPr>
            <w:tcW w:w="0" w:type="auto"/>
            <w:vMerge/>
          </w:tcPr>
          <w:p w14:paraId="276A7FF8" w14:textId="77777777" w:rsidR="00927A1C" w:rsidRPr="000676E5" w:rsidRDefault="00927A1C" w:rsidP="00927A1C">
            <w:pPr>
              <w:jc w:val="center"/>
            </w:pPr>
          </w:p>
        </w:tc>
        <w:tc>
          <w:tcPr>
            <w:tcW w:w="0" w:type="auto"/>
          </w:tcPr>
          <w:p w14:paraId="3BBC1CD1" w14:textId="15564C55" w:rsidR="00927A1C" w:rsidRDefault="00927A1C" w:rsidP="00927A1C">
            <w:pPr>
              <w:jc w:val="both"/>
            </w:pPr>
            <w:r>
              <w:t>4</w:t>
            </w:r>
            <w:r w:rsidRPr="000676E5">
              <w:t xml:space="preserve">. I </w:t>
            </w:r>
            <w:r>
              <w:t>am capable of solving complex work-related problems</w:t>
            </w:r>
          </w:p>
        </w:tc>
        <w:tc>
          <w:tcPr>
            <w:tcW w:w="0" w:type="auto"/>
          </w:tcPr>
          <w:p w14:paraId="3AAA61F5" w14:textId="41C75F78"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357CBA4A" w14:textId="18A66639"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0D036AE6" w14:textId="42AC5433"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5728AE01" w14:textId="68270AE8"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4EA83BE5" w14:textId="3CDA5314"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r>
      <w:tr w:rsidR="00927A1C" w:rsidRPr="000676E5" w14:paraId="16EFB98D" w14:textId="77777777" w:rsidTr="00DE1477">
        <w:tc>
          <w:tcPr>
            <w:tcW w:w="0" w:type="auto"/>
            <w:vMerge w:val="restart"/>
            <w:hideMark/>
          </w:tcPr>
          <w:p w14:paraId="5C19D961" w14:textId="77777777" w:rsidR="00927A1C" w:rsidRPr="000676E5" w:rsidRDefault="00927A1C" w:rsidP="00927A1C">
            <w:r w:rsidRPr="000676E5">
              <w:rPr>
                <w:rStyle w:val="Strong"/>
              </w:rPr>
              <w:t>Emotional Intelligence</w:t>
            </w:r>
          </w:p>
        </w:tc>
        <w:tc>
          <w:tcPr>
            <w:tcW w:w="0" w:type="auto"/>
            <w:hideMark/>
          </w:tcPr>
          <w:p w14:paraId="66B533E1" w14:textId="648491C9" w:rsidR="00927A1C" w:rsidRPr="000676E5" w:rsidRDefault="00927A1C" w:rsidP="00927A1C">
            <w:pPr>
              <w:jc w:val="both"/>
            </w:pPr>
            <w:r>
              <w:t>1</w:t>
            </w:r>
            <w:r w:rsidRPr="000676E5">
              <w:t>. I remain calm under pressure.</w:t>
            </w:r>
          </w:p>
        </w:tc>
        <w:tc>
          <w:tcPr>
            <w:tcW w:w="0" w:type="auto"/>
            <w:hideMark/>
          </w:tcPr>
          <w:p w14:paraId="5094302E"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60092EB3"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5B5168A2"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5D28065C"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6388ECC2" w14:textId="77777777" w:rsidR="00927A1C" w:rsidRPr="000676E5" w:rsidRDefault="00927A1C" w:rsidP="00927A1C">
            <w:pPr>
              <w:jc w:val="center"/>
            </w:pPr>
            <w:r w:rsidRPr="000676E5">
              <w:rPr>
                <w:rFonts w:ascii="Segoe UI Symbol" w:hAnsi="Segoe UI Symbol" w:cs="Segoe UI Symbol"/>
              </w:rPr>
              <w:t>☐</w:t>
            </w:r>
          </w:p>
        </w:tc>
      </w:tr>
      <w:tr w:rsidR="00927A1C" w:rsidRPr="000676E5" w14:paraId="3CEBFD22" w14:textId="77777777" w:rsidTr="00DE1477">
        <w:tc>
          <w:tcPr>
            <w:tcW w:w="0" w:type="auto"/>
            <w:vMerge/>
          </w:tcPr>
          <w:p w14:paraId="4C7BDDB8" w14:textId="77777777" w:rsidR="00927A1C" w:rsidRPr="000676E5" w:rsidRDefault="00927A1C" w:rsidP="00927A1C">
            <w:pPr>
              <w:rPr>
                <w:rStyle w:val="Strong"/>
              </w:rPr>
            </w:pPr>
          </w:p>
        </w:tc>
        <w:tc>
          <w:tcPr>
            <w:tcW w:w="0" w:type="auto"/>
          </w:tcPr>
          <w:p w14:paraId="46F5B8FB" w14:textId="275AE15E" w:rsidR="00927A1C" w:rsidRDefault="00927A1C" w:rsidP="00927A1C">
            <w:pPr>
              <w:jc w:val="both"/>
            </w:pPr>
            <w:r>
              <w:t>2</w:t>
            </w:r>
            <w:r w:rsidRPr="000676E5">
              <w:t>. I remain composed under pressure.</w:t>
            </w:r>
          </w:p>
        </w:tc>
        <w:tc>
          <w:tcPr>
            <w:tcW w:w="0" w:type="auto"/>
          </w:tcPr>
          <w:p w14:paraId="5BC6468E" w14:textId="77777777" w:rsidR="00927A1C" w:rsidRPr="000676E5" w:rsidRDefault="00927A1C" w:rsidP="00927A1C">
            <w:pPr>
              <w:jc w:val="center"/>
              <w:rPr>
                <w:rFonts w:ascii="Segoe UI Symbol" w:hAnsi="Segoe UI Symbol" w:cs="Segoe UI Symbol"/>
              </w:rPr>
            </w:pPr>
          </w:p>
        </w:tc>
        <w:tc>
          <w:tcPr>
            <w:tcW w:w="0" w:type="auto"/>
          </w:tcPr>
          <w:p w14:paraId="608D9977" w14:textId="77777777" w:rsidR="00927A1C" w:rsidRPr="000676E5" w:rsidRDefault="00927A1C" w:rsidP="00927A1C">
            <w:pPr>
              <w:jc w:val="center"/>
              <w:rPr>
                <w:rFonts w:ascii="Segoe UI Symbol" w:hAnsi="Segoe UI Symbol" w:cs="Segoe UI Symbol"/>
              </w:rPr>
            </w:pPr>
          </w:p>
        </w:tc>
        <w:tc>
          <w:tcPr>
            <w:tcW w:w="0" w:type="auto"/>
          </w:tcPr>
          <w:p w14:paraId="334548F1" w14:textId="77777777" w:rsidR="00927A1C" w:rsidRPr="000676E5" w:rsidRDefault="00927A1C" w:rsidP="00927A1C">
            <w:pPr>
              <w:jc w:val="center"/>
              <w:rPr>
                <w:rFonts w:ascii="Segoe UI Symbol" w:hAnsi="Segoe UI Symbol" w:cs="Segoe UI Symbol"/>
              </w:rPr>
            </w:pPr>
          </w:p>
        </w:tc>
        <w:tc>
          <w:tcPr>
            <w:tcW w:w="0" w:type="auto"/>
          </w:tcPr>
          <w:p w14:paraId="040C0FCF" w14:textId="77777777" w:rsidR="00927A1C" w:rsidRPr="000676E5" w:rsidRDefault="00927A1C" w:rsidP="00927A1C">
            <w:pPr>
              <w:jc w:val="center"/>
              <w:rPr>
                <w:rFonts w:ascii="Segoe UI Symbol" w:hAnsi="Segoe UI Symbol" w:cs="Segoe UI Symbol"/>
              </w:rPr>
            </w:pPr>
          </w:p>
        </w:tc>
        <w:tc>
          <w:tcPr>
            <w:tcW w:w="0" w:type="auto"/>
          </w:tcPr>
          <w:p w14:paraId="5DC72BE6" w14:textId="77777777" w:rsidR="00927A1C" w:rsidRPr="000676E5" w:rsidRDefault="00927A1C" w:rsidP="00927A1C">
            <w:pPr>
              <w:jc w:val="center"/>
              <w:rPr>
                <w:rFonts w:ascii="Segoe UI Symbol" w:hAnsi="Segoe UI Symbol" w:cs="Segoe UI Symbol"/>
              </w:rPr>
            </w:pPr>
          </w:p>
        </w:tc>
      </w:tr>
      <w:tr w:rsidR="00927A1C" w:rsidRPr="000676E5" w14:paraId="780FF80B" w14:textId="77777777" w:rsidTr="00DE1477">
        <w:tc>
          <w:tcPr>
            <w:tcW w:w="0" w:type="auto"/>
            <w:vMerge/>
            <w:hideMark/>
          </w:tcPr>
          <w:p w14:paraId="05AE1F5B" w14:textId="77777777" w:rsidR="00927A1C" w:rsidRPr="000676E5" w:rsidRDefault="00927A1C" w:rsidP="00927A1C">
            <w:pPr>
              <w:jc w:val="center"/>
            </w:pPr>
          </w:p>
        </w:tc>
        <w:tc>
          <w:tcPr>
            <w:tcW w:w="0" w:type="auto"/>
            <w:hideMark/>
          </w:tcPr>
          <w:p w14:paraId="03F5A454" w14:textId="3E5A04E3" w:rsidR="00927A1C" w:rsidRPr="000676E5" w:rsidRDefault="00927A1C" w:rsidP="00927A1C">
            <w:pPr>
              <w:jc w:val="both"/>
            </w:pPr>
            <w:r>
              <w:t>3</w:t>
            </w:r>
            <w:r w:rsidRPr="000676E5">
              <w:t>. I handle workplace conflicts with professionalism and empathy.</w:t>
            </w:r>
          </w:p>
        </w:tc>
        <w:tc>
          <w:tcPr>
            <w:tcW w:w="0" w:type="auto"/>
            <w:hideMark/>
          </w:tcPr>
          <w:p w14:paraId="01ADDBD3"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05D6CEB3"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1CC4607B"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34B602AD" w14:textId="77777777" w:rsidR="00927A1C" w:rsidRPr="000676E5" w:rsidRDefault="00927A1C" w:rsidP="00927A1C">
            <w:pPr>
              <w:jc w:val="center"/>
            </w:pPr>
            <w:r w:rsidRPr="000676E5">
              <w:rPr>
                <w:rFonts w:ascii="Segoe UI Symbol" w:hAnsi="Segoe UI Symbol" w:cs="Segoe UI Symbol"/>
              </w:rPr>
              <w:t>☐</w:t>
            </w:r>
          </w:p>
        </w:tc>
        <w:tc>
          <w:tcPr>
            <w:tcW w:w="0" w:type="auto"/>
            <w:hideMark/>
          </w:tcPr>
          <w:p w14:paraId="459173B0" w14:textId="77777777" w:rsidR="00927A1C" w:rsidRPr="000676E5" w:rsidRDefault="00927A1C" w:rsidP="00927A1C">
            <w:pPr>
              <w:jc w:val="center"/>
            </w:pPr>
            <w:r w:rsidRPr="000676E5">
              <w:rPr>
                <w:rFonts w:ascii="Segoe UI Symbol" w:hAnsi="Segoe UI Symbol" w:cs="Segoe UI Symbol"/>
              </w:rPr>
              <w:t>☐</w:t>
            </w:r>
          </w:p>
        </w:tc>
      </w:tr>
      <w:tr w:rsidR="00927A1C" w:rsidRPr="000676E5" w14:paraId="70001C3A" w14:textId="77777777" w:rsidTr="00DE1477">
        <w:tc>
          <w:tcPr>
            <w:tcW w:w="0" w:type="auto"/>
            <w:vMerge/>
          </w:tcPr>
          <w:p w14:paraId="406AF2E7" w14:textId="77777777" w:rsidR="00927A1C" w:rsidRPr="000676E5" w:rsidRDefault="00927A1C" w:rsidP="00927A1C">
            <w:pPr>
              <w:jc w:val="center"/>
            </w:pPr>
          </w:p>
        </w:tc>
        <w:tc>
          <w:tcPr>
            <w:tcW w:w="0" w:type="auto"/>
          </w:tcPr>
          <w:p w14:paraId="61F56F9E" w14:textId="069A5815" w:rsidR="00927A1C" w:rsidRDefault="00927A1C" w:rsidP="00927A1C">
            <w:pPr>
              <w:jc w:val="both"/>
            </w:pPr>
            <w:r>
              <w:t>4</w:t>
            </w:r>
            <w:r w:rsidRPr="000676E5">
              <w:t xml:space="preserve">. I </w:t>
            </w:r>
            <w:r>
              <w:t>understand the emotions of my colleagues.</w:t>
            </w:r>
          </w:p>
        </w:tc>
        <w:tc>
          <w:tcPr>
            <w:tcW w:w="0" w:type="auto"/>
          </w:tcPr>
          <w:p w14:paraId="1FC7E93A" w14:textId="5D290558"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534B0DF7" w14:textId="09BEF6C2"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0163A9E8" w14:textId="7E0D38A1"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6779CF58" w14:textId="5C42759E"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4714474C" w14:textId="7CA7156C"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r>
      <w:tr w:rsidR="00927A1C" w:rsidRPr="000676E5" w14:paraId="25248D26" w14:textId="77777777" w:rsidTr="00DE1477">
        <w:tc>
          <w:tcPr>
            <w:tcW w:w="0" w:type="auto"/>
            <w:vMerge/>
          </w:tcPr>
          <w:p w14:paraId="23085F29" w14:textId="77777777" w:rsidR="00927A1C" w:rsidRPr="000676E5" w:rsidRDefault="00927A1C" w:rsidP="00927A1C">
            <w:pPr>
              <w:jc w:val="center"/>
            </w:pPr>
          </w:p>
        </w:tc>
        <w:tc>
          <w:tcPr>
            <w:tcW w:w="0" w:type="auto"/>
          </w:tcPr>
          <w:p w14:paraId="13376F14" w14:textId="0E5E6CA0" w:rsidR="00927A1C" w:rsidRDefault="00927A1C" w:rsidP="00927A1C">
            <w:pPr>
              <w:jc w:val="both"/>
            </w:pPr>
            <w:r>
              <w:t>5</w:t>
            </w:r>
            <w:r w:rsidRPr="000676E5">
              <w:t>. I re</w:t>
            </w:r>
            <w:r>
              <w:t>solve interpersonal conflicts professionally.</w:t>
            </w:r>
          </w:p>
        </w:tc>
        <w:tc>
          <w:tcPr>
            <w:tcW w:w="0" w:type="auto"/>
          </w:tcPr>
          <w:p w14:paraId="50AD1B2C" w14:textId="30EDC712"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1BF836B6" w14:textId="2CFADAAD"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1C57A1C9" w14:textId="2EA3F039"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68E6624D" w14:textId="62437839"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c>
          <w:tcPr>
            <w:tcW w:w="0" w:type="auto"/>
          </w:tcPr>
          <w:p w14:paraId="69560C58" w14:textId="5168016A" w:rsidR="00927A1C" w:rsidRPr="000676E5" w:rsidRDefault="00927A1C" w:rsidP="00927A1C">
            <w:pPr>
              <w:jc w:val="center"/>
              <w:rPr>
                <w:rFonts w:ascii="Segoe UI Symbol" w:hAnsi="Segoe UI Symbol" w:cs="Segoe UI Symbol"/>
              </w:rPr>
            </w:pPr>
            <w:r w:rsidRPr="000676E5">
              <w:rPr>
                <w:rFonts w:ascii="Segoe UI Symbol" w:hAnsi="Segoe UI Symbol" w:cs="Segoe UI Symbol"/>
              </w:rPr>
              <w:t>☐</w:t>
            </w:r>
          </w:p>
        </w:tc>
      </w:tr>
    </w:tbl>
    <w:p w14:paraId="1342E21D" w14:textId="77777777" w:rsidR="00DE1477" w:rsidRPr="000676E5" w:rsidRDefault="00DE1477" w:rsidP="00DE1477">
      <w:pPr>
        <w:spacing w:line="480" w:lineRule="auto"/>
        <w:jc w:val="both"/>
      </w:pPr>
    </w:p>
    <w:p w14:paraId="19BE5336" w14:textId="5737731B" w:rsidR="00F16BD7" w:rsidRPr="000676E5" w:rsidRDefault="00E447D8" w:rsidP="001E4FB0">
      <w:pPr>
        <w:spacing w:after="240"/>
        <w:rPr>
          <w:b/>
        </w:rPr>
      </w:pPr>
      <w:r w:rsidRPr="000676E5">
        <w:rPr>
          <w:b/>
        </w:rPr>
        <w:t xml:space="preserve">Section </w:t>
      </w:r>
      <w:r w:rsidR="003B4F28" w:rsidRPr="000676E5">
        <w:rPr>
          <w:b/>
        </w:rPr>
        <w:t>C</w:t>
      </w:r>
      <w:r w:rsidRPr="000676E5">
        <w:rPr>
          <w:b/>
        </w:rPr>
        <w:t>: Job-related Factors</w:t>
      </w:r>
    </w:p>
    <w:p w14:paraId="76C2BD13" w14:textId="52A323E9" w:rsidR="005C1545" w:rsidRPr="000676E5" w:rsidRDefault="000A24DC" w:rsidP="000A24DC">
      <w:pPr>
        <w:pStyle w:val="ListParagraph"/>
        <w:numPr>
          <w:ilvl w:val="0"/>
          <w:numId w:val="14"/>
        </w:numPr>
        <w:spacing w:after="0" w:line="360" w:lineRule="auto"/>
        <w:ind w:left="630" w:hanging="630"/>
        <w:jc w:val="both"/>
        <w:rPr>
          <w:rFonts w:ascii="Times New Roman" w:hAnsi="Times New Roman"/>
          <w:sz w:val="24"/>
          <w:szCs w:val="24"/>
        </w:rPr>
      </w:pPr>
      <w:r w:rsidRPr="000676E5">
        <w:rPr>
          <w:rFonts w:ascii="Times New Roman" w:hAnsi="Times New Roman"/>
          <w:sz w:val="24"/>
          <w:szCs w:val="24"/>
        </w:rPr>
        <w:t>Job related factors</w:t>
      </w:r>
      <w:r w:rsidR="005C1545" w:rsidRPr="000676E5">
        <w:rPr>
          <w:rFonts w:ascii="Times New Roman" w:hAnsi="Times New Roman"/>
          <w:sz w:val="24"/>
          <w:szCs w:val="24"/>
        </w:rPr>
        <w:t xml:space="preserve"> and employee performance. Scale: 1 = Strongly Disagree, 2 = Disagree, 3 = Neutral, 4 = Agree, 5 = Strongly Agree. </w:t>
      </w:r>
    </w:p>
    <w:tbl>
      <w:tblPr>
        <w:tblStyle w:val="TableGridLight"/>
        <w:tblW w:w="0" w:type="auto"/>
        <w:tblLook w:val="04A0" w:firstRow="1" w:lastRow="0" w:firstColumn="1" w:lastColumn="0" w:noHBand="0" w:noVBand="1"/>
      </w:tblPr>
      <w:tblGrid>
        <w:gridCol w:w="2241"/>
        <w:gridCol w:w="3940"/>
        <w:gridCol w:w="423"/>
        <w:gridCol w:w="423"/>
        <w:gridCol w:w="423"/>
        <w:gridCol w:w="423"/>
        <w:gridCol w:w="423"/>
      </w:tblGrid>
      <w:tr w:rsidR="00DE1477" w:rsidRPr="000676E5" w14:paraId="16E4FE0B" w14:textId="77777777" w:rsidTr="00DE1477">
        <w:tc>
          <w:tcPr>
            <w:tcW w:w="0" w:type="auto"/>
            <w:hideMark/>
          </w:tcPr>
          <w:p w14:paraId="13D145E9" w14:textId="77777777" w:rsidR="00DE1477" w:rsidRPr="000676E5" w:rsidRDefault="00DE1477">
            <w:pPr>
              <w:jc w:val="center"/>
              <w:rPr>
                <w:b/>
                <w:bCs/>
              </w:rPr>
            </w:pPr>
            <w:r w:rsidRPr="000676E5">
              <w:rPr>
                <w:rStyle w:val="Strong"/>
              </w:rPr>
              <w:t>Category</w:t>
            </w:r>
          </w:p>
        </w:tc>
        <w:tc>
          <w:tcPr>
            <w:tcW w:w="0" w:type="auto"/>
            <w:hideMark/>
          </w:tcPr>
          <w:p w14:paraId="5E73A54E" w14:textId="77777777" w:rsidR="00DE1477" w:rsidRPr="000676E5" w:rsidRDefault="00DE1477">
            <w:pPr>
              <w:jc w:val="center"/>
              <w:rPr>
                <w:b/>
                <w:bCs/>
              </w:rPr>
            </w:pPr>
            <w:r w:rsidRPr="000676E5">
              <w:rPr>
                <w:rStyle w:val="Strong"/>
              </w:rPr>
              <w:t>Statement</w:t>
            </w:r>
          </w:p>
        </w:tc>
        <w:tc>
          <w:tcPr>
            <w:tcW w:w="0" w:type="auto"/>
            <w:hideMark/>
          </w:tcPr>
          <w:p w14:paraId="15997AE1" w14:textId="77777777" w:rsidR="00DE1477" w:rsidRPr="000676E5" w:rsidRDefault="00DE1477">
            <w:pPr>
              <w:jc w:val="center"/>
              <w:rPr>
                <w:b/>
                <w:bCs/>
              </w:rPr>
            </w:pPr>
            <w:r w:rsidRPr="000676E5">
              <w:rPr>
                <w:rStyle w:val="Strong"/>
              </w:rPr>
              <w:t>1</w:t>
            </w:r>
          </w:p>
        </w:tc>
        <w:tc>
          <w:tcPr>
            <w:tcW w:w="0" w:type="auto"/>
            <w:hideMark/>
          </w:tcPr>
          <w:p w14:paraId="3C0BBF8A" w14:textId="77777777" w:rsidR="00DE1477" w:rsidRPr="000676E5" w:rsidRDefault="00DE1477">
            <w:pPr>
              <w:jc w:val="center"/>
              <w:rPr>
                <w:b/>
                <w:bCs/>
              </w:rPr>
            </w:pPr>
            <w:r w:rsidRPr="000676E5">
              <w:rPr>
                <w:rStyle w:val="Strong"/>
              </w:rPr>
              <w:t>2</w:t>
            </w:r>
          </w:p>
        </w:tc>
        <w:tc>
          <w:tcPr>
            <w:tcW w:w="0" w:type="auto"/>
            <w:hideMark/>
          </w:tcPr>
          <w:p w14:paraId="29BFD4A5" w14:textId="77777777" w:rsidR="00DE1477" w:rsidRPr="000676E5" w:rsidRDefault="00DE1477">
            <w:pPr>
              <w:jc w:val="center"/>
              <w:rPr>
                <w:b/>
                <w:bCs/>
              </w:rPr>
            </w:pPr>
            <w:r w:rsidRPr="000676E5">
              <w:rPr>
                <w:rStyle w:val="Strong"/>
              </w:rPr>
              <w:t>3</w:t>
            </w:r>
          </w:p>
        </w:tc>
        <w:tc>
          <w:tcPr>
            <w:tcW w:w="0" w:type="auto"/>
            <w:hideMark/>
          </w:tcPr>
          <w:p w14:paraId="3F4D8AAB" w14:textId="77777777" w:rsidR="00DE1477" w:rsidRPr="000676E5" w:rsidRDefault="00DE1477">
            <w:pPr>
              <w:jc w:val="center"/>
              <w:rPr>
                <w:b/>
                <w:bCs/>
              </w:rPr>
            </w:pPr>
            <w:r w:rsidRPr="000676E5">
              <w:rPr>
                <w:rStyle w:val="Strong"/>
              </w:rPr>
              <w:t>4</w:t>
            </w:r>
          </w:p>
        </w:tc>
        <w:tc>
          <w:tcPr>
            <w:tcW w:w="0" w:type="auto"/>
            <w:hideMark/>
          </w:tcPr>
          <w:p w14:paraId="1CCD9BF6" w14:textId="77777777" w:rsidR="00DE1477" w:rsidRPr="000676E5" w:rsidRDefault="00DE1477">
            <w:pPr>
              <w:jc w:val="center"/>
              <w:rPr>
                <w:b/>
                <w:bCs/>
              </w:rPr>
            </w:pPr>
            <w:r w:rsidRPr="000676E5">
              <w:rPr>
                <w:rStyle w:val="Strong"/>
              </w:rPr>
              <w:t>5</w:t>
            </w:r>
          </w:p>
        </w:tc>
      </w:tr>
      <w:tr w:rsidR="00927A1C" w:rsidRPr="000676E5" w14:paraId="3375F5AF" w14:textId="77777777" w:rsidTr="00DE1477">
        <w:tc>
          <w:tcPr>
            <w:tcW w:w="0" w:type="auto"/>
            <w:vMerge w:val="restart"/>
            <w:hideMark/>
          </w:tcPr>
          <w:p w14:paraId="69F29F05" w14:textId="7F7896DA" w:rsidR="00927A1C" w:rsidRPr="000676E5" w:rsidRDefault="00927A1C">
            <w:r>
              <w:rPr>
                <w:rStyle w:val="Strong"/>
              </w:rPr>
              <w:t>Leadership Quality</w:t>
            </w:r>
          </w:p>
        </w:tc>
        <w:tc>
          <w:tcPr>
            <w:tcW w:w="0" w:type="auto"/>
            <w:hideMark/>
          </w:tcPr>
          <w:p w14:paraId="1BCB7768" w14:textId="62F4FB4F" w:rsidR="00927A1C" w:rsidRPr="000676E5" w:rsidRDefault="00927A1C" w:rsidP="00DE1477">
            <w:pPr>
              <w:jc w:val="both"/>
            </w:pPr>
            <w:r w:rsidRPr="000676E5">
              <w:t xml:space="preserve">1. </w:t>
            </w:r>
            <w:r>
              <w:t>Leadership provides clear direction for my work.</w:t>
            </w:r>
          </w:p>
        </w:tc>
        <w:tc>
          <w:tcPr>
            <w:tcW w:w="0" w:type="auto"/>
            <w:hideMark/>
          </w:tcPr>
          <w:p w14:paraId="67B09C88" w14:textId="77777777" w:rsidR="00927A1C" w:rsidRPr="000676E5" w:rsidRDefault="00927A1C">
            <w:pPr>
              <w:jc w:val="center"/>
            </w:pPr>
            <w:r w:rsidRPr="000676E5">
              <w:rPr>
                <w:rFonts w:ascii="Segoe UI Symbol" w:hAnsi="Segoe UI Symbol" w:cs="Segoe UI Symbol"/>
              </w:rPr>
              <w:t>☐</w:t>
            </w:r>
          </w:p>
        </w:tc>
        <w:tc>
          <w:tcPr>
            <w:tcW w:w="0" w:type="auto"/>
            <w:hideMark/>
          </w:tcPr>
          <w:p w14:paraId="7D71FFBE" w14:textId="77777777" w:rsidR="00927A1C" w:rsidRPr="000676E5" w:rsidRDefault="00927A1C">
            <w:pPr>
              <w:jc w:val="center"/>
            </w:pPr>
            <w:r w:rsidRPr="000676E5">
              <w:rPr>
                <w:rFonts w:ascii="Segoe UI Symbol" w:hAnsi="Segoe UI Symbol" w:cs="Segoe UI Symbol"/>
              </w:rPr>
              <w:t>☐</w:t>
            </w:r>
          </w:p>
        </w:tc>
        <w:tc>
          <w:tcPr>
            <w:tcW w:w="0" w:type="auto"/>
            <w:hideMark/>
          </w:tcPr>
          <w:p w14:paraId="196D2346" w14:textId="77777777" w:rsidR="00927A1C" w:rsidRPr="000676E5" w:rsidRDefault="00927A1C">
            <w:pPr>
              <w:jc w:val="center"/>
            </w:pPr>
            <w:r w:rsidRPr="000676E5">
              <w:rPr>
                <w:rFonts w:ascii="Segoe UI Symbol" w:hAnsi="Segoe UI Symbol" w:cs="Segoe UI Symbol"/>
              </w:rPr>
              <w:t>☐</w:t>
            </w:r>
          </w:p>
        </w:tc>
        <w:tc>
          <w:tcPr>
            <w:tcW w:w="0" w:type="auto"/>
            <w:hideMark/>
          </w:tcPr>
          <w:p w14:paraId="0AEEE2AA" w14:textId="77777777" w:rsidR="00927A1C" w:rsidRPr="000676E5" w:rsidRDefault="00927A1C">
            <w:pPr>
              <w:jc w:val="center"/>
            </w:pPr>
            <w:r w:rsidRPr="000676E5">
              <w:rPr>
                <w:rFonts w:ascii="Segoe UI Symbol" w:hAnsi="Segoe UI Symbol" w:cs="Segoe UI Symbol"/>
              </w:rPr>
              <w:t>☐</w:t>
            </w:r>
          </w:p>
        </w:tc>
        <w:tc>
          <w:tcPr>
            <w:tcW w:w="0" w:type="auto"/>
            <w:hideMark/>
          </w:tcPr>
          <w:p w14:paraId="097A4A02" w14:textId="77777777" w:rsidR="00927A1C" w:rsidRPr="000676E5" w:rsidRDefault="00927A1C">
            <w:pPr>
              <w:jc w:val="center"/>
            </w:pPr>
            <w:r w:rsidRPr="000676E5">
              <w:rPr>
                <w:rFonts w:ascii="Segoe UI Symbol" w:hAnsi="Segoe UI Symbol" w:cs="Segoe UI Symbol"/>
              </w:rPr>
              <w:t>☐</w:t>
            </w:r>
          </w:p>
        </w:tc>
      </w:tr>
      <w:tr w:rsidR="00927A1C" w:rsidRPr="000676E5" w14:paraId="70774A8F" w14:textId="77777777" w:rsidTr="00DE1477">
        <w:tc>
          <w:tcPr>
            <w:tcW w:w="0" w:type="auto"/>
            <w:vMerge/>
            <w:hideMark/>
          </w:tcPr>
          <w:p w14:paraId="4F5F14F0" w14:textId="77777777" w:rsidR="00927A1C" w:rsidRPr="000676E5" w:rsidRDefault="00927A1C">
            <w:pPr>
              <w:jc w:val="center"/>
            </w:pPr>
          </w:p>
        </w:tc>
        <w:tc>
          <w:tcPr>
            <w:tcW w:w="0" w:type="auto"/>
            <w:hideMark/>
          </w:tcPr>
          <w:p w14:paraId="0DB31747" w14:textId="4DC66558" w:rsidR="00927A1C" w:rsidRPr="000676E5" w:rsidRDefault="00927A1C" w:rsidP="00DE1477">
            <w:pPr>
              <w:jc w:val="both"/>
            </w:pPr>
            <w:r w:rsidRPr="000676E5">
              <w:t xml:space="preserve">2. My </w:t>
            </w:r>
            <w:r>
              <w:t>supervisor supports me in achieving performance targets.</w:t>
            </w:r>
          </w:p>
        </w:tc>
        <w:tc>
          <w:tcPr>
            <w:tcW w:w="0" w:type="auto"/>
            <w:hideMark/>
          </w:tcPr>
          <w:p w14:paraId="2A90BB56" w14:textId="77777777" w:rsidR="00927A1C" w:rsidRPr="000676E5" w:rsidRDefault="00927A1C">
            <w:pPr>
              <w:jc w:val="center"/>
            </w:pPr>
            <w:r w:rsidRPr="000676E5">
              <w:rPr>
                <w:rFonts w:ascii="Segoe UI Symbol" w:hAnsi="Segoe UI Symbol" w:cs="Segoe UI Symbol"/>
              </w:rPr>
              <w:t>☐</w:t>
            </w:r>
          </w:p>
        </w:tc>
        <w:tc>
          <w:tcPr>
            <w:tcW w:w="0" w:type="auto"/>
            <w:hideMark/>
          </w:tcPr>
          <w:p w14:paraId="0D6FA318" w14:textId="77777777" w:rsidR="00927A1C" w:rsidRPr="000676E5" w:rsidRDefault="00927A1C">
            <w:pPr>
              <w:jc w:val="center"/>
            </w:pPr>
            <w:r w:rsidRPr="000676E5">
              <w:rPr>
                <w:rFonts w:ascii="Segoe UI Symbol" w:hAnsi="Segoe UI Symbol" w:cs="Segoe UI Symbol"/>
              </w:rPr>
              <w:t>☐</w:t>
            </w:r>
          </w:p>
        </w:tc>
        <w:tc>
          <w:tcPr>
            <w:tcW w:w="0" w:type="auto"/>
            <w:hideMark/>
          </w:tcPr>
          <w:p w14:paraId="0ED082D3" w14:textId="77777777" w:rsidR="00927A1C" w:rsidRPr="000676E5" w:rsidRDefault="00927A1C">
            <w:pPr>
              <w:jc w:val="center"/>
            </w:pPr>
            <w:r w:rsidRPr="000676E5">
              <w:rPr>
                <w:rFonts w:ascii="Segoe UI Symbol" w:hAnsi="Segoe UI Symbol" w:cs="Segoe UI Symbol"/>
              </w:rPr>
              <w:t>☐</w:t>
            </w:r>
          </w:p>
        </w:tc>
        <w:tc>
          <w:tcPr>
            <w:tcW w:w="0" w:type="auto"/>
            <w:hideMark/>
          </w:tcPr>
          <w:p w14:paraId="7037877B" w14:textId="77777777" w:rsidR="00927A1C" w:rsidRPr="000676E5" w:rsidRDefault="00927A1C">
            <w:pPr>
              <w:jc w:val="center"/>
            </w:pPr>
            <w:r w:rsidRPr="000676E5">
              <w:rPr>
                <w:rFonts w:ascii="Segoe UI Symbol" w:hAnsi="Segoe UI Symbol" w:cs="Segoe UI Symbol"/>
              </w:rPr>
              <w:t>☐</w:t>
            </w:r>
          </w:p>
        </w:tc>
        <w:tc>
          <w:tcPr>
            <w:tcW w:w="0" w:type="auto"/>
            <w:hideMark/>
          </w:tcPr>
          <w:p w14:paraId="1D5567AE" w14:textId="77777777" w:rsidR="00927A1C" w:rsidRPr="000676E5" w:rsidRDefault="00927A1C">
            <w:pPr>
              <w:jc w:val="center"/>
            </w:pPr>
            <w:r w:rsidRPr="000676E5">
              <w:rPr>
                <w:rFonts w:ascii="Segoe UI Symbol" w:hAnsi="Segoe UI Symbol" w:cs="Segoe UI Symbol"/>
              </w:rPr>
              <w:t>☐</w:t>
            </w:r>
          </w:p>
        </w:tc>
      </w:tr>
      <w:tr w:rsidR="00927A1C" w:rsidRPr="000676E5" w14:paraId="5FC1094C" w14:textId="77777777" w:rsidTr="00DE1477">
        <w:tc>
          <w:tcPr>
            <w:tcW w:w="0" w:type="auto"/>
            <w:vMerge/>
            <w:hideMark/>
          </w:tcPr>
          <w:p w14:paraId="2B7453AD" w14:textId="77777777" w:rsidR="00927A1C" w:rsidRPr="000676E5" w:rsidRDefault="00927A1C">
            <w:pPr>
              <w:jc w:val="center"/>
            </w:pPr>
          </w:p>
        </w:tc>
        <w:tc>
          <w:tcPr>
            <w:tcW w:w="0" w:type="auto"/>
            <w:hideMark/>
          </w:tcPr>
          <w:p w14:paraId="28BAD3EA" w14:textId="7BEDE0A0" w:rsidR="00927A1C" w:rsidRPr="000676E5" w:rsidRDefault="00927A1C" w:rsidP="00DE1477">
            <w:pPr>
              <w:jc w:val="both"/>
            </w:pPr>
            <w:r w:rsidRPr="000676E5">
              <w:t xml:space="preserve">3. </w:t>
            </w:r>
            <w:r>
              <w:t>Leadership decisions are fair and transparent.</w:t>
            </w:r>
          </w:p>
        </w:tc>
        <w:tc>
          <w:tcPr>
            <w:tcW w:w="0" w:type="auto"/>
            <w:hideMark/>
          </w:tcPr>
          <w:p w14:paraId="22607719" w14:textId="77777777" w:rsidR="00927A1C" w:rsidRPr="000676E5" w:rsidRDefault="00927A1C">
            <w:pPr>
              <w:jc w:val="center"/>
            </w:pPr>
            <w:r w:rsidRPr="000676E5">
              <w:rPr>
                <w:rFonts w:ascii="Segoe UI Symbol" w:hAnsi="Segoe UI Symbol" w:cs="Segoe UI Symbol"/>
              </w:rPr>
              <w:t>☐</w:t>
            </w:r>
          </w:p>
        </w:tc>
        <w:tc>
          <w:tcPr>
            <w:tcW w:w="0" w:type="auto"/>
            <w:hideMark/>
          </w:tcPr>
          <w:p w14:paraId="69C5D1AC" w14:textId="77777777" w:rsidR="00927A1C" w:rsidRPr="000676E5" w:rsidRDefault="00927A1C">
            <w:pPr>
              <w:jc w:val="center"/>
            </w:pPr>
            <w:r w:rsidRPr="000676E5">
              <w:rPr>
                <w:rFonts w:ascii="Segoe UI Symbol" w:hAnsi="Segoe UI Symbol" w:cs="Segoe UI Symbol"/>
              </w:rPr>
              <w:t>☐</w:t>
            </w:r>
          </w:p>
        </w:tc>
        <w:tc>
          <w:tcPr>
            <w:tcW w:w="0" w:type="auto"/>
            <w:hideMark/>
          </w:tcPr>
          <w:p w14:paraId="65099A49" w14:textId="77777777" w:rsidR="00927A1C" w:rsidRPr="000676E5" w:rsidRDefault="00927A1C">
            <w:pPr>
              <w:jc w:val="center"/>
            </w:pPr>
            <w:r w:rsidRPr="000676E5">
              <w:rPr>
                <w:rFonts w:ascii="Segoe UI Symbol" w:hAnsi="Segoe UI Symbol" w:cs="Segoe UI Symbol"/>
              </w:rPr>
              <w:t>☐</w:t>
            </w:r>
          </w:p>
        </w:tc>
        <w:tc>
          <w:tcPr>
            <w:tcW w:w="0" w:type="auto"/>
            <w:hideMark/>
          </w:tcPr>
          <w:p w14:paraId="3C70C474" w14:textId="77777777" w:rsidR="00927A1C" w:rsidRPr="000676E5" w:rsidRDefault="00927A1C">
            <w:pPr>
              <w:jc w:val="center"/>
            </w:pPr>
            <w:r w:rsidRPr="000676E5">
              <w:rPr>
                <w:rFonts w:ascii="Segoe UI Symbol" w:hAnsi="Segoe UI Symbol" w:cs="Segoe UI Symbol"/>
              </w:rPr>
              <w:t>☐</w:t>
            </w:r>
          </w:p>
        </w:tc>
        <w:tc>
          <w:tcPr>
            <w:tcW w:w="0" w:type="auto"/>
            <w:hideMark/>
          </w:tcPr>
          <w:p w14:paraId="4D2D5920" w14:textId="77777777" w:rsidR="00927A1C" w:rsidRPr="000676E5" w:rsidRDefault="00927A1C">
            <w:pPr>
              <w:jc w:val="center"/>
            </w:pPr>
            <w:r w:rsidRPr="000676E5">
              <w:rPr>
                <w:rFonts w:ascii="Segoe UI Symbol" w:hAnsi="Segoe UI Symbol" w:cs="Segoe UI Symbol"/>
              </w:rPr>
              <w:t>☐</w:t>
            </w:r>
          </w:p>
        </w:tc>
      </w:tr>
      <w:tr w:rsidR="00927A1C" w:rsidRPr="000676E5" w14:paraId="24021BFF" w14:textId="77777777" w:rsidTr="00DE1477">
        <w:tc>
          <w:tcPr>
            <w:tcW w:w="0" w:type="auto"/>
            <w:vMerge/>
          </w:tcPr>
          <w:p w14:paraId="53741E19" w14:textId="77777777" w:rsidR="00927A1C" w:rsidRPr="000676E5" w:rsidRDefault="00927A1C">
            <w:pPr>
              <w:jc w:val="center"/>
            </w:pPr>
          </w:p>
        </w:tc>
        <w:tc>
          <w:tcPr>
            <w:tcW w:w="0" w:type="auto"/>
          </w:tcPr>
          <w:p w14:paraId="28B37688" w14:textId="200C6D25" w:rsidR="00927A1C" w:rsidRPr="000676E5" w:rsidRDefault="00927A1C" w:rsidP="00DE1477">
            <w:pPr>
              <w:jc w:val="both"/>
            </w:pPr>
            <w:r>
              <w:t>4</w:t>
            </w:r>
            <w:r w:rsidRPr="000676E5">
              <w:t xml:space="preserve">. </w:t>
            </w:r>
            <w:r>
              <w:t>Leaders encourage innovation.</w:t>
            </w:r>
          </w:p>
        </w:tc>
        <w:tc>
          <w:tcPr>
            <w:tcW w:w="0" w:type="auto"/>
          </w:tcPr>
          <w:p w14:paraId="07D703E5" w14:textId="77777777" w:rsidR="00927A1C" w:rsidRPr="000676E5" w:rsidRDefault="00927A1C">
            <w:pPr>
              <w:jc w:val="center"/>
              <w:rPr>
                <w:rFonts w:ascii="Segoe UI Symbol" w:hAnsi="Segoe UI Symbol" w:cs="Segoe UI Symbol"/>
              </w:rPr>
            </w:pPr>
          </w:p>
        </w:tc>
        <w:tc>
          <w:tcPr>
            <w:tcW w:w="0" w:type="auto"/>
          </w:tcPr>
          <w:p w14:paraId="5EBD1C6A" w14:textId="77777777" w:rsidR="00927A1C" w:rsidRPr="000676E5" w:rsidRDefault="00927A1C">
            <w:pPr>
              <w:jc w:val="center"/>
              <w:rPr>
                <w:rFonts w:ascii="Segoe UI Symbol" w:hAnsi="Segoe UI Symbol" w:cs="Segoe UI Symbol"/>
              </w:rPr>
            </w:pPr>
          </w:p>
        </w:tc>
        <w:tc>
          <w:tcPr>
            <w:tcW w:w="0" w:type="auto"/>
          </w:tcPr>
          <w:p w14:paraId="17F7FF81" w14:textId="77777777" w:rsidR="00927A1C" w:rsidRPr="000676E5" w:rsidRDefault="00927A1C">
            <w:pPr>
              <w:jc w:val="center"/>
              <w:rPr>
                <w:rFonts w:ascii="Segoe UI Symbol" w:hAnsi="Segoe UI Symbol" w:cs="Segoe UI Symbol"/>
              </w:rPr>
            </w:pPr>
          </w:p>
        </w:tc>
        <w:tc>
          <w:tcPr>
            <w:tcW w:w="0" w:type="auto"/>
          </w:tcPr>
          <w:p w14:paraId="2011A80B" w14:textId="77777777" w:rsidR="00927A1C" w:rsidRPr="000676E5" w:rsidRDefault="00927A1C">
            <w:pPr>
              <w:jc w:val="center"/>
              <w:rPr>
                <w:rFonts w:ascii="Segoe UI Symbol" w:hAnsi="Segoe UI Symbol" w:cs="Segoe UI Symbol"/>
              </w:rPr>
            </w:pPr>
          </w:p>
        </w:tc>
        <w:tc>
          <w:tcPr>
            <w:tcW w:w="0" w:type="auto"/>
          </w:tcPr>
          <w:p w14:paraId="60687FF7" w14:textId="77777777" w:rsidR="00927A1C" w:rsidRPr="000676E5" w:rsidRDefault="00927A1C">
            <w:pPr>
              <w:jc w:val="center"/>
              <w:rPr>
                <w:rFonts w:ascii="Segoe UI Symbol" w:hAnsi="Segoe UI Symbol" w:cs="Segoe UI Symbol"/>
              </w:rPr>
            </w:pPr>
          </w:p>
        </w:tc>
      </w:tr>
      <w:tr w:rsidR="00927A1C" w:rsidRPr="000676E5" w14:paraId="5D8855EA" w14:textId="77777777" w:rsidTr="00DE1477">
        <w:tc>
          <w:tcPr>
            <w:tcW w:w="0" w:type="auto"/>
            <w:vMerge/>
          </w:tcPr>
          <w:p w14:paraId="0BC50BC8" w14:textId="77777777" w:rsidR="00927A1C" w:rsidRPr="000676E5" w:rsidRDefault="00927A1C">
            <w:pPr>
              <w:jc w:val="center"/>
            </w:pPr>
          </w:p>
        </w:tc>
        <w:tc>
          <w:tcPr>
            <w:tcW w:w="0" w:type="auto"/>
          </w:tcPr>
          <w:p w14:paraId="2161A6F0" w14:textId="3BB85849" w:rsidR="00927A1C" w:rsidRDefault="00927A1C" w:rsidP="00DE1477">
            <w:pPr>
              <w:jc w:val="both"/>
            </w:pPr>
            <w:r>
              <w:t>5</w:t>
            </w:r>
            <w:r w:rsidRPr="000676E5">
              <w:t xml:space="preserve">. </w:t>
            </w:r>
            <w:r>
              <w:t>Leaders encourage initiative</w:t>
            </w:r>
          </w:p>
        </w:tc>
        <w:tc>
          <w:tcPr>
            <w:tcW w:w="0" w:type="auto"/>
          </w:tcPr>
          <w:p w14:paraId="3A4E1044" w14:textId="77777777" w:rsidR="00927A1C" w:rsidRPr="000676E5" w:rsidRDefault="00927A1C">
            <w:pPr>
              <w:jc w:val="center"/>
              <w:rPr>
                <w:rFonts w:ascii="Segoe UI Symbol" w:hAnsi="Segoe UI Symbol" w:cs="Segoe UI Symbol"/>
              </w:rPr>
            </w:pPr>
          </w:p>
        </w:tc>
        <w:tc>
          <w:tcPr>
            <w:tcW w:w="0" w:type="auto"/>
          </w:tcPr>
          <w:p w14:paraId="5FD2DAB1" w14:textId="77777777" w:rsidR="00927A1C" w:rsidRPr="000676E5" w:rsidRDefault="00927A1C">
            <w:pPr>
              <w:jc w:val="center"/>
              <w:rPr>
                <w:rFonts w:ascii="Segoe UI Symbol" w:hAnsi="Segoe UI Symbol" w:cs="Segoe UI Symbol"/>
              </w:rPr>
            </w:pPr>
          </w:p>
        </w:tc>
        <w:tc>
          <w:tcPr>
            <w:tcW w:w="0" w:type="auto"/>
          </w:tcPr>
          <w:p w14:paraId="371C97E9" w14:textId="77777777" w:rsidR="00927A1C" w:rsidRPr="000676E5" w:rsidRDefault="00927A1C">
            <w:pPr>
              <w:jc w:val="center"/>
              <w:rPr>
                <w:rFonts w:ascii="Segoe UI Symbol" w:hAnsi="Segoe UI Symbol" w:cs="Segoe UI Symbol"/>
              </w:rPr>
            </w:pPr>
          </w:p>
        </w:tc>
        <w:tc>
          <w:tcPr>
            <w:tcW w:w="0" w:type="auto"/>
          </w:tcPr>
          <w:p w14:paraId="5EFC96CA" w14:textId="77777777" w:rsidR="00927A1C" w:rsidRPr="000676E5" w:rsidRDefault="00927A1C">
            <w:pPr>
              <w:jc w:val="center"/>
              <w:rPr>
                <w:rFonts w:ascii="Segoe UI Symbol" w:hAnsi="Segoe UI Symbol" w:cs="Segoe UI Symbol"/>
              </w:rPr>
            </w:pPr>
          </w:p>
        </w:tc>
        <w:tc>
          <w:tcPr>
            <w:tcW w:w="0" w:type="auto"/>
          </w:tcPr>
          <w:p w14:paraId="1B31B8B9" w14:textId="77777777" w:rsidR="00927A1C" w:rsidRPr="000676E5" w:rsidRDefault="00927A1C">
            <w:pPr>
              <w:jc w:val="center"/>
              <w:rPr>
                <w:rFonts w:ascii="Segoe UI Symbol" w:hAnsi="Segoe UI Symbol" w:cs="Segoe UI Symbol"/>
              </w:rPr>
            </w:pPr>
          </w:p>
        </w:tc>
      </w:tr>
      <w:tr w:rsidR="00927A1C" w:rsidRPr="000676E5" w14:paraId="5B371BF9" w14:textId="77777777" w:rsidTr="00DE1477">
        <w:tc>
          <w:tcPr>
            <w:tcW w:w="0" w:type="auto"/>
            <w:vMerge w:val="restart"/>
            <w:hideMark/>
          </w:tcPr>
          <w:p w14:paraId="0B8E9F4D" w14:textId="58E7572F" w:rsidR="00927A1C" w:rsidRPr="000676E5" w:rsidRDefault="00927A1C">
            <w:r>
              <w:rPr>
                <w:rStyle w:val="Strong"/>
              </w:rPr>
              <w:t>Task Structure</w:t>
            </w:r>
          </w:p>
        </w:tc>
        <w:tc>
          <w:tcPr>
            <w:tcW w:w="0" w:type="auto"/>
            <w:hideMark/>
          </w:tcPr>
          <w:p w14:paraId="7981F5A8" w14:textId="04512CB4" w:rsidR="00927A1C" w:rsidRPr="000676E5" w:rsidRDefault="00927A1C" w:rsidP="00DE1477">
            <w:pPr>
              <w:jc w:val="both"/>
            </w:pPr>
            <w:r>
              <w:t>1</w:t>
            </w:r>
            <w:r w:rsidRPr="000676E5">
              <w:t xml:space="preserve">. My </w:t>
            </w:r>
            <w:r>
              <w:t>job responsibilities are clearly defined.</w:t>
            </w:r>
          </w:p>
        </w:tc>
        <w:tc>
          <w:tcPr>
            <w:tcW w:w="0" w:type="auto"/>
            <w:hideMark/>
          </w:tcPr>
          <w:p w14:paraId="09BA2013" w14:textId="77777777" w:rsidR="00927A1C" w:rsidRPr="000676E5" w:rsidRDefault="00927A1C">
            <w:pPr>
              <w:jc w:val="center"/>
            </w:pPr>
            <w:r w:rsidRPr="000676E5">
              <w:rPr>
                <w:rFonts w:ascii="Segoe UI Symbol" w:hAnsi="Segoe UI Symbol" w:cs="Segoe UI Symbol"/>
              </w:rPr>
              <w:t>☐</w:t>
            </w:r>
          </w:p>
        </w:tc>
        <w:tc>
          <w:tcPr>
            <w:tcW w:w="0" w:type="auto"/>
            <w:hideMark/>
          </w:tcPr>
          <w:p w14:paraId="446D3E10" w14:textId="77777777" w:rsidR="00927A1C" w:rsidRPr="000676E5" w:rsidRDefault="00927A1C">
            <w:pPr>
              <w:jc w:val="center"/>
            </w:pPr>
            <w:r w:rsidRPr="000676E5">
              <w:rPr>
                <w:rFonts w:ascii="Segoe UI Symbol" w:hAnsi="Segoe UI Symbol" w:cs="Segoe UI Symbol"/>
              </w:rPr>
              <w:t>☐</w:t>
            </w:r>
          </w:p>
        </w:tc>
        <w:tc>
          <w:tcPr>
            <w:tcW w:w="0" w:type="auto"/>
            <w:hideMark/>
          </w:tcPr>
          <w:p w14:paraId="2DF2B864" w14:textId="77777777" w:rsidR="00927A1C" w:rsidRPr="000676E5" w:rsidRDefault="00927A1C">
            <w:pPr>
              <w:jc w:val="center"/>
            </w:pPr>
            <w:r w:rsidRPr="000676E5">
              <w:rPr>
                <w:rFonts w:ascii="Segoe UI Symbol" w:hAnsi="Segoe UI Symbol" w:cs="Segoe UI Symbol"/>
              </w:rPr>
              <w:t>☐</w:t>
            </w:r>
          </w:p>
        </w:tc>
        <w:tc>
          <w:tcPr>
            <w:tcW w:w="0" w:type="auto"/>
            <w:hideMark/>
          </w:tcPr>
          <w:p w14:paraId="5398A03B" w14:textId="77777777" w:rsidR="00927A1C" w:rsidRPr="000676E5" w:rsidRDefault="00927A1C">
            <w:pPr>
              <w:jc w:val="center"/>
            </w:pPr>
            <w:r w:rsidRPr="000676E5">
              <w:rPr>
                <w:rFonts w:ascii="Segoe UI Symbol" w:hAnsi="Segoe UI Symbol" w:cs="Segoe UI Symbol"/>
              </w:rPr>
              <w:t>☐</w:t>
            </w:r>
          </w:p>
        </w:tc>
        <w:tc>
          <w:tcPr>
            <w:tcW w:w="0" w:type="auto"/>
            <w:hideMark/>
          </w:tcPr>
          <w:p w14:paraId="2147D15A" w14:textId="77777777" w:rsidR="00927A1C" w:rsidRPr="000676E5" w:rsidRDefault="00927A1C">
            <w:pPr>
              <w:jc w:val="center"/>
            </w:pPr>
            <w:r w:rsidRPr="000676E5">
              <w:rPr>
                <w:rFonts w:ascii="Segoe UI Symbol" w:hAnsi="Segoe UI Symbol" w:cs="Segoe UI Symbol"/>
              </w:rPr>
              <w:t>☐</w:t>
            </w:r>
          </w:p>
        </w:tc>
      </w:tr>
      <w:tr w:rsidR="00927A1C" w:rsidRPr="000676E5" w14:paraId="0735233E" w14:textId="77777777" w:rsidTr="00DE1477">
        <w:tc>
          <w:tcPr>
            <w:tcW w:w="0" w:type="auto"/>
            <w:vMerge/>
            <w:hideMark/>
          </w:tcPr>
          <w:p w14:paraId="6C38F4B9" w14:textId="77777777" w:rsidR="00927A1C" w:rsidRPr="000676E5" w:rsidRDefault="00927A1C">
            <w:pPr>
              <w:jc w:val="center"/>
            </w:pPr>
          </w:p>
        </w:tc>
        <w:tc>
          <w:tcPr>
            <w:tcW w:w="0" w:type="auto"/>
            <w:hideMark/>
          </w:tcPr>
          <w:p w14:paraId="6011522B" w14:textId="7D7F6312" w:rsidR="00927A1C" w:rsidRPr="000676E5" w:rsidRDefault="00927A1C" w:rsidP="00DE1477">
            <w:pPr>
              <w:jc w:val="both"/>
            </w:pPr>
            <w:r>
              <w:t>2</w:t>
            </w:r>
            <w:r w:rsidRPr="000676E5">
              <w:t xml:space="preserve">. </w:t>
            </w:r>
            <w:r>
              <w:t>I understand what is expected of me in my role.</w:t>
            </w:r>
          </w:p>
        </w:tc>
        <w:tc>
          <w:tcPr>
            <w:tcW w:w="0" w:type="auto"/>
            <w:hideMark/>
          </w:tcPr>
          <w:p w14:paraId="138A2A4B" w14:textId="77777777" w:rsidR="00927A1C" w:rsidRPr="000676E5" w:rsidRDefault="00927A1C">
            <w:pPr>
              <w:jc w:val="center"/>
            </w:pPr>
            <w:r w:rsidRPr="000676E5">
              <w:rPr>
                <w:rFonts w:ascii="Segoe UI Symbol" w:hAnsi="Segoe UI Symbol" w:cs="Segoe UI Symbol"/>
              </w:rPr>
              <w:t>☐</w:t>
            </w:r>
          </w:p>
        </w:tc>
        <w:tc>
          <w:tcPr>
            <w:tcW w:w="0" w:type="auto"/>
            <w:hideMark/>
          </w:tcPr>
          <w:p w14:paraId="36853D96" w14:textId="77777777" w:rsidR="00927A1C" w:rsidRPr="000676E5" w:rsidRDefault="00927A1C">
            <w:pPr>
              <w:jc w:val="center"/>
            </w:pPr>
            <w:r w:rsidRPr="000676E5">
              <w:rPr>
                <w:rFonts w:ascii="Segoe UI Symbol" w:hAnsi="Segoe UI Symbol" w:cs="Segoe UI Symbol"/>
              </w:rPr>
              <w:t>☐</w:t>
            </w:r>
          </w:p>
        </w:tc>
        <w:tc>
          <w:tcPr>
            <w:tcW w:w="0" w:type="auto"/>
            <w:hideMark/>
          </w:tcPr>
          <w:p w14:paraId="30988221" w14:textId="77777777" w:rsidR="00927A1C" w:rsidRPr="000676E5" w:rsidRDefault="00927A1C">
            <w:pPr>
              <w:jc w:val="center"/>
            </w:pPr>
            <w:r w:rsidRPr="000676E5">
              <w:rPr>
                <w:rFonts w:ascii="Segoe UI Symbol" w:hAnsi="Segoe UI Symbol" w:cs="Segoe UI Symbol"/>
              </w:rPr>
              <w:t>☐</w:t>
            </w:r>
          </w:p>
        </w:tc>
        <w:tc>
          <w:tcPr>
            <w:tcW w:w="0" w:type="auto"/>
            <w:hideMark/>
          </w:tcPr>
          <w:p w14:paraId="65C4EF46" w14:textId="77777777" w:rsidR="00927A1C" w:rsidRPr="000676E5" w:rsidRDefault="00927A1C">
            <w:pPr>
              <w:jc w:val="center"/>
            </w:pPr>
            <w:r w:rsidRPr="000676E5">
              <w:rPr>
                <w:rFonts w:ascii="Segoe UI Symbol" w:hAnsi="Segoe UI Symbol" w:cs="Segoe UI Symbol"/>
              </w:rPr>
              <w:t>☐</w:t>
            </w:r>
          </w:p>
        </w:tc>
        <w:tc>
          <w:tcPr>
            <w:tcW w:w="0" w:type="auto"/>
            <w:hideMark/>
          </w:tcPr>
          <w:p w14:paraId="4F1C2E9D" w14:textId="77777777" w:rsidR="00927A1C" w:rsidRPr="000676E5" w:rsidRDefault="00927A1C">
            <w:pPr>
              <w:jc w:val="center"/>
            </w:pPr>
            <w:r w:rsidRPr="000676E5">
              <w:rPr>
                <w:rFonts w:ascii="Segoe UI Symbol" w:hAnsi="Segoe UI Symbol" w:cs="Segoe UI Symbol"/>
              </w:rPr>
              <w:t>☐</w:t>
            </w:r>
          </w:p>
        </w:tc>
      </w:tr>
      <w:tr w:rsidR="00927A1C" w:rsidRPr="000676E5" w14:paraId="77C1ADD4" w14:textId="77777777" w:rsidTr="00DE1477">
        <w:tc>
          <w:tcPr>
            <w:tcW w:w="0" w:type="auto"/>
            <w:vMerge/>
            <w:hideMark/>
          </w:tcPr>
          <w:p w14:paraId="1C95ABB6" w14:textId="77777777" w:rsidR="00927A1C" w:rsidRPr="000676E5" w:rsidRDefault="00927A1C">
            <w:pPr>
              <w:jc w:val="center"/>
            </w:pPr>
          </w:p>
        </w:tc>
        <w:tc>
          <w:tcPr>
            <w:tcW w:w="0" w:type="auto"/>
            <w:hideMark/>
          </w:tcPr>
          <w:p w14:paraId="34E922B6" w14:textId="09CFCE5E" w:rsidR="00927A1C" w:rsidRPr="000676E5" w:rsidRDefault="00927A1C" w:rsidP="00DE1477">
            <w:pPr>
              <w:jc w:val="both"/>
            </w:pPr>
            <w:r>
              <w:t>3</w:t>
            </w:r>
            <w:r w:rsidRPr="000676E5">
              <w:t xml:space="preserve">. My </w:t>
            </w:r>
            <w:r>
              <w:t>tasks are well organized and structured.</w:t>
            </w:r>
          </w:p>
        </w:tc>
        <w:tc>
          <w:tcPr>
            <w:tcW w:w="0" w:type="auto"/>
            <w:hideMark/>
          </w:tcPr>
          <w:p w14:paraId="6EE55F6E" w14:textId="77777777" w:rsidR="00927A1C" w:rsidRPr="000676E5" w:rsidRDefault="00927A1C">
            <w:pPr>
              <w:jc w:val="center"/>
            </w:pPr>
            <w:r w:rsidRPr="000676E5">
              <w:rPr>
                <w:rFonts w:ascii="Segoe UI Symbol" w:hAnsi="Segoe UI Symbol" w:cs="Segoe UI Symbol"/>
              </w:rPr>
              <w:t>☐</w:t>
            </w:r>
          </w:p>
        </w:tc>
        <w:tc>
          <w:tcPr>
            <w:tcW w:w="0" w:type="auto"/>
            <w:hideMark/>
          </w:tcPr>
          <w:p w14:paraId="708AEB74" w14:textId="77777777" w:rsidR="00927A1C" w:rsidRPr="000676E5" w:rsidRDefault="00927A1C">
            <w:pPr>
              <w:jc w:val="center"/>
            </w:pPr>
            <w:r w:rsidRPr="000676E5">
              <w:rPr>
                <w:rFonts w:ascii="Segoe UI Symbol" w:hAnsi="Segoe UI Symbol" w:cs="Segoe UI Symbol"/>
              </w:rPr>
              <w:t>☐</w:t>
            </w:r>
          </w:p>
        </w:tc>
        <w:tc>
          <w:tcPr>
            <w:tcW w:w="0" w:type="auto"/>
            <w:hideMark/>
          </w:tcPr>
          <w:p w14:paraId="1C77C1F2" w14:textId="77777777" w:rsidR="00927A1C" w:rsidRPr="000676E5" w:rsidRDefault="00927A1C">
            <w:pPr>
              <w:jc w:val="center"/>
            </w:pPr>
            <w:r w:rsidRPr="000676E5">
              <w:rPr>
                <w:rFonts w:ascii="Segoe UI Symbol" w:hAnsi="Segoe UI Symbol" w:cs="Segoe UI Symbol"/>
              </w:rPr>
              <w:t>☐</w:t>
            </w:r>
          </w:p>
        </w:tc>
        <w:tc>
          <w:tcPr>
            <w:tcW w:w="0" w:type="auto"/>
            <w:hideMark/>
          </w:tcPr>
          <w:p w14:paraId="39581DAF" w14:textId="77777777" w:rsidR="00927A1C" w:rsidRPr="000676E5" w:rsidRDefault="00927A1C">
            <w:pPr>
              <w:jc w:val="center"/>
            </w:pPr>
            <w:r w:rsidRPr="000676E5">
              <w:rPr>
                <w:rFonts w:ascii="Segoe UI Symbol" w:hAnsi="Segoe UI Symbol" w:cs="Segoe UI Symbol"/>
              </w:rPr>
              <w:t>☐</w:t>
            </w:r>
          </w:p>
        </w:tc>
        <w:tc>
          <w:tcPr>
            <w:tcW w:w="0" w:type="auto"/>
            <w:hideMark/>
          </w:tcPr>
          <w:p w14:paraId="047781F8" w14:textId="77777777" w:rsidR="00927A1C" w:rsidRPr="000676E5" w:rsidRDefault="00927A1C">
            <w:pPr>
              <w:jc w:val="center"/>
            </w:pPr>
            <w:r w:rsidRPr="000676E5">
              <w:rPr>
                <w:rFonts w:ascii="Segoe UI Symbol" w:hAnsi="Segoe UI Symbol" w:cs="Segoe UI Symbol"/>
              </w:rPr>
              <w:t>☐</w:t>
            </w:r>
          </w:p>
        </w:tc>
      </w:tr>
      <w:tr w:rsidR="00927A1C" w:rsidRPr="000676E5" w14:paraId="181B7552" w14:textId="77777777" w:rsidTr="00DE1477">
        <w:tc>
          <w:tcPr>
            <w:tcW w:w="0" w:type="auto"/>
            <w:vMerge/>
          </w:tcPr>
          <w:p w14:paraId="43F37D66" w14:textId="77777777" w:rsidR="00927A1C" w:rsidRPr="000676E5" w:rsidRDefault="00927A1C">
            <w:pPr>
              <w:jc w:val="center"/>
            </w:pPr>
          </w:p>
        </w:tc>
        <w:tc>
          <w:tcPr>
            <w:tcW w:w="0" w:type="auto"/>
          </w:tcPr>
          <w:p w14:paraId="6F1E80A7" w14:textId="2D325EE0" w:rsidR="00927A1C" w:rsidRDefault="00927A1C" w:rsidP="00DE1477">
            <w:pPr>
              <w:jc w:val="both"/>
            </w:pPr>
            <w:r>
              <w:t>4</w:t>
            </w:r>
            <w:r w:rsidRPr="000676E5">
              <w:t xml:space="preserve">. </w:t>
            </w:r>
            <w:r>
              <w:t>I have adequately autonomy to complete my tasks.</w:t>
            </w:r>
          </w:p>
        </w:tc>
        <w:tc>
          <w:tcPr>
            <w:tcW w:w="0" w:type="auto"/>
          </w:tcPr>
          <w:p w14:paraId="003A7544" w14:textId="77777777" w:rsidR="00927A1C" w:rsidRPr="000676E5" w:rsidRDefault="00927A1C">
            <w:pPr>
              <w:jc w:val="center"/>
              <w:rPr>
                <w:rFonts w:ascii="Segoe UI Symbol" w:hAnsi="Segoe UI Symbol" w:cs="Segoe UI Symbol"/>
              </w:rPr>
            </w:pPr>
          </w:p>
        </w:tc>
        <w:tc>
          <w:tcPr>
            <w:tcW w:w="0" w:type="auto"/>
          </w:tcPr>
          <w:p w14:paraId="5DB16913" w14:textId="77777777" w:rsidR="00927A1C" w:rsidRPr="000676E5" w:rsidRDefault="00927A1C">
            <w:pPr>
              <w:jc w:val="center"/>
              <w:rPr>
                <w:rFonts w:ascii="Segoe UI Symbol" w:hAnsi="Segoe UI Symbol" w:cs="Segoe UI Symbol"/>
              </w:rPr>
            </w:pPr>
          </w:p>
        </w:tc>
        <w:tc>
          <w:tcPr>
            <w:tcW w:w="0" w:type="auto"/>
          </w:tcPr>
          <w:p w14:paraId="7A18E0A8" w14:textId="77777777" w:rsidR="00927A1C" w:rsidRPr="000676E5" w:rsidRDefault="00927A1C">
            <w:pPr>
              <w:jc w:val="center"/>
              <w:rPr>
                <w:rFonts w:ascii="Segoe UI Symbol" w:hAnsi="Segoe UI Symbol" w:cs="Segoe UI Symbol"/>
              </w:rPr>
            </w:pPr>
          </w:p>
        </w:tc>
        <w:tc>
          <w:tcPr>
            <w:tcW w:w="0" w:type="auto"/>
          </w:tcPr>
          <w:p w14:paraId="276F84B2" w14:textId="77777777" w:rsidR="00927A1C" w:rsidRPr="000676E5" w:rsidRDefault="00927A1C">
            <w:pPr>
              <w:jc w:val="center"/>
              <w:rPr>
                <w:rFonts w:ascii="Segoe UI Symbol" w:hAnsi="Segoe UI Symbol" w:cs="Segoe UI Symbol"/>
              </w:rPr>
            </w:pPr>
          </w:p>
        </w:tc>
        <w:tc>
          <w:tcPr>
            <w:tcW w:w="0" w:type="auto"/>
          </w:tcPr>
          <w:p w14:paraId="7C425749" w14:textId="77777777" w:rsidR="00927A1C" w:rsidRPr="000676E5" w:rsidRDefault="00927A1C">
            <w:pPr>
              <w:jc w:val="center"/>
              <w:rPr>
                <w:rFonts w:ascii="Segoe UI Symbol" w:hAnsi="Segoe UI Symbol" w:cs="Segoe UI Symbol"/>
              </w:rPr>
            </w:pPr>
          </w:p>
        </w:tc>
      </w:tr>
      <w:tr w:rsidR="00927A1C" w:rsidRPr="000676E5" w14:paraId="5475B27F" w14:textId="77777777" w:rsidTr="00DE1477">
        <w:tc>
          <w:tcPr>
            <w:tcW w:w="0" w:type="auto"/>
            <w:vMerge w:val="restart"/>
          </w:tcPr>
          <w:p w14:paraId="33EFA892" w14:textId="22740255" w:rsidR="00927A1C" w:rsidRPr="00927A1C" w:rsidRDefault="00927A1C" w:rsidP="00927A1C">
            <w:pPr>
              <w:jc w:val="both"/>
              <w:rPr>
                <w:b/>
              </w:rPr>
            </w:pPr>
            <w:r>
              <w:rPr>
                <w:b/>
              </w:rPr>
              <w:t>Supervision and Feedback</w:t>
            </w:r>
          </w:p>
        </w:tc>
        <w:tc>
          <w:tcPr>
            <w:tcW w:w="0" w:type="auto"/>
          </w:tcPr>
          <w:p w14:paraId="0C22ACB4" w14:textId="43E9C5D7" w:rsidR="00927A1C" w:rsidRDefault="00927A1C" w:rsidP="00DE1477">
            <w:pPr>
              <w:jc w:val="both"/>
            </w:pPr>
            <w:r>
              <w:t>1</w:t>
            </w:r>
            <w:r w:rsidRPr="000676E5">
              <w:t xml:space="preserve">. </w:t>
            </w:r>
            <w:r>
              <w:t>I receive regular feedback on my performance.</w:t>
            </w:r>
          </w:p>
        </w:tc>
        <w:tc>
          <w:tcPr>
            <w:tcW w:w="0" w:type="auto"/>
          </w:tcPr>
          <w:p w14:paraId="294829B1" w14:textId="77777777" w:rsidR="00927A1C" w:rsidRPr="000676E5" w:rsidRDefault="00927A1C">
            <w:pPr>
              <w:jc w:val="center"/>
              <w:rPr>
                <w:rFonts w:ascii="Segoe UI Symbol" w:hAnsi="Segoe UI Symbol" w:cs="Segoe UI Symbol"/>
              </w:rPr>
            </w:pPr>
          </w:p>
        </w:tc>
        <w:tc>
          <w:tcPr>
            <w:tcW w:w="0" w:type="auto"/>
          </w:tcPr>
          <w:p w14:paraId="50743CE6" w14:textId="77777777" w:rsidR="00927A1C" w:rsidRPr="000676E5" w:rsidRDefault="00927A1C">
            <w:pPr>
              <w:jc w:val="center"/>
              <w:rPr>
                <w:rFonts w:ascii="Segoe UI Symbol" w:hAnsi="Segoe UI Symbol" w:cs="Segoe UI Symbol"/>
              </w:rPr>
            </w:pPr>
          </w:p>
        </w:tc>
        <w:tc>
          <w:tcPr>
            <w:tcW w:w="0" w:type="auto"/>
          </w:tcPr>
          <w:p w14:paraId="165115FB" w14:textId="77777777" w:rsidR="00927A1C" w:rsidRPr="000676E5" w:rsidRDefault="00927A1C">
            <w:pPr>
              <w:jc w:val="center"/>
              <w:rPr>
                <w:rFonts w:ascii="Segoe UI Symbol" w:hAnsi="Segoe UI Symbol" w:cs="Segoe UI Symbol"/>
              </w:rPr>
            </w:pPr>
          </w:p>
        </w:tc>
        <w:tc>
          <w:tcPr>
            <w:tcW w:w="0" w:type="auto"/>
          </w:tcPr>
          <w:p w14:paraId="3FC4EA2B" w14:textId="77777777" w:rsidR="00927A1C" w:rsidRPr="000676E5" w:rsidRDefault="00927A1C">
            <w:pPr>
              <w:jc w:val="center"/>
              <w:rPr>
                <w:rFonts w:ascii="Segoe UI Symbol" w:hAnsi="Segoe UI Symbol" w:cs="Segoe UI Symbol"/>
              </w:rPr>
            </w:pPr>
          </w:p>
        </w:tc>
        <w:tc>
          <w:tcPr>
            <w:tcW w:w="0" w:type="auto"/>
          </w:tcPr>
          <w:p w14:paraId="00583F01" w14:textId="77777777" w:rsidR="00927A1C" w:rsidRPr="000676E5" w:rsidRDefault="00927A1C">
            <w:pPr>
              <w:jc w:val="center"/>
              <w:rPr>
                <w:rFonts w:ascii="Segoe UI Symbol" w:hAnsi="Segoe UI Symbol" w:cs="Segoe UI Symbol"/>
              </w:rPr>
            </w:pPr>
          </w:p>
        </w:tc>
      </w:tr>
      <w:tr w:rsidR="00927A1C" w:rsidRPr="000676E5" w14:paraId="21D3F581" w14:textId="77777777" w:rsidTr="00DE1477">
        <w:tc>
          <w:tcPr>
            <w:tcW w:w="0" w:type="auto"/>
            <w:vMerge/>
          </w:tcPr>
          <w:p w14:paraId="25C30377" w14:textId="77777777" w:rsidR="00927A1C" w:rsidRPr="000676E5" w:rsidRDefault="00927A1C">
            <w:pPr>
              <w:jc w:val="center"/>
            </w:pPr>
          </w:p>
        </w:tc>
        <w:tc>
          <w:tcPr>
            <w:tcW w:w="0" w:type="auto"/>
          </w:tcPr>
          <w:p w14:paraId="4568C0F9" w14:textId="2D8AD07D" w:rsidR="00927A1C" w:rsidRDefault="00927A1C" w:rsidP="00DE1477">
            <w:pPr>
              <w:jc w:val="both"/>
            </w:pPr>
            <w:r>
              <w:t>2</w:t>
            </w:r>
            <w:r w:rsidRPr="000676E5">
              <w:t xml:space="preserve">. </w:t>
            </w:r>
            <w:r>
              <w:t>Performance evaluations are fair and objective.</w:t>
            </w:r>
          </w:p>
        </w:tc>
        <w:tc>
          <w:tcPr>
            <w:tcW w:w="0" w:type="auto"/>
          </w:tcPr>
          <w:p w14:paraId="5EBFFB01" w14:textId="77777777" w:rsidR="00927A1C" w:rsidRPr="000676E5" w:rsidRDefault="00927A1C">
            <w:pPr>
              <w:jc w:val="center"/>
              <w:rPr>
                <w:rFonts w:ascii="Segoe UI Symbol" w:hAnsi="Segoe UI Symbol" w:cs="Segoe UI Symbol"/>
              </w:rPr>
            </w:pPr>
          </w:p>
        </w:tc>
        <w:tc>
          <w:tcPr>
            <w:tcW w:w="0" w:type="auto"/>
          </w:tcPr>
          <w:p w14:paraId="060D3A72" w14:textId="77777777" w:rsidR="00927A1C" w:rsidRPr="000676E5" w:rsidRDefault="00927A1C">
            <w:pPr>
              <w:jc w:val="center"/>
              <w:rPr>
                <w:rFonts w:ascii="Segoe UI Symbol" w:hAnsi="Segoe UI Symbol" w:cs="Segoe UI Symbol"/>
              </w:rPr>
            </w:pPr>
          </w:p>
        </w:tc>
        <w:tc>
          <w:tcPr>
            <w:tcW w:w="0" w:type="auto"/>
          </w:tcPr>
          <w:p w14:paraId="4487DC2A" w14:textId="77777777" w:rsidR="00927A1C" w:rsidRPr="000676E5" w:rsidRDefault="00927A1C">
            <w:pPr>
              <w:jc w:val="center"/>
              <w:rPr>
                <w:rFonts w:ascii="Segoe UI Symbol" w:hAnsi="Segoe UI Symbol" w:cs="Segoe UI Symbol"/>
              </w:rPr>
            </w:pPr>
          </w:p>
        </w:tc>
        <w:tc>
          <w:tcPr>
            <w:tcW w:w="0" w:type="auto"/>
          </w:tcPr>
          <w:p w14:paraId="2B160C4E" w14:textId="77777777" w:rsidR="00927A1C" w:rsidRPr="000676E5" w:rsidRDefault="00927A1C">
            <w:pPr>
              <w:jc w:val="center"/>
              <w:rPr>
                <w:rFonts w:ascii="Segoe UI Symbol" w:hAnsi="Segoe UI Symbol" w:cs="Segoe UI Symbol"/>
              </w:rPr>
            </w:pPr>
          </w:p>
        </w:tc>
        <w:tc>
          <w:tcPr>
            <w:tcW w:w="0" w:type="auto"/>
          </w:tcPr>
          <w:p w14:paraId="07E2C609" w14:textId="77777777" w:rsidR="00927A1C" w:rsidRPr="000676E5" w:rsidRDefault="00927A1C">
            <w:pPr>
              <w:jc w:val="center"/>
              <w:rPr>
                <w:rFonts w:ascii="Segoe UI Symbol" w:hAnsi="Segoe UI Symbol" w:cs="Segoe UI Symbol"/>
              </w:rPr>
            </w:pPr>
          </w:p>
        </w:tc>
      </w:tr>
      <w:tr w:rsidR="00927A1C" w:rsidRPr="000676E5" w14:paraId="1E88B932" w14:textId="77777777" w:rsidTr="00DE1477">
        <w:tc>
          <w:tcPr>
            <w:tcW w:w="0" w:type="auto"/>
            <w:vMerge/>
          </w:tcPr>
          <w:p w14:paraId="2A7A7B96" w14:textId="77777777" w:rsidR="00927A1C" w:rsidRPr="000676E5" w:rsidRDefault="00927A1C">
            <w:pPr>
              <w:jc w:val="center"/>
            </w:pPr>
          </w:p>
        </w:tc>
        <w:tc>
          <w:tcPr>
            <w:tcW w:w="0" w:type="auto"/>
          </w:tcPr>
          <w:p w14:paraId="37E3EAE8" w14:textId="6FBBF7E7" w:rsidR="00927A1C" w:rsidRDefault="00927A1C" w:rsidP="00DE1477">
            <w:pPr>
              <w:jc w:val="both"/>
            </w:pPr>
            <w:r>
              <w:t>3</w:t>
            </w:r>
            <w:r w:rsidRPr="000676E5">
              <w:t xml:space="preserve">. My </w:t>
            </w:r>
            <w:r>
              <w:t>supervisor provides constructive guidance.</w:t>
            </w:r>
          </w:p>
        </w:tc>
        <w:tc>
          <w:tcPr>
            <w:tcW w:w="0" w:type="auto"/>
          </w:tcPr>
          <w:p w14:paraId="3DB78FB6" w14:textId="77777777" w:rsidR="00927A1C" w:rsidRPr="000676E5" w:rsidRDefault="00927A1C">
            <w:pPr>
              <w:jc w:val="center"/>
              <w:rPr>
                <w:rFonts w:ascii="Segoe UI Symbol" w:hAnsi="Segoe UI Symbol" w:cs="Segoe UI Symbol"/>
              </w:rPr>
            </w:pPr>
          </w:p>
        </w:tc>
        <w:tc>
          <w:tcPr>
            <w:tcW w:w="0" w:type="auto"/>
          </w:tcPr>
          <w:p w14:paraId="46111342" w14:textId="77777777" w:rsidR="00927A1C" w:rsidRPr="000676E5" w:rsidRDefault="00927A1C">
            <w:pPr>
              <w:jc w:val="center"/>
              <w:rPr>
                <w:rFonts w:ascii="Segoe UI Symbol" w:hAnsi="Segoe UI Symbol" w:cs="Segoe UI Symbol"/>
              </w:rPr>
            </w:pPr>
          </w:p>
        </w:tc>
        <w:tc>
          <w:tcPr>
            <w:tcW w:w="0" w:type="auto"/>
          </w:tcPr>
          <w:p w14:paraId="181C9229" w14:textId="77777777" w:rsidR="00927A1C" w:rsidRPr="000676E5" w:rsidRDefault="00927A1C">
            <w:pPr>
              <w:jc w:val="center"/>
              <w:rPr>
                <w:rFonts w:ascii="Segoe UI Symbol" w:hAnsi="Segoe UI Symbol" w:cs="Segoe UI Symbol"/>
              </w:rPr>
            </w:pPr>
          </w:p>
        </w:tc>
        <w:tc>
          <w:tcPr>
            <w:tcW w:w="0" w:type="auto"/>
          </w:tcPr>
          <w:p w14:paraId="1B1FF7CD" w14:textId="77777777" w:rsidR="00927A1C" w:rsidRPr="000676E5" w:rsidRDefault="00927A1C">
            <w:pPr>
              <w:jc w:val="center"/>
              <w:rPr>
                <w:rFonts w:ascii="Segoe UI Symbol" w:hAnsi="Segoe UI Symbol" w:cs="Segoe UI Symbol"/>
              </w:rPr>
            </w:pPr>
          </w:p>
        </w:tc>
        <w:tc>
          <w:tcPr>
            <w:tcW w:w="0" w:type="auto"/>
          </w:tcPr>
          <w:p w14:paraId="34724333" w14:textId="77777777" w:rsidR="00927A1C" w:rsidRPr="000676E5" w:rsidRDefault="00927A1C">
            <w:pPr>
              <w:jc w:val="center"/>
              <w:rPr>
                <w:rFonts w:ascii="Segoe UI Symbol" w:hAnsi="Segoe UI Symbol" w:cs="Segoe UI Symbol"/>
              </w:rPr>
            </w:pPr>
          </w:p>
        </w:tc>
      </w:tr>
      <w:tr w:rsidR="00927A1C" w:rsidRPr="000676E5" w14:paraId="112456E5" w14:textId="77777777" w:rsidTr="00DE1477">
        <w:tc>
          <w:tcPr>
            <w:tcW w:w="0" w:type="auto"/>
            <w:vMerge/>
          </w:tcPr>
          <w:p w14:paraId="72B02662" w14:textId="77777777" w:rsidR="00927A1C" w:rsidRPr="000676E5" w:rsidRDefault="00927A1C">
            <w:pPr>
              <w:jc w:val="center"/>
            </w:pPr>
          </w:p>
        </w:tc>
        <w:tc>
          <w:tcPr>
            <w:tcW w:w="0" w:type="auto"/>
          </w:tcPr>
          <w:p w14:paraId="6ABD5FD5" w14:textId="38332C63" w:rsidR="00927A1C" w:rsidRDefault="00927A1C" w:rsidP="00DE1477">
            <w:pPr>
              <w:jc w:val="both"/>
            </w:pPr>
            <w:r>
              <w:t>4</w:t>
            </w:r>
            <w:r w:rsidRPr="000676E5">
              <w:t xml:space="preserve">. </w:t>
            </w:r>
            <w:r>
              <w:t>Feedback helps me improve my performance.</w:t>
            </w:r>
          </w:p>
        </w:tc>
        <w:tc>
          <w:tcPr>
            <w:tcW w:w="0" w:type="auto"/>
          </w:tcPr>
          <w:p w14:paraId="7E124D4F" w14:textId="77777777" w:rsidR="00927A1C" w:rsidRPr="000676E5" w:rsidRDefault="00927A1C">
            <w:pPr>
              <w:jc w:val="center"/>
              <w:rPr>
                <w:rFonts w:ascii="Segoe UI Symbol" w:hAnsi="Segoe UI Symbol" w:cs="Segoe UI Symbol"/>
              </w:rPr>
            </w:pPr>
          </w:p>
        </w:tc>
        <w:tc>
          <w:tcPr>
            <w:tcW w:w="0" w:type="auto"/>
          </w:tcPr>
          <w:p w14:paraId="1F2CD539" w14:textId="77777777" w:rsidR="00927A1C" w:rsidRPr="000676E5" w:rsidRDefault="00927A1C">
            <w:pPr>
              <w:jc w:val="center"/>
              <w:rPr>
                <w:rFonts w:ascii="Segoe UI Symbol" w:hAnsi="Segoe UI Symbol" w:cs="Segoe UI Symbol"/>
              </w:rPr>
            </w:pPr>
          </w:p>
        </w:tc>
        <w:tc>
          <w:tcPr>
            <w:tcW w:w="0" w:type="auto"/>
          </w:tcPr>
          <w:p w14:paraId="15FCB98F" w14:textId="77777777" w:rsidR="00927A1C" w:rsidRPr="000676E5" w:rsidRDefault="00927A1C">
            <w:pPr>
              <w:jc w:val="center"/>
              <w:rPr>
                <w:rFonts w:ascii="Segoe UI Symbol" w:hAnsi="Segoe UI Symbol" w:cs="Segoe UI Symbol"/>
              </w:rPr>
            </w:pPr>
          </w:p>
        </w:tc>
        <w:tc>
          <w:tcPr>
            <w:tcW w:w="0" w:type="auto"/>
          </w:tcPr>
          <w:p w14:paraId="1B67723A" w14:textId="77777777" w:rsidR="00927A1C" w:rsidRPr="000676E5" w:rsidRDefault="00927A1C">
            <w:pPr>
              <w:jc w:val="center"/>
              <w:rPr>
                <w:rFonts w:ascii="Segoe UI Symbol" w:hAnsi="Segoe UI Symbol" w:cs="Segoe UI Symbol"/>
              </w:rPr>
            </w:pPr>
          </w:p>
        </w:tc>
        <w:tc>
          <w:tcPr>
            <w:tcW w:w="0" w:type="auto"/>
          </w:tcPr>
          <w:p w14:paraId="6A95D54A" w14:textId="77777777" w:rsidR="00927A1C" w:rsidRPr="000676E5" w:rsidRDefault="00927A1C">
            <w:pPr>
              <w:jc w:val="center"/>
              <w:rPr>
                <w:rFonts w:ascii="Segoe UI Symbol" w:hAnsi="Segoe UI Symbol" w:cs="Segoe UI Symbol"/>
              </w:rPr>
            </w:pPr>
          </w:p>
        </w:tc>
      </w:tr>
      <w:tr w:rsidR="00927A1C" w:rsidRPr="000676E5" w14:paraId="2B2D7AB3" w14:textId="77777777" w:rsidTr="00DE1477">
        <w:tc>
          <w:tcPr>
            <w:tcW w:w="0" w:type="auto"/>
            <w:vMerge w:val="restart"/>
          </w:tcPr>
          <w:p w14:paraId="64B9D7D2" w14:textId="3475FDE9" w:rsidR="00927A1C" w:rsidRPr="00927A1C" w:rsidRDefault="00927A1C" w:rsidP="00927A1C">
            <w:pPr>
              <w:jc w:val="both"/>
              <w:rPr>
                <w:b/>
              </w:rPr>
            </w:pPr>
            <w:r w:rsidRPr="00927A1C">
              <w:rPr>
                <w:b/>
              </w:rPr>
              <w:t>Training and Development</w:t>
            </w:r>
          </w:p>
        </w:tc>
        <w:tc>
          <w:tcPr>
            <w:tcW w:w="0" w:type="auto"/>
          </w:tcPr>
          <w:p w14:paraId="48998960" w14:textId="111ADD69" w:rsidR="00927A1C" w:rsidRDefault="00927A1C" w:rsidP="00DE1477">
            <w:pPr>
              <w:jc w:val="both"/>
            </w:pPr>
            <w:r>
              <w:t>1</w:t>
            </w:r>
            <w:r w:rsidRPr="000676E5">
              <w:t xml:space="preserve">. </w:t>
            </w:r>
            <w:r>
              <w:t>I receive adequate training for my role.</w:t>
            </w:r>
          </w:p>
        </w:tc>
        <w:tc>
          <w:tcPr>
            <w:tcW w:w="0" w:type="auto"/>
          </w:tcPr>
          <w:p w14:paraId="45380BE7" w14:textId="77777777" w:rsidR="00927A1C" w:rsidRPr="000676E5" w:rsidRDefault="00927A1C">
            <w:pPr>
              <w:jc w:val="center"/>
              <w:rPr>
                <w:rFonts w:ascii="Segoe UI Symbol" w:hAnsi="Segoe UI Symbol" w:cs="Segoe UI Symbol"/>
              </w:rPr>
            </w:pPr>
          </w:p>
        </w:tc>
        <w:tc>
          <w:tcPr>
            <w:tcW w:w="0" w:type="auto"/>
          </w:tcPr>
          <w:p w14:paraId="122D8991" w14:textId="77777777" w:rsidR="00927A1C" w:rsidRPr="000676E5" w:rsidRDefault="00927A1C">
            <w:pPr>
              <w:jc w:val="center"/>
              <w:rPr>
                <w:rFonts w:ascii="Segoe UI Symbol" w:hAnsi="Segoe UI Symbol" w:cs="Segoe UI Symbol"/>
              </w:rPr>
            </w:pPr>
          </w:p>
        </w:tc>
        <w:tc>
          <w:tcPr>
            <w:tcW w:w="0" w:type="auto"/>
          </w:tcPr>
          <w:p w14:paraId="780341AF" w14:textId="77777777" w:rsidR="00927A1C" w:rsidRPr="000676E5" w:rsidRDefault="00927A1C">
            <w:pPr>
              <w:jc w:val="center"/>
              <w:rPr>
                <w:rFonts w:ascii="Segoe UI Symbol" w:hAnsi="Segoe UI Symbol" w:cs="Segoe UI Symbol"/>
              </w:rPr>
            </w:pPr>
          </w:p>
        </w:tc>
        <w:tc>
          <w:tcPr>
            <w:tcW w:w="0" w:type="auto"/>
          </w:tcPr>
          <w:p w14:paraId="2FFBD7C0" w14:textId="77777777" w:rsidR="00927A1C" w:rsidRPr="000676E5" w:rsidRDefault="00927A1C">
            <w:pPr>
              <w:jc w:val="center"/>
              <w:rPr>
                <w:rFonts w:ascii="Segoe UI Symbol" w:hAnsi="Segoe UI Symbol" w:cs="Segoe UI Symbol"/>
              </w:rPr>
            </w:pPr>
          </w:p>
        </w:tc>
        <w:tc>
          <w:tcPr>
            <w:tcW w:w="0" w:type="auto"/>
          </w:tcPr>
          <w:p w14:paraId="6B90C048" w14:textId="77777777" w:rsidR="00927A1C" w:rsidRPr="000676E5" w:rsidRDefault="00927A1C">
            <w:pPr>
              <w:jc w:val="center"/>
              <w:rPr>
                <w:rFonts w:ascii="Segoe UI Symbol" w:hAnsi="Segoe UI Symbol" w:cs="Segoe UI Symbol"/>
              </w:rPr>
            </w:pPr>
          </w:p>
        </w:tc>
      </w:tr>
      <w:tr w:rsidR="00927A1C" w:rsidRPr="000676E5" w14:paraId="24C99707" w14:textId="77777777" w:rsidTr="00DE1477">
        <w:tc>
          <w:tcPr>
            <w:tcW w:w="0" w:type="auto"/>
            <w:vMerge/>
          </w:tcPr>
          <w:p w14:paraId="5396A8EB" w14:textId="77777777" w:rsidR="00927A1C" w:rsidRPr="000676E5" w:rsidRDefault="00927A1C">
            <w:pPr>
              <w:jc w:val="center"/>
            </w:pPr>
          </w:p>
        </w:tc>
        <w:tc>
          <w:tcPr>
            <w:tcW w:w="0" w:type="auto"/>
          </w:tcPr>
          <w:p w14:paraId="55DB158A" w14:textId="77DE3BFE" w:rsidR="00927A1C" w:rsidRDefault="00927A1C" w:rsidP="00DE1477">
            <w:pPr>
              <w:jc w:val="both"/>
            </w:pPr>
            <w:r>
              <w:t>2</w:t>
            </w:r>
            <w:r w:rsidRPr="000676E5">
              <w:t xml:space="preserve">. </w:t>
            </w:r>
            <w:r>
              <w:t>Professional development opportunities are available.</w:t>
            </w:r>
          </w:p>
        </w:tc>
        <w:tc>
          <w:tcPr>
            <w:tcW w:w="0" w:type="auto"/>
          </w:tcPr>
          <w:p w14:paraId="50D624A0" w14:textId="77777777" w:rsidR="00927A1C" w:rsidRPr="000676E5" w:rsidRDefault="00927A1C">
            <w:pPr>
              <w:jc w:val="center"/>
              <w:rPr>
                <w:rFonts w:ascii="Segoe UI Symbol" w:hAnsi="Segoe UI Symbol" w:cs="Segoe UI Symbol"/>
              </w:rPr>
            </w:pPr>
          </w:p>
        </w:tc>
        <w:tc>
          <w:tcPr>
            <w:tcW w:w="0" w:type="auto"/>
          </w:tcPr>
          <w:p w14:paraId="4247F1A1" w14:textId="77777777" w:rsidR="00927A1C" w:rsidRPr="000676E5" w:rsidRDefault="00927A1C">
            <w:pPr>
              <w:jc w:val="center"/>
              <w:rPr>
                <w:rFonts w:ascii="Segoe UI Symbol" w:hAnsi="Segoe UI Symbol" w:cs="Segoe UI Symbol"/>
              </w:rPr>
            </w:pPr>
          </w:p>
        </w:tc>
        <w:tc>
          <w:tcPr>
            <w:tcW w:w="0" w:type="auto"/>
          </w:tcPr>
          <w:p w14:paraId="5D0D8FB8" w14:textId="77777777" w:rsidR="00927A1C" w:rsidRPr="000676E5" w:rsidRDefault="00927A1C">
            <w:pPr>
              <w:jc w:val="center"/>
              <w:rPr>
                <w:rFonts w:ascii="Segoe UI Symbol" w:hAnsi="Segoe UI Symbol" w:cs="Segoe UI Symbol"/>
              </w:rPr>
            </w:pPr>
          </w:p>
        </w:tc>
        <w:tc>
          <w:tcPr>
            <w:tcW w:w="0" w:type="auto"/>
          </w:tcPr>
          <w:p w14:paraId="6C4F64B3" w14:textId="77777777" w:rsidR="00927A1C" w:rsidRPr="000676E5" w:rsidRDefault="00927A1C">
            <w:pPr>
              <w:jc w:val="center"/>
              <w:rPr>
                <w:rFonts w:ascii="Segoe UI Symbol" w:hAnsi="Segoe UI Symbol" w:cs="Segoe UI Symbol"/>
              </w:rPr>
            </w:pPr>
          </w:p>
        </w:tc>
        <w:tc>
          <w:tcPr>
            <w:tcW w:w="0" w:type="auto"/>
          </w:tcPr>
          <w:p w14:paraId="3CD72595" w14:textId="77777777" w:rsidR="00927A1C" w:rsidRPr="000676E5" w:rsidRDefault="00927A1C">
            <w:pPr>
              <w:jc w:val="center"/>
              <w:rPr>
                <w:rFonts w:ascii="Segoe UI Symbol" w:hAnsi="Segoe UI Symbol" w:cs="Segoe UI Symbol"/>
              </w:rPr>
            </w:pPr>
          </w:p>
        </w:tc>
      </w:tr>
      <w:tr w:rsidR="00927A1C" w:rsidRPr="000676E5" w14:paraId="549D7D08" w14:textId="77777777" w:rsidTr="00DE1477">
        <w:tc>
          <w:tcPr>
            <w:tcW w:w="0" w:type="auto"/>
            <w:vMerge/>
          </w:tcPr>
          <w:p w14:paraId="1854146C" w14:textId="77777777" w:rsidR="00927A1C" w:rsidRPr="000676E5" w:rsidRDefault="00927A1C">
            <w:pPr>
              <w:jc w:val="center"/>
            </w:pPr>
          </w:p>
        </w:tc>
        <w:tc>
          <w:tcPr>
            <w:tcW w:w="0" w:type="auto"/>
          </w:tcPr>
          <w:p w14:paraId="6CA03565" w14:textId="2A369982" w:rsidR="00927A1C" w:rsidRDefault="00927A1C" w:rsidP="00DE1477">
            <w:pPr>
              <w:jc w:val="both"/>
            </w:pPr>
            <w:r>
              <w:t>3</w:t>
            </w:r>
            <w:r w:rsidRPr="000676E5">
              <w:t xml:space="preserve">. </w:t>
            </w:r>
            <w:r>
              <w:t>Training enhances my job performance.</w:t>
            </w:r>
          </w:p>
        </w:tc>
        <w:tc>
          <w:tcPr>
            <w:tcW w:w="0" w:type="auto"/>
          </w:tcPr>
          <w:p w14:paraId="592D4C71" w14:textId="77777777" w:rsidR="00927A1C" w:rsidRPr="000676E5" w:rsidRDefault="00927A1C">
            <w:pPr>
              <w:jc w:val="center"/>
              <w:rPr>
                <w:rFonts w:ascii="Segoe UI Symbol" w:hAnsi="Segoe UI Symbol" w:cs="Segoe UI Symbol"/>
              </w:rPr>
            </w:pPr>
          </w:p>
        </w:tc>
        <w:tc>
          <w:tcPr>
            <w:tcW w:w="0" w:type="auto"/>
          </w:tcPr>
          <w:p w14:paraId="39DA627E" w14:textId="77777777" w:rsidR="00927A1C" w:rsidRPr="000676E5" w:rsidRDefault="00927A1C">
            <w:pPr>
              <w:jc w:val="center"/>
              <w:rPr>
                <w:rFonts w:ascii="Segoe UI Symbol" w:hAnsi="Segoe UI Symbol" w:cs="Segoe UI Symbol"/>
              </w:rPr>
            </w:pPr>
          </w:p>
        </w:tc>
        <w:tc>
          <w:tcPr>
            <w:tcW w:w="0" w:type="auto"/>
          </w:tcPr>
          <w:p w14:paraId="0A0154A4" w14:textId="77777777" w:rsidR="00927A1C" w:rsidRPr="000676E5" w:rsidRDefault="00927A1C">
            <w:pPr>
              <w:jc w:val="center"/>
              <w:rPr>
                <w:rFonts w:ascii="Segoe UI Symbol" w:hAnsi="Segoe UI Symbol" w:cs="Segoe UI Symbol"/>
              </w:rPr>
            </w:pPr>
          </w:p>
        </w:tc>
        <w:tc>
          <w:tcPr>
            <w:tcW w:w="0" w:type="auto"/>
          </w:tcPr>
          <w:p w14:paraId="7018DB63" w14:textId="77777777" w:rsidR="00927A1C" w:rsidRPr="000676E5" w:rsidRDefault="00927A1C">
            <w:pPr>
              <w:jc w:val="center"/>
              <w:rPr>
                <w:rFonts w:ascii="Segoe UI Symbol" w:hAnsi="Segoe UI Symbol" w:cs="Segoe UI Symbol"/>
              </w:rPr>
            </w:pPr>
          </w:p>
        </w:tc>
        <w:tc>
          <w:tcPr>
            <w:tcW w:w="0" w:type="auto"/>
          </w:tcPr>
          <w:p w14:paraId="04A54D92" w14:textId="77777777" w:rsidR="00927A1C" w:rsidRPr="000676E5" w:rsidRDefault="00927A1C">
            <w:pPr>
              <w:jc w:val="center"/>
              <w:rPr>
                <w:rFonts w:ascii="Segoe UI Symbol" w:hAnsi="Segoe UI Symbol" w:cs="Segoe UI Symbol"/>
              </w:rPr>
            </w:pPr>
          </w:p>
        </w:tc>
      </w:tr>
      <w:tr w:rsidR="00927A1C" w:rsidRPr="000676E5" w14:paraId="54D3C9A8" w14:textId="77777777" w:rsidTr="00DE1477">
        <w:tc>
          <w:tcPr>
            <w:tcW w:w="0" w:type="auto"/>
            <w:vMerge/>
          </w:tcPr>
          <w:p w14:paraId="7F214551" w14:textId="77777777" w:rsidR="00927A1C" w:rsidRPr="000676E5" w:rsidRDefault="00927A1C">
            <w:pPr>
              <w:jc w:val="center"/>
            </w:pPr>
          </w:p>
        </w:tc>
        <w:tc>
          <w:tcPr>
            <w:tcW w:w="0" w:type="auto"/>
          </w:tcPr>
          <w:p w14:paraId="3A6D3873" w14:textId="1A1087BB" w:rsidR="00927A1C" w:rsidRDefault="00927A1C" w:rsidP="00DE1477">
            <w:pPr>
              <w:jc w:val="both"/>
            </w:pPr>
            <w:r>
              <w:t>4</w:t>
            </w:r>
            <w:r w:rsidRPr="000676E5">
              <w:t xml:space="preserve">. </w:t>
            </w:r>
            <w:r>
              <w:t>I am encouraged to upgrade my skills.</w:t>
            </w:r>
          </w:p>
        </w:tc>
        <w:tc>
          <w:tcPr>
            <w:tcW w:w="0" w:type="auto"/>
          </w:tcPr>
          <w:p w14:paraId="0B1B6FB8" w14:textId="77777777" w:rsidR="00927A1C" w:rsidRPr="000676E5" w:rsidRDefault="00927A1C">
            <w:pPr>
              <w:jc w:val="center"/>
              <w:rPr>
                <w:rFonts w:ascii="Segoe UI Symbol" w:hAnsi="Segoe UI Symbol" w:cs="Segoe UI Symbol"/>
              </w:rPr>
            </w:pPr>
          </w:p>
        </w:tc>
        <w:tc>
          <w:tcPr>
            <w:tcW w:w="0" w:type="auto"/>
          </w:tcPr>
          <w:p w14:paraId="36999473" w14:textId="77777777" w:rsidR="00927A1C" w:rsidRPr="000676E5" w:rsidRDefault="00927A1C">
            <w:pPr>
              <w:jc w:val="center"/>
              <w:rPr>
                <w:rFonts w:ascii="Segoe UI Symbol" w:hAnsi="Segoe UI Symbol" w:cs="Segoe UI Symbol"/>
              </w:rPr>
            </w:pPr>
          </w:p>
        </w:tc>
        <w:tc>
          <w:tcPr>
            <w:tcW w:w="0" w:type="auto"/>
          </w:tcPr>
          <w:p w14:paraId="3CE0D8DE" w14:textId="77777777" w:rsidR="00927A1C" w:rsidRPr="000676E5" w:rsidRDefault="00927A1C">
            <w:pPr>
              <w:jc w:val="center"/>
              <w:rPr>
                <w:rFonts w:ascii="Segoe UI Symbol" w:hAnsi="Segoe UI Symbol" w:cs="Segoe UI Symbol"/>
              </w:rPr>
            </w:pPr>
          </w:p>
        </w:tc>
        <w:tc>
          <w:tcPr>
            <w:tcW w:w="0" w:type="auto"/>
          </w:tcPr>
          <w:p w14:paraId="18EC955E" w14:textId="77777777" w:rsidR="00927A1C" w:rsidRPr="000676E5" w:rsidRDefault="00927A1C">
            <w:pPr>
              <w:jc w:val="center"/>
              <w:rPr>
                <w:rFonts w:ascii="Segoe UI Symbol" w:hAnsi="Segoe UI Symbol" w:cs="Segoe UI Symbol"/>
              </w:rPr>
            </w:pPr>
          </w:p>
        </w:tc>
        <w:tc>
          <w:tcPr>
            <w:tcW w:w="0" w:type="auto"/>
          </w:tcPr>
          <w:p w14:paraId="472AED06" w14:textId="77777777" w:rsidR="00927A1C" w:rsidRPr="000676E5" w:rsidRDefault="00927A1C">
            <w:pPr>
              <w:jc w:val="center"/>
              <w:rPr>
                <w:rFonts w:ascii="Segoe UI Symbol" w:hAnsi="Segoe UI Symbol" w:cs="Segoe UI Symbol"/>
              </w:rPr>
            </w:pPr>
          </w:p>
        </w:tc>
      </w:tr>
      <w:tr w:rsidR="00AD0BA4" w:rsidRPr="000676E5" w14:paraId="798C2A58" w14:textId="77777777" w:rsidTr="00DE1477">
        <w:tc>
          <w:tcPr>
            <w:tcW w:w="0" w:type="auto"/>
            <w:vMerge w:val="restart"/>
          </w:tcPr>
          <w:p w14:paraId="3841A39F" w14:textId="650E2428" w:rsidR="00AD0BA4" w:rsidRPr="00AD0BA4" w:rsidRDefault="00AD0BA4" w:rsidP="00AD0BA4">
            <w:pPr>
              <w:rPr>
                <w:b/>
              </w:rPr>
            </w:pPr>
            <w:r w:rsidRPr="00AD0BA4">
              <w:rPr>
                <w:b/>
              </w:rPr>
              <w:t>Workload Balance</w:t>
            </w:r>
          </w:p>
        </w:tc>
        <w:tc>
          <w:tcPr>
            <w:tcW w:w="0" w:type="auto"/>
          </w:tcPr>
          <w:p w14:paraId="492ECCEC" w14:textId="27C5D0CE" w:rsidR="00AD0BA4" w:rsidRDefault="00AD0BA4" w:rsidP="00DE1477">
            <w:pPr>
              <w:jc w:val="both"/>
            </w:pPr>
            <w:r>
              <w:t>1</w:t>
            </w:r>
            <w:r w:rsidRPr="000676E5">
              <w:t xml:space="preserve">. My </w:t>
            </w:r>
            <w:r>
              <w:t>workload is manageable.</w:t>
            </w:r>
          </w:p>
        </w:tc>
        <w:tc>
          <w:tcPr>
            <w:tcW w:w="0" w:type="auto"/>
          </w:tcPr>
          <w:p w14:paraId="2378627C" w14:textId="77777777" w:rsidR="00AD0BA4" w:rsidRPr="000676E5" w:rsidRDefault="00AD0BA4">
            <w:pPr>
              <w:jc w:val="center"/>
              <w:rPr>
                <w:rFonts w:ascii="Segoe UI Symbol" w:hAnsi="Segoe UI Symbol" w:cs="Segoe UI Symbol"/>
              </w:rPr>
            </w:pPr>
          </w:p>
        </w:tc>
        <w:tc>
          <w:tcPr>
            <w:tcW w:w="0" w:type="auto"/>
          </w:tcPr>
          <w:p w14:paraId="5C670656" w14:textId="77777777" w:rsidR="00AD0BA4" w:rsidRPr="000676E5" w:rsidRDefault="00AD0BA4">
            <w:pPr>
              <w:jc w:val="center"/>
              <w:rPr>
                <w:rFonts w:ascii="Segoe UI Symbol" w:hAnsi="Segoe UI Symbol" w:cs="Segoe UI Symbol"/>
              </w:rPr>
            </w:pPr>
          </w:p>
        </w:tc>
        <w:tc>
          <w:tcPr>
            <w:tcW w:w="0" w:type="auto"/>
          </w:tcPr>
          <w:p w14:paraId="776B0288" w14:textId="77777777" w:rsidR="00AD0BA4" w:rsidRPr="000676E5" w:rsidRDefault="00AD0BA4">
            <w:pPr>
              <w:jc w:val="center"/>
              <w:rPr>
                <w:rFonts w:ascii="Segoe UI Symbol" w:hAnsi="Segoe UI Symbol" w:cs="Segoe UI Symbol"/>
              </w:rPr>
            </w:pPr>
          </w:p>
        </w:tc>
        <w:tc>
          <w:tcPr>
            <w:tcW w:w="0" w:type="auto"/>
          </w:tcPr>
          <w:p w14:paraId="5F4D0DD2" w14:textId="77777777" w:rsidR="00AD0BA4" w:rsidRPr="000676E5" w:rsidRDefault="00AD0BA4">
            <w:pPr>
              <w:jc w:val="center"/>
              <w:rPr>
                <w:rFonts w:ascii="Segoe UI Symbol" w:hAnsi="Segoe UI Symbol" w:cs="Segoe UI Symbol"/>
              </w:rPr>
            </w:pPr>
          </w:p>
        </w:tc>
        <w:tc>
          <w:tcPr>
            <w:tcW w:w="0" w:type="auto"/>
          </w:tcPr>
          <w:p w14:paraId="2A181937" w14:textId="77777777" w:rsidR="00AD0BA4" w:rsidRPr="000676E5" w:rsidRDefault="00AD0BA4">
            <w:pPr>
              <w:jc w:val="center"/>
              <w:rPr>
                <w:rFonts w:ascii="Segoe UI Symbol" w:hAnsi="Segoe UI Symbol" w:cs="Segoe UI Symbol"/>
              </w:rPr>
            </w:pPr>
          </w:p>
        </w:tc>
      </w:tr>
      <w:tr w:rsidR="00AD0BA4" w:rsidRPr="000676E5" w14:paraId="29D1404D" w14:textId="77777777" w:rsidTr="00DE1477">
        <w:tc>
          <w:tcPr>
            <w:tcW w:w="0" w:type="auto"/>
            <w:vMerge/>
          </w:tcPr>
          <w:p w14:paraId="3A011E6C" w14:textId="77777777" w:rsidR="00AD0BA4" w:rsidRPr="000676E5" w:rsidRDefault="00AD0BA4">
            <w:pPr>
              <w:jc w:val="center"/>
            </w:pPr>
          </w:p>
        </w:tc>
        <w:tc>
          <w:tcPr>
            <w:tcW w:w="0" w:type="auto"/>
          </w:tcPr>
          <w:p w14:paraId="57F8DDB0" w14:textId="7564733A" w:rsidR="00AD0BA4" w:rsidRDefault="00AD0BA4" w:rsidP="00DE1477">
            <w:pPr>
              <w:jc w:val="both"/>
            </w:pPr>
            <w:r>
              <w:t>2</w:t>
            </w:r>
            <w:r w:rsidRPr="000676E5">
              <w:t xml:space="preserve">. </w:t>
            </w:r>
            <w:r>
              <w:t>I can complete my tasks within allocated timelines.</w:t>
            </w:r>
          </w:p>
        </w:tc>
        <w:tc>
          <w:tcPr>
            <w:tcW w:w="0" w:type="auto"/>
          </w:tcPr>
          <w:p w14:paraId="015D9B95" w14:textId="77777777" w:rsidR="00AD0BA4" w:rsidRPr="000676E5" w:rsidRDefault="00AD0BA4">
            <w:pPr>
              <w:jc w:val="center"/>
              <w:rPr>
                <w:rFonts w:ascii="Segoe UI Symbol" w:hAnsi="Segoe UI Symbol" w:cs="Segoe UI Symbol"/>
              </w:rPr>
            </w:pPr>
          </w:p>
        </w:tc>
        <w:tc>
          <w:tcPr>
            <w:tcW w:w="0" w:type="auto"/>
          </w:tcPr>
          <w:p w14:paraId="7F265328" w14:textId="77777777" w:rsidR="00AD0BA4" w:rsidRPr="000676E5" w:rsidRDefault="00AD0BA4">
            <w:pPr>
              <w:jc w:val="center"/>
              <w:rPr>
                <w:rFonts w:ascii="Segoe UI Symbol" w:hAnsi="Segoe UI Symbol" w:cs="Segoe UI Symbol"/>
              </w:rPr>
            </w:pPr>
          </w:p>
        </w:tc>
        <w:tc>
          <w:tcPr>
            <w:tcW w:w="0" w:type="auto"/>
          </w:tcPr>
          <w:p w14:paraId="7C510FED" w14:textId="77777777" w:rsidR="00AD0BA4" w:rsidRPr="000676E5" w:rsidRDefault="00AD0BA4">
            <w:pPr>
              <w:jc w:val="center"/>
              <w:rPr>
                <w:rFonts w:ascii="Segoe UI Symbol" w:hAnsi="Segoe UI Symbol" w:cs="Segoe UI Symbol"/>
              </w:rPr>
            </w:pPr>
          </w:p>
        </w:tc>
        <w:tc>
          <w:tcPr>
            <w:tcW w:w="0" w:type="auto"/>
          </w:tcPr>
          <w:p w14:paraId="4CDD0024" w14:textId="77777777" w:rsidR="00AD0BA4" w:rsidRPr="000676E5" w:rsidRDefault="00AD0BA4">
            <w:pPr>
              <w:jc w:val="center"/>
              <w:rPr>
                <w:rFonts w:ascii="Segoe UI Symbol" w:hAnsi="Segoe UI Symbol" w:cs="Segoe UI Symbol"/>
              </w:rPr>
            </w:pPr>
          </w:p>
        </w:tc>
        <w:tc>
          <w:tcPr>
            <w:tcW w:w="0" w:type="auto"/>
          </w:tcPr>
          <w:p w14:paraId="555B4775" w14:textId="77777777" w:rsidR="00AD0BA4" w:rsidRPr="000676E5" w:rsidRDefault="00AD0BA4">
            <w:pPr>
              <w:jc w:val="center"/>
              <w:rPr>
                <w:rFonts w:ascii="Segoe UI Symbol" w:hAnsi="Segoe UI Symbol" w:cs="Segoe UI Symbol"/>
              </w:rPr>
            </w:pPr>
          </w:p>
        </w:tc>
      </w:tr>
      <w:tr w:rsidR="00AD0BA4" w:rsidRPr="000676E5" w14:paraId="50A8C410" w14:textId="77777777" w:rsidTr="00DE1477">
        <w:tc>
          <w:tcPr>
            <w:tcW w:w="0" w:type="auto"/>
            <w:vMerge/>
          </w:tcPr>
          <w:p w14:paraId="18572111" w14:textId="77777777" w:rsidR="00AD0BA4" w:rsidRPr="000676E5" w:rsidRDefault="00AD0BA4">
            <w:pPr>
              <w:jc w:val="center"/>
            </w:pPr>
          </w:p>
        </w:tc>
        <w:tc>
          <w:tcPr>
            <w:tcW w:w="0" w:type="auto"/>
          </w:tcPr>
          <w:p w14:paraId="619C4BEF" w14:textId="3FBB8EA5" w:rsidR="00AD0BA4" w:rsidRDefault="00AD0BA4" w:rsidP="00DE1477">
            <w:pPr>
              <w:jc w:val="both"/>
            </w:pPr>
            <w:r>
              <w:t>3</w:t>
            </w:r>
            <w:r w:rsidRPr="000676E5">
              <w:t xml:space="preserve">. </w:t>
            </w:r>
            <w:r>
              <w:t>Work pressure does not compromise my performance quality.</w:t>
            </w:r>
          </w:p>
        </w:tc>
        <w:tc>
          <w:tcPr>
            <w:tcW w:w="0" w:type="auto"/>
          </w:tcPr>
          <w:p w14:paraId="441A09F5" w14:textId="77777777" w:rsidR="00AD0BA4" w:rsidRPr="000676E5" w:rsidRDefault="00AD0BA4">
            <w:pPr>
              <w:jc w:val="center"/>
              <w:rPr>
                <w:rFonts w:ascii="Segoe UI Symbol" w:hAnsi="Segoe UI Symbol" w:cs="Segoe UI Symbol"/>
              </w:rPr>
            </w:pPr>
          </w:p>
        </w:tc>
        <w:tc>
          <w:tcPr>
            <w:tcW w:w="0" w:type="auto"/>
          </w:tcPr>
          <w:p w14:paraId="35FCD8B1" w14:textId="77777777" w:rsidR="00AD0BA4" w:rsidRPr="000676E5" w:rsidRDefault="00AD0BA4">
            <w:pPr>
              <w:jc w:val="center"/>
              <w:rPr>
                <w:rFonts w:ascii="Segoe UI Symbol" w:hAnsi="Segoe UI Symbol" w:cs="Segoe UI Symbol"/>
              </w:rPr>
            </w:pPr>
          </w:p>
        </w:tc>
        <w:tc>
          <w:tcPr>
            <w:tcW w:w="0" w:type="auto"/>
          </w:tcPr>
          <w:p w14:paraId="4011CC3A" w14:textId="77777777" w:rsidR="00AD0BA4" w:rsidRPr="000676E5" w:rsidRDefault="00AD0BA4">
            <w:pPr>
              <w:jc w:val="center"/>
              <w:rPr>
                <w:rFonts w:ascii="Segoe UI Symbol" w:hAnsi="Segoe UI Symbol" w:cs="Segoe UI Symbol"/>
              </w:rPr>
            </w:pPr>
          </w:p>
        </w:tc>
        <w:tc>
          <w:tcPr>
            <w:tcW w:w="0" w:type="auto"/>
          </w:tcPr>
          <w:p w14:paraId="05D4A351" w14:textId="77777777" w:rsidR="00AD0BA4" w:rsidRPr="000676E5" w:rsidRDefault="00AD0BA4">
            <w:pPr>
              <w:jc w:val="center"/>
              <w:rPr>
                <w:rFonts w:ascii="Segoe UI Symbol" w:hAnsi="Segoe UI Symbol" w:cs="Segoe UI Symbol"/>
              </w:rPr>
            </w:pPr>
          </w:p>
        </w:tc>
        <w:tc>
          <w:tcPr>
            <w:tcW w:w="0" w:type="auto"/>
          </w:tcPr>
          <w:p w14:paraId="498A1086" w14:textId="77777777" w:rsidR="00AD0BA4" w:rsidRPr="000676E5" w:rsidRDefault="00AD0BA4">
            <w:pPr>
              <w:jc w:val="center"/>
              <w:rPr>
                <w:rFonts w:ascii="Segoe UI Symbol" w:hAnsi="Segoe UI Symbol" w:cs="Segoe UI Symbol"/>
              </w:rPr>
            </w:pPr>
          </w:p>
        </w:tc>
      </w:tr>
      <w:tr w:rsidR="00AD0BA4" w:rsidRPr="000676E5" w14:paraId="545146AC" w14:textId="77777777" w:rsidTr="00DE1477">
        <w:tc>
          <w:tcPr>
            <w:tcW w:w="0" w:type="auto"/>
            <w:vMerge/>
          </w:tcPr>
          <w:p w14:paraId="4B29933A" w14:textId="77777777" w:rsidR="00AD0BA4" w:rsidRPr="000676E5" w:rsidRDefault="00AD0BA4">
            <w:pPr>
              <w:jc w:val="center"/>
            </w:pPr>
          </w:p>
        </w:tc>
        <w:tc>
          <w:tcPr>
            <w:tcW w:w="0" w:type="auto"/>
          </w:tcPr>
          <w:p w14:paraId="1501F908" w14:textId="63866E87" w:rsidR="00AD0BA4" w:rsidRDefault="00AD0BA4" w:rsidP="00DE1477">
            <w:pPr>
              <w:jc w:val="both"/>
            </w:pPr>
            <w:r>
              <w:t>4</w:t>
            </w:r>
            <w:r w:rsidRPr="000676E5">
              <w:t xml:space="preserve">. </w:t>
            </w:r>
            <w:r>
              <w:t>Tasks are distributed fairly within my unit.</w:t>
            </w:r>
          </w:p>
        </w:tc>
        <w:tc>
          <w:tcPr>
            <w:tcW w:w="0" w:type="auto"/>
          </w:tcPr>
          <w:p w14:paraId="07BB5D09" w14:textId="77777777" w:rsidR="00AD0BA4" w:rsidRPr="000676E5" w:rsidRDefault="00AD0BA4">
            <w:pPr>
              <w:jc w:val="center"/>
              <w:rPr>
                <w:rFonts w:ascii="Segoe UI Symbol" w:hAnsi="Segoe UI Symbol" w:cs="Segoe UI Symbol"/>
              </w:rPr>
            </w:pPr>
          </w:p>
        </w:tc>
        <w:tc>
          <w:tcPr>
            <w:tcW w:w="0" w:type="auto"/>
          </w:tcPr>
          <w:p w14:paraId="39ECCD6E" w14:textId="77777777" w:rsidR="00AD0BA4" w:rsidRPr="000676E5" w:rsidRDefault="00AD0BA4">
            <w:pPr>
              <w:jc w:val="center"/>
              <w:rPr>
                <w:rFonts w:ascii="Segoe UI Symbol" w:hAnsi="Segoe UI Symbol" w:cs="Segoe UI Symbol"/>
              </w:rPr>
            </w:pPr>
          </w:p>
        </w:tc>
        <w:tc>
          <w:tcPr>
            <w:tcW w:w="0" w:type="auto"/>
          </w:tcPr>
          <w:p w14:paraId="4C91C06A" w14:textId="77777777" w:rsidR="00AD0BA4" w:rsidRPr="000676E5" w:rsidRDefault="00AD0BA4">
            <w:pPr>
              <w:jc w:val="center"/>
              <w:rPr>
                <w:rFonts w:ascii="Segoe UI Symbol" w:hAnsi="Segoe UI Symbol" w:cs="Segoe UI Symbol"/>
              </w:rPr>
            </w:pPr>
          </w:p>
        </w:tc>
        <w:tc>
          <w:tcPr>
            <w:tcW w:w="0" w:type="auto"/>
          </w:tcPr>
          <w:p w14:paraId="0E8F78FA" w14:textId="77777777" w:rsidR="00AD0BA4" w:rsidRPr="000676E5" w:rsidRDefault="00AD0BA4">
            <w:pPr>
              <w:jc w:val="center"/>
              <w:rPr>
                <w:rFonts w:ascii="Segoe UI Symbol" w:hAnsi="Segoe UI Symbol" w:cs="Segoe UI Symbol"/>
              </w:rPr>
            </w:pPr>
          </w:p>
        </w:tc>
        <w:tc>
          <w:tcPr>
            <w:tcW w:w="0" w:type="auto"/>
          </w:tcPr>
          <w:p w14:paraId="3120D9D3" w14:textId="77777777" w:rsidR="00AD0BA4" w:rsidRPr="000676E5" w:rsidRDefault="00AD0BA4">
            <w:pPr>
              <w:jc w:val="center"/>
              <w:rPr>
                <w:rFonts w:ascii="Segoe UI Symbol" w:hAnsi="Segoe UI Symbol" w:cs="Segoe UI Symbol"/>
              </w:rPr>
            </w:pPr>
          </w:p>
        </w:tc>
      </w:tr>
    </w:tbl>
    <w:p w14:paraId="57A57484" w14:textId="58485243" w:rsidR="00DE1477" w:rsidRPr="000676E5" w:rsidRDefault="00DE1477" w:rsidP="00DE1477">
      <w:pPr>
        <w:spacing w:line="360" w:lineRule="auto"/>
        <w:jc w:val="both"/>
      </w:pPr>
    </w:p>
    <w:p w14:paraId="53F6FEDE" w14:textId="2AC281F3" w:rsidR="005C1545" w:rsidRPr="000676E5" w:rsidRDefault="005C1545" w:rsidP="005C1545">
      <w:pPr>
        <w:spacing w:after="240"/>
        <w:rPr>
          <w:b/>
        </w:rPr>
      </w:pPr>
      <w:r w:rsidRPr="000676E5">
        <w:rPr>
          <w:b/>
        </w:rPr>
        <w:t xml:space="preserve">Section </w:t>
      </w:r>
      <w:r w:rsidR="003B4F28" w:rsidRPr="000676E5">
        <w:rPr>
          <w:b/>
        </w:rPr>
        <w:t>D</w:t>
      </w:r>
      <w:r w:rsidRPr="000676E5">
        <w:rPr>
          <w:b/>
        </w:rPr>
        <w:t>: External Factors</w:t>
      </w:r>
    </w:p>
    <w:p w14:paraId="459C7A24" w14:textId="6A078588" w:rsidR="005C1545" w:rsidRPr="000676E5" w:rsidRDefault="005C1545" w:rsidP="000A24DC">
      <w:pPr>
        <w:pStyle w:val="ListParagraph"/>
        <w:numPr>
          <w:ilvl w:val="0"/>
          <w:numId w:val="15"/>
        </w:numPr>
        <w:spacing w:after="0" w:line="360" w:lineRule="auto"/>
        <w:ind w:hanging="630"/>
        <w:jc w:val="both"/>
        <w:rPr>
          <w:rFonts w:ascii="Times New Roman" w:hAnsi="Times New Roman"/>
          <w:sz w:val="24"/>
          <w:szCs w:val="24"/>
        </w:rPr>
      </w:pPr>
      <w:r w:rsidRPr="000676E5">
        <w:rPr>
          <w:rFonts w:ascii="Times New Roman" w:hAnsi="Times New Roman"/>
          <w:sz w:val="24"/>
          <w:szCs w:val="24"/>
        </w:rPr>
        <w:t xml:space="preserve">External factors and employee performance. Scale: 1 = Strongly Disagree, 2 = Disagree, 3 = Neutral, 4 = Agree, 5 = Strongly Agree. </w:t>
      </w:r>
    </w:p>
    <w:tbl>
      <w:tblPr>
        <w:tblStyle w:val="TableGridLight"/>
        <w:tblW w:w="0" w:type="auto"/>
        <w:tblLook w:val="04A0" w:firstRow="1" w:lastRow="0" w:firstColumn="1" w:lastColumn="0" w:noHBand="0" w:noVBand="1"/>
      </w:tblPr>
      <w:tblGrid>
        <w:gridCol w:w="2632"/>
        <w:gridCol w:w="3549"/>
        <w:gridCol w:w="423"/>
        <w:gridCol w:w="423"/>
        <w:gridCol w:w="423"/>
        <w:gridCol w:w="423"/>
        <w:gridCol w:w="423"/>
      </w:tblGrid>
      <w:tr w:rsidR="00DE1477" w:rsidRPr="000676E5" w14:paraId="1D0A0431" w14:textId="77777777" w:rsidTr="00DE1477">
        <w:tc>
          <w:tcPr>
            <w:tcW w:w="0" w:type="auto"/>
            <w:hideMark/>
          </w:tcPr>
          <w:p w14:paraId="0A2D489A" w14:textId="77777777" w:rsidR="00DE1477" w:rsidRPr="000676E5" w:rsidRDefault="00DE1477">
            <w:pPr>
              <w:jc w:val="center"/>
              <w:rPr>
                <w:b/>
                <w:bCs/>
              </w:rPr>
            </w:pPr>
            <w:r w:rsidRPr="000676E5">
              <w:rPr>
                <w:rStyle w:val="Strong"/>
              </w:rPr>
              <w:t>Indicator</w:t>
            </w:r>
          </w:p>
        </w:tc>
        <w:tc>
          <w:tcPr>
            <w:tcW w:w="0" w:type="auto"/>
            <w:hideMark/>
          </w:tcPr>
          <w:p w14:paraId="0646F45F" w14:textId="77777777" w:rsidR="00DE1477" w:rsidRPr="000676E5" w:rsidRDefault="00DE1477">
            <w:pPr>
              <w:jc w:val="center"/>
              <w:rPr>
                <w:b/>
                <w:bCs/>
              </w:rPr>
            </w:pPr>
            <w:r w:rsidRPr="000676E5">
              <w:rPr>
                <w:rStyle w:val="Strong"/>
              </w:rPr>
              <w:t>Statement</w:t>
            </w:r>
          </w:p>
        </w:tc>
        <w:tc>
          <w:tcPr>
            <w:tcW w:w="0" w:type="auto"/>
            <w:hideMark/>
          </w:tcPr>
          <w:p w14:paraId="6B198B5E" w14:textId="77777777" w:rsidR="00DE1477" w:rsidRPr="000676E5" w:rsidRDefault="00DE1477">
            <w:pPr>
              <w:jc w:val="center"/>
              <w:rPr>
                <w:b/>
                <w:bCs/>
              </w:rPr>
            </w:pPr>
            <w:r w:rsidRPr="000676E5">
              <w:rPr>
                <w:rStyle w:val="Strong"/>
              </w:rPr>
              <w:t>1</w:t>
            </w:r>
          </w:p>
        </w:tc>
        <w:tc>
          <w:tcPr>
            <w:tcW w:w="0" w:type="auto"/>
            <w:hideMark/>
          </w:tcPr>
          <w:p w14:paraId="4E049174" w14:textId="77777777" w:rsidR="00DE1477" w:rsidRPr="000676E5" w:rsidRDefault="00DE1477">
            <w:pPr>
              <w:jc w:val="center"/>
              <w:rPr>
                <w:b/>
                <w:bCs/>
              </w:rPr>
            </w:pPr>
            <w:r w:rsidRPr="000676E5">
              <w:rPr>
                <w:rStyle w:val="Strong"/>
              </w:rPr>
              <w:t>2</w:t>
            </w:r>
          </w:p>
        </w:tc>
        <w:tc>
          <w:tcPr>
            <w:tcW w:w="0" w:type="auto"/>
            <w:hideMark/>
          </w:tcPr>
          <w:p w14:paraId="204CF62B" w14:textId="77777777" w:rsidR="00DE1477" w:rsidRPr="000676E5" w:rsidRDefault="00DE1477">
            <w:pPr>
              <w:jc w:val="center"/>
              <w:rPr>
                <w:b/>
                <w:bCs/>
              </w:rPr>
            </w:pPr>
            <w:r w:rsidRPr="000676E5">
              <w:rPr>
                <w:rStyle w:val="Strong"/>
              </w:rPr>
              <w:t>3</w:t>
            </w:r>
          </w:p>
        </w:tc>
        <w:tc>
          <w:tcPr>
            <w:tcW w:w="0" w:type="auto"/>
            <w:hideMark/>
          </w:tcPr>
          <w:p w14:paraId="438CA018" w14:textId="77777777" w:rsidR="00DE1477" w:rsidRPr="000676E5" w:rsidRDefault="00DE1477">
            <w:pPr>
              <w:jc w:val="center"/>
              <w:rPr>
                <w:b/>
                <w:bCs/>
              </w:rPr>
            </w:pPr>
            <w:r w:rsidRPr="000676E5">
              <w:rPr>
                <w:rStyle w:val="Strong"/>
              </w:rPr>
              <w:t>4</w:t>
            </w:r>
          </w:p>
        </w:tc>
        <w:tc>
          <w:tcPr>
            <w:tcW w:w="0" w:type="auto"/>
            <w:hideMark/>
          </w:tcPr>
          <w:p w14:paraId="04E695B5" w14:textId="77777777" w:rsidR="00DE1477" w:rsidRPr="000676E5" w:rsidRDefault="00DE1477">
            <w:pPr>
              <w:jc w:val="center"/>
              <w:rPr>
                <w:b/>
                <w:bCs/>
              </w:rPr>
            </w:pPr>
            <w:r w:rsidRPr="000676E5">
              <w:rPr>
                <w:rStyle w:val="Strong"/>
              </w:rPr>
              <w:t>5</w:t>
            </w:r>
          </w:p>
        </w:tc>
      </w:tr>
      <w:tr w:rsidR="00AD0BA4" w:rsidRPr="000676E5" w14:paraId="6A2D5877" w14:textId="77777777" w:rsidTr="00DE1477">
        <w:tc>
          <w:tcPr>
            <w:tcW w:w="0" w:type="auto"/>
            <w:vMerge w:val="restart"/>
            <w:hideMark/>
          </w:tcPr>
          <w:p w14:paraId="244F9190" w14:textId="77777777" w:rsidR="00AD0BA4" w:rsidRPr="000676E5" w:rsidRDefault="00AD0BA4">
            <w:r w:rsidRPr="000676E5">
              <w:rPr>
                <w:rStyle w:val="Strong"/>
              </w:rPr>
              <w:t>Donor Funding</w:t>
            </w:r>
          </w:p>
        </w:tc>
        <w:tc>
          <w:tcPr>
            <w:tcW w:w="0" w:type="auto"/>
            <w:hideMark/>
          </w:tcPr>
          <w:p w14:paraId="1B8FF8E9" w14:textId="64A6AE14" w:rsidR="00AD0BA4" w:rsidRPr="000676E5" w:rsidRDefault="00AD0BA4" w:rsidP="00DE1477">
            <w:pPr>
              <w:jc w:val="both"/>
            </w:pPr>
            <w:r w:rsidRPr="000676E5">
              <w:t xml:space="preserve">1. </w:t>
            </w:r>
            <w:r>
              <w:t>Funding cycles are predictable</w:t>
            </w:r>
          </w:p>
        </w:tc>
        <w:tc>
          <w:tcPr>
            <w:tcW w:w="0" w:type="auto"/>
            <w:hideMark/>
          </w:tcPr>
          <w:p w14:paraId="7D4CD3F0" w14:textId="77777777" w:rsidR="00AD0BA4" w:rsidRPr="000676E5" w:rsidRDefault="00AD0BA4">
            <w:pPr>
              <w:jc w:val="center"/>
            </w:pPr>
            <w:r w:rsidRPr="000676E5">
              <w:rPr>
                <w:rFonts w:ascii="Segoe UI Symbol" w:hAnsi="Segoe UI Symbol" w:cs="Segoe UI Symbol"/>
              </w:rPr>
              <w:t>☐</w:t>
            </w:r>
          </w:p>
        </w:tc>
        <w:tc>
          <w:tcPr>
            <w:tcW w:w="0" w:type="auto"/>
            <w:hideMark/>
          </w:tcPr>
          <w:p w14:paraId="076BA177" w14:textId="77777777" w:rsidR="00AD0BA4" w:rsidRPr="000676E5" w:rsidRDefault="00AD0BA4">
            <w:pPr>
              <w:jc w:val="center"/>
            </w:pPr>
            <w:r w:rsidRPr="000676E5">
              <w:rPr>
                <w:rFonts w:ascii="Segoe UI Symbol" w:hAnsi="Segoe UI Symbol" w:cs="Segoe UI Symbol"/>
              </w:rPr>
              <w:t>☐</w:t>
            </w:r>
          </w:p>
        </w:tc>
        <w:tc>
          <w:tcPr>
            <w:tcW w:w="0" w:type="auto"/>
            <w:hideMark/>
          </w:tcPr>
          <w:p w14:paraId="471E0EB3" w14:textId="77777777" w:rsidR="00AD0BA4" w:rsidRPr="000676E5" w:rsidRDefault="00AD0BA4">
            <w:pPr>
              <w:jc w:val="center"/>
            </w:pPr>
            <w:r w:rsidRPr="000676E5">
              <w:rPr>
                <w:rFonts w:ascii="Segoe UI Symbol" w:hAnsi="Segoe UI Symbol" w:cs="Segoe UI Symbol"/>
              </w:rPr>
              <w:t>☐</w:t>
            </w:r>
          </w:p>
        </w:tc>
        <w:tc>
          <w:tcPr>
            <w:tcW w:w="0" w:type="auto"/>
            <w:hideMark/>
          </w:tcPr>
          <w:p w14:paraId="6726B2E8" w14:textId="77777777" w:rsidR="00AD0BA4" w:rsidRPr="000676E5" w:rsidRDefault="00AD0BA4">
            <w:pPr>
              <w:jc w:val="center"/>
            </w:pPr>
            <w:r w:rsidRPr="000676E5">
              <w:rPr>
                <w:rFonts w:ascii="Segoe UI Symbol" w:hAnsi="Segoe UI Symbol" w:cs="Segoe UI Symbol"/>
              </w:rPr>
              <w:t>☐</w:t>
            </w:r>
          </w:p>
        </w:tc>
        <w:tc>
          <w:tcPr>
            <w:tcW w:w="0" w:type="auto"/>
            <w:hideMark/>
          </w:tcPr>
          <w:p w14:paraId="52AA4BDE" w14:textId="77777777" w:rsidR="00AD0BA4" w:rsidRPr="000676E5" w:rsidRDefault="00AD0BA4">
            <w:pPr>
              <w:jc w:val="center"/>
            </w:pPr>
            <w:r w:rsidRPr="000676E5">
              <w:rPr>
                <w:rFonts w:ascii="Segoe UI Symbol" w:hAnsi="Segoe UI Symbol" w:cs="Segoe UI Symbol"/>
              </w:rPr>
              <w:t>☐</w:t>
            </w:r>
          </w:p>
        </w:tc>
      </w:tr>
      <w:tr w:rsidR="00AD0BA4" w:rsidRPr="000676E5" w14:paraId="2CDF4D7A" w14:textId="77777777" w:rsidTr="00DE1477">
        <w:tc>
          <w:tcPr>
            <w:tcW w:w="0" w:type="auto"/>
            <w:vMerge/>
            <w:hideMark/>
          </w:tcPr>
          <w:p w14:paraId="68A7BEBF" w14:textId="77777777" w:rsidR="00AD0BA4" w:rsidRPr="000676E5" w:rsidRDefault="00AD0BA4">
            <w:pPr>
              <w:jc w:val="center"/>
            </w:pPr>
          </w:p>
        </w:tc>
        <w:tc>
          <w:tcPr>
            <w:tcW w:w="0" w:type="auto"/>
            <w:hideMark/>
          </w:tcPr>
          <w:p w14:paraId="064D8659" w14:textId="59573D05" w:rsidR="00AD0BA4" w:rsidRPr="000676E5" w:rsidRDefault="00AD0BA4" w:rsidP="00DE1477">
            <w:pPr>
              <w:jc w:val="both"/>
            </w:pPr>
            <w:r w:rsidRPr="000676E5">
              <w:t xml:space="preserve">2. </w:t>
            </w:r>
            <w:r>
              <w:t>Funding stability supports consistent work performance.</w:t>
            </w:r>
          </w:p>
        </w:tc>
        <w:tc>
          <w:tcPr>
            <w:tcW w:w="0" w:type="auto"/>
            <w:hideMark/>
          </w:tcPr>
          <w:p w14:paraId="6727B974" w14:textId="77777777" w:rsidR="00AD0BA4" w:rsidRPr="000676E5" w:rsidRDefault="00AD0BA4">
            <w:pPr>
              <w:jc w:val="center"/>
            </w:pPr>
            <w:r w:rsidRPr="000676E5">
              <w:rPr>
                <w:rFonts w:ascii="Segoe UI Symbol" w:hAnsi="Segoe UI Symbol" w:cs="Segoe UI Symbol"/>
              </w:rPr>
              <w:t>☐</w:t>
            </w:r>
          </w:p>
        </w:tc>
        <w:tc>
          <w:tcPr>
            <w:tcW w:w="0" w:type="auto"/>
            <w:hideMark/>
          </w:tcPr>
          <w:p w14:paraId="7A028F06" w14:textId="77777777" w:rsidR="00AD0BA4" w:rsidRPr="000676E5" w:rsidRDefault="00AD0BA4">
            <w:pPr>
              <w:jc w:val="center"/>
            </w:pPr>
            <w:r w:rsidRPr="000676E5">
              <w:rPr>
                <w:rFonts w:ascii="Segoe UI Symbol" w:hAnsi="Segoe UI Symbol" w:cs="Segoe UI Symbol"/>
              </w:rPr>
              <w:t>☐</w:t>
            </w:r>
          </w:p>
        </w:tc>
        <w:tc>
          <w:tcPr>
            <w:tcW w:w="0" w:type="auto"/>
            <w:hideMark/>
          </w:tcPr>
          <w:p w14:paraId="4F35CAFF" w14:textId="77777777" w:rsidR="00AD0BA4" w:rsidRPr="000676E5" w:rsidRDefault="00AD0BA4">
            <w:pPr>
              <w:jc w:val="center"/>
            </w:pPr>
            <w:r w:rsidRPr="000676E5">
              <w:rPr>
                <w:rFonts w:ascii="Segoe UI Symbol" w:hAnsi="Segoe UI Symbol" w:cs="Segoe UI Symbol"/>
              </w:rPr>
              <w:t>☐</w:t>
            </w:r>
          </w:p>
        </w:tc>
        <w:tc>
          <w:tcPr>
            <w:tcW w:w="0" w:type="auto"/>
            <w:hideMark/>
          </w:tcPr>
          <w:p w14:paraId="5DB96F2D" w14:textId="77777777" w:rsidR="00AD0BA4" w:rsidRPr="000676E5" w:rsidRDefault="00AD0BA4">
            <w:pPr>
              <w:jc w:val="center"/>
            </w:pPr>
            <w:r w:rsidRPr="000676E5">
              <w:rPr>
                <w:rFonts w:ascii="Segoe UI Symbol" w:hAnsi="Segoe UI Symbol" w:cs="Segoe UI Symbol"/>
              </w:rPr>
              <w:t>☐</w:t>
            </w:r>
          </w:p>
        </w:tc>
        <w:tc>
          <w:tcPr>
            <w:tcW w:w="0" w:type="auto"/>
            <w:hideMark/>
          </w:tcPr>
          <w:p w14:paraId="2DEB09AF" w14:textId="77777777" w:rsidR="00AD0BA4" w:rsidRPr="000676E5" w:rsidRDefault="00AD0BA4">
            <w:pPr>
              <w:jc w:val="center"/>
            </w:pPr>
            <w:r w:rsidRPr="000676E5">
              <w:rPr>
                <w:rFonts w:ascii="Segoe UI Symbol" w:hAnsi="Segoe UI Symbol" w:cs="Segoe UI Symbol"/>
              </w:rPr>
              <w:t>☐</w:t>
            </w:r>
          </w:p>
        </w:tc>
      </w:tr>
      <w:tr w:rsidR="00AD0BA4" w:rsidRPr="000676E5" w14:paraId="21DBD152" w14:textId="77777777" w:rsidTr="00DE1477">
        <w:tc>
          <w:tcPr>
            <w:tcW w:w="0" w:type="auto"/>
            <w:vMerge/>
          </w:tcPr>
          <w:p w14:paraId="4B75E765" w14:textId="77777777" w:rsidR="00AD0BA4" w:rsidRPr="000676E5" w:rsidRDefault="00AD0BA4">
            <w:pPr>
              <w:jc w:val="center"/>
            </w:pPr>
          </w:p>
        </w:tc>
        <w:tc>
          <w:tcPr>
            <w:tcW w:w="0" w:type="auto"/>
          </w:tcPr>
          <w:p w14:paraId="053AFD43" w14:textId="6C5CA10E" w:rsidR="00AD0BA4" w:rsidRPr="000676E5" w:rsidRDefault="00AD0BA4" w:rsidP="00DE1477">
            <w:pPr>
              <w:jc w:val="both"/>
            </w:pPr>
            <w:r>
              <w:t>3</w:t>
            </w:r>
            <w:r w:rsidRPr="000676E5">
              <w:t xml:space="preserve">. </w:t>
            </w:r>
            <w:r>
              <w:t>Changes in donor funding affect my job continuity.</w:t>
            </w:r>
          </w:p>
        </w:tc>
        <w:tc>
          <w:tcPr>
            <w:tcW w:w="0" w:type="auto"/>
          </w:tcPr>
          <w:p w14:paraId="4312B893" w14:textId="77777777" w:rsidR="00AD0BA4" w:rsidRPr="000676E5" w:rsidRDefault="00AD0BA4">
            <w:pPr>
              <w:jc w:val="center"/>
              <w:rPr>
                <w:rFonts w:ascii="Segoe UI Symbol" w:hAnsi="Segoe UI Symbol" w:cs="Segoe UI Symbol"/>
              </w:rPr>
            </w:pPr>
          </w:p>
        </w:tc>
        <w:tc>
          <w:tcPr>
            <w:tcW w:w="0" w:type="auto"/>
          </w:tcPr>
          <w:p w14:paraId="403FB2F3" w14:textId="77777777" w:rsidR="00AD0BA4" w:rsidRPr="000676E5" w:rsidRDefault="00AD0BA4">
            <w:pPr>
              <w:jc w:val="center"/>
              <w:rPr>
                <w:rFonts w:ascii="Segoe UI Symbol" w:hAnsi="Segoe UI Symbol" w:cs="Segoe UI Symbol"/>
              </w:rPr>
            </w:pPr>
          </w:p>
        </w:tc>
        <w:tc>
          <w:tcPr>
            <w:tcW w:w="0" w:type="auto"/>
          </w:tcPr>
          <w:p w14:paraId="66C0DC0E" w14:textId="77777777" w:rsidR="00AD0BA4" w:rsidRPr="000676E5" w:rsidRDefault="00AD0BA4">
            <w:pPr>
              <w:jc w:val="center"/>
              <w:rPr>
                <w:rFonts w:ascii="Segoe UI Symbol" w:hAnsi="Segoe UI Symbol" w:cs="Segoe UI Symbol"/>
              </w:rPr>
            </w:pPr>
          </w:p>
        </w:tc>
        <w:tc>
          <w:tcPr>
            <w:tcW w:w="0" w:type="auto"/>
          </w:tcPr>
          <w:p w14:paraId="0FC705BE" w14:textId="77777777" w:rsidR="00AD0BA4" w:rsidRPr="000676E5" w:rsidRDefault="00AD0BA4">
            <w:pPr>
              <w:jc w:val="center"/>
              <w:rPr>
                <w:rFonts w:ascii="Segoe UI Symbol" w:hAnsi="Segoe UI Symbol" w:cs="Segoe UI Symbol"/>
              </w:rPr>
            </w:pPr>
          </w:p>
        </w:tc>
        <w:tc>
          <w:tcPr>
            <w:tcW w:w="0" w:type="auto"/>
          </w:tcPr>
          <w:p w14:paraId="6133F8C7" w14:textId="77777777" w:rsidR="00AD0BA4" w:rsidRPr="000676E5" w:rsidRDefault="00AD0BA4">
            <w:pPr>
              <w:jc w:val="center"/>
              <w:rPr>
                <w:rFonts w:ascii="Segoe UI Symbol" w:hAnsi="Segoe UI Symbol" w:cs="Segoe UI Symbol"/>
              </w:rPr>
            </w:pPr>
          </w:p>
        </w:tc>
      </w:tr>
      <w:tr w:rsidR="00AD0BA4" w:rsidRPr="000676E5" w14:paraId="758C719E" w14:textId="77777777" w:rsidTr="00DE1477">
        <w:tc>
          <w:tcPr>
            <w:tcW w:w="0" w:type="auto"/>
            <w:vMerge/>
          </w:tcPr>
          <w:p w14:paraId="346DCA3A" w14:textId="77777777" w:rsidR="00AD0BA4" w:rsidRPr="000676E5" w:rsidRDefault="00AD0BA4">
            <w:pPr>
              <w:jc w:val="center"/>
            </w:pPr>
          </w:p>
        </w:tc>
        <w:tc>
          <w:tcPr>
            <w:tcW w:w="0" w:type="auto"/>
          </w:tcPr>
          <w:p w14:paraId="72F3DCF2" w14:textId="2AE9BF62" w:rsidR="00AD0BA4" w:rsidRPr="000676E5" w:rsidRDefault="00AD0BA4" w:rsidP="00DE1477">
            <w:pPr>
              <w:jc w:val="both"/>
            </w:pPr>
            <w:r>
              <w:t>4</w:t>
            </w:r>
            <w:r w:rsidRPr="000676E5">
              <w:t xml:space="preserve">. </w:t>
            </w:r>
            <w:r>
              <w:t>Project based contracts influence my performance stability</w:t>
            </w:r>
          </w:p>
        </w:tc>
        <w:tc>
          <w:tcPr>
            <w:tcW w:w="0" w:type="auto"/>
          </w:tcPr>
          <w:p w14:paraId="107033DE" w14:textId="77777777" w:rsidR="00AD0BA4" w:rsidRPr="000676E5" w:rsidRDefault="00AD0BA4">
            <w:pPr>
              <w:jc w:val="center"/>
              <w:rPr>
                <w:rFonts w:ascii="Segoe UI Symbol" w:hAnsi="Segoe UI Symbol" w:cs="Segoe UI Symbol"/>
              </w:rPr>
            </w:pPr>
          </w:p>
        </w:tc>
        <w:tc>
          <w:tcPr>
            <w:tcW w:w="0" w:type="auto"/>
          </w:tcPr>
          <w:p w14:paraId="3B827A2E" w14:textId="77777777" w:rsidR="00AD0BA4" w:rsidRPr="000676E5" w:rsidRDefault="00AD0BA4">
            <w:pPr>
              <w:jc w:val="center"/>
              <w:rPr>
                <w:rFonts w:ascii="Segoe UI Symbol" w:hAnsi="Segoe UI Symbol" w:cs="Segoe UI Symbol"/>
              </w:rPr>
            </w:pPr>
          </w:p>
        </w:tc>
        <w:tc>
          <w:tcPr>
            <w:tcW w:w="0" w:type="auto"/>
          </w:tcPr>
          <w:p w14:paraId="179608D6" w14:textId="77777777" w:rsidR="00AD0BA4" w:rsidRPr="000676E5" w:rsidRDefault="00AD0BA4">
            <w:pPr>
              <w:jc w:val="center"/>
              <w:rPr>
                <w:rFonts w:ascii="Segoe UI Symbol" w:hAnsi="Segoe UI Symbol" w:cs="Segoe UI Symbol"/>
              </w:rPr>
            </w:pPr>
          </w:p>
        </w:tc>
        <w:tc>
          <w:tcPr>
            <w:tcW w:w="0" w:type="auto"/>
          </w:tcPr>
          <w:p w14:paraId="71DDB036" w14:textId="77777777" w:rsidR="00AD0BA4" w:rsidRPr="000676E5" w:rsidRDefault="00AD0BA4">
            <w:pPr>
              <w:jc w:val="center"/>
              <w:rPr>
                <w:rFonts w:ascii="Segoe UI Symbol" w:hAnsi="Segoe UI Symbol" w:cs="Segoe UI Symbol"/>
              </w:rPr>
            </w:pPr>
          </w:p>
        </w:tc>
        <w:tc>
          <w:tcPr>
            <w:tcW w:w="0" w:type="auto"/>
          </w:tcPr>
          <w:p w14:paraId="60BE09D7" w14:textId="77777777" w:rsidR="00AD0BA4" w:rsidRPr="000676E5" w:rsidRDefault="00AD0BA4">
            <w:pPr>
              <w:jc w:val="center"/>
              <w:rPr>
                <w:rFonts w:ascii="Segoe UI Symbol" w:hAnsi="Segoe UI Symbol" w:cs="Segoe UI Symbol"/>
              </w:rPr>
            </w:pPr>
          </w:p>
        </w:tc>
      </w:tr>
      <w:tr w:rsidR="00AD0BA4" w:rsidRPr="000676E5" w14:paraId="46F9C09B" w14:textId="77777777" w:rsidTr="00DE1477">
        <w:tc>
          <w:tcPr>
            <w:tcW w:w="0" w:type="auto"/>
            <w:vMerge w:val="restart"/>
            <w:hideMark/>
          </w:tcPr>
          <w:p w14:paraId="0DABFF11" w14:textId="50770252" w:rsidR="00AD0BA4" w:rsidRPr="000676E5" w:rsidRDefault="00AD0BA4">
            <w:r w:rsidRPr="000676E5">
              <w:rPr>
                <w:rStyle w:val="Strong"/>
              </w:rPr>
              <w:t xml:space="preserve">Regulatory </w:t>
            </w:r>
            <w:r>
              <w:rPr>
                <w:rStyle w:val="Strong"/>
              </w:rPr>
              <w:t>and Policy Environment</w:t>
            </w:r>
          </w:p>
        </w:tc>
        <w:tc>
          <w:tcPr>
            <w:tcW w:w="0" w:type="auto"/>
            <w:hideMark/>
          </w:tcPr>
          <w:p w14:paraId="1A64D611" w14:textId="2777557F" w:rsidR="00AD0BA4" w:rsidRPr="000676E5" w:rsidRDefault="00AD0BA4" w:rsidP="00DE1477">
            <w:pPr>
              <w:jc w:val="both"/>
            </w:pPr>
            <w:r>
              <w:t>1</w:t>
            </w:r>
            <w:r w:rsidRPr="000676E5">
              <w:t xml:space="preserve">. </w:t>
            </w:r>
            <w:r>
              <w:t>Institutional policies are clear and consistent.</w:t>
            </w:r>
          </w:p>
        </w:tc>
        <w:tc>
          <w:tcPr>
            <w:tcW w:w="0" w:type="auto"/>
            <w:hideMark/>
          </w:tcPr>
          <w:p w14:paraId="29750811" w14:textId="77777777" w:rsidR="00AD0BA4" w:rsidRPr="000676E5" w:rsidRDefault="00AD0BA4">
            <w:pPr>
              <w:jc w:val="center"/>
            </w:pPr>
            <w:r w:rsidRPr="000676E5">
              <w:rPr>
                <w:rFonts w:ascii="Segoe UI Symbol" w:hAnsi="Segoe UI Symbol" w:cs="Segoe UI Symbol"/>
              </w:rPr>
              <w:t>☐</w:t>
            </w:r>
          </w:p>
        </w:tc>
        <w:tc>
          <w:tcPr>
            <w:tcW w:w="0" w:type="auto"/>
            <w:hideMark/>
          </w:tcPr>
          <w:p w14:paraId="09C34F5E" w14:textId="77777777" w:rsidR="00AD0BA4" w:rsidRPr="000676E5" w:rsidRDefault="00AD0BA4">
            <w:pPr>
              <w:jc w:val="center"/>
            </w:pPr>
            <w:r w:rsidRPr="000676E5">
              <w:rPr>
                <w:rFonts w:ascii="Segoe UI Symbol" w:hAnsi="Segoe UI Symbol" w:cs="Segoe UI Symbol"/>
              </w:rPr>
              <w:t>☐</w:t>
            </w:r>
          </w:p>
        </w:tc>
        <w:tc>
          <w:tcPr>
            <w:tcW w:w="0" w:type="auto"/>
            <w:hideMark/>
          </w:tcPr>
          <w:p w14:paraId="24C87ECD" w14:textId="77777777" w:rsidR="00AD0BA4" w:rsidRPr="000676E5" w:rsidRDefault="00AD0BA4">
            <w:pPr>
              <w:jc w:val="center"/>
            </w:pPr>
            <w:r w:rsidRPr="000676E5">
              <w:rPr>
                <w:rFonts w:ascii="Segoe UI Symbol" w:hAnsi="Segoe UI Symbol" w:cs="Segoe UI Symbol"/>
              </w:rPr>
              <w:t>☐</w:t>
            </w:r>
          </w:p>
        </w:tc>
        <w:tc>
          <w:tcPr>
            <w:tcW w:w="0" w:type="auto"/>
            <w:hideMark/>
          </w:tcPr>
          <w:p w14:paraId="3AB5340C" w14:textId="77777777" w:rsidR="00AD0BA4" w:rsidRPr="000676E5" w:rsidRDefault="00AD0BA4">
            <w:pPr>
              <w:jc w:val="center"/>
            </w:pPr>
            <w:r w:rsidRPr="000676E5">
              <w:rPr>
                <w:rFonts w:ascii="Segoe UI Symbol" w:hAnsi="Segoe UI Symbol" w:cs="Segoe UI Symbol"/>
              </w:rPr>
              <w:t>☐</w:t>
            </w:r>
          </w:p>
        </w:tc>
        <w:tc>
          <w:tcPr>
            <w:tcW w:w="0" w:type="auto"/>
            <w:hideMark/>
          </w:tcPr>
          <w:p w14:paraId="549A8554" w14:textId="77777777" w:rsidR="00AD0BA4" w:rsidRPr="000676E5" w:rsidRDefault="00AD0BA4">
            <w:pPr>
              <w:jc w:val="center"/>
            </w:pPr>
            <w:r w:rsidRPr="000676E5">
              <w:rPr>
                <w:rFonts w:ascii="Segoe UI Symbol" w:hAnsi="Segoe UI Symbol" w:cs="Segoe UI Symbol"/>
              </w:rPr>
              <w:t>☐</w:t>
            </w:r>
          </w:p>
        </w:tc>
      </w:tr>
      <w:tr w:rsidR="00AD0BA4" w:rsidRPr="000676E5" w14:paraId="5EAA6F95" w14:textId="77777777" w:rsidTr="00DE1477">
        <w:tc>
          <w:tcPr>
            <w:tcW w:w="0" w:type="auto"/>
            <w:vMerge/>
            <w:hideMark/>
          </w:tcPr>
          <w:p w14:paraId="765ED305" w14:textId="77777777" w:rsidR="00AD0BA4" w:rsidRPr="000676E5" w:rsidRDefault="00AD0BA4">
            <w:pPr>
              <w:jc w:val="center"/>
            </w:pPr>
          </w:p>
        </w:tc>
        <w:tc>
          <w:tcPr>
            <w:tcW w:w="0" w:type="auto"/>
            <w:hideMark/>
          </w:tcPr>
          <w:p w14:paraId="2ED2696B" w14:textId="7E9EB183" w:rsidR="00AD0BA4" w:rsidRPr="000676E5" w:rsidRDefault="00AD0BA4" w:rsidP="00DE1477">
            <w:pPr>
              <w:jc w:val="both"/>
            </w:pPr>
            <w:r>
              <w:t>2</w:t>
            </w:r>
            <w:r w:rsidRPr="000676E5">
              <w:t xml:space="preserve">. </w:t>
            </w:r>
            <w:r>
              <w:t>National research regulations supports my work.</w:t>
            </w:r>
          </w:p>
        </w:tc>
        <w:tc>
          <w:tcPr>
            <w:tcW w:w="0" w:type="auto"/>
            <w:hideMark/>
          </w:tcPr>
          <w:p w14:paraId="5922F86C" w14:textId="77777777" w:rsidR="00AD0BA4" w:rsidRPr="000676E5" w:rsidRDefault="00AD0BA4">
            <w:pPr>
              <w:jc w:val="center"/>
            </w:pPr>
            <w:r w:rsidRPr="000676E5">
              <w:rPr>
                <w:rFonts w:ascii="Segoe UI Symbol" w:hAnsi="Segoe UI Symbol" w:cs="Segoe UI Symbol"/>
              </w:rPr>
              <w:t>☐</w:t>
            </w:r>
          </w:p>
        </w:tc>
        <w:tc>
          <w:tcPr>
            <w:tcW w:w="0" w:type="auto"/>
            <w:hideMark/>
          </w:tcPr>
          <w:p w14:paraId="2DA13D2C" w14:textId="77777777" w:rsidR="00AD0BA4" w:rsidRPr="000676E5" w:rsidRDefault="00AD0BA4">
            <w:pPr>
              <w:jc w:val="center"/>
            </w:pPr>
            <w:r w:rsidRPr="000676E5">
              <w:rPr>
                <w:rFonts w:ascii="Segoe UI Symbol" w:hAnsi="Segoe UI Symbol" w:cs="Segoe UI Symbol"/>
              </w:rPr>
              <w:t>☐</w:t>
            </w:r>
          </w:p>
        </w:tc>
        <w:tc>
          <w:tcPr>
            <w:tcW w:w="0" w:type="auto"/>
            <w:hideMark/>
          </w:tcPr>
          <w:p w14:paraId="1DB49714" w14:textId="77777777" w:rsidR="00AD0BA4" w:rsidRPr="000676E5" w:rsidRDefault="00AD0BA4">
            <w:pPr>
              <w:jc w:val="center"/>
            </w:pPr>
            <w:r w:rsidRPr="000676E5">
              <w:rPr>
                <w:rFonts w:ascii="Segoe UI Symbol" w:hAnsi="Segoe UI Symbol" w:cs="Segoe UI Symbol"/>
              </w:rPr>
              <w:t>☐</w:t>
            </w:r>
          </w:p>
        </w:tc>
        <w:tc>
          <w:tcPr>
            <w:tcW w:w="0" w:type="auto"/>
            <w:hideMark/>
          </w:tcPr>
          <w:p w14:paraId="3414A8CB" w14:textId="77777777" w:rsidR="00AD0BA4" w:rsidRPr="000676E5" w:rsidRDefault="00AD0BA4">
            <w:pPr>
              <w:jc w:val="center"/>
            </w:pPr>
            <w:r w:rsidRPr="000676E5">
              <w:rPr>
                <w:rFonts w:ascii="Segoe UI Symbol" w:hAnsi="Segoe UI Symbol" w:cs="Segoe UI Symbol"/>
              </w:rPr>
              <w:t>☐</w:t>
            </w:r>
          </w:p>
        </w:tc>
        <w:tc>
          <w:tcPr>
            <w:tcW w:w="0" w:type="auto"/>
            <w:hideMark/>
          </w:tcPr>
          <w:p w14:paraId="179C3503" w14:textId="77777777" w:rsidR="00AD0BA4" w:rsidRPr="000676E5" w:rsidRDefault="00AD0BA4">
            <w:pPr>
              <w:jc w:val="center"/>
            </w:pPr>
            <w:r w:rsidRPr="000676E5">
              <w:rPr>
                <w:rFonts w:ascii="Segoe UI Symbol" w:hAnsi="Segoe UI Symbol" w:cs="Segoe UI Symbol"/>
              </w:rPr>
              <w:t>☐</w:t>
            </w:r>
          </w:p>
        </w:tc>
      </w:tr>
      <w:tr w:rsidR="00AD0BA4" w:rsidRPr="000676E5" w14:paraId="1482499A" w14:textId="77777777" w:rsidTr="00DE1477">
        <w:tc>
          <w:tcPr>
            <w:tcW w:w="0" w:type="auto"/>
            <w:vMerge/>
          </w:tcPr>
          <w:p w14:paraId="737BC2EB" w14:textId="77777777" w:rsidR="00AD0BA4" w:rsidRPr="000676E5" w:rsidRDefault="00AD0BA4">
            <w:pPr>
              <w:jc w:val="center"/>
            </w:pPr>
          </w:p>
        </w:tc>
        <w:tc>
          <w:tcPr>
            <w:tcW w:w="0" w:type="auto"/>
          </w:tcPr>
          <w:p w14:paraId="6DF1B910" w14:textId="131A20F5" w:rsidR="00AD0BA4" w:rsidRDefault="00AD0BA4" w:rsidP="00DE1477">
            <w:pPr>
              <w:jc w:val="both"/>
            </w:pPr>
            <w:r>
              <w:t>3</w:t>
            </w:r>
            <w:r w:rsidRPr="000676E5">
              <w:t xml:space="preserve">. </w:t>
            </w:r>
            <w:r>
              <w:t>Policy changes disrupt workflow efficiency</w:t>
            </w:r>
          </w:p>
        </w:tc>
        <w:tc>
          <w:tcPr>
            <w:tcW w:w="0" w:type="auto"/>
          </w:tcPr>
          <w:p w14:paraId="6D559937" w14:textId="77777777" w:rsidR="00AD0BA4" w:rsidRPr="000676E5" w:rsidRDefault="00AD0BA4">
            <w:pPr>
              <w:jc w:val="center"/>
              <w:rPr>
                <w:rFonts w:ascii="Segoe UI Symbol" w:hAnsi="Segoe UI Symbol" w:cs="Segoe UI Symbol"/>
              </w:rPr>
            </w:pPr>
          </w:p>
        </w:tc>
        <w:tc>
          <w:tcPr>
            <w:tcW w:w="0" w:type="auto"/>
          </w:tcPr>
          <w:p w14:paraId="07E3BD4F" w14:textId="77777777" w:rsidR="00AD0BA4" w:rsidRPr="000676E5" w:rsidRDefault="00AD0BA4">
            <w:pPr>
              <w:jc w:val="center"/>
              <w:rPr>
                <w:rFonts w:ascii="Segoe UI Symbol" w:hAnsi="Segoe UI Symbol" w:cs="Segoe UI Symbol"/>
              </w:rPr>
            </w:pPr>
          </w:p>
        </w:tc>
        <w:tc>
          <w:tcPr>
            <w:tcW w:w="0" w:type="auto"/>
          </w:tcPr>
          <w:p w14:paraId="46E22996" w14:textId="77777777" w:rsidR="00AD0BA4" w:rsidRPr="000676E5" w:rsidRDefault="00AD0BA4">
            <w:pPr>
              <w:jc w:val="center"/>
              <w:rPr>
                <w:rFonts w:ascii="Segoe UI Symbol" w:hAnsi="Segoe UI Symbol" w:cs="Segoe UI Symbol"/>
              </w:rPr>
            </w:pPr>
          </w:p>
        </w:tc>
        <w:tc>
          <w:tcPr>
            <w:tcW w:w="0" w:type="auto"/>
          </w:tcPr>
          <w:p w14:paraId="6D622792" w14:textId="77777777" w:rsidR="00AD0BA4" w:rsidRPr="000676E5" w:rsidRDefault="00AD0BA4">
            <w:pPr>
              <w:jc w:val="center"/>
              <w:rPr>
                <w:rFonts w:ascii="Segoe UI Symbol" w:hAnsi="Segoe UI Symbol" w:cs="Segoe UI Symbol"/>
              </w:rPr>
            </w:pPr>
          </w:p>
        </w:tc>
        <w:tc>
          <w:tcPr>
            <w:tcW w:w="0" w:type="auto"/>
          </w:tcPr>
          <w:p w14:paraId="69950233" w14:textId="77777777" w:rsidR="00AD0BA4" w:rsidRPr="000676E5" w:rsidRDefault="00AD0BA4">
            <w:pPr>
              <w:jc w:val="center"/>
              <w:rPr>
                <w:rFonts w:ascii="Segoe UI Symbol" w:hAnsi="Segoe UI Symbol" w:cs="Segoe UI Symbol"/>
              </w:rPr>
            </w:pPr>
          </w:p>
        </w:tc>
      </w:tr>
      <w:tr w:rsidR="00AD0BA4" w:rsidRPr="000676E5" w14:paraId="612AD2C3" w14:textId="77777777" w:rsidTr="00DE1477">
        <w:tc>
          <w:tcPr>
            <w:tcW w:w="0" w:type="auto"/>
            <w:vMerge/>
          </w:tcPr>
          <w:p w14:paraId="11A3FD0C" w14:textId="77777777" w:rsidR="00AD0BA4" w:rsidRPr="000676E5" w:rsidRDefault="00AD0BA4">
            <w:pPr>
              <w:jc w:val="center"/>
            </w:pPr>
          </w:p>
        </w:tc>
        <w:tc>
          <w:tcPr>
            <w:tcW w:w="0" w:type="auto"/>
          </w:tcPr>
          <w:p w14:paraId="5B2F5FEB" w14:textId="629577E2" w:rsidR="00AD0BA4" w:rsidRDefault="00AD0BA4" w:rsidP="00DE1477">
            <w:pPr>
              <w:jc w:val="both"/>
            </w:pPr>
            <w:r>
              <w:t>4</w:t>
            </w:r>
            <w:r w:rsidRPr="000676E5">
              <w:t xml:space="preserve">. </w:t>
            </w:r>
            <w:r>
              <w:t>Compliance requirements affect task timelines.</w:t>
            </w:r>
          </w:p>
        </w:tc>
        <w:tc>
          <w:tcPr>
            <w:tcW w:w="0" w:type="auto"/>
          </w:tcPr>
          <w:p w14:paraId="437F9ACE" w14:textId="77777777" w:rsidR="00AD0BA4" w:rsidRPr="000676E5" w:rsidRDefault="00AD0BA4">
            <w:pPr>
              <w:jc w:val="center"/>
              <w:rPr>
                <w:rFonts w:ascii="Segoe UI Symbol" w:hAnsi="Segoe UI Symbol" w:cs="Segoe UI Symbol"/>
              </w:rPr>
            </w:pPr>
          </w:p>
        </w:tc>
        <w:tc>
          <w:tcPr>
            <w:tcW w:w="0" w:type="auto"/>
          </w:tcPr>
          <w:p w14:paraId="1162A1E9" w14:textId="77777777" w:rsidR="00AD0BA4" w:rsidRPr="000676E5" w:rsidRDefault="00AD0BA4">
            <w:pPr>
              <w:jc w:val="center"/>
              <w:rPr>
                <w:rFonts w:ascii="Segoe UI Symbol" w:hAnsi="Segoe UI Symbol" w:cs="Segoe UI Symbol"/>
              </w:rPr>
            </w:pPr>
          </w:p>
        </w:tc>
        <w:tc>
          <w:tcPr>
            <w:tcW w:w="0" w:type="auto"/>
          </w:tcPr>
          <w:p w14:paraId="0FEA2FA7" w14:textId="77777777" w:rsidR="00AD0BA4" w:rsidRPr="000676E5" w:rsidRDefault="00AD0BA4">
            <w:pPr>
              <w:jc w:val="center"/>
              <w:rPr>
                <w:rFonts w:ascii="Segoe UI Symbol" w:hAnsi="Segoe UI Symbol" w:cs="Segoe UI Symbol"/>
              </w:rPr>
            </w:pPr>
          </w:p>
        </w:tc>
        <w:tc>
          <w:tcPr>
            <w:tcW w:w="0" w:type="auto"/>
          </w:tcPr>
          <w:p w14:paraId="2632E280" w14:textId="77777777" w:rsidR="00AD0BA4" w:rsidRPr="000676E5" w:rsidRDefault="00AD0BA4">
            <w:pPr>
              <w:jc w:val="center"/>
              <w:rPr>
                <w:rFonts w:ascii="Segoe UI Symbol" w:hAnsi="Segoe UI Symbol" w:cs="Segoe UI Symbol"/>
              </w:rPr>
            </w:pPr>
          </w:p>
        </w:tc>
        <w:tc>
          <w:tcPr>
            <w:tcW w:w="0" w:type="auto"/>
          </w:tcPr>
          <w:p w14:paraId="09281142" w14:textId="77777777" w:rsidR="00AD0BA4" w:rsidRPr="000676E5" w:rsidRDefault="00AD0BA4">
            <w:pPr>
              <w:jc w:val="center"/>
              <w:rPr>
                <w:rFonts w:ascii="Segoe UI Symbol" w:hAnsi="Segoe UI Symbol" w:cs="Segoe UI Symbol"/>
              </w:rPr>
            </w:pPr>
          </w:p>
        </w:tc>
      </w:tr>
      <w:tr w:rsidR="00AD0BA4" w:rsidRPr="000676E5" w14:paraId="7DD54AFB" w14:textId="77777777" w:rsidTr="00DE1477">
        <w:tc>
          <w:tcPr>
            <w:tcW w:w="0" w:type="auto"/>
            <w:vMerge w:val="restart"/>
            <w:hideMark/>
          </w:tcPr>
          <w:p w14:paraId="4B878982" w14:textId="0D2320AD" w:rsidR="00AD0BA4" w:rsidRPr="000676E5" w:rsidRDefault="00AD0BA4">
            <w:r>
              <w:rPr>
                <w:rStyle w:val="Strong"/>
              </w:rPr>
              <w:t>Technological Factors</w:t>
            </w:r>
          </w:p>
        </w:tc>
        <w:tc>
          <w:tcPr>
            <w:tcW w:w="0" w:type="auto"/>
            <w:hideMark/>
          </w:tcPr>
          <w:p w14:paraId="29B32D06" w14:textId="369F3487" w:rsidR="00AD0BA4" w:rsidRPr="000676E5" w:rsidRDefault="00AD0BA4" w:rsidP="00DE1477">
            <w:pPr>
              <w:jc w:val="both"/>
            </w:pPr>
            <w:r>
              <w:t>1</w:t>
            </w:r>
            <w:r w:rsidRPr="000676E5">
              <w:t xml:space="preserve">. </w:t>
            </w:r>
            <w:r>
              <w:t>Available technology supports my productivity</w:t>
            </w:r>
          </w:p>
        </w:tc>
        <w:tc>
          <w:tcPr>
            <w:tcW w:w="0" w:type="auto"/>
            <w:hideMark/>
          </w:tcPr>
          <w:p w14:paraId="59D30F20" w14:textId="77777777" w:rsidR="00AD0BA4" w:rsidRPr="000676E5" w:rsidRDefault="00AD0BA4">
            <w:pPr>
              <w:jc w:val="center"/>
            </w:pPr>
            <w:r w:rsidRPr="000676E5">
              <w:rPr>
                <w:rFonts w:ascii="Segoe UI Symbol" w:hAnsi="Segoe UI Symbol" w:cs="Segoe UI Symbol"/>
              </w:rPr>
              <w:t>☐</w:t>
            </w:r>
          </w:p>
        </w:tc>
        <w:tc>
          <w:tcPr>
            <w:tcW w:w="0" w:type="auto"/>
            <w:hideMark/>
          </w:tcPr>
          <w:p w14:paraId="10F83790" w14:textId="77777777" w:rsidR="00AD0BA4" w:rsidRPr="000676E5" w:rsidRDefault="00AD0BA4">
            <w:pPr>
              <w:jc w:val="center"/>
            </w:pPr>
            <w:r w:rsidRPr="000676E5">
              <w:rPr>
                <w:rFonts w:ascii="Segoe UI Symbol" w:hAnsi="Segoe UI Symbol" w:cs="Segoe UI Symbol"/>
              </w:rPr>
              <w:t>☐</w:t>
            </w:r>
          </w:p>
        </w:tc>
        <w:tc>
          <w:tcPr>
            <w:tcW w:w="0" w:type="auto"/>
            <w:hideMark/>
          </w:tcPr>
          <w:p w14:paraId="1D78493C" w14:textId="77777777" w:rsidR="00AD0BA4" w:rsidRPr="000676E5" w:rsidRDefault="00AD0BA4">
            <w:pPr>
              <w:jc w:val="center"/>
            </w:pPr>
            <w:r w:rsidRPr="000676E5">
              <w:rPr>
                <w:rFonts w:ascii="Segoe UI Symbol" w:hAnsi="Segoe UI Symbol" w:cs="Segoe UI Symbol"/>
              </w:rPr>
              <w:t>☐</w:t>
            </w:r>
          </w:p>
        </w:tc>
        <w:tc>
          <w:tcPr>
            <w:tcW w:w="0" w:type="auto"/>
            <w:hideMark/>
          </w:tcPr>
          <w:p w14:paraId="2A9E45EF" w14:textId="77777777" w:rsidR="00AD0BA4" w:rsidRPr="000676E5" w:rsidRDefault="00AD0BA4">
            <w:pPr>
              <w:jc w:val="center"/>
            </w:pPr>
            <w:r w:rsidRPr="000676E5">
              <w:rPr>
                <w:rFonts w:ascii="Segoe UI Symbol" w:hAnsi="Segoe UI Symbol" w:cs="Segoe UI Symbol"/>
              </w:rPr>
              <w:t>☐</w:t>
            </w:r>
          </w:p>
        </w:tc>
        <w:tc>
          <w:tcPr>
            <w:tcW w:w="0" w:type="auto"/>
            <w:hideMark/>
          </w:tcPr>
          <w:p w14:paraId="14EDB213" w14:textId="77777777" w:rsidR="00AD0BA4" w:rsidRPr="000676E5" w:rsidRDefault="00AD0BA4">
            <w:pPr>
              <w:jc w:val="center"/>
            </w:pPr>
            <w:r w:rsidRPr="000676E5">
              <w:rPr>
                <w:rFonts w:ascii="Segoe UI Symbol" w:hAnsi="Segoe UI Symbol" w:cs="Segoe UI Symbol"/>
              </w:rPr>
              <w:t>☐</w:t>
            </w:r>
          </w:p>
        </w:tc>
      </w:tr>
      <w:tr w:rsidR="00AD0BA4" w:rsidRPr="000676E5" w14:paraId="13A3846A" w14:textId="77777777" w:rsidTr="00DE1477">
        <w:tc>
          <w:tcPr>
            <w:tcW w:w="0" w:type="auto"/>
            <w:vMerge/>
            <w:hideMark/>
          </w:tcPr>
          <w:p w14:paraId="7AAA7558" w14:textId="77777777" w:rsidR="00AD0BA4" w:rsidRPr="000676E5" w:rsidRDefault="00AD0BA4">
            <w:pPr>
              <w:jc w:val="center"/>
            </w:pPr>
          </w:p>
        </w:tc>
        <w:tc>
          <w:tcPr>
            <w:tcW w:w="0" w:type="auto"/>
            <w:hideMark/>
          </w:tcPr>
          <w:p w14:paraId="78649C0A" w14:textId="04FB36E2" w:rsidR="00AD0BA4" w:rsidRPr="000676E5" w:rsidRDefault="00AD0BA4" w:rsidP="00DE1477">
            <w:pPr>
              <w:jc w:val="both"/>
            </w:pPr>
            <w:r>
              <w:t>2</w:t>
            </w:r>
            <w:r w:rsidRPr="000676E5">
              <w:t xml:space="preserve">. </w:t>
            </w:r>
            <w:r>
              <w:t>I receive adequate support when systems fail.</w:t>
            </w:r>
          </w:p>
        </w:tc>
        <w:tc>
          <w:tcPr>
            <w:tcW w:w="0" w:type="auto"/>
            <w:hideMark/>
          </w:tcPr>
          <w:p w14:paraId="46C31B33" w14:textId="77777777" w:rsidR="00AD0BA4" w:rsidRPr="000676E5" w:rsidRDefault="00AD0BA4">
            <w:pPr>
              <w:jc w:val="center"/>
            </w:pPr>
            <w:r w:rsidRPr="000676E5">
              <w:rPr>
                <w:rFonts w:ascii="Segoe UI Symbol" w:hAnsi="Segoe UI Symbol" w:cs="Segoe UI Symbol"/>
              </w:rPr>
              <w:t>☐</w:t>
            </w:r>
          </w:p>
        </w:tc>
        <w:tc>
          <w:tcPr>
            <w:tcW w:w="0" w:type="auto"/>
            <w:hideMark/>
          </w:tcPr>
          <w:p w14:paraId="45F75F33" w14:textId="77777777" w:rsidR="00AD0BA4" w:rsidRPr="000676E5" w:rsidRDefault="00AD0BA4">
            <w:pPr>
              <w:jc w:val="center"/>
            </w:pPr>
            <w:r w:rsidRPr="000676E5">
              <w:rPr>
                <w:rFonts w:ascii="Segoe UI Symbol" w:hAnsi="Segoe UI Symbol" w:cs="Segoe UI Symbol"/>
              </w:rPr>
              <w:t>☐</w:t>
            </w:r>
          </w:p>
        </w:tc>
        <w:tc>
          <w:tcPr>
            <w:tcW w:w="0" w:type="auto"/>
            <w:hideMark/>
          </w:tcPr>
          <w:p w14:paraId="3E0C020B" w14:textId="77777777" w:rsidR="00AD0BA4" w:rsidRPr="000676E5" w:rsidRDefault="00AD0BA4">
            <w:pPr>
              <w:jc w:val="center"/>
            </w:pPr>
            <w:r w:rsidRPr="000676E5">
              <w:rPr>
                <w:rFonts w:ascii="Segoe UI Symbol" w:hAnsi="Segoe UI Symbol" w:cs="Segoe UI Symbol"/>
              </w:rPr>
              <w:t>☐</w:t>
            </w:r>
          </w:p>
        </w:tc>
        <w:tc>
          <w:tcPr>
            <w:tcW w:w="0" w:type="auto"/>
            <w:hideMark/>
          </w:tcPr>
          <w:p w14:paraId="6DB723A7" w14:textId="77777777" w:rsidR="00AD0BA4" w:rsidRPr="000676E5" w:rsidRDefault="00AD0BA4">
            <w:pPr>
              <w:jc w:val="center"/>
            </w:pPr>
            <w:r w:rsidRPr="000676E5">
              <w:rPr>
                <w:rFonts w:ascii="Segoe UI Symbol" w:hAnsi="Segoe UI Symbol" w:cs="Segoe UI Symbol"/>
              </w:rPr>
              <w:t>☐</w:t>
            </w:r>
          </w:p>
        </w:tc>
        <w:tc>
          <w:tcPr>
            <w:tcW w:w="0" w:type="auto"/>
            <w:hideMark/>
          </w:tcPr>
          <w:p w14:paraId="25DFBEB2" w14:textId="77777777" w:rsidR="00AD0BA4" w:rsidRPr="000676E5" w:rsidRDefault="00AD0BA4">
            <w:pPr>
              <w:jc w:val="center"/>
            </w:pPr>
            <w:r w:rsidRPr="000676E5">
              <w:rPr>
                <w:rFonts w:ascii="Segoe UI Symbol" w:hAnsi="Segoe UI Symbol" w:cs="Segoe UI Symbol"/>
              </w:rPr>
              <w:t>☐</w:t>
            </w:r>
          </w:p>
        </w:tc>
      </w:tr>
      <w:tr w:rsidR="00AD0BA4" w:rsidRPr="000676E5" w14:paraId="3C4F3DFB" w14:textId="77777777" w:rsidTr="00DE1477">
        <w:tc>
          <w:tcPr>
            <w:tcW w:w="0" w:type="auto"/>
            <w:vMerge/>
          </w:tcPr>
          <w:p w14:paraId="194311D2" w14:textId="77777777" w:rsidR="00AD0BA4" w:rsidRPr="000676E5" w:rsidRDefault="00AD0BA4">
            <w:pPr>
              <w:jc w:val="center"/>
            </w:pPr>
          </w:p>
        </w:tc>
        <w:tc>
          <w:tcPr>
            <w:tcW w:w="0" w:type="auto"/>
          </w:tcPr>
          <w:p w14:paraId="3D0F5924" w14:textId="715EC5F4" w:rsidR="00AD0BA4" w:rsidRDefault="00AD0BA4" w:rsidP="00DE1477">
            <w:pPr>
              <w:jc w:val="both"/>
            </w:pPr>
            <w:r>
              <w:t>3</w:t>
            </w:r>
            <w:r w:rsidRPr="000676E5">
              <w:t xml:space="preserve">. </w:t>
            </w:r>
            <w:r>
              <w:t>I am trained to adapt to technological changes</w:t>
            </w:r>
          </w:p>
        </w:tc>
        <w:tc>
          <w:tcPr>
            <w:tcW w:w="0" w:type="auto"/>
          </w:tcPr>
          <w:p w14:paraId="10DB93BC" w14:textId="77777777" w:rsidR="00AD0BA4" w:rsidRPr="000676E5" w:rsidRDefault="00AD0BA4">
            <w:pPr>
              <w:jc w:val="center"/>
              <w:rPr>
                <w:rFonts w:ascii="Segoe UI Symbol" w:hAnsi="Segoe UI Symbol" w:cs="Segoe UI Symbol"/>
              </w:rPr>
            </w:pPr>
          </w:p>
        </w:tc>
        <w:tc>
          <w:tcPr>
            <w:tcW w:w="0" w:type="auto"/>
          </w:tcPr>
          <w:p w14:paraId="52BF4067" w14:textId="77777777" w:rsidR="00AD0BA4" w:rsidRPr="000676E5" w:rsidRDefault="00AD0BA4">
            <w:pPr>
              <w:jc w:val="center"/>
              <w:rPr>
                <w:rFonts w:ascii="Segoe UI Symbol" w:hAnsi="Segoe UI Symbol" w:cs="Segoe UI Symbol"/>
              </w:rPr>
            </w:pPr>
          </w:p>
        </w:tc>
        <w:tc>
          <w:tcPr>
            <w:tcW w:w="0" w:type="auto"/>
          </w:tcPr>
          <w:p w14:paraId="0E169699" w14:textId="77777777" w:rsidR="00AD0BA4" w:rsidRPr="000676E5" w:rsidRDefault="00AD0BA4">
            <w:pPr>
              <w:jc w:val="center"/>
              <w:rPr>
                <w:rFonts w:ascii="Segoe UI Symbol" w:hAnsi="Segoe UI Symbol" w:cs="Segoe UI Symbol"/>
              </w:rPr>
            </w:pPr>
          </w:p>
        </w:tc>
        <w:tc>
          <w:tcPr>
            <w:tcW w:w="0" w:type="auto"/>
          </w:tcPr>
          <w:p w14:paraId="139C23A2" w14:textId="77777777" w:rsidR="00AD0BA4" w:rsidRPr="000676E5" w:rsidRDefault="00AD0BA4">
            <w:pPr>
              <w:jc w:val="center"/>
              <w:rPr>
                <w:rFonts w:ascii="Segoe UI Symbol" w:hAnsi="Segoe UI Symbol" w:cs="Segoe UI Symbol"/>
              </w:rPr>
            </w:pPr>
          </w:p>
        </w:tc>
        <w:tc>
          <w:tcPr>
            <w:tcW w:w="0" w:type="auto"/>
          </w:tcPr>
          <w:p w14:paraId="680FAC3B" w14:textId="77777777" w:rsidR="00AD0BA4" w:rsidRPr="000676E5" w:rsidRDefault="00AD0BA4">
            <w:pPr>
              <w:jc w:val="center"/>
              <w:rPr>
                <w:rFonts w:ascii="Segoe UI Symbol" w:hAnsi="Segoe UI Symbol" w:cs="Segoe UI Symbol"/>
              </w:rPr>
            </w:pPr>
          </w:p>
        </w:tc>
      </w:tr>
      <w:tr w:rsidR="00AD0BA4" w:rsidRPr="000676E5" w14:paraId="2AD49FAF" w14:textId="77777777" w:rsidTr="00DE1477">
        <w:tc>
          <w:tcPr>
            <w:tcW w:w="0" w:type="auto"/>
            <w:vMerge/>
          </w:tcPr>
          <w:p w14:paraId="1A4B7A5E" w14:textId="77777777" w:rsidR="00AD0BA4" w:rsidRPr="000676E5" w:rsidRDefault="00AD0BA4">
            <w:pPr>
              <w:jc w:val="center"/>
            </w:pPr>
          </w:p>
        </w:tc>
        <w:tc>
          <w:tcPr>
            <w:tcW w:w="0" w:type="auto"/>
          </w:tcPr>
          <w:p w14:paraId="5CA21E05" w14:textId="4C291B7F" w:rsidR="00AD0BA4" w:rsidRDefault="00AD0BA4" w:rsidP="00DE1477">
            <w:pPr>
              <w:jc w:val="both"/>
            </w:pPr>
            <w:r>
              <w:t>4</w:t>
            </w:r>
            <w:r w:rsidRPr="000676E5">
              <w:t xml:space="preserve">. </w:t>
            </w:r>
            <w:r>
              <w:t>Technological systems improve work efficiency</w:t>
            </w:r>
          </w:p>
        </w:tc>
        <w:tc>
          <w:tcPr>
            <w:tcW w:w="0" w:type="auto"/>
          </w:tcPr>
          <w:p w14:paraId="526696A8" w14:textId="77777777" w:rsidR="00AD0BA4" w:rsidRPr="000676E5" w:rsidRDefault="00AD0BA4">
            <w:pPr>
              <w:jc w:val="center"/>
              <w:rPr>
                <w:rFonts w:ascii="Segoe UI Symbol" w:hAnsi="Segoe UI Symbol" w:cs="Segoe UI Symbol"/>
              </w:rPr>
            </w:pPr>
          </w:p>
        </w:tc>
        <w:tc>
          <w:tcPr>
            <w:tcW w:w="0" w:type="auto"/>
          </w:tcPr>
          <w:p w14:paraId="44AE9A00" w14:textId="77777777" w:rsidR="00AD0BA4" w:rsidRPr="000676E5" w:rsidRDefault="00AD0BA4">
            <w:pPr>
              <w:jc w:val="center"/>
              <w:rPr>
                <w:rFonts w:ascii="Segoe UI Symbol" w:hAnsi="Segoe UI Symbol" w:cs="Segoe UI Symbol"/>
              </w:rPr>
            </w:pPr>
          </w:p>
        </w:tc>
        <w:tc>
          <w:tcPr>
            <w:tcW w:w="0" w:type="auto"/>
          </w:tcPr>
          <w:p w14:paraId="7956CC36" w14:textId="77777777" w:rsidR="00AD0BA4" w:rsidRPr="000676E5" w:rsidRDefault="00AD0BA4">
            <w:pPr>
              <w:jc w:val="center"/>
              <w:rPr>
                <w:rFonts w:ascii="Segoe UI Symbol" w:hAnsi="Segoe UI Symbol" w:cs="Segoe UI Symbol"/>
              </w:rPr>
            </w:pPr>
          </w:p>
        </w:tc>
        <w:tc>
          <w:tcPr>
            <w:tcW w:w="0" w:type="auto"/>
          </w:tcPr>
          <w:p w14:paraId="11E52822" w14:textId="77777777" w:rsidR="00AD0BA4" w:rsidRPr="000676E5" w:rsidRDefault="00AD0BA4">
            <w:pPr>
              <w:jc w:val="center"/>
              <w:rPr>
                <w:rFonts w:ascii="Segoe UI Symbol" w:hAnsi="Segoe UI Symbol" w:cs="Segoe UI Symbol"/>
              </w:rPr>
            </w:pPr>
          </w:p>
        </w:tc>
        <w:tc>
          <w:tcPr>
            <w:tcW w:w="0" w:type="auto"/>
          </w:tcPr>
          <w:p w14:paraId="1F416537" w14:textId="77777777" w:rsidR="00AD0BA4" w:rsidRPr="000676E5" w:rsidRDefault="00AD0BA4">
            <w:pPr>
              <w:jc w:val="center"/>
              <w:rPr>
                <w:rFonts w:ascii="Segoe UI Symbol" w:hAnsi="Segoe UI Symbol" w:cs="Segoe UI Symbol"/>
              </w:rPr>
            </w:pPr>
          </w:p>
        </w:tc>
      </w:tr>
    </w:tbl>
    <w:p w14:paraId="3D9AA5CC" w14:textId="4BD57F8C" w:rsidR="00DE1477" w:rsidRPr="000676E5" w:rsidRDefault="00DE1477" w:rsidP="00DE1477">
      <w:pPr>
        <w:spacing w:line="360" w:lineRule="auto"/>
        <w:ind w:left="-270"/>
        <w:jc w:val="both"/>
      </w:pPr>
    </w:p>
    <w:p w14:paraId="70E53EB5" w14:textId="37006DB3" w:rsidR="0094235B" w:rsidRPr="000676E5" w:rsidRDefault="0094235B" w:rsidP="0094235B">
      <w:pPr>
        <w:spacing w:after="240"/>
        <w:rPr>
          <w:b/>
        </w:rPr>
      </w:pPr>
      <w:r w:rsidRPr="000676E5">
        <w:rPr>
          <w:b/>
        </w:rPr>
        <w:t xml:space="preserve">Section </w:t>
      </w:r>
      <w:r w:rsidR="003B4F28" w:rsidRPr="000676E5">
        <w:rPr>
          <w:b/>
        </w:rPr>
        <w:t>E</w:t>
      </w:r>
      <w:r w:rsidRPr="000676E5">
        <w:rPr>
          <w:b/>
        </w:rPr>
        <w:t>: External Factors</w:t>
      </w:r>
    </w:p>
    <w:p w14:paraId="25A388A9" w14:textId="1D2B9104" w:rsidR="0094235B" w:rsidRPr="000676E5" w:rsidRDefault="000A24DC" w:rsidP="000A24DC">
      <w:pPr>
        <w:pStyle w:val="ListParagraph"/>
        <w:numPr>
          <w:ilvl w:val="0"/>
          <w:numId w:val="17"/>
        </w:numPr>
        <w:spacing w:after="0" w:line="360" w:lineRule="auto"/>
        <w:ind w:left="450" w:hanging="450"/>
        <w:jc w:val="both"/>
        <w:rPr>
          <w:rFonts w:ascii="Times New Roman" w:hAnsi="Times New Roman"/>
          <w:sz w:val="24"/>
          <w:szCs w:val="24"/>
        </w:rPr>
      </w:pPr>
      <w:r w:rsidRPr="000676E5">
        <w:rPr>
          <w:rFonts w:ascii="Times New Roman" w:hAnsi="Times New Roman"/>
          <w:sz w:val="24"/>
          <w:szCs w:val="24"/>
        </w:rPr>
        <w:t>Employee Performance indicators</w:t>
      </w:r>
    </w:p>
    <w:p w14:paraId="2457B96E" w14:textId="77777777" w:rsidR="000A24DC" w:rsidRPr="000676E5" w:rsidRDefault="000A24DC" w:rsidP="007E6BA4">
      <w:pPr>
        <w:spacing w:line="360" w:lineRule="auto"/>
        <w:jc w:val="both"/>
        <w:rPr>
          <w:b/>
        </w:rPr>
      </w:pPr>
      <w:r w:rsidRPr="000676E5">
        <w:rPr>
          <w:b/>
        </w:rPr>
        <w:t>Productivity Index (PI)</w:t>
      </w:r>
    </w:p>
    <w:p w14:paraId="5471773E" w14:textId="77777777" w:rsidR="000A24DC" w:rsidRPr="000676E5" w:rsidRDefault="000A24DC" w:rsidP="007E6BA4">
      <w:pPr>
        <w:spacing w:line="360" w:lineRule="auto"/>
        <w:jc w:val="both"/>
      </w:pPr>
      <w:r w:rsidRPr="000676E5">
        <w:t>D1.1 What is your primary work output (e.g., reports, cases handled)? __________</w:t>
      </w:r>
    </w:p>
    <w:p w14:paraId="1FF86DE7" w14:textId="1C1EC9CD" w:rsidR="000A24DC" w:rsidRPr="000676E5" w:rsidRDefault="000A24DC" w:rsidP="007E6BA4">
      <w:pPr>
        <w:spacing w:line="360" w:lineRule="auto"/>
        <w:jc w:val="both"/>
      </w:pPr>
      <w:r w:rsidRPr="000676E5">
        <w:t>D1.2 On average, how many units of this output do you complete per month? _____________________________________________________________________</w:t>
      </w:r>
    </w:p>
    <w:p w14:paraId="189CEB5F" w14:textId="2D55D09A" w:rsidR="000A24DC" w:rsidRPr="000676E5" w:rsidRDefault="000A24DC" w:rsidP="007E6BA4">
      <w:pPr>
        <w:spacing w:line="360" w:lineRule="auto"/>
        <w:jc w:val="both"/>
      </w:pPr>
      <w:r w:rsidRPr="000676E5">
        <w:t>D1.3 What is the expected monthly output for your role? ________________________</w:t>
      </w:r>
    </w:p>
    <w:p w14:paraId="56FE54AE" w14:textId="384F31A9" w:rsidR="000A24DC" w:rsidRPr="000676E5" w:rsidRDefault="000A24DC" w:rsidP="007E6BA4">
      <w:pPr>
        <w:spacing w:line="360" w:lineRule="auto"/>
        <w:jc w:val="both"/>
        <w:rPr>
          <w:b/>
        </w:rPr>
      </w:pPr>
      <w:r w:rsidRPr="000676E5">
        <w:rPr>
          <w:b/>
        </w:rPr>
        <w:t>Performance Quality Index (PQI)</w:t>
      </w:r>
    </w:p>
    <w:p w14:paraId="760387C0" w14:textId="50306821" w:rsidR="000A24DC" w:rsidRPr="000676E5" w:rsidRDefault="000A24DC" w:rsidP="007E6BA4">
      <w:pPr>
        <w:spacing w:line="360" w:lineRule="auto"/>
        <w:jc w:val="both"/>
      </w:pPr>
      <w:r w:rsidRPr="000676E5">
        <w:t>[  ] I make minimal errors in my work.</w:t>
      </w:r>
    </w:p>
    <w:p w14:paraId="007BCA37" w14:textId="6C179F10" w:rsidR="000A24DC" w:rsidRPr="000676E5" w:rsidRDefault="000A24DC" w:rsidP="007E6BA4">
      <w:pPr>
        <w:spacing w:line="360" w:lineRule="auto"/>
        <w:jc w:val="both"/>
      </w:pPr>
      <w:r w:rsidRPr="000676E5">
        <w:t>[  ] My tasks meet required quality standards.</w:t>
      </w:r>
    </w:p>
    <w:p w14:paraId="28093E07" w14:textId="613E2A49" w:rsidR="000A24DC" w:rsidRPr="000676E5" w:rsidRDefault="000A24DC" w:rsidP="007E6BA4">
      <w:pPr>
        <w:spacing w:line="360" w:lineRule="auto"/>
        <w:jc w:val="both"/>
      </w:pPr>
      <w:r w:rsidRPr="000676E5">
        <w:t>[  ] I complete assignments on time.</w:t>
      </w:r>
    </w:p>
    <w:p w14:paraId="059D662B" w14:textId="28E92DEE" w:rsidR="000A24DC" w:rsidRPr="000676E5" w:rsidRDefault="000A24DC" w:rsidP="007E6BA4">
      <w:pPr>
        <w:spacing w:line="360" w:lineRule="auto"/>
        <w:jc w:val="both"/>
      </w:pPr>
      <w:r w:rsidRPr="000676E5">
        <w:t>[  ] I rarely miss deadlines.</w:t>
      </w:r>
    </w:p>
    <w:p w14:paraId="02653383" w14:textId="1493BD29" w:rsidR="000A24DC" w:rsidRPr="000676E5" w:rsidRDefault="000A24DC" w:rsidP="007E6BA4">
      <w:pPr>
        <w:spacing w:line="360" w:lineRule="auto"/>
        <w:jc w:val="both"/>
      </w:pPr>
      <w:r w:rsidRPr="000676E5">
        <w:t>[  ] My supervisor regularly gives positive feedback.</w:t>
      </w:r>
    </w:p>
    <w:p w14:paraId="7F75E70A" w14:textId="02CC7C21" w:rsidR="000A24DC" w:rsidRPr="000676E5" w:rsidRDefault="000A24DC" w:rsidP="007E6BA4">
      <w:pPr>
        <w:spacing w:line="360" w:lineRule="auto"/>
        <w:jc w:val="both"/>
      </w:pPr>
      <w:r w:rsidRPr="000676E5">
        <w:t>[  ] I am recognized for consistent performance quality.</w:t>
      </w:r>
    </w:p>
    <w:p w14:paraId="1A70DCBD" w14:textId="6E1F521D" w:rsidR="00DE1477" w:rsidRPr="000676E5" w:rsidRDefault="00DE1477" w:rsidP="007E6BA4">
      <w:pPr>
        <w:spacing w:line="360" w:lineRule="auto"/>
        <w:jc w:val="both"/>
      </w:pPr>
      <w:r w:rsidRPr="000676E5">
        <w:t>D1.3 Employee performance. Scale: 1 = Strongly Disagree, 2 = Disagree, 3 = Neutral, 4 = Agree, 5 = Strongly Agree.</w:t>
      </w:r>
    </w:p>
    <w:tbl>
      <w:tblPr>
        <w:tblStyle w:val="TableGridLight"/>
        <w:tblW w:w="0" w:type="auto"/>
        <w:tblLook w:val="04A0" w:firstRow="1" w:lastRow="0" w:firstColumn="1" w:lastColumn="0" w:noHBand="0" w:noVBand="1"/>
      </w:tblPr>
      <w:tblGrid>
        <w:gridCol w:w="2425"/>
        <w:gridCol w:w="3756"/>
        <w:gridCol w:w="423"/>
        <w:gridCol w:w="423"/>
        <w:gridCol w:w="423"/>
        <w:gridCol w:w="423"/>
        <w:gridCol w:w="423"/>
      </w:tblGrid>
      <w:tr w:rsidR="00DE1477" w:rsidRPr="000676E5" w14:paraId="1A87A80A" w14:textId="77777777" w:rsidTr="00DE1477">
        <w:tc>
          <w:tcPr>
            <w:tcW w:w="2425" w:type="dxa"/>
            <w:hideMark/>
          </w:tcPr>
          <w:p w14:paraId="6C26D8BC" w14:textId="77777777" w:rsidR="00DE1477" w:rsidRPr="000676E5" w:rsidRDefault="00DE1477" w:rsidP="00DE1477">
            <w:pPr>
              <w:spacing w:line="276" w:lineRule="auto"/>
              <w:jc w:val="center"/>
              <w:rPr>
                <w:b/>
                <w:bCs/>
              </w:rPr>
            </w:pPr>
            <w:r w:rsidRPr="000676E5">
              <w:rPr>
                <w:rStyle w:val="Strong"/>
              </w:rPr>
              <w:t>Indicator</w:t>
            </w:r>
          </w:p>
        </w:tc>
        <w:tc>
          <w:tcPr>
            <w:tcW w:w="3756" w:type="dxa"/>
            <w:hideMark/>
          </w:tcPr>
          <w:p w14:paraId="29558A0D" w14:textId="77777777" w:rsidR="00DE1477" w:rsidRPr="000676E5" w:rsidRDefault="00DE1477" w:rsidP="00DE1477">
            <w:pPr>
              <w:spacing w:line="276" w:lineRule="auto"/>
              <w:jc w:val="center"/>
              <w:rPr>
                <w:b/>
                <w:bCs/>
              </w:rPr>
            </w:pPr>
            <w:r w:rsidRPr="000676E5">
              <w:rPr>
                <w:rStyle w:val="Strong"/>
              </w:rPr>
              <w:t>Statement</w:t>
            </w:r>
          </w:p>
        </w:tc>
        <w:tc>
          <w:tcPr>
            <w:tcW w:w="0" w:type="auto"/>
            <w:hideMark/>
          </w:tcPr>
          <w:p w14:paraId="519DE1F9" w14:textId="77777777" w:rsidR="00DE1477" w:rsidRPr="000676E5" w:rsidRDefault="00DE1477" w:rsidP="00DE1477">
            <w:pPr>
              <w:spacing w:line="276" w:lineRule="auto"/>
              <w:jc w:val="center"/>
              <w:rPr>
                <w:b/>
                <w:bCs/>
              </w:rPr>
            </w:pPr>
            <w:r w:rsidRPr="000676E5">
              <w:rPr>
                <w:rStyle w:val="Strong"/>
              </w:rPr>
              <w:t>1</w:t>
            </w:r>
          </w:p>
        </w:tc>
        <w:tc>
          <w:tcPr>
            <w:tcW w:w="0" w:type="auto"/>
            <w:hideMark/>
          </w:tcPr>
          <w:p w14:paraId="30F2F1B6" w14:textId="77777777" w:rsidR="00DE1477" w:rsidRPr="000676E5" w:rsidRDefault="00DE1477" w:rsidP="00DE1477">
            <w:pPr>
              <w:spacing w:line="276" w:lineRule="auto"/>
              <w:jc w:val="center"/>
              <w:rPr>
                <w:b/>
                <w:bCs/>
              </w:rPr>
            </w:pPr>
            <w:r w:rsidRPr="000676E5">
              <w:rPr>
                <w:rStyle w:val="Strong"/>
              </w:rPr>
              <w:t>2</w:t>
            </w:r>
          </w:p>
        </w:tc>
        <w:tc>
          <w:tcPr>
            <w:tcW w:w="0" w:type="auto"/>
            <w:hideMark/>
          </w:tcPr>
          <w:p w14:paraId="732FAE4D" w14:textId="77777777" w:rsidR="00DE1477" w:rsidRPr="000676E5" w:rsidRDefault="00DE1477" w:rsidP="00DE1477">
            <w:pPr>
              <w:spacing w:line="276" w:lineRule="auto"/>
              <w:jc w:val="center"/>
              <w:rPr>
                <w:b/>
                <w:bCs/>
              </w:rPr>
            </w:pPr>
            <w:r w:rsidRPr="000676E5">
              <w:rPr>
                <w:rStyle w:val="Strong"/>
              </w:rPr>
              <w:t>3</w:t>
            </w:r>
          </w:p>
        </w:tc>
        <w:tc>
          <w:tcPr>
            <w:tcW w:w="0" w:type="auto"/>
            <w:hideMark/>
          </w:tcPr>
          <w:p w14:paraId="073EC25A" w14:textId="77777777" w:rsidR="00DE1477" w:rsidRPr="000676E5" w:rsidRDefault="00DE1477" w:rsidP="00DE1477">
            <w:pPr>
              <w:spacing w:line="276" w:lineRule="auto"/>
              <w:jc w:val="center"/>
              <w:rPr>
                <w:b/>
                <w:bCs/>
              </w:rPr>
            </w:pPr>
            <w:r w:rsidRPr="000676E5">
              <w:rPr>
                <w:rStyle w:val="Strong"/>
              </w:rPr>
              <w:t>4</w:t>
            </w:r>
          </w:p>
        </w:tc>
        <w:tc>
          <w:tcPr>
            <w:tcW w:w="0" w:type="auto"/>
            <w:hideMark/>
          </w:tcPr>
          <w:p w14:paraId="0DB2AC46" w14:textId="77777777" w:rsidR="00DE1477" w:rsidRPr="000676E5" w:rsidRDefault="00DE1477" w:rsidP="00DE1477">
            <w:pPr>
              <w:spacing w:line="276" w:lineRule="auto"/>
              <w:jc w:val="center"/>
              <w:rPr>
                <w:b/>
                <w:bCs/>
              </w:rPr>
            </w:pPr>
            <w:r w:rsidRPr="000676E5">
              <w:rPr>
                <w:rStyle w:val="Strong"/>
              </w:rPr>
              <w:t>5</w:t>
            </w:r>
          </w:p>
        </w:tc>
      </w:tr>
      <w:tr w:rsidR="00E235E0" w:rsidRPr="000676E5" w14:paraId="1FC661EC" w14:textId="77777777" w:rsidTr="00DE1477">
        <w:tc>
          <w:tcPr>
            <w:tcW w:w="2425" w:type="dxa"/>
            <w:vMerge w:val="restart"/>
            <w:hideMark/>
          </w:tcPr>
          <w:p w14:paraId="61463A5C" w14:textId="77777777" w:rsidR="00E235E0" w:rsidRPr="000676E5" w:rsidRDefault="00E235E0" w:rsidP="00DE1477">
            <w:pPr>
              <w:spacing w:line="276" w:lineRule="auto"/>
            </w:pPr>
            <w:r w:rsidRPr="000676E5">
              <w:rPr>
                <w:rStyle w:val="Strong"/>
              </w:rPr>
              <w:t>Productivity</w:t>
            </w:r>
          </w:p>
        </w:tc>
        <w:tc>
          <w:tcPr>
            <w:tcW w:w="3756" w:type="dxa"/>
            <w:hideMark/>
          </w:tcPr>
          <w:p w14:paraId="5E39B423" w14:textId="77777777" w:rsidR="00E235E0" w:rsidRPr="000676E5" w:rsidRDefault="00E235E0" w:rsidP="00DE1477">
            <w:pPr>
              <w:spacing w:line="276" w:lineRule="auto"/>
              <w:jc w:val="both"/>
            </w:pPr>
            <w:r w:rsidRPr="000676E5">
              <w:t>1. I consistently meet my assigned performance targets.</w:t>
            </w:r>
          </w:p>
        </w:tc>
        <w:tc>
          <w:tcPr>
            <w:tcW w:w="0" w:type="auto"/>
            <w:hideMark/>
          </w:tcPr>
          <w:p w14:paraId="66C07EF3" w14:textId="77777777" w:rsidR="00E235E0" w:rsidRPr="000676E5" w:rsidRDefault="00E235E0" w:rsidP="00DE1477">
            <w:pPr>
              <w:spacing w:line="276" w:lineRule="auto"/>
              <w:jc w:val="center"/>
            </w:pPr>
            <w:r w:rsidRPr="000676E5">
              <w:rPr>
                <w:rFonts w:ascii="Segoe UI Symbol" w:hAnsi="Segoe UI Symbol" w:cs="Segoe UI Symbol"/>
              </w:rPr>
              <w:t>☐</w:t>
            </w:r>
          </w:p>
        </w:tc>
        <w:tc>
          <w:tcPr>
            <w:tcW w:w="0" w:type="auto"/>
            <w:hideMark/>
          </w:tcPr>
          <w:p w14:paraId="01D32120" w14:textId="77777777" w:rsidR="00E235E0" w:rsidRPr="000676E5" w:rsidRDefault="00E235E0" w:rsidP="00DE1477">
            <w:pPr>
              <w:spacing w:line="276" w:lineRule="auto"/>
              <w:jc w:val="center"/>
            </w:pPr>
            <w:r w:rsidRPr="000676E5">
              <w:rPr>
                <w:rFonts w:ascii="Segoe UI Symbol" w:hAnsi="Segoe UI Symbol" w:cs="Segoe UI Symbol"/>
              </w:rPr>
              <w:t>☐</w:t>
            </w:r>
          </w:p>
        </w:tc>
        <w:tc>
          <w:tcPr>
            <w:tcW w:w="0" w:type="auto"/>
            <w:hideMark/>
          </w:tcPr>
          <w:p w14:paraId="1BAA6ADF" w14:textId="77777777" w:rsidR="00E235E0" w:rsidRPr="000676E5" w:rsidRDefault="00E235E0" w:rsidP="00DE1477">
            <w:pPr>
              <w:spacing w:line="276" w:lineRule="auto"/>
              <w:jc w:val="center"/>
            </w:pPr>
            <w:r w:rsidRPr="000676E5">
              <w:rPr>
                <w:rFonts w:ascii="Segoe UI Symbol" w:hAnsi="Segoe UI Symbol" w:cs="Segoe UI Symbol"/>
              </w:rPr>
              <w:t>☐</w:t>
            </w:r>
          </w:p>
        </w:tc>
        <w:tc>
          <w:tcPr>
            <w:tcW w:w="0" w:type="auto"/>
            <w:hideMark/>
          </w:tcPr>
          <w:p w14:paraId="73D2A0DD" w14:textId="77777777" w:rsidR="00E235E0" w:rsidRPr="000676E5" w:rsidRDefault="00E235E0" w:rsidP="00DE1477">
            <w:pPr>
              <w:spacing w:line="276" w:lineRule="auto"/>
              <w:jc w:val="center"/>
            </w:pPr>
            <w:r w:rsidRPr="000676E5">
              <w:rPr>
                <w:rFonts w:ascii="Segoe UI Symbol" w:hAnsi="Segoe UI Symbol" w:cs="Segoe UI Symbol"/>
              </w:rPr>
              <w:t>☐</w:t>
            </w:r>
          </w:p>
        </w:tc>
        <w:tc>
          <w:tcPr>
            <w:tcW w:w="0" w:type="auto"/>
            <w:hideMark/>
          </w:tcPr>
          <w:p w14:paraId="72722370" w14:textId="77777777" w:rsidR="00E235E0" w:rsidRPr="000676E5" w:rsidRDefault="00E235E0" w:rsidP="00DE1477">
            <w:pPr>
              <w:spacing w:line="276" w:lineRule="auto"/>
              <w:jc w:val="center"/>
            </w:pPr>
            <w:r w:rsidRPr="000676E5">
              <w:rPr>
                <w:rFonts w:ascii="Segoe UI Symbol" w:hAnsi="Segoe UI Symbol" w:cs="Segoe UI Symbol"/>
              </w:rPr>
              <w:t>☐</w:t>
            </w:r>
          </w:p>
        </w:tc>
      </w:tr>
      <w:tr w:rsidR="00E235E0" w:rsidRPr="000676E5" w14:paraId="31F6309C" w14:textId="77777777" w:rsidTr="00DE1477">
        <w:tc>
          <w:tcPr>
            <w:tcW w:w="2425" w:type="dxa"/>
            <w:vMerge/>
            <w:hideMark/>
          </w:tcPr>
          <w:p w14:paraId="18A7534F" w14:textId="77777777" w:rsidR="00E235E0" w:rsidRPr="000676E5" w:rsidRDefault="00E235E0" w:rsidP="00DE1477">
            <w:pPr>
              <w:spacing w:line="276" w:lineRule="auto"/>
              <w:jc w:val="center"/>
            </w:pPr>
          </w:p>
        </w:tc>
        <w:tc>
          <w:tcPr>
            <w:tcW w:w="3756" w:type="dxa"/>
            <w:hideMark/>
          </w:tcPr>
          <w:p w14:paraId="6633B67E" w14:textId="77777777" w:rsidR="00E235E0" w:rsidRPr="000676E5" w:rsidRDefault="00E235E0" w:rsidP="00DE1477">
            <w:pPr>
              <w:spacing w:line="276" w:lineRule="auto"/>
              <w:jc w:val="both"/>
            </w:pPr>
            <w:r w:rsidRPr="000676E5">
              <w:t>2. I complete my work within the expected timelines.</w:t>
            </w:r>
          </w:p>
        </w:tc>
        <w:tc>
          <w:tcPr>
            <w:tcW w:w="0" w:type="auto"/>
            <w:hideMark/>
          </w:tcPr>
          <w:p w14:paraId="68ECF3D6" w14:textId="77777777" w:rsidR="00E235E0" w:rsidRPr="000676E5" w:rsidRDefault="00E235E0" w:rsidP="00DE1477">
            <w:pPr>
              <w:spacing w:line="276" w:lineRule="auto"/>
              <w:jc w:val="center"/>
            </w:pPr>
            <w:r w:rsidRPr="000676E5">
              <w:rPr>
                <w:rFonts w:ascii="Segoe UI Symbol" w:hAnsi="Segoe UI Symbol" w:cs="Segoe UI Symbol"/>
              </w:rPr>
              <w:t>☐</w:t>
            </w:r>
          </w:p>
        </w:tc>
        <w:tc>
          <w:tcPr>
            <w:tcW w:w="0" w:type="auto"/>
            <w:hideMark/>
          </w:tcPr>
          <w:p w14:paraId="65534071" w14:textId="77777777" w:rsidR="00E235E0" w:rsidRPr="000676E5" w:rsidRDefault="00E235E0" w:rsidP="00DE1477">
            <w:pPr>
              <w:spacing w:line="276" w:lineRule="auto"/>
              <w:jc w:val="center"/>
            </w:pPr>
            <w:r w:rsidRPr="000676E5">
              <w:rPr>
                <w:rFonts w:ascii="Segoe UI Symbol" w:hAnsi="Segoe UI Symbol" w:cs="Segoe UI Symbol"/>
              </w:rPr>
              <w:t>☐</w:t>
            </w:r>
          </w:p>
        </w:tc>
        <w:tc>
          <w:tcPr>
            <w:tcW w:w="0" w:type="auto"/>
            <w:hideMark/>
          </w:tcPr>
          <w:p w14:paraId="45DC17E0" w14:textId="77777777" w:rsidR="00E235E0" w:rsidRPr="000676E5" w:rsidRDefault="00E235E0" w:rsidP="00DE1477">
            <w:pPr>
              <w:spacing w:line="276" w:lineRule="auto"/>
              <w:jc w:val="center"/>
            </w:pPr>
            <w:r w:rsidRPr="000676E5">
              <w:rPr>
                <w:rFonts w:ascii="Segoe UI Symbol" w:hAnsi="Segoe UI Symbol" w:cs="Segoe UI Symbol"/>
              </w:rPr>
              <w:t>☐</w:t>
            </w:r>
          </w:p>
        </w:tc>
        <w:tc>
          <w:tcPr>
            <w:tcW w:w="0" w:type="auto"/>
            <w:hideMark/>
          </w:tcPr>
          <w:p w14:paraId="278CCAA3" w14:textId="77777777" w:rsidR="00E235E0" w:rsidRPr="000676E5" w:rsidRDefault="00E235E0" w:rsidP="00DE1477">
            <w:pPr>
              <w:spacing w:line="276" w:lineRule="auto"/>
              <w:jc w:val="center"/>
            </w:pPr>
            <w:r w:rsidRPr="000676E5">
              <w:rPr>
                <w:rFonts w:ascii="Segoe UI Symbol" w:hAnsi="Segoe UI Symbol" w:cs="Segoe UI Symbol"/>
              </w:rPr>
              <w:t>☐</w:t>
            </w:r>
          </w:p>
        </w:tc>
        <w:tc>
          <w:tcPr>
            <w:tcW w:w="0" w:type="auto"/>
            <w:hideMark/>
          </w:tcPr>
          <w:p w14:paraId="5F469605" w14:textId="77777777" w:rsidR="00E235E0" w:rsidRPr="000676E5" w:rsidRDefault="00E235E0" w:rsidP="00DE1477">
            <w:pPr>
              <w:spacing w:line="276" w:lineRule="auto"/>
              <w:jc w:val="center"/>
            </w:pPr>
            <w:r w:rsidRPr="000676E5">
              <w:rPr>
                <w:rFonts w:ascii="Segoe UI Symbol" w:hAnsi="Segoe UI Symbol" w:cs="Segoe UI Symbol"/>
              </w:rPr>
              <w:t>☐</w:t>
            </w:r>
          </w:p>
        </w:tc>
      </w:tr>
      <w:tr w:rsidR="00E235E0" w:rsidRPr="000676E5" w14:paraId="5C276393" w14:textId="77777777" w:rsidTr="00DE1477">
        <w:tc>
          <w:tcPr>
            <w:tcW w:w="2425" w:type="dxa"/>
            <w:vMerge/>
          </w:tcPr>
          <w:p w14:paraId="7E3F441C" w14:textId="77777777" w:rsidR="00E235E0" w:rsidRPr="000676E5" w:rsidRDefault="00E235E0" w:rsidP="00DE1477">
            <w:pPr>
              <w:spacing w:line="276" w:lineRule="auto"/>
              <w:jc w:val="center"/>
            </w:pPr>
          </w:p>
        </w:tc>
        <w:tc>
          <w:tcPr>
            <w:tcW w:w="3756" w:type="dxa"/>
          </w:tcPr>
          <w:p w14:paraId="5C24F3EF" w14:textId="17A7B9B2" w:rsidR="00E235E0" w:rsidRPr="000676E5" w:rsidRDefault="00E235E0" w:rsidP="00DE1477">
            <w:pPr>
              <w:spacing w:line="276" w:lineRule="auto"/>
              <w:jc w:val="both"/>
            </w:pPr>
            <w:r>
              <w:t>3</w:t>
            </w:r>
            <w:r w:rsidRPr="000676E5">
              <w:t xml:space="preserve">. </w:t>
            </w:r>
            <w:r>
              <w:t>My output level meets institutional expectations</w:t>
            </w:r>
          </w:p>
        </w:tc>
        <w:tc>
          <w:tcPr>
            <w:tcW w:w="0" w:type="auto"/>
          </w:tcPr>
          <w:p w14:paraId="10AF0B24" w14:textId="77777777" w:rsidR="00E235E0" w:rsidRPr="000676E5" w:rsidRDefault="00E235E0" w:rsidP="00DE1477">
            <w:pPr>
              <w:spacing w:line="276" w:lineRule="auto"/>
              <w:jc w:val="center"/>
              <w:rPr>
                <w:rFonts w:ascii="Segoe UI Symbol" w:hAnsi="Segoe UI Symbol" w:cs="Segoe UI Symbol"/>
              </w:rPr>
            </w:pPr>
          </w:p>
        </w:tc>
        <w:tc>
          <w:tcPr>
            <w:tcW w:w="0" w:type="auto"/>
          </w:tcPr>
          <w:p w14:paraId="264B2C76" w14:textId="77777777" w:rsidR="00E235E0" w:rsidRPr="000676E5" w:rsidRDefault="00E235E0" w:rsidP="00DE1477">
            <w:pPr>
              <w:spacing w:line="276" w:lineRule="auto"/>
              <w:jc w:val="center"/>
              <w:rPr>
                <w:rFonts w:ascii="Segoe UI Symbol" w:hAnsi="Segoe UI Symbol" w:cs="Segoe UI Symbol"/>
              </w:rPr>
            </w:pPr>
          </w:p>
        </w:tc>
        <w:tc>
          <w:tcPr>
            <w:tcW w:w="0" w:type="auto"/>
          </w:tcPr>
          <w:p w14:paraId="2CF5702D" w14:textId="77777777" w:rsidR="00E235E0" w:rsidRPr="000676E5" w:rsidRDefault="00E235E0" w:rsidP="00DE1477">
            <w:pPr>
              <w:spacing w:line="276" w:lineRule="auto"/>
              <w:jc w:val="center"/>
              <w:rPr>
                <w:rFonts w:ascii="Segoe UI Symbol" w:hAnsi="Segoe UI Symbol" w:cs="Segoe UI Symbol"/>
              </w:rPr>
            </w:pPr>
          </w:p>
        </w:tc>
        <w:tc>
          <w:tcPr>
            <w:tcW w:w="0" w:type="auto"/>
          </w:tcPr>
          <w:p w14:paraId="5EDD48DC" w14:textId="77777777" w:rsidR="00E235E0" w:rsidRPr="000676E5" w:rsidRDefault="00E235E0" w:rsidP="00DE1477">
            <w:pPr>
              <w:spacing w:line="276" w:lineRule="auto"/>
              <w:jc w:val="center"/>
              <w:rPr>
                <w:rFonts w:ascii="Segoe UI Symbol" w:hAnsi="Segoe UI Symbol" w:cs="Segoe UI Symbol"/>
              </w:rPr>
            </w:pPr>
          </w:p>
        </w:tc>
        <w:tc>
          <w:tcPr>
            <w:tcW w:w="0" w:type="auto"/>
          </w:tcPr>
          <w:p w14:paraId="6A4109F1" w14:textId="77777777" w:rsidR="00E235E0" w:rsidRPr="000676E5" w:rsidRDefault="00E235E0" w:rsidP="00DE1477">
            <w:pPr>
              <w:spacing w:line="276" w:lineRule="auto"/>
              <w:jc w:val="center"/>
              <w:rPr>
                <w:rFonts w:ascii="Segoe UI Symbol" w:hAnsi="Segoe UI Symbol" w:cs="Segoe UI Symbol"/>
              </w:rPr>
            </w:pPr>
          </w:p>
        </w:tc>
      </w:tr>
      <w:tr w:rsidR="00E235E0" w:rsidRPr="000676E5" w14:paraId="19E2486B" w14:textId="77777777" w:rsidTr="00DE1477">
        <w:tc>
          <w:tcPr>
            <w:tcW w:w="2425" w:type="dxa"/>
            <w:vMerge/>
          </w:tcPr>
          <w:p w14:paraId="6826BF39" w14:textId="77777777" w:rsidR="00E235E0" w:rsidRPr="000676E5" w:rsidRDefault="00E235E0" w:rsidP="00DE1477">
            <w:pPr>
              <w:spacing w:line="276" w:lineRule="auto"/>
              <w:jc w:val="center"/>
            </w:pPr>
          </w:p>
        </w:tc>
        <w:tc>
          <w:tcPr>
            <w:tcW w:w="3756" w:type="dxa"/>
          </w:tcPr>
          <w:p w14:paraId="3182E84A" w14:textId="199DFE9D" w:rsidR="00E235E0" w:rsidRPr="000676E5" w:rsidRDefault="00E235E0" w:rsidP="00DE1477">
            <w:pPr>
              <w:spacing w:line="276" w:lineRule="auto"/>
              <w:jc w:val="both"/>
            </w:pPr>
            <w:r>
              <w:t>4</w:t>
            </w:r>
            <w:r w:rsidRPr="000676E5">
              <w:t xml:space="preserve">. I </w:t>
            </w:r>
            <w:r>
              <w:t>maintain high productivity throughout project cycles</w:t>
            </w:r>
          </w:p>
        </w:tc>
        <w:tc>
          <w:tcPr>
            <w:tcW w:w="0" w:type="auto"/>
          </w:tcPr>
          <w:p w14:paraId="06163F05" w14:textId="77777777" w:rsidR="00E235E0" w:rsidRPr="000676E5" w:rsidRDefault="00E235E0" w:rsidP="00DE1477">
            <w:pPr>
              <w:spacing w:line="276" w:lineRule="auto"/>
              <w:jc w:val="center"/>
              <w:rPr>
                <w:rFonts w:ascii="Segoe UI Symbol" w:hAnsi="Segoe UI Symbol" w:cs="Segoe UI Symbol"/>
              </w:rPr>
            </w:pPr>
          </w:p>
        </w:tc>
        <w:tc>
          <w:tcPr>
            <w:tcW w:w="0" w:type="auto"/>
          </w:tcPr>
          <w:p w14:paraId="1E7C5805" w14:textId="77777777" w:rsidR="00E235E0" w:rsidRPr="000676E5" w:rsidRDefault="00E235E0" w:rsidP="00DE1477">
            <w:pPr>
              <w:spacing w:line="276" w:lineRule="auto"/>
              <w:jc w:val="center"/>
              <w:rPr>
                <w:rFonts w:ascii="Segoe UI Symbol" w:hAnsi="Segoe UI Symbol" w:cs="Segoe UI Symbol"/>
              </w:rPr>
            </w:pPr>
          </w:p>
        </w:tc>
        <w:tc>
          <w:tcPr>
            <w:tcW w:w="0" w:type="auto"/>
          </w:tcPr>
          <w:p w14:paraId="234969F2" w14:textId="77777777" w:rsidR="00E235E0" w:rsidRPr="000676E5" w:rsidRDefault="00E235E0" w:rsidP="00DE1477">
            <w:pPr>
              <w:spacing w:line="276" w:lineRule="auto"/>
              <w:jc w:val="center"/>
              <w:rPr>
                <w:rFonts w:ascii="Segoe UI Symbol" w:hAnsi="Segoe UI Symbol" w:cs="Segoe UI Symbol"/>
              </w:rPr>
            </w:pPr>
          </w:p>
        </w:tc>
        <w:tc>
          <w:tcPr>
            <w:tcW w:w="0" w:type="auto"/>
          </w:tcPr>
          <w:p w14:paraId="5272303F" w14:textId="77777777" w:rsidR="00E235E0" w:rsidRPr="000676E5" w:rsidRDefault="00E235E0" w:rsidP="00DE1477">
            <w:pPr>
              <w:spacing w:line="276" w:lineRule="auto"/>
              <w:jc w:val="center"/>
              <w:rPr>
                <w:rFonts w:ascii="Segoe UI Symbol" w:hAnsi="Segoe UI Symbol" w:cs="Segoe UI Symbol"/>
              </w:rPr>
            </w:pPr>
          </w:p>
        </w:tc>
        <w:tc>
          <w:tcPr>
            <w:tcW w:w="0" w:type="auto"/>
          </w:tcPr>
          <w:p w14:paraId="01B1B7BC" w14:textId="77777777" w:rsidR="00E235E0" w:rsidRPr="000676E5" w:rsidRDefault="00E235E0" w:rsidP="00DE1477">
            <w:pPr>
              <w:spacing w:line="276" w:lineRule="auto"/>
              <w:jc w:val="center"/>
              <w:rPr>
                <w:rFonts w:ascii="Segoe UI Symbol" w:hAnsi="Segoe UI Symbol" w:cs="Segoe UI Symbol"/>
              </w:rPr>
            </w:pPr>
          </w:p>
        </w:tc>
      </w:tr>
      <w:tr w:rsidR="00DE1477" w:rsidRPr="000676E5" w14:paraId="40044FC2" w14:textId="77777777" w:rsidTr="00DE1477">
        <w:tc>
          <w:tcPr>
            <w:tcW w:w="2425" w:type="dxa"/>
            <w:vMerge w:val="restart"/>
            <w:hideMark/>
          </w:tcPr>
          <w:p w14:paraId="4CB38EA3" w14:textId="45500339" w:rsidR="00DE1477" w:rsidRPr="000676E5" w:rsidRDefault="00DE1477" w:rsidP="00DE1477">
            <w:pPr>
              <w:spacing w:line="276" w:lineRule="auto"/>
              <w:jc w:val="both"/>
            </w:pPr>
            <w:r w:rsidRPr="000676E5">
              <w:rPr>
                <w:rStyle w:val="Strong"/>
              </w:rPr>
              <w:t>Performance Quality</w:t>
            </w:r>
          </w:p>
        </w:tc>
        <w:tc>
          <w:tcPr>
            <w:tcW w:w="3756" w:type="dxa"/>
            <w:hideMark/>
          </w:tcPr>
          <w:p w14:paraId="1F73E560" w14:textId="3334DE89" w:rsidR="00DE1477" w:rsidRPr="000676E5" w:rsidRDefault="00E235E0" w:rsidP="00DE1477">
            <w:pPr>
              <w:spacing w:line="276" w:lineRule="auto"/>
              <w:jc w:val="both"/>
            </w:pPr>
            <w:r>
              <w:t>1</w:t>
            </w:r>
            <w:r w:rsidR="00DE1477" w:rsidRPr="000676E5">
              <w:t>. My work meets the expected quality standards.</w:t>
            </w:r>
          </w:p>
        </w:tc>
        <w:tc>
          <w:tcPr>
            <w:tcW w:w="0" w:type="auto"/>
            <w:hideMark/>
          </w:tcPr>
          <w:p w14:paraId="3C334567" w14:textId="77777777" w:rsidR="00DE1477" w:rsidRPr="000676E5" w:rsidRDefault="00DE1477" w:rsidP="00DE1477">
            <w:pPr>
              <w:spacing w:line="276" w:lineRule="auto"/>
              <w:jc w:val="center"/>
            </w:pPr>
            <w:r w:rsidRPr="000676E5">
              <w:rPr>
                <w:rFonts w:ascii="Segoe UI Symbol" w:hAnsi="Segoe UI Symbol" w:cs="Segoe UI Symbol"/>
              </w:rPr>
              <w:t>☐</w:t>
            </w:r>
          </w:p>
        </w:tc>
        <w:tc>
          <w:tcPr>
            <w:tcW w:w="0" w:type="auto"/>
            <w:hideMark/>
          </w:tcPr>
          <w:p w14:paraId="15FA5CBC" w14:textId="77777777" w:rsidR="00DE1477" w:rsidRPr="000676E5" w:rsidRDefault="00DE1477" w:rsidP="00DE1477">
            <w:pPr>
              <w:spacing w:line="276" w:lineRule="auto"/>
              <w:jc w:val="center"/>
            </w:pPr>
            <w:r w:rsidRPr="000676E5">
              <w:rPr>
                <w:rFonts w:ascii="Segoe UI Symbol" w:hAnsi="Segoe UI Symbol" w:cs="Segoe UI Symbol"/>
              </w:rPr>
              <w:t>☐</w:t>
            </w:r>
          </w:p>
        </w:tc>
        <w:tc>
          <w:tcPr>
            <w:tcW w:w="0" w:type="auto"/>
            <w:hideMark/>
          </w:tcPr>
          <w:p w14:paraId="40C44362" w14:textId="77777777" w:rsidR="00DE1477" w:rsidRPr="000676E5" w:rsidRDefault="00DE1477" w:rsidP="00DE1477">
            <w:pPr>
              <w:spacing w:line="276" w:lineRule="auto"/>
              <w:jc w:val="center"/>
            </w:pPr>
            <w:r w:rsidRPr="000676E5">
              <w:rPr>
                <w:rFonts w:ascii="Segoe UI Symbol" w:hAnsi="Segoe UI Symbol" w:cs="Segoe UI Symbol"/>
              </w:rPr>
              <w:t>☐</w:t>
            </w:r>
          </w:p>
        </w:tc>
        <w:tc>
          <w:tcPr>
            <w:tcW w:w="0" w:type="auto"/>
            <w:hideMark/>
          </w:tcPr>
          <w:p w14:paraId="4459CB16" w14:textId="77777777" w:rsidR="00DE1477" w:rsidRPr="000676E5" w:rsidRDefault="00DE1477" w:rsidP="00DE1477">
            <w:pPr>
              <w:spacing w:line="276" w:lineRule="auto"/>
              <w:jc w:val="center"/>
            </w:pPr>
            <w:r w:rsidRPr="000676E5">
              <w:rPr>
                <w:rFonts w:ascii="Segoe UI Symbol" w:hAnsi="Segoe UI Symbol" w:cs="Segoe UI Symbol"/>
              </w:rPr>
              <w:t>☐</w:t>
            </w:r>
          </w:p>
        </w:tc>
        <w:tc>
          <w:tcPr>
            <w:tcW w:w="0" w:type="auto"/>
            <w:hideMark/>
          </w:tcPr>
          <w:p w14:paraId="43D0E595" w14:textId="77777777" w:rsidR="00DE1477" w:rsidRPr="000676E5" w:rsidRDefault="00DE1477" w:rsidP="00DE1477">
            <w:pPr>
              <w:spacing w:line="276" w:lineRule="auto"/>
              <w:jc w:val="center"/>
            </w:pPr>
            <w:r w:rsidRPr="000676E5">
              <w:rPr>
                <w:rFonts w:ascii="Segoe UI Symbol" w:hAnsi="Segoe UI Symbol" w:cs="Segoe UI Symbol"/>
              </w:rPr>
              <w:t>☐</w:t>
            </w:r>
          </w:p>
        </w:tc>
      </w:tr>
      <w:tr w:rsidR="00DE1477" w:rsidRPr="000676E5" w14:paraId="2FD43434" w14:textId="77777777" w:rsidTr="00DE1477">
        <w:tc>
          <w:tcPr>
            <w:tcW w:w="2425" w:type="dxa"/>
            <w:vMerge/>
            <w:hideMark/>
          </w:tcPr>
          <w:p w14:paraId="00749C06" w14:textId="77777777" w:rsidR="00DE1477" w:rsidRPr="000676E5" w:rsidRDefault="00DE1477" w:rsidP="00DE1477">
            <w:pPr>
              <w:spacing w:line="276" w:lineRule="auto"/>
              <w:jc w:val="center"/>
            </w:pPr>
          </w:p>
        </w:tc>
        <w:tc>
          <w:tcPr>
            <w:tcW w:w="3756" w:type="dxa"/>
            <w:hideMark/>
          </w:tcPr>
          <w:p w14:paraId="14923DCA" w14:textId="44B1AFC8" w:rsidR="00DE1477" w:rsidRPr="000676E5" w:rsidRDefault="00E235E0" w:rsidP="00DE1477">
            <w:pPr>
              <w:spacing w:line="276" w:lineRule="auto"/>
              <w:jc w:val="both"/>
            </w:pPr>
            <w:r>
              <w:t>2</w:t>
            </w:r>
            <w:r w:rsidR="00DE1477" w:rsidRPr="000676E5">
              <w:t>. I adhere to ethical and professional standards in my tasks.</w:t>
            </w:r>
          </w:p>
        </w:tc>
        <w:tc>
          <w:tcPr>
            <w:tcW w:w="0" w:type="auto"/>
            <w:hideMark/>
          </w:tcPr>
          <w:p w14:paraId="49593D49" w14:textId="77777777" w:rsidR="00DE1477" w:rsidRPr="000676E5" w:rsidRDefault="00DE1477" w:rsidP="00DE1477">
            <w:pPr>
              <w:spacing w:line="276" w:lineRule="auto"/>
              <w:jc w:val="center"/>
            </w:pPr>
            <w:r w:rsidRPr="000676E5">
              <w:rPr>
                <w:rFonts w:ascii="Segoe UI Symbol" w:hAnsi="Segoe UI Symbol" w:cs="Segoe UI Symbol"/>
              </w:rPr>
              <w:t>☐</w:t>
            </w:r>
          </w:p>
        </w:tc>
        <w:tc>
          <w:tcPr>
            <w:tcW w:w="0" w:type="auto"/>
            <w:hideMark/>
          </w:tcPr>
          <w:p w14:paraId="7F90E2C2" w14:textId="77777777" w:rsidR="00DE1477" w:rsidRPr="000676E5" w:rsidRDefault="00DE1477" w:rsidP="00DE1477">
            <w:pPr>
              <w:spacing w:line="276" w:lineRule="auto"/>
              <w:jc w:val="center"/>
            </w:pPr>
            <w:r w:rsidRPr="000676E5">
              <w:rPr>
                <w:rFonts w:ascii="Segoe UI Symbol" w:hAnsi="Segoe UI Symbol" w:cs="Segoe UI Symbol"/>
              </w:rPr>
              <w:t>☐</w:t>
            </w:r>
          </w:p>
        </w:tc>
        <w:tc>
          <w:tcPr>
            <w:tcW w:w="0" w:type="auto"/>
            <w:hideMark/>
          </w:tcPr>
          <w:p w14:paraId="74582EB3" w14:textId="77777777" w:rsidR="00DE1477" w:rsidRPr="000676E5" w:rsidRDefault="00DE1477" w:rsidP="00DE1477">
            <w:pPr>
              <w:spacing w:line="276" w:lineRule="auto"/>
              <w:jc w:val="center"/>
            </w:pPr>
            <w:r w:rsidRPr="000676E5">
              <w:rPr>
                <w:rFonts w:ascii="Segoe UI Symbol" w:hAnsi="Segoe UI Symbol" w:cs="Segoe UI Symbol"/>
              </w:rPr>
              <w:t>☐</w:t>
            </w:r>
          </w:p>
        </w:tc>
        <w:tc>
          <w:tcPr>
            <w:tcW w:w="0" w:type="auto"/>
            <w:hideMark/>
          </w:tcPr>
          <w:p w14:paraId="76047D8A" w14:textId="77777777" w:rsidR="00DE1477" w:rsidRPr="000676E5" w:rsidRDefault="00DE1477" w:rsidP="00DE1477">
            <w:pPr>
              <w:spacing w:line="276" w:lineRule="auto"/>
              <w:jc w:val="center"/>
            </w:pPr>
            <w:r w:rsidRPr="000676E5">
              <w:rPr>
                <w:rFonts w:ascii="Segoe UI Symbol" w:hAnsi="Segoe UI Symbol" w:cs="Segoe UI Symbol"/>
              </w:rPr>
              <w:t>☐</w:t>
            </w:r>
          </w:p>
        </w:tc>
        <w:tc>
          <w:tcPr>
            <w:tcW w:w="0" w:type="auto"/>
            <w:hideMark/>
          </w:tcPr>
          <w:p w14:paraId="2551025B" w14:textId="77777777" w:rsidR="00DE1477" w:rsidRPr="000676E5" w:rsidRDefault="00DE1477" w:rsidP="00DE1477">
            <w:pPr>
              <w:spacing w:line="276" w:lineRule="auto"/>
              <w:jc w:val="center"/>
            </w:pPr>
            <w:r w:rsidRPr="000676E5">
              <w:rPr>
                <w:rFonts w:ascii="Segoe UI Symbol" w:hAnsi="Segoe UI Symbol" w:cs="Segoe UI Symbol"/>
              </w:rPr>
              <w:t>☐</w:t>
            </w:r>
          </w:p>
        </w:tc>
      </w:tr>
      <w:tr w:rsidR="00DE1477" w:rsidRPr="000676E5" w14:paraId="2D332F29" w14:textId="77777777" w:rsidTr="00DE1477">
        <w:tc>
          <w:tcPr>
            <w:tcW w:w="2425" w:type="dxa"/>
            <w:vMerge/>
            <w:hideMark/>
          </w:tcPr>
          <w:p w14:paraId="7AE36BE1" w14:textId="77777777" w:rsidR="00DE1477" w:rsidRPr="000676E5" w:rsidRDefault="00DE1477" w:rsidP="00DE1477">
            <w:pPr>
              <w:spacing w:line="276" w:lineRule="auto"/>
              <w:jc w:val="center"/>
            </w:pPr>
          </w:p>
        </w:tc>
        <w:tc>
          <w:tcPr>
            <w:tcW w:w="3756" w:type="dxa"/>
            <w:hideMark/>
          </w:tcPr>
          <w:p w14:paraId="01AE9166" w14:textId="7943FAF9" w:rsidR="00DE1477" w:rsidRPr="000676E5" w:rsidRDefault="00E235E0" w:rsidP="00DE1477">
            <w:pPr>
              <w:spacing w:line="276" w:lineRule="auto"/>
              <w:jc w:val="both"/>
            </w:pPr>
            <w:r>
              <w:t>3</w:t>
            </w:r>
            <w:r w:rsidR="00DE1477" w:rsidRPr="000676E5">
              <w:t>. I contribute effectively to teamwork and knowledge sharing.</w:t>
            </w:r>
          </w:p>
        </w:tc>
        <w:tc>
          <w:tcPr>
            <w:tcW w:w="0" w:type="auto"/>
            <w:hideMark/>
          </w:tcPr>
          <w:p w14:paraId="210CB6DF" w14:textId="77777777" w:rsidR="00DE1477" w:rsidRPr="000676E5" w:rsidRDefault="00DE1477" w:rsidP="00DE1477">
            <w:pPr>
              <w:spacing w:line="276" w:lineRule="auto"/>
              <w:jc w:val="center"/>
            </w:pPr>
            <w:r w:rsidRPr="000676E5">
              <w:rPr>
                <w:rFonts w:ascii="Segoe UI Symbol" w:hAnsi="Segoe UI Symbol" w:cs="Segoe UI Symbol"/>
              </w:rPr>
              <w:t>☐</w:t>
            </w:r>
          </w:p>
        </w:tc>
        <w:tc>
          <w:tcPr>
            <w:tcW w:w="0" w:type="auto"/>
            <w:hideMark/>
          </w:tcPr>
          <w:p w14:paraId="7FD0410F" w14:textId="77777777" w:rsidR="00DE1477" w:rsidRPr="000676E5" w:rsidRDefault="00DE1477" w:rsidP="00DE1477">
            <w:pPr>
              <w:spacing w:line="276" w:lineRule="auto"/>
              <w:jc w:val="center"/>
            </w:pPr>
            <w:r w:rsidRPr="000676E5">
              <w:rPr>
                <w:rFonts w:ascii="Segoe UI Symbol" w:hAnsi="Segoe UI Symbol" w:cs="Segoe UI Symbol"/>
              </w:rPr>
              <w:t>☐</w:t>
            </w:r>
          </w:p>
        </w:tc>
        <w:tc>
          <w:tcPr>
            <w:tcW w:w="0" w:type="auto"/>
            <w:hideMark/>
          </w:tcPr>
          <w:p w14:paraId="735CC831" w14:textId="77777777" w:rsidR="00DE1477" w:rsidRPr="000676E5" w:rsidRDefault="00DE1477" w:rsidP="00DE1477">
            <w:pPr>
              <w:spacing w:line="276" w:lineRule="auto"/>
              <w:jc w:val="center"/>
            </w:pPr>
            <w:r w:rsidRPr="000676E5">
              <w:rPr>
                <w:rFonts w:ascii="Segoe UI Symbol" w:hAnsi="Segoe UI Symbol" w:cs="Segoe UI Symbol"/>
              </w:rPr>
              <w:t>☐</w:t>
            </w:r>
          </w:p>
        </w:tc>
        <w:tc>
          <w:tcPr>
            <w:tcW w:w="0" w:type="auto"/>
            <w:hideMark/>
          </w:tcPr>
          <w:p w14:paraId="497907CC" w14:textId="77777777" w:rsidR="00DE1477" w:rsidRPr="000676E5" w:rsidRDefault="00DE1477" w:rsidP="00DE1477">
            <w:pPr>
              <w:spacing w:line="276" w:lineRule="auto"/>
              <w:jc w:val="center"/>
            </w:pPr>
            <w:r w:rsidRPr="000676E5">
              <w:rPr>
                <w:rFonts w:ascii="Segoe UI Symbol" w:hAnsi="Segoe UI Symbol" w:cs="Segoe UI Symbol"/>
              </w:rPr>
              <w:t>☐</w:t>
            </w:r>
          </w:p>
        </w:tc>
        <w:tc>
          <w:tcPr>
            <w:tcW w:w="0" w:type="auto"/>
            <w:hideMark/>
          </w:tcPr>
          <w:p w14:paraId="432CEAA9" w14:textId="77777777" w:rsidR="00DE1477" w:rsidRPr="000676E5" w:rsidRDefault="00DE1477" w:rsidP="00DE1477">
            <w:pPr>
              <w:spacing w:line="276" w:lineRule="auto"/>
              <w:jc w:val="center"/>
            </w:pPr>
            <w:r w:rsidRPr="000676E5">
              <w:rPr>
                <w:rFonts w:ascii="Segoe UI Symbol" w:hAnsi="Segoe UI Symbol" w:cs="Segoe UI Symbol"/>
              </w:rPr>
              <w:t>☐</w:t>
            </w:r>
          </w:p>
        </w:tc>
      </w:tr>
      <w:tr w:rsidR="00E235E0" w:rsidRPr="000676E5" w14:paraId="4783F500" w14:textId="77777777" w:rsidTr="00DE1477">
        <w:tc>
          <w:tcPr>
            <w:tcW w:w="2425" w:type="dxa"/>
          </w:tcPr>
          <w:p w14:paraId="15EDF750" w14:textId="77777777" w:rsidR="00E235E0" w:rsidRPr="000676E5" w:rsidRDefault="00E235E0" w:rsidP="00DE1477">
            <w:pPr>
              <w:spacing w:line="276" w:lineRule="auto"/>
              <w:jc w:val="center"/>
            </w:pPr>
          </w:p>
        </w:tc>
        <w:tc>
          <w:tcPr>
            <w:tcW w:w="3756" w:type="dxa"/>
          </w:tcPr>
          <w:p w14:paraId="65357175" w14:textId="3DA84A79" w:rsidR="00E235E0" w:rsidRDefault="00E235E0" w:rsidP="00DE1477">
            <w:pPr>
              <w:spacing w:line="276" w:lineRule="auto"/>
              <w:jc w:val="both"/>
            </w:pPr>
            <w:r>
              <w:t>4</w:t>
            </w:r>
            <w:r w:rsidRPr="000676E5">
              <w:t xml:space="preserve">. </w:t>
            </w:r>
            <w:r>
              <w:t>My supervisor is satisfied with my work quality</w:t>
            </w:r>
          </w:p>
        </w:tc>
        <w:tc>
          <w:tcPr>
            <w:tcW w:w="0" w:type="auto"/>
          </w:tcPr>
          <w:p w14:paraId="4E4E7496" w14:textId="77777777" w:rsidR="00E235E0" w:rsidRPr="000676E5" w:rsidRDefault="00E235E0" w:rsidP="00DE1477">
            <w:pPr>
              <w:spacing w:line="276" w:lineRule="auto"/>
              <w:jc w:val="center"/>
              <w:rPr>
                <w:rFonts w:ascii="Segoe UI Symbol" w:hAnsi="Segoe UI Symbol" w:cs="Segoe UI Symbol"/>
              </w:rPr>
            </w:pPr>
          </w:p>
        </w:tc>
        <w:tc>
          <w:tcPr>
            <w:tcW w:w="0" w:type="auto"/>
          </w:tcPr>
          <w:p w14:paraId="32DB8B97" w14:textId="77777777" w:rsidR="00E235E0" w:rsidRPr="000676E5" w:rsidRDefault="00E235E0" w:rsidP="00DE1477">
            <w:pPr>
              <w:spacing w:line="276" w:lineRule="auto"/>
              <w:jc w:val="center"/>
              <w:rPr>
                <w:rFonts w:ascii="Segoe UI Symbol" w:hAnsi="Segoe UI Symbol" w:cs="Segoe UI Symbol"/>
              </w:rPr>
            </w:pPr>
          </w:p>
        </w:tc>
        <w:tc>
          <w:tcPr>
            <w:tcW w:w="0" w:type="auto"/>
          </w:tcPr>
          <w:p w14:paraId="2B86E551" w14:textId="77777777" w:rsidR="00E235E0" w:rsidRPr="000676E5" w:rsidRDefault="00E235E0" w:rsidP="00DE1477">
            <w:pPr>
              <w:spacing w:line="276" w:lineRule="auto"/>
              <w:jc w:val="center"/>
              <w:rPr>
                <w:rFonts w:ascii="Segoe UI Symbol" w:hAnsi="Segoe UI Symbol" w:cs="Segoe UI Symbol"/>
              </w:rPr>
            </w:pPr>
          </w:p>
        </w:tc>
        <w:tc>
          <w:tcPr>
            <w:tcW w:w="0" w:type="auto"/>
          </w:tcPr>
          <w:p w14:paraId="71181683" w14:textId="77777777" w:rsidR="00E235E0" w:rsidRPr="000676E5" w:rsidRDefault="00E235E0" w:rsidP="00DE1477">
            <w:pPr>
              <w:spacing w:line="276" w:lineRule="auto"/>
              <w:jc w:val="center"/>
              <w:rPr>
                <w:rFonts w:ascii="Segoe UI Symbol" w:hAnsi="Segoe UI Symbol" w:cs="Segoe UI Symbol"/>
              </w:rPr>
            </w:pPr>
          </w:p>
        </w:tc>
        <w:tc>
          <w:tcPr>
            <w:tcW w:w="0" w:type="auto"/>
          </w:tcPr>
          <w:p w14:paraId="4424815F" w14:textId="77777777" w:rsidR="00E235E0" w:rsidRPr="000676E5" w:rsidRDefault="00E235E0" w:rsidP="00DE1477">
            <w:pPr>
              <w:spacing w:line="276" w:lineRule="auto"/>
              <w:jc w:val="center"/>
              <w:rPr>
                <w:rFonts w:ascii="Segoe UI Symbol" w:hAnsi="Segoe UI Symbol" w:cs="Segoe UI Symbol"/>
              </w:rPr>
            </w:pPr>
          </w:p>
        </w:tc>
      </w:tr>
    </w:tbl>
    <w:p w14:paraId="48AC7CF9" w14:textId="77777777" w:rsidR="00DE1477" w:rsidRPr="000676E5" w:rsidRDefault="00DE1477" w:rsidP="007E6BA4">
      <w:pPr>
        <w:spacing w:line="360" w:lineRule="auto"/>
        <w:jc w:val="both"/>
      </w:pPr>
    </w:p>
    <w:p w14:paraId="4D3D47FC" w14:textId="0DD1933F" w:rsidR="00F16BD7" w:rsidRPr="000676E5" w:rsidRDefault="000A24DC" w:rsidP="007E6BA4">
      <w:pPr>
        <w:spacing w:line="360" w:lineRule="auto"/>
        <w:jc w:val="both"/>
      </w:pPr>
      <w:r w:rsidRPr="000676E5">
        <w:t>Thank you for participating. Your responses will be kept strictly confidential and used solely for academic and institutional improvement purposes.</w:t>
      </w:r>
      <w:r w:rsidR="00F16BD7" w:rsidRPr="000676E5">
        <w:br w:type="page"/>
      </w:r>
    </w:p>
    <w:p w14:paraId="32FFA025" w14:textId="36B848B9" w:rsidR="00F16BD7" w:rsidRPr="000676E5" w:rsidRDefault="00F16BD7" w:rsidP="00C60450">
      <w:pPr>
        <w:pStyle w:val="Heading2"/>
        <w:spacing w:after="240" w:line="480" w:lineRule="auto"/>
        <w:jc w:val="both"/>
        <w:rPr>
          <w:rFonts w:ascii="Times New Roman" w:hAnsi="Times New Roman"/>
          <w:b/>
          <w:color w:val="auto"/>
          <w:sz w:val="24"/>
          <w:szCs w:val="24"/>
        </w:rPr>
      </w:pPr>
      <w:bookmarkStart w:id="119" w:name="_Toc209023291"/>
      <w:bookmarkStart w:id="120" w:name="_Toc222260732"/>
      <w:r w:rsidRPr="000676E5">
        <w:rPr>
          <w:rFonts w:ascii="Times New Roman" w:hAnsi="Times New Roman"/>
          <w:b/>
          <w:color w:val="auto"/>
          <w:sz w:val="24"/>
          <w:szCs w:val="24"/>
        </w:rPr>
        <w:t>Appendix I</w:t>
      </w:r>
      <w:r w:rsidR="00D828A5">
        <w:rPr>
          <w:rFonts w:ascii="Times New Roman" w:hAnsi="Times New Roman"/>
          <w:b/>
          <w:color w:val="auto"/>
          <w:sz w:val="24"/>
          <w:szCs w:val="24"/>
        </w:rPr>
        <w:t>V</w:t>
      </w:r>
      <w:r w:rsidRPr="000676E5">
        <w:rPr>
          <w:rFonts w:ascii="Times New Roman" w:hAnsi="Times New Roman"/>
          <w:b/>
          <w:color w:val="auto"/>
          <w:sz w:val="24"/>
          <w:szCs w:val="24"/>
        </w:rPr>
        <w:t xml:space="preserve">: </w:t>
      </w:r>
      <w:r w:rsidR="00A71576" w:rsidRPr="000676E5">
        <w:rPr>
          <w:rFonts w:ascii="Times New Roman" w:hAnsi="Times New Roman"/>
          <w:b/>
          <w:color w:val="auto"/>
          <w:sz w:val="24"/>
          <w:szCs w:val="24"/>
        </w:rPr>
        <w:t>Study Timelines</w:t>
      </w:r>
      <w:bookmarkEnd w:id="119"/>
      <w:bookmarkEnd w:id="120"/>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3"/>
        <w:gridCol w:w="736"/>
        <w:gridCol w:w="890"/>
        <w:gridCol w:w="720"/>
        <w:gridCol w:w="720"/>
        <w:gridCol w:w="640"/>
        <w:gridCol w:w="636"/>
        <w:gridCol w:w="444"/>
        <w:gridCol w:w="546"/>
        <w:gridCol w:w="236"/>
        <w:gridCol w:w="214"/>
        <w:gridCol w:w="56"/>
        <w:gridCol w:w="304"/>
        <w:gridCol w:w="360"/>
        <w:gridCol w:w="360"/>
        <w:gridCol w:w="630"/>
      </w:tblGrid>
      <w:tr w:rsidR="0052396B" w:rsidRPr="000676E5" w14:paraId="28FCC43B" w14:textId="39017D40" w:rsidTr="00D828A5">
        <w:trPr>
          <w:trHeight w:val="405"/>
          <w:jc w:val="center"/>
        </w:trPr>
        <w:tc>
          <w:tcPr>
            <w:tcW w:w="2403" w:type="dxa"/>
            <w:vMerge w:val="restart"/>
            <w:tcBorders>
              <w:top w:val="single" w:sz="4" w:space="0" w:color="auto"/>
              <w:left w:val="single" w:sz="4" w:space="0" w:color="000000"/>
              <w:bottom w:val="single" w:sz="4" w:space="0" w:color="000000"/>
              <w:right w:val="single" w:sz="4" w:space="0" w:color="000000"/>
            </w:tcBorders>
            <w:hideMark/>
          </w:tcPr>
          <w:p w14:paraId="18EF50F4" w14:textId="77777777" w:rsidR="0052396B" w:rsidRPr="000676E5" w:rsidRDefault="0052396B" w:rsidP="00640569">
            <w:r w:rsidRPr="000676E5">
              <w:rPr>
                <w:b/>
              </w:rPr>
              <w:t>ACTIVITY</w:t>
            </w:r>
          </w:p>
        </w:tc>
        <w:tc>
          <w:tcPr>
            <w:tcW w:w="3706" w:type="dxa"/>
            <w:gridSpan w:val="5"/>
            <w:tcBorders>
              <w:top w:val="single" w:sz="4" w:space="0" w:color="000000"/>
              <w:left w:val="single" w:sz="4" w:space="0" w:color="000000"/>
              <w:bottom w:val="single" w:sz="4" w:space="0" w:color="auto"/>
              <w:right w:val="single" w:sz="4" w:space="0" w:color="auto"/>
            </w:tcBorders>
            <w:hideMark/>
          </w:tcPr>
          <w:p w14:paraId="5FB90787" w14:textId="5F5F3BF0" w:rsidR="0052396B" w:rsidRPr="000676E5" w:rsidRDefault="0052396B" w:rsidP="00640569">
            <w:pPr>
              <w:jc w:val="center"/>
              <w:rPr>
                <w:b/>
              </w:rPr>
            </w:pPr>
            <w:r w:rsidRPr="000676E5">
              <w:rPr>
                <w:b/>
              </w:rPr>
              <w:t>2025</w:t>
            </w:r>
          </w:p>
        </w:tc>
        <w:tc>
          <w:tcPr>
            <w:tcW w:w="3786" w:type="dxa"/>
            <w:gridSpan w:val="10"/>
            <w:tcBorders>
              <w:top w:val="single" w:sz="4" w:space="0" w:color="000000"/>
              <w:left w:val="single" w:sz="4" w:space="0" w:color="000000"/>
              <w:bottom w:val="single" w:sz="4" w:space="0" w:color="auto"/>
              <w:right w:val="single" w:sz="4" w:space="0" w:color="auto"/>
            </w:tcBorders>
          </w:tcPr>
          <w:p w14:paraId="092ED659" w14:textId="26F993E7" w:rsidR="0052396B" w:rsidRPr="000676E5" w:rsidRDefault="0052396B" w:rsidP="0052396B">
            <w:pPr>
              <w:jc w:val="center"/>
              <w:rPr>
                <w:b/>
              </w:rPr>
            </w:pPr>
            <w:r w:rsidRPr="000676E5">
              <w:rPr>
                <w:b/>
              </w:rPr>
              <w:t>2026</w:t>
            </w:r>
          </w:p>
        </w:tc>
      </w:tr>
      <w:tr w:rsidR="0052396B" w:rsidRPr="000676E5" w14:paraId="2FE2589A" w14:textId="16BAF122" w:rsidTr="00D828A5">
        <w:trPr>
          <w:trHeight w:val="408"/>
          <w:jc w:val="center"/>
        </w:trPr>
        <w:tc>
          <w:tcPr>
            <w:tcW w:w="2403" w:type="dxa"/>
            <w:vMerge/>
            <w:tcBorders>
              <w:top w:val="single" w:sz="4" w:space="0" w:color="auto"/>
              <w:left w:val="single" w:sz="4" w:space="0" w:color="000000"/>
              <w:bottom w:val="single" w:sz="4" w:space="0" w:color="000000"/>
              <w:right w:val="single" w:sz="4" w:space="0" w:color="000000"/>
            </w:tcBorders>
            <w:vAlign w:val="center"/>
            <w:hideMark/>
          </w:tcPr>
          <w:p w14:paraId="0400CF66" w14:textId="77777777" w:rsidR="0052396B" w:rsidRPr="000676E5" w:rsidRDefault="0052396B" w:rsidP="00640569"/>
        </w:tc>
        <w:tc>
          <w:tcPr>
            <w:tcW w:w="1626" w:type="dxa"/>
            <w:gridSpan w:val="2"/>
            <w:tcBorders>
              <w:top w:val="single" w:sz="4" w:space="0" w:color="auto"/>
              <w:left w:val="single" w:sz="4" w:space="0" w:color="000000"/>
              <w:bottom w:val="single" w:sz="4" w:space="0" w:color="000000"/>
              <w:right w:val="single" w:sz="4" w:space="0" w:color="auto"/>
            </w:tcBorders>
            <w:hideMark/>
          </w:tcPr>
          <w:p w14:paraId="0FC671EF" w14:textId="4A5FBC9B" w:rsidR="0052396B" w:rsidRPr="000676E5" w:rsidRDefault="0052396B" w:rsidP="00640569">
            <w:pPr>
              <w:jc w:val="center"/>
              <w:rPr>
                <w:b/>
              </w:rPr>
            </w:pPr>
            <w:r w:rsidRPr="000676E5">
              <w:rPr>
                <w:b/>
              </w:rPr>
              <w:t>Jan-May</w:t>
            </w:r>
          </w:p>
        </w:tc>
        <w:tc>
          <w:tcPr>
            <w:tcW w:w="2080" w:type="dxa"/>
            <w:gridSpan w:val="3"/>
            <w:tcBorders>
              <w:top w:val="single" w:sz="4" w:space="0" w:color="auto"/>
              <w:left w:val="single" w:sz="4" w:space="0" w:color="000000"/>
              <w:bottom w:val="single" w:sz="4" w:space="0" w:color="000000"/>
              <w:right w:val="single" w:sz="4" w:space="0" w:color="auto"/>
            </w:tcBorders>
          </w:tcPr>
          <w:p w14:paraId="3A7E7CC5" w14:textId="47889D11" w:rsidR="0052396B" w:rsidRPr="000676E5" w:rsidRDefault="0052396B" w:rsidP="0052396B">
            <w:pPr>
              <w:jc w:val="center"/>
              <w:rPr>
                <w:b/>
              </w:rPr>
            </w:pPr>
            <w:r w:rsidRPr="000676E5">
              <w:rPr>
                <w:b/>
              </w:rPr>
              <w:t>Jun-Dec</w:t>
            </w:r>
          </w:p>
        </w:tc>
        <w:tc>
          <w:tcPr>
            <w:tcW w:w="1080" w:type="dxa"/>
            <w:gridSpan w:val="2"/>
            <w:tcBorders>
              <w:top w:val="single" w:sz="4" w:space="0" w:color="auto"/>
              <w:left w:val="single" w:sz="4" w:space="0" w:color="auto"/>
              <w:bottom w:val="single" w:sz="4" w:space="0" w:color="000000"/>
              <w:right w:val="single" w:sz="4" w:space="0" w:color="auto"/>
            </w:tcBorders>
          </w:tcPr>
          <w:p w14:paraId="1CB8B18A" w14:textId="304AA229" w:rsidR="0052396B" w:rsidRPr="000676E5" w:rsidRDefault="0052396B" w:rsidP="0052396B">
            <w:pPr>
              <w:jc w:val="center"/>
              <w:rPr>
                <w:b/>
              </w:rPr>
            </w:pPr>
            <w:r w:rsidRPr="000676E5">
              <w:rPr>
                <w:b/>
              </w:rPr>
              <w:t>Jan</w:t>
            </w:r>
            <w:r w:rsidR="00D828A5">
              <w:rPr>
                <w:b/>
              </w:rPr>
              <w:t>-Feb</w:t>
            </w:r>
          </w:p>
        </w:tc>
        <w:tc>
          <w:tcPr>
            <w:tcW w:w="1356" w:type="dxa"/>
            <w:gridSpan w:val="5"/>
            <w:tcBorders>
              <w:top w:val="single" w:sz="4" w:space="0" w:color="auto"/>
              <w:left w:val="single" w:sz="4" w:space="0" w:color="auto"/>
              <w:bottom w:val="single" w:sz="4" w:space="0" w:color="000000"/>
              <w:right w:val="single" w:sz="4" w:space="0" w:color="000000"/>
            </w:tcBorders>
            <w:hideMark/>
          </w:tcPr>
          <w:p w14:paraId="0D98FF1A" w14:textId="14385A24" w:rsidR="0052396B" w:rsidRPr="000676E5" w:rsidRDefault="00D828A5" w:rsidP="00C60450">
            <w:pPr>
              <w:jc w:val="center"/>
              <w:rPr>
                <w:b/>
              </w:rPr>
            </w:pPr>
            <w:r>
              <w:rPr>
                <w:b/>
              </w:rPr>
              <w:t>Mar</w:t>
            </w:r>
            <w:r w:rsidR="0052396B" w:rsidRPr="000676E5">
              <w:rPr>
                <w:b/>
              </w:rPr>
              <w:t>-Apr</w:t>
            </w:r>
          </w:p>
        </w:tc>
        <w:tc>
          <w:tcPr>
            <w:tcW w:w="720" w:type="dxa"/>
            <w:gridSpan w:val="2"/>
            <w:tcBorders>
              <w:top w:val="single" w:sz="4" w:space="0" w:color="auto"/>
              <w:left w:val="single" w:sz="4" w:space="0" w:color="000000"/>
              <w:bottom w:val="single" w:sz="4" w:space="0" w:color="000000"/>
              <w:right w:val="single" w:sz="4" w:space="0" w:color="auto"/>
            </w:tcBorders>
            <w:hideMark/>
          </w:tcPr>
          <w:p w14:paraId="4BE51EFB" w14:textId="700CD593" w:rsidR="0052396B" w:rsidRPr="000676E5" w:rsidRDefault="0052396B" w:rsidP="00C60450">
            <w:pPr>
              <w:jc w:val="center"/>
              <w:rPr>
                <w:b/>
              </w:rPr>
            </w:pPr>
            <w:r w:rsidRPr="000676E5">
              <w:rPr>
                <w:b/>
              </w:rPr>
              <w:t>May</w:t>
            </w:r>
          </w:p>
        </w:tc>
        <w:tc>
          <w:tcPr>
            <w:tcW w:w="630" w:type="dxa"/>
            <w:tcBorders>
              <w:top w:val="single" w:sz="4" w:space="0" w:color="auto"/>
              <w:left w:val="single" w:sz="4" w:space="0" w:color="auto"/>
              <w:bottom w:val="single" w:sz="4" w:space="0" w:color="000000"/>
              <w:right w:val="single" w:sz="4" w:space="0" w:color="000000"/>
            </w:tcBorders>
          </w:tcPr>
          <w:p w14:paraId="1CC1735B" w14:textId="07A65AC9" w:rsidR="0052396B" w:rsidRPr="000676E5" w:rsidRDefault="0052396B" w:rsidP="00C60450">
            <w:pPr>
              <w:jc w:val="center"/>
              <w:rPr>
                <w:b/>
              </w:rPr>
            </w:pPr>
            <w:r w:rsidRPr="000676E5">
              <w:rPr>
                <w:b/>
              </w:rPr>
              <w:t>Jun</w:t>
            </w:r>
          </w:p>
        </w:tc>
      </w:tr>
      <w:tr w:rsidR="00D828A5" w:rsidRPr="000676E5" w14:paraId="18F80523" w14:textId="77777777" w:rsidTr="00F13A87">
        <w:trPr>
          <w:trHeight w:val="413"/>
          <w:jc w:val="center"/>
        </w:trPr>
        <w:tc>
          <w:tcPr>
            <w:tcW w:w="2403" w:type="dxa"/>
            <w:tcBorders>
              <w:top w:val="single" w:sz="4" w:space="0" w:color="000000"/>
              <w:left w:val="single" w:sz="4" w:space="0" w:color="000000"/>
              <w:bottom w:val="single" w:sz="4" w:space="0" w:color="000000"/>
              <w:right w:val="single" w:sz="4" w:space="0" w:color="000000"/>
            </w:tcBorders>
            <w:hideMark/>
          </w:tcPr>
          <w:p w14:paraId="196DE87C" w14:textId="77777777" w:rsidR="00D828A5" w:rsidRPr="000676E5" w:rsidRDefault="00D828A5" w:rsidP="00640569">
            <w:r w:rsidRPr="000676E5">
              <w:t>Proposal Development</w:t>
            </w:r>
          </w:p>
        </w:tc>
        <w:tc>
          <w:tcPr>
            <w:tcW w:w="736" w:type="dxa"/>
            <w:tcBorders>
              <w:top w:val="single" w:sz="4" w:space="0" w:color="000000"/>
              <w:left w:val="single" w:sz="4" w:space="0" w:color="000000"/>
              <w:bottom w:val="single" w:sz="4" w:space="0" w:color="000000"/>
              <w:right w:val="single" w:sz="4" w:space="0" w:color="auto"/>
            </w:tcBorders>
            <w:shd w:val="clear" w:color="auto" w:fill="A6A6A6" w:themeFill="background1" w:themeFillShade="A6"/>
          </w:tcPr>
          <w:p w14:paraId="287C9D0A" w14:textId="77777777" w:rsidR="00D828A5" w:rsidRPr="000676E5" w:rsidRDefault="00D828A5" w:rsidP="00640569">
            <w:pPr>
              <w:rPr>
                <w:b/>
              </w:rPr>
            </w:pPr>
          </w:p>
        </w:tc>
        <w:tc>
          <w:tcPr>
            <w:tcW w:w="890" w:type="dxa"/>
            <w:tcBorders>
              <w:top w:val="single" w:sz="4" w:space="0" w:color="000000"/>
              <w:left w:val="single" w:sz="4" w:space="0" w:color="auto"/>
              <w:bottom w:val="single" w:sz="4" w:space="0" w:color="000000"/>
              <w:right w:val="single" w:sz="4" w:space="0" w:color="auto"/>
            </w:tcBorders>
            <w:shd w:val="clear" w:color="auto" w:fill="A6A6A6" w:themeFill="background1" w:themeFillShade="A6"/>
          </w:tcPr>
          <w:p w14:paraId="4FA140C1" w14:textId="77777777" w:rsidR="00D828A5" w:rsidRPr="000676E5" w:rsidRDefault="00D828A5" w:rsidP="00640569">
            <w:pPr>
              <w:rPr>
                <w:b/>
              </w:rPr>
            </w:pPr>
          </w:p>
        </w:tc>
        <w:tc>
          <w:tcPr>
            <w:tcW w:w="720" w:type="dxa"/>
            <w:tcBorders>
              <w:top w:val="single" w:sz="4" w:space="0" w:color="000000"/>
              <w:left w:val="single" w:sz="4" w:space="0" w:color="auto"/>
              <w:bottom w:val="single" w:sz="4" w:space="0" w:color="000000"/>
              <w:right w:val="single" w:sz="4" w:space="0" w:color="auto"/>
            </w:tcBorders>
            <w:shd w:val="clear" w:color="auto" w:fill="A6A6A6" w:themeFill="background1" w:themeFillShade="A6"/>
          </w:tcPr>
          <w:p w14:paraId="783E07D3" w14:textId="77777777" w:rsidR="00D828A5" w:rsidRPr="000676E5" w:rsidRDefault="00D828A5" w:rsidP="00640569">
            <w:pPr>
              <w:rPr>
                <w:b/>
              </w:rPr>
            </w:pPr>
          </w:p>
        </w:tc>
        <w:tc>
          <w:tcPr>
            <w:tcW w:w="720" w:type="dxa"/>
            <w:tcBorders>
              <w:top w:val="single" w:sz="4" w:space="0" w:color="000000"/>
              <w:left w:val="single" w:sz="4" w:space="0" w:color="auto"/>
              <w:bottom w:val="single" w:sz="4" w:space="0" w:color="000000"/>
              <w:right w:val="single" w:sz="4" w:space="0" w:color="auto"/>
            </w:tcBorders>
            <w:shd w:val="clear" w:color="auto" w:fill="A6A6A6" w:themeFill="background1" w:themeFillShade="A6"/>
          </w:tcPr>
          <w:p w14:paraId="7EBF1013" w14:textId="0848EF38" w:rsidR="00D828A5" w:rsidRPr="000676E5" w:rsidRDefault="00D828A5" w:rsidP="00640569">
            <w:pPr>
              <w:rPr>
                <w:b/>
              </w:rPr>
            </w:pPr>
          </w:p>
        </w:tc>
        <w:tc>
          <w:tcPr>
            <w:tcW w:w="640" w:type="dxa"/>
            <w:tcBorders>
              <w:top w:val="single" w:sz="4" w:space="0" w:color="000000"/>
              <w:left w:val="single" w:sz="4" w:space="0" w:color="auto"/>
              <w:bottom w:val="single" w:sz="4" w:space="0" w:color="000000"/>
              <w:right w:val="single" w:sz="4" w:space="0" w:color="auto"/>
            </w:tcBorders>
            <w:shd w:val="clear" w:color="auto" w:fill="A6A6A6" w:themeFill="background1" w:themeFillShade="A6"/>
          </w:tcPr>
          <w:p w14:paraId="02D8B4CC" w14:textId="77777777" w:rsidR="00D828A5" w:rsidRPr="000676E5" w:rsidRDefault="00D828A5" w:rsidP="00640569">
            <w:pPr>
              <w:rPr>
                <w:b/>
              </w:rPr>
            </w:pPr>
          </w:p>
        </w:tc>
        <w:tc>
          <w:tcPr>
            <w:tcW w:w="1080" w:type="dxa"/>
            <w:gridSpan w:val="2"/>
            <w:tcBorders>
              <w:top w:val="single" w:sz="4" w:space="0" w:color="000000"/>
              <w:left w:val="single" w:sz="4" w:space="0" w:color="auto"/>
              <w:bottom w:val="single" w:sz="4" w:space="0" w:color="000000"/>
              <w:right w:val="single" w:sz="4" w:space="0" w:color="000000"/>
            </w:tcBorders>
          </w:tcPr>
          <w:p w14:paraId="4E9CAE61" w14:textId="77777777" w:rsidR="00D828A5" w:rsidRPr="000676E5" w:rsidRDefault="00D828A5" w:rsidP="00640569">
            <w:pPr>
              <w:rPr>
                <w:b/>
              </w:rPr>
            </w:pPr>
          </w:p>
        </w:tc>
        <w:tc>
          <w:tcPr>
            <w:tcW w:w="1356" w:type="dxa"/>
            <w:gridSpan w:val="5"/>
            <w:tcBorders>
              <w:top w:val="single" w:sz="4" w:space="0" w:color="000000"/>
              <w:left w:val="single" w:sz="4" w:space="0" w:color="000000"/>
              <w:bottom w:val="single" w:sz="4" w:space="0" w:color="000000"/>
              <w:right w:val="single" w:sz="4" w:space="0" w:color="000000"/>
            </w:tcBorders>
          </w:tcPr>
          <w:p w14:paraId="3E8E01A7" w14:textId="77777777" w:rsidR="00D828A5" w:rsidRPr="000676E5" w:rsidRDefault="00D828A5" w:rsidP="00640569">
            <w:pPr>
              <w:rPr>
                <w:b/>
              </w:rPr>
            </w:pPr>
          </w:p>
        </w:tc>
        <w:tc>
          <w:tcPr>
            <w:tcW w:w="720" w:type="dxa"/>
            <w:gridSpan w:val="2"/>
            <w:tcBorders>
              <w:top w:val="single" w:sz="4" w:space="0" w:color="000000"/>
              <w:left w:val="single" w:sz="4" w:space="0" w:color="000000"/>
              <w:bottom w:val="single" w:sz="4" w:space="0" w:color="000000"/>
              <w:right w:val="single" w:sz="4" w:space="0" w:color="auto"/>
            </w:tcBorders>
          </w:tcPr>
          <w:p w14:paraId="68E240CD" w14:textId="77777777" w:rsidR="00D828A5" w:rsidRPr="000676E5" w:rsidRDefault="00D828A5" w:rsidP="00640569">
            <w:pPr>
              <w:rPr>
                <w:b/>
              </w:rPr>
            </w:pPr>
          </w:p>
        </w:tc>
        <w:tc>
          <w:tcPr>
            <w:tcW w:w="630" w:type="dxa"/>
            <w:tcBorders>
              <w:top w:val="single" w:sz="4" w:space="0" w:color="000000"/>
              <w:left w:val="single" w:sz="4" w:space="0" w:color="auto"/>
              <w:bottom w:val="single" w:sz="4" w:space="0" w:color="000000"/>
              <w:right w:val="single" w:sz="4" w:space="0" w:color="000000"/>
            </w:tcBorders>
          </w:tcPr>
          <w:p w14:paraId="4ADCF035" w14:textId="77777777" w:rsidR="00D828A5" w:rsidRPr="000676E5" w:rsidRDefault="00D828A5" w:rsidP="00640569">
            <w:pPr>
              <w:rPr>
                <w:b/>
              </w:rPr>
            </w:pPr>
          </w:p>
        </w:tc>
      </w:tr>
      <w:tr w:rsidR="00D828A5" w:rsidRPr="000676E5" w14:paraId="758A376C" w14:textId="77777777" w:rsidTr="00D828A5">
        <w:trPr>
          <w:trHeight w:val="458"/>
          <w:jc w:val="center"/>
        </w:trPr>
        <w:tc>
          <w:tcPr>
            <w:tcW w:w="2403" w:type="dxa"/>
            <w:tcBorders>
              <w:top w:val="single" w:sz="4" w:space="0" w:color="000000"/>
              <w:left w:val="single" w:sz="4" w:space="0" w:color="000000"/>
              <w:bottom w:val="single" w:sz="4" w:space="0" w:color="000000"/>
              <w:right w:val="single" w:sz="4" w:space="0" w:color="000000"/>
            </w:tcBorders>
            <w:hideMark/>
          </w:tcPr>
          <w:p w14:paraId="7DE9C80F" w14:textId="77777777" w:rsidR="00D828A5" w:rsidRPr="000676E5" w:rsidRDefault="00D828A5" w:rsidP="00640569">
            <w:r w:rsidRPr="000676E5">
              <w:t xml:space="preserve">Pretesting </w:t>
            </w:r>
          </w:p>
        </w:tc>
        <w:tc>
          <w:tcPr>
            <w:tcW w:w="73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ACD812" w14:textId="77777777" w:rsidR="00D828A5" w:rsidRPr="000676E5" w:rsidRDefault="00D828A5" w:rsidP="00640569">
            <w:pPr>
              <w:rPr>
                <w:b/>
              </w:rPr>
            </w:pPr>
          </w:p>
        </w:tc>
        <w:tc>
          <w:tcPr>
            <w:tcW w:w="890" w:type="dxa"/>
            <w:tcBorders>
              <w:top w:val="single" w:sz="4" w:space="0" w:color="000000"/>
              <w:left w:val="single" w:sz="4" w:space="0" w:color="000000"/>
              <w:bottom w:val="single" w:sz="4" w:space="0" w:color="000000"/>
              <w:right w:val="single" w:sz="4" w:space="0" w:color="000000"/>
            </w:tcBorders>
          </w:tcPr>
          <w:p w14:paraId="5DE9DE50"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auto"/>
            </w:tcBorders>
            <w:shd w:val="clear" w:color="auto" w:fill="FFFFFF" w:themeFill="background1"/>
          </w:tcPr>
          <w:p w14:paraId="7002909B"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auto"/>
            </w:tcBorders>
            <w:shd w:val="clear" w:color="auto" w:fill="FFFFFF" w:themeFill="background1"/>
          </w:tcPr>
          <w:p w14:paraId="2D727994" w14:textId="77777777" w:rsidR="00D828A5" w:rsidRPr="000676E5" w:rsidRDefault="00D828A5" w:rsidP="00640569">
            <w:pPr>
              <w:rPr>
                <w:b/>
              </w:rPr>
            </w:pPr>
          </w:p>
        </w:tc>
        <w:tc>
          <w:tcPr>
            <w:tcW w:w="640" w:type="dxa"/>
            <w:tcBorders>
              <w:top w:val="single" w:sz="4" w:space="0" w:color="000000"/>
              <w:left w:val="single" w:sz="4" w:space="0" w:color="auto"/>
              <w:bottom w:val="single" w:sz="4" w:space="0" w:color="000000"/>
              <w:right w:val="single" w:sz="4" w:space="0" w:color="000000"/>
            </w:tcBorders>
          </w:tcPr>
          <w:p w14:paraId="1BAEF291" w14:textId="77777777" w:rsidR="00D828A5" w:rsidRPr="000676E5" w:rsidRDefault="00D828A5" w:rsidP="00640569">
            <w:pPr>
              <w:rPr>
                <w:b/>
              </w:rPr>
            </w:pPr>
          </w:p>
        </w:tc>
        <w:tc>
          <w:tcPr>
            <w:tcW w:w="636" w:type="dxa"/>
            <w:tcBorders>
              <w:top w:val="single" w:sz="4" w:space="0" w:color="000000"/>
              <w:left w:val="single" w:sz="4" w:space="0" w:color="000000"/>
              <w:bottom w:val="single" w:sz="4" w:space="0" w:color="000000"/>
              <w:right w:val="single" w:sz="4" w:space="0" w:color="auto"/>
            </w:tcBorders>
            <w:shd w:val="clear" w:color="auto" w:fill="A6A6A6" w:themeFill="background1" w:themeFillShade="A6"/>
          </w:tcPr>
          <w:p w14:paraId="219C6950" w14:textId="77777777" w:rsidR="00D828A5" w:rsidRPr="000676E5" w:rsidRDefault="00D828A5" w:rsidP="00640569">
            <w:pPr>
              <w:rPr>
                <w:b/>
              </w:rPr>
            </w:pPr>
          </w:p>
        </w:tc>
        <w:tc>
          <w:tcPr>
            <w:tcW w:w="444" w:type="dxa"/>
            <w:tcBorders>
              <w:top w:val="single" w:sz="4" w:space="0" w:color="000000"/>
              <w:left w:val="single" w:sz="4" w:space="0" w:color="auto"/>
              <w:bottom w:val="single" w:sz="4" w:space="0" w:color="000000"/>
              <w:right w:val="single" w:sz="4" w:space="0" w:color="000000"/>
            </w:tcBorders>
          </w:tcPr>
          <w:p w14:paraId="0880E43A" w14:textId="77777777" w:rsidR="00D828A5" w:rsidRPr="000676E5" w:rsidRDefault="00D828A5" w:rsidP="00640569">
            <w:pPr>
              <w:rPr>
                <w:b/>
              </w:rPr>
            </w:pPr>
          </w:p>
        </w:tc>
        <w:tc>
          <w:tcPr>
            <w:tcW w:w="1356" w:type="dxa"/>
            <w:gridSpan w:val="5"/>
            <w:tcBorders>
              <w:top w:val="single" w:sz="4" w:space="0" w:color="000000"/>
              <w:left w:val="single" w:sz="4" w:space="0" w:color="000000"/>
              <w:bottom w:val="single" w:sz="4" w:space="0" w:color="000000"/>
              <w:right w:val="single" w:sz="4" w:space="0" w:color="000000"/>
            </w:tcBorders>
          </w:tcPr>
          <w:p w14:paraId="12822ACC" w14:textId="77777777" w:rsidR="00D828A5" w:rsidRPr="000676E5" w:rsidRDefault="00D828A5" w:rsidP="00640569">
            <w:pPr>
              <w:rPr>
                <w:b/>
              </w:rPr>
            </w:pPr>
          </w:p>
        </w:tc>
        <w:tc>
          <w:tcPr>
            <w:tcW w:w="720" w:type="dxa"/>
            <w:gridSpan w:val="2"/>
            <w:tcBorders>
              <w:top w:val="single" w:sz="4" w:space="0" w:color="000000"/>
              <w:left w:val="single" w:sz="4" w:space="0" w:color="000000"/>
              <w:bottom w:val="single" w:sz="4" w:space="0" w:color="000000"/>
              <w:right w:val="single" w:sz="4" w:space="0" w:color="000000"/>
            </w:tcBorders>
          </w:tcPr>
          <w:p w14:paraId="26B09F0A" w14:textId="77777777" w:rsidR="00D828A5" w:rsidRPr="000676E5" w:rsidRDefault="00D828A5" w:rsidP="00640569">
            <w:pPr>
              <w:rPr>
                <w:b/>
              </w:rPr>
            </w:pPr>
          </w:p>
        </w:tc>
        <w:tc>
          <w:tcPr>
            <w:tcW w:w="630" w:type="dxa"/>
            <w:tcBorders>
              <w:top w:val="single" w:sz="4" w:space="0" w:color="000000"/>
              <w:left w:val="single" w:sz="4" w:space="0" w:color="000000"/>
              <w:bottom w:val="single" w:sz="4" w:space="0" w:color="000000"/>
              <w:right w:val="single" w:sz="4" w:space="0" w:color="000000"/>
            </w:tcBorders>
          </w:tcPr>
          <w:p w14:paraId="60D20EAF" w14:textId="77777777" w:rsidR="00D828A5" w:rsidRPr="000676E5" w:rsidRDefault="00D828A5" w:rsidP="00640569">
            <w:pPr>
              <w:rPr>
                <w:b/>
              </w:rPr>
            </w:pPr>
          </w:p>
        </w:tc>
      </w:tr>
      <w:tr w:rsidR="00D828A5" w:rsidRPr="000676E5" w14:paraId="560388B1" w14:textId="77777777" w:rsidTr="00D828A5">
        <w:trPr>
          <w:trHeight w:val="503"/>
          <w:jc w:val="center"/>
        </w:trPr>
        <w:tc>
          <w:tcPr>
            <w:tcW w:w="2403" w:type="dxa"/>
            <w:tcBorders>
              <w:top w:val="single" w:sz="4" w:space="0" w:color="000000"/>
              <w:left w:val="single" w:sz="4" w:space="0" w:color="000000"/>
              <w:bottom w:val="single" w:sz="4" w:space="0" w:color="000000"/>
              <w:right w:val="single" w:sz="4" w:space="0" w:color="000000"/>
            </w:tcBorders>
            <w:hideMark/>
          </w:tcPr>
          <w:p w14:paraId="527D20FF" w14:textId="77777777" w:rsidR="00D828A5" w:rsidRPr="000676E5" w:rsidRDefault="00D828A5" w:rsidP="00640569">
            <w:r w:rsidRPr="000676E5">
              <w:t>Data Collection</w:t>
            </w:r>
          </w:p>
        </w:tc>
        <w:tc>
          <w:tcPr>
            <w:tcW w:w="736" w:type="dxa"/>
            <w:tcBorders>
              <w:top w:val="single" w:sz="4" w:space="0" w:color="000000"/>
              <w:left w:val="single" w:sz="4" w:space="0" w:color="000000"/>
              <w:bottom w:val="single" w:sz="4" w:space="0" w:color="000000"/>
              <w:right w:val="single" w:sz="4" w:space="0" w:color="000000"/>
            </w:tcBorders>
          </w:tcPr>
          <w:p w14:paraId="2567ACBB" w14:textId="77777777" w:rsidR="00D828A5" w:rsidRPr="000676E5" w:rsidRDefault="00D828A5" w:rsidP="00640569">
            <w:pPr>
              <w:rPr>
                <w:b/>
              </w:rPr>
            </w:pPr>
          </w:p>
        </w:tc>
        <w:tc>
          <w:tcPr>
            <w:tcW w:w="89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5A5076"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auto"/>
            </w:tcBorders>
            <w:shd w:val="clear" w:color="auto" w:fill="FFFFFF" w:themeFill="background1"/>
          </w:tcPr>
          <w:p w14:paraId="44CD8021"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auto"/>
            </w:tcBorders>
            <w:shd w:val="clear" w:color="auto" w:fill="FFFFFF" w:themeFill="background1"/>
          </w:tcPr>
          <w:p w14:paraId="1AB953D9" w14:textId="77777777" w:rsidR="00D828A5" w:rsidRPr="000676E5" w:rsidRDefault="00D828A5" w:rsidP="00640569">
            <w:pPr>
              <w:rPr>
                <w:b/>
              </w:rPr>
            </w:pPr>
          </w:p>
        </w:tc>
        <w:tc>
          <w:tcPr>
            <w:tcW w:w="640" w:type="dxa"/>
            <w:tcBorders>
              <w:top w:val="single" w:sz="4" w:space="0" w:color="000000"/>
              <w:left w:val="single" w:sz="4" w:space="0" w:color="auto"/>
              <w:bottom w:val="single" w:sz="4" w:space="0" w:color="000000"/>
              <w:right w:val="single" w:sz="4" w:space="0" w:color="000000"/>
            </w:tcBorders>
            <w:shd w:val="clear" w:color="auto" w:fill="FFFFFF" w:themeFill="background1"/>
          </w:tcPr>
          <w:p w14:paraId="52D267D9" w14:textId="77777777" w:rsidR="00D828A5" w:rsidRPr="000676E5" w:rsidRDefault="00D828A5" w:rsidP="00640569">
            <w:pPr>
              <w:rPr>
                <w:b/>
              </w:rPr>
            </w:pPr>
          </w:p>
        </w:tc>
        <w:tc>
          <w:tcPr>
            <w:tcW w:w="636" w:type="dxa"/>
            <w:tcBorders>
              <w:top w:val="single" w:sz="4" w:space="0" w:color="000000"/>
              <w:left w:val="single" w:sz="4" w:space="0" w:color="000000"/>
              <w:bottom w:val="single" w:sz="4" w:space="0" w:color="000000"/>
              <w:right w:val="single" w:sz="4" w:space="0" w:color="auto"/>
            </w:tcBorders>
            <w:shd w:val="clear" w:color="auto" w:fill="FFFFFF" w:themeFill="background1"/>
          </w:tcPr>
          <w:p w14:paraId="6CE6DCA0" w14:textId="77777777" w:rsidR="00D828A5" w:rsidRPr="000676E5" w:rsidRDefault="00D828A5" w:rsidP="00640569">
            <w:pPr>
              <w:rPr>
                <w:b/>
              </w:rPr>
            </w:pPr>
          </w:p>
        </w:tc>
        <w:tc>
          <w:tcPr>
            <w:tcW w:w="444" w:type="dxa"/>
            <w:tcBorders>
              <w:top w:val="single" w:sz="4" w:space="0" w:color="000000"/>
              <w:left w:val="single" w:sz="4" w:space="0" w:color="auto"/>
              <w:bottom w:val="single" w:sz="4" w:space="0" w:color="000000"/>
              <w:right w:val="single" w:sz="4" w:space="0" w:color="000000"/>
            </w:tcBorders>
            <w:shd w:val="clear" w:color="auto" w:fill="A6A6A6" w:themeFill="background1" w:themeFillShade="A6"/>
          </w:tcPr>
          <w:p w14:paraId="6FAADC6F" w14:textId="77777777" w:rsidR="00D828A5" w:rsidRPr="000676E5" w:rsidRDefault="00D828A5" w:rsidP="00640569">
            <w:pPr>
              <w:rPr>
                <w:b/>
              </w:rPr>
            </w:pPr>
          </w:p>
        </w:tc>
        <w:tc>
          <w:tcPr>
            <w:tcW w:w="1356" w:type="dxa"/>
            <w:gridSpan w:val="5"/>
            <w:tcBorders>
              <w:top w:val="single" w:sz="4" w:space="0" w:color="000000"/>
              <w:left w:val="single" w:sz="4" w:space="0" w:color="000000"/>
              <w:bottom w:val="single" w:sz="4" w:space="0" w:color="000000"/>
              <w:right w:val="single" w:sz="4" w:space="0" w:color="000000"/>
            </w:tcBorders>
          </w:tcPr>
          <w:p w14:paraId="4F6FAF34" w14:textId="77777777" w:rsidR="00D828A5" w:rsidRPr="000676E5" w:rsidRDefault="00D828A5" w:rsidP="00640569">
            <w:pPr>
              <w:rPr>
                <w:b/>
              </w:rPr>
            </w:pPr>
          </w:p>
        </w:tc>
        <w:tc>
          <w:tcPr>
            <w:tcW w:w="720" w:type="dxa"/>
            <w:gridSpan w:val="2"/>
            <w:tcBorders>
              <w:top w:val="single" w:sz="4" w:space="0" w:color="000000"/>
              <w:left w:val="single" w:sz="4" w:space="0" w:color="000000"/>
              <w:bottom w:val="single" w:sz="4" w:space="0" w:color="000000"/>
              <w:right w:val="single" w:sz="4" w:space="0" w:color="000000"/>
            </w:tcBorders>
          </w:tcPr>
          <w:p w14:paraId="0AA14A3E" w14:textId="77777777" w:rsidR="00D828A5" w:rsidRPr="000676E5" w:rsidRDefault="00D828A5" w:rsidP="00640569">
            <w:pPr>
              <w:rPr>
                <w:b/>
              </w:rPr>
            </w:pPr>
          </w:p>
        </w:tc>
        <w:tc>
          <w:tcPr>
            <w:tcW w:w="630" w:type="dxa"/>
            <w:tcBorders>
              <w:top w:val="single" w:sz="4" w:space="0" w:color="000000"/>
              <w:left w:val="single" w:sz="4" w:space="0" w:color="000000"/>
              <w:bottom w:val="single" w:sz="4" w:space="0" w:color="000000"/>
              <w:right w:val="single" w:sz="4" w:space="0" w:color="000000"/>
            </w:tcBorders>
          </w:tcPr>
          <w:p w14:paraId="68A9D2A9" w14:textId="77777777" w:rsidR="00D828A5" w:rsidRPr="000676E5" w:rsidRDefault="00D828A5" w:rsidP="00640569">
            <w:pPr>
              <w:rPr>
                <w:b/>
              </w:rPr>
            </w:pPr>
          </w:p>
        </w:tc>
      </w:tr>
      <w:tr w:rsidR="00D828A5" w:rsidRPr="000676E5" w14:paraId="71545332" w14:textId="77777777" w:rsidTr="00F13A87">
        <w:trPr>
          <w:trHeight w:val="431"/>
          <w:jc w:val="center"/>
        </w:trPr>
        <w:tc>
          <w:tcPr>
            <w:tcW w:w="2403" w:type="dxa"/>
            <w:tcBorders>
              <w:top w:val="single" w:sz="4" w:space="0" w:color="000000"/>
              <w:left w:val="single" w:sz="4" w:space="0" w:color="000000"/>
              <w:bottom w:val="single" w:sz="4" w:space="0" w:color="000000"/>
              <w:right w:val="single" w:sz="4" w:space="0" w:color="000000"/>
            </w:tcBorders>
            <w:hideMark/>
          </w:tcPr>
          <w:p w14:paraId="609FCC56" w14:textId="77777777" w:rsidR="00D828A5" w:rsidRPr="000676E5" w:rsidRDefault="00D828A5" w:rsidP="00640569">
            <w:r w:rsidRPr="000676E5">
              <w:t>Data Analysis</w:t>
            </w:r>
          </w:p>
        </w:tc>
        <w:tc>
          <w:tcPr>
            <w:tcW w:w="736" w:type="dxa"/>
            <w:tcBorders>
              <w:top w:val="single" w:sz="4" w:space="0" w:color="000000"/>
              <w:left w:val="single" w:sz="4" w:space="0" w:color="000000"/>
              <w:bottom w:val="single" w:sz="4" w:space="0" w:color="000000"/>
              <w:right w:val="single" w:sz="4" w:space="0" w:color="000000"/>
            </w:tcBorders>
          </w:tcPr>
          <w:p w14:paraId="6D6ED781" w14:textId="77777777" w:rsidR="00D828A5" w:rsidRPr="000676E5" w:rsidRDefault="00D828A5" w:rsidP="00640569">
            <w:pPr>
              <w:rPr>
                <w:b/>
              </w:rPr>
            </w:pPr>
          </w:p>
        </w:tc>
        <w:tc>
          <w:tcPr>
            <w:tcW w:w="890" w:type="dxa"/>
            <w:tcBorders>
              <w:top w:val="single" w:sz="4" w:space="0" w:color="000000"/>
              <w:left w:val="single" w:sz="4" w:space="0" w:color="000000"/>
              <w:bottom w:val="single" w:sz="4" w:space="0" w:color="000000"/>
              <w:right w:val="single" w:sz="4" w:space="0" w:color="000000"/>
            </w:tcBorders>
          </w:tcPr>
          <w:p w14:paraId="504E6F04"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05CFBB"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auto"/>
            </w:tcBorders>
            <w:shd w:val="clear" w:color="auto" w:fill="FFFFFF" w:themeFill="background1"/>
          </w:tcPr>
          <w:p w14:paraId="35FF2CA0" w14:textId="77777777" w:rsidR="00D828A5" w:rsidRPr="000676E5" w:rsidRDefault="00D828A5" w:rsidP="00640569">
            <w:pPr>
              <w:rPr>
                <w:b/>
              </w:rPr>
            </w:pPr>
          </w:p>
        </w:tc>
        <w:tc>
          <w:tcPr>
            <w:tcW w:w="640" w:type="dxa"/>
            <w:tcBorders>
              <w:top w:val="single" w:sz="4" w:space="0" w:color="000000"/>
              <w:left w:val="single" w:sz="4" w:space="0" w:color="auto"/>
              <w:bottom w:val="single" w:sz="4" w:space="0" w:color="000000"/>
              <w:right w:val="single" w:sz="4" w:space="0" w:color="000000"/>
            </w:tcBorders>
          </w:tcPr>
          <w:p w14:paraId="195FBAFD" w14:textId="77777777" w:rsidR="00D828A5" w:rsidRPr="000676E5" w:rsidRDefault="00D828A5" w:rsidP="00640569">
            <w:pPr>
              <w:rPr>
                <w:b/>
              </w:rPr>
            </w:pPr>
          </w:p>
        </w:tc>
        <w:tc>
          <w:tcPr>
            <w:tcW w:w="1080" w:type="dxa"/>
            <w:gridSpan w:val="2"/>
            <w:tcBorders>
              <w:top w:val="single" w:sz="4" w:space="0" w:color="000000"/>
              <w:left w:val="single" w:sz="4" w:space="0" w:color="000000"/>
              <w:bottom w:val="single" w:sz="4" w:space="0" w:color="000000"/>
              <w:right w:val="single" w:sz="4" w:space="0" w:color="000000"/>
            </w:tcBorders>
          </w:tcPr>
          <w:p w14:paraId="08952C9E" w14:textId="77777777" w:rsidR="00D828A5" w:rsidRPr="000676E5" w:rsidRDefault="00D828A5" w:rsidP="00640569">
            <w:pPr>
              <w:rPr>
                <w:b/>
              </w:rPr>
            </w:pPr>
          </w:p>
        </w:tc>
        <w:tc>
          <w:tcPr>
            <w:tcW w:w="546" w:type="dxa"/>
            <w:tcBorders>
              <w:top w:val="single" w:sz="4" w:space="0" w:color="000000"/>
              <w:left w:val="single" w:sz="4" w:space="0" w:color="000000"/>
              <w:bottom w:val="single" w:sz="4" w:space="0" w:color="000000"/>
              <w:right w:val="single" w:sz="4" w:space="0" w:color="auto"/>
            </w:tcBorders>
            <w:shd w:val="clear" w:color="auto" w:fill="A6A6A6" w:themeFill="background1" w:themeFillShade="A6"/>
          </w:tcPr>
          <w:p w14:paraId="5DDD5F6C" w14:textId="77777777" w:rsidR="00D828A5" w:rsidRPr="000676E5" w:rsidRDefault="00D828A5" w:rsidP="00640569">
            <w:pPr>
              <w:rPr>
                <w:b/>
              </w:rPr>
            </w:pPr>
          </w:p>
        </w:tc>
        <w:tc>
          <w:tcPr>
            <w:tcW w:w="810" w:type="dxa"/>
            <w:gridSpan w:val="4"/>
            <w:tcBorders>
              <w:top w:val="single" w:sz="4" w:space="0" w:color="000000"/>
              <w:left w:val="single" w:sz="4" w:space="0" w:color="auto"/>
              <w:bottom w:val="single" w:sz="4" w:space="0" w:color="000000"/>
              <w:right w:val="single" w:sz="4" w:space="0" w:color="000000"/>
            </w:tcBorders>
            <w:shd w:val="clear" w:color="auto" w:fill="FFFFFF" w:themeFill="background1"/>
          </w:tcPr>
          <w:p w14:paraId="46ADE908" w14:textId="77777777" w:rsidR="00D828A5" w:rsidRPr="000676E5" w:rsidRDefault="00D828A5" w:rsidP="00640569">
            <w:pPr>
              <w:rPr>
                <w:b/>
              </w:rPr>
            </w:pPr>
          </w:p>
        </w:tc>
        <w:tc>
          <w:tcPr>
            <w:tcW w:w="720" w:type="dxa"/>
            <w:gridSpan w:val="2"/>
            <w:tcBorders>
              <w:top w:val="single" w:sz="4" w:space="0" w:color="000000"/>
              <w:left w:val="single" w:sz="4" w:space="0" w:color="000000"/>
              <w:bottom w:val="single" w:sz="4" w:space="0" w:color="000000"/>
              <w:right w:val="single" w:sz="4" w:space="0" w:color="000000"/>
            </w:tcBorders>
          </w:tcPr>
          <w:p w14:paraId="18D1B2DF" w14:textId="77777777" w:rsidR="00D828A5" w:rsidRPr="000676E5" w:rsidRDefault="00D828A5" w:rsidP="00640569">
            <w:pPr>
              <w:rPr>
                <w:b/>
              </w:rPr>
            </w:pPr>
          </w:p>
        </w:tc>
        <w:tc>
          <w:tcPr>
            <w:tcW w:w="630" w:type="dxa"/>
            <w:tcBorders>
              <w:top w:val="single" w:sz="4" w:space="0" w:color="000000"/>
              <w:left w:val="single" w:sz="4" w:space="0" w:color="000000"/>
              <w:bottom w:val="single" w:sz="4" w:space="0" w:color="000000"/>
              <w:right w:val="single" w:sz="4" w:space="0" w:color="000000"/>
            </w:tcBorders>
          </w:tcPr>
          <w:p w14:paraId="3FC7DC1E" w14:textId="77777777" w:rsidR="00D828A5" w:rsidRPr="000676E5" w:rsidRDefault="00D828A5" w:rsidP="00640569">
            <w:pPr>
              <w:rPr>
                <w:b/>
              </w:rPr>
            </w:pPr>
          </w:p>
        </w:tc>
      </w:tr>
      <w:tr w:rsidR="00C60450" w:rsidRPr="000676E5" w14:paraId="543C33B2" w14:textId="77777777" w:rsidTr="00D828A5">
        <w:trPr>
          <w:trHeight w:val="440"/>
          <w:jc w:val="center"/>
        </w:trPr>
        <w:tc>
          <w:tcPr>
            <w:tcW w:w="2403" w:type="dxa"/>
            <w:tcBorders>
              <w:top w:val="single" w:sz="4" w:space="0" w:color="000000"/>
              <w:left w:val="single" w:sz="4" w:space="0" w:color="000000"/>
              <w:bottom w:val="single" w:sz="4" w:space="0" w:color="000000"/>
              <w:right w:val="single" w:sz="4" w:space="0" w:color="000000"/>
            </w:tcBorders>
            <w:hideMark/>
          </w:tcPr>
          <w:p w14:paraId="4B089F5F" w14:textId="77777777" w:rsidR="00C60450" w:rsidRPr="000676E5" w:rsidRDefault="00C60450" w:rsidP="00640569">
            <w:r w:rsidRPr="000676E5">
              <w:t>First Draft</w:t>
            </w:r>
          </w:p>
        </w:tc>
        <w:tc>
          <w:tcPr>
            <w:tcW w:w="736" w:type="dxa"/>
            <w:tcBorders>
              <w:top w:val="single" w:sz="4" w:space="0" w:color="000000"/>
              <w:left w:val="single" w:sz="4" w:space="0" w:color="000000"/>
              <w:bottom w:val="single" w:sz="4" w:space="0" w:color="000000"/>
              <w:right w:val="single" w:sz="4" w:space="0" w:color="000000"/>
            </w:tcBorders>
          </w:tcPr>
          <w:p w14:paraId="24D6E33E" w14:textId="77777777" w:rsidR="00C60450" w:rsidRPr="000676E5" w:rsidRDefault="00C60450" w:rsidP="00640569">
            <w:pPr>
              <w:rPr>
                <w:b/>
              </w:rPr>
            </w:pPr>
          </w:p>
        </w:tc>
        <w:tc>
          <w:tcPr>
            <w:tcW w:w="890" w:type="dxa"/>
            <w:tcBorders>
              <w:top w:val="single" w:sz="4" w:space="0" w:color="000000"/>
              <w:left w:val="single" w:sz="4" w:space="0" w:color="000000"/>
              <w:bottom w:val="single" w:sz="4" w:space="0" w:color="000000"/>
              <w:right w:val="single" w:sz="4" w:space="0" w:color="000000"/>
            </w:tcBorders>
          </w:tcPr>
          <w:p w14:paraId="62D8924B" w14:textId="77777777" w:rsidR="00C60450" w:rsidRPr="000676E5" w:rsidRDefault="00C60450" w:rsidP="00640569">
            <w:pPr>
              <w:rPr>
                <w:b/>
              </w:rPr>
            </w:pPr>
          </w:p>
        </w:tc>
        <w:tc>
          <w:tcPr>
            <w:tcW w:w="720" w:type="dxa"/>
            <w:tcBorders>
              <w:top w:val="single" w:sz="4" w:space="0" w:color="000000"/>
              <w:left w:val="single" w:sz="4" w:space="0" w:color="000000"/>
              <w:bottom w:val="single" w:sz="4" w:space="0" w:color="000000"/>
              <w:right w:val="single" w:sz="4" w:space="0" w:color="000000"/>
            </w:tcBorders>
          </w:tcPr>
          <w:p w14:paraId="2971401B" w14:textId="77777777" w:rsidR="00C60450" w:rsidRPr="000676E5" w:rsidRDefault="00C60450" w:rsidP="00640569">
            <w:pPr>
              <w:rPr>
                <w:b/>
              </w:rPr>
            </w:pPr>
          </w:p>
        </w:tc>
        <w:tc>
          <w:tcPr>
            <w:tcW w:w="72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B5251F" w14:textId="77777777" w:rsidR="00C60450" w:rsidRPr="000676E5" w:rsidRDefault="00C60450" w:rsidP="00640569">
            <w:pPr>
              <w:rPr>
                <w:b/>
              </w:rPr>
            </w:pPr>
          </w:p>
        </w:tc>
        <w:tc>
          <w:tcPr>
            <w:tcW w:w="6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5E03E1" w14:textId="77777777" w:rsidR="00C60450" w:rsidRPr="000676E5" w:rsidRDefault="00C60450" w:rsidP="00640569">
            <w:pPr>
              <w:rPr>
                <w:b/>
              </w:rPr>
            </w:pPr>
          </w:p>
        </w:tc>
        <w:tc>
          <w:tcPr>
            <w:tcW w:w="1080" w:type="dxa"/>
            <w:gridSpan w:val="2"/>
            <w:tcBorders>
              <w:top w:val="single" w:sz="4" w:space="0" w:color="000000"/>
              <w:left w:val="single" w:sz="4" w:space="0" w:color="000000"/>
              <w:bottom w:val="single" w:sz="4" w:space="0" w:color="000000"/>
              <w:right w:val="single" w:sz="4" w:space="0" w:color="000000"/>
            </w:tcBorders>
          </w:tcPr>
          <w:p w14:paraId="29C7C50D" w14:textId="77777777" w:rsidR="00C60450" w:rsidRPr="000676E5" w:rsidRDefault="00C60450" w:rsidP="00640569">
            <w:pPr>
              <w:rPr>
                <w:b/>
              </w:rPr>
            </w:pPr>
          </w:p>
        </w:tc>
        <w:tc>
          <w:tcPr>
            <w:tcW w:w="546" w:type="dxa"/>
            <w:tcBorders>
              <w:top w:val="single" w:sz="4" w:space="0" w:color="000000"/>
              <w:left w:val="single" w:sz="4" w:space="0" w:color="000000"/>
              <w:bottom w:val="single" w:sz="4" w:space="0" w:color="000000"/>
              <w:right w:val="single" w:sz="4" w:space="0" w:color="auto"/>
            </w:tcBorders>
          </w:tcPr>
          <w:p w14:paraId="6FDF564B" w14:textId="77777777" w:rsidR="00C60450" w:rsidRPr="000676E5" w:rsidRDefault="00C60450" w:rsidP="00640569">
            <w:pPr>
              <w:rPr>
                <w:b/>
              </w:rPr>
            </w:pPr>
          </w:p>
        </w:tc>
        <w:tc>
          <w:tcPr>
            <w:tcW w:w="236" w:type="dxa"/>
            <w:tcBorders>
              <w:top w:val="single" w:sz="4" w:space="0" w:color="000000"/>
              <w:left w:val="single" w:sz="4" w:space="0" w:color="auto"/>
              <w:bottom w:val="single" w:sz="4" w:space="0" w:color="000000"/>
              <w:right w:val="single" w:sz="4" w:space="0" w:color="000000"/>
            </w:tcBorders>
            <w:shd w:val="clear" w:color="auto" w:fill="A6A6A6" w:themeFill="background1" w:themeFillShade="A6"/>
          </w:tcPr>
          <w:p w14:paraId="65FE5B87" w14:textId="77777777" w:rsidR="00C60450" w:rsidRPr="000676E5" w:rsidRDefault="00C60450" w:rsidP="00640569">
            <w:pPr>
              <w:rPr>
                <w:b/>
              </w:rPr>
            </w:pPr>
          </w:p>
        </w:tc>
        <w:tc>
          <w:tcPr>
            <w:tcW w:w="270" w:type="dxa"/>
            <w:gridSpan w:val="2"/>
            <w:tcBorders>
              <w:top w:val="single" w:sz="4" w:space="0" w:color="000000"/>
              <w:left w:val="single" w:sz="4" w:space="0" w:color="000000"/>
              <w:bottom w:val="single" w:sz="4" w:space="0" w:color="000000"/>
              <w:right w:val="single" w:sz="4" w:space="0" w:color="auto"/>
            </w:tcBorders>
            <w:shd w:val="clear" w:color="auto" w:fill="A6A6A6" w:themeFill="background1" w:themeFillShade="A6"/>
          </w:tcPr>
          <w:p w14:paraId="6A0A339D" w14:textId="77777777" w:rsidR="00C60450" w:rsidRPr="000676E5" w:rsidRDefault="00C60450" w:rsidP="00640569">
            <w:pPr>
              <w:rPr>
                <w:b/>
              </w:rPr>
            </w:pPr>
          </w:p>
        </w:tc>
        <w:tc>
          <w:tcPr>
            <w:tcW w:w="304" w:type="dxa"/>
            <w:tcBorders>
              <w:top w:val="single" w:sz="4" w:space="0" w:color="000000"/>
              <w:left w:val="single" w:sz="4" w:space="0" w:color="auto"/>
              <w:bottom w:val="single" w:sz="4" w:space="0" w:color="000000"/>
              <w:right w:val="single" w:sz="4" w:space="0" w:color="000000"/>
            </w:tcBorders>
            <w:shd w:val="clear" w:color="auto" w:fill="FFFFFF" w:themeFill="background1"/>
          </w:tcPr>
          <w:p w14:paraId="246B0B9E" w14:textId="77777777" w:rsidR="00C60450" w:rsidRPr="000676E5" w:rsidRDefault="00C60450" w:rsidP="00640569">
            <w:pPr>
              <w:rPr>
                <w:b/>
              </w:rPr>
            </w:pPr>
          </w:p>
        </w:tc>
        <w:tc>
          <w:tcPr>
            <w:tcW w:w="720" w:type="dxa"/>
            <w:gridSpan w:val="2"/>
            <w:tcBorders>
              <w:top w:val="single" w:sz="4" w:space="0" w:color="000000"/>
              <w:left w:val="single" w:sz="4" w:space="0" w:color="000000"/>
              <w:bottom w:val="single" w:sz="4" w:space="0" w:color="000000"/>
              <w:right w:val="single" w:sz="4" w:space="0" w:color="000000"/>
            </w:tcBorders>
          </w:tcPr>
          <w:p w14:paraId="39A9705C" w14:textId="77777777" w:rsidR="00C60450" w:rsidRPr="000676E5" w:rsidRDefault="00C60450" w:rsidP="00640569">
            <w:pPr>
              <w:rPr>
                <w:b/>
              </w:rPr>
            </w:pPr>
          </w:p>
        </w:tc>
        <w:tc>
          <w:tcPr>
            <w:tcW w:w="630" w:type="dxa"/>
            <w:tcBorders>
              <w:top w:val="single" w:sz="4" w:space="0" w:color="000000"/>
              <w:left w:val="single" w:sz="4" w:space="0" w:color="000000"/>
              <w:bottom w:val="single" w:sz="4" w:space="0" w:color="000000"/>
              <w:right w:val="single" w:sz="4" w:space="0" w:color="000000"/>
            </w:tcBorders>
          </w:tcPr>
          <w:p w14:paraId="34484999" w14:textId="77777777" w:rsidR="00C60450" w:rsidRPr="000676E5" w:rsidRDefault="00C60450" w:rsidP="00640569">
            <w:pPr>
              <w:rPr>
                <w:b/>
              </w:rPr>
            </w:pPr>
          </w:p>
        </w:tc>
      </w:tr>
      <w:tr w:rsidR="00D828A5" w:rsidRPr="000676E5" w14:paraId="17684D79" w14:textId="77777777" w:rsidTr="00F13A87">
        <w:trPr>
          <w:trHeight w:val="440"/>
          <w:jc w:val="center"/>
        </w:trPr>
        <w:tc>
          <w:tcPr>
            <w:tcW w:w="2403" w:type="dxa"/>
            <w:tcBorders>
              <w:top w:val="single" w:sz="4" w:space="0" w:color="000000"/>
              <w:left w:val="single" w:sz="4" w:space="0" w:color="000000"/>
              <w:bottom w:val="single" w:sz="4" w:space="0" w:color="000000"/>
              <w:right w:val="single" w:sz="4" w:space="0" w:color="000000"/>
            </w:tcBorders>
            <w:hideMark/>
          </w:tcPr>
          <w:p w14:paraId="24980796" w14:textId="77777777" w:rsidR="00D828A5" w:rsidRPr="000676E5" w:rsidRDefault="00D828A5" w:rsidP="00640569">
            <w:r w:rsidRPr="000676E5">
              <w:t>Final Thesis</w:t>
            </w:r>
          </w:p>
        </w:tc>
        <w:tc>
          <w:tcPr>
            <w:tcW w:w="736" w:type="dxa"/>
            <w:tcBorders>
              <w:top w:val="single" w:sz="4" w:space="0" w:color="000000"/>
              <w:left w:val="single" w:sz="4" w:space="0" w:color="000000"/>
              <w:bottom w:val="single" w:sz="4" w:space="0" w:color="000000"/>
              <w:right w:val="single" w:sz="4" w:space="0" w:color="000000"/>
            </w:tcBorders>
          </w:tcPr>
          <w:p w14:paraId="7767C9C0" w14:textId="77777777" w:rsidR="00D828A5" w:rsidRPr="000676E5" w:rsidRDefault="00D828A5" w:rsidP="00640569">
            <w:pPr>
              <w:rPr>
                <w:b/>
              </w:rPr>
            </w:pPr>
          </w:p>
        </w:tc>
        <w:tc>
          <w:tcPr>
            <w:tcW w:w="890" w:type="dxa"/>
            <w:tcBorders>
              <w:top w:val="single" w:sz="4" w:space="0" w:color="000000"/>
              <w:left w:val="single" w:sz="4" w:space="0" w:color="000000"/>
              <w:bottom w:val="single" w:sz="4" w:space="0" w:color="000000"/>
              <w:right w:val="single" w:sz="4" w:space="0" w:color="000000"/>
            </w:tcBorders>
          </w:tcPr>
          <w:p w14:paraId="63B3B6CB"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000000"/>
            </w:tcBorders>
          </w:tcPr>
          <w:p w14:paraId="00788741"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000000"/>
            </w:tcBorders>
          </w:tcPr>
          <w:p w14:paraId="2AE9859B" w14:textId="77777777" w:rsidR="00D828A5" w:rsidRPr="000676E5" w:rsidRDefault="00D828A5" w:rsidP="00640569">
            <w:pPr>
              <w:rPr>
                <w:b/>
              </w:rPr>
            </w:pPr>
          </w:p>
        </w:tc>
        <w:tc>
          <w:tcPr>
            <w:tcW w:w="640" w:type="dxa"/>
            <w:tcBorders>
              <w:top w:val="single" w:sz="4" w:space="0" w:color="000000"/>
              <w:left w:val="single" w:sz="4" w:space="0" w:color="000000"/>
              <w:bottom w:val="single" w:sz="4" w:space="0" w:color="000000"/>
              <w:right w:val="single" w:sz="4" w:space="0" w:color="000000"/>
            </w:tcBorders>
          </w:tcPr>
          <w:p w14:paraId="5BB75F9A" w14:textId="77777777" w:rsidR="00D828A5" w:rsidRPr="000676E5" w:rsidRDefault="00D828A5" w:rsidP="00640569">
            <w:pPr>
              <w:rPr>
                <w:b/>
              </w:rPr>
            </w:pPr>
          </w:p>
        </w:tc>
        <w:tc>
          <w:tcPr>
            <w:tcW w:w="108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4DB898D" w14:textId="77777777" w:rsidR="00D828A5" w:rsidRPr="000676E5" w:rsidRDefault="00D828A5" w:rsidP="00640569">
            <w:pPr>
              <w:rPr>
                <w:b/>
              </w:rPr>
            </w:pPr>
          </w:p>
        </w:tc>
        <w:tc>
          <w:tcPr>
            <w:tcW w:w="996" w:type="dxa"/>
            <w:gridSpan w:val="3"/>
            <w:tcBorders>
              <w:top w:val="single" w:sz="4" w:space="0" w:color="000000"/>
              <w:left w:val="single" w:sz="4" w:space="0" w:color="000000"/>
              <w:bottom w:val="single" w:sz="4" w:space="0" w:color="000000"/>
              <w:right w:val="single" w:sz="4" w:space="0" w:color="auto"/>
            </w:tcBorders>
          </w:tcPr>
          <w:p w14:paraId="3941C49F" w14:textId="77777777" w:rsidR="00D828A5" w:rsidRPr="000676E5" w:rsidRDefault="00D828A5" w:rsidP="00640569">
            <w:pPr>
              <w:rPr>
                <w:b/>
              </w:rPr>
            </w:pPr>
          </w:p>
        </w:tc>
        <w:tc>
          <w:tcPr>
            <w:tcW w:w="360" w:type="dxa"/>
            <w:gridSpan w:val="2"/>
            <w:tcBorders>
              <w:top w:val="single" w:sz="4" w:space="0" w:color="000000"/>
              <w:left w:val="single" w:sz="4" w:space="0" w:color="auto"/>
              <w:bottom w:val="single" w:sz="4" w:space="0" w:color="000000"/>
              <w:right w:val="single" w:sz="4" w:space="0" w:color="000000"/>
            </w:tcBorders>
            <w:shd w:val="clear" w:color="auto" w:fill="A6A6A6" w:themeFill="background1" w:themeFillShade="A6"/>
          </w:tcPr>
          <w:p w14:paraId="2B20CD99" w14:textId="77777777" w:rsidR="00D828A5" w:rsidRPr="000676E5" w:rsidRDefault="00D828A5" w:rsidP="00640569">
            <w:pPr>
              <w:rPr>
                <w:b/>
              </w:rPr>
            </w:pPr>
          </w:p>
        </w:tc>
        <w:tc>
          <w:tcPr>
            <w:tcW w:w="720" w:type="dxa"/>
            <w:gridSpan w:val="2"/>
            <w:tcBorders>
              <w:top w:val="single" w:sz="4" w:space="0" w:color="000000"/>
              <w:left w:val="single" w:sz="4" w:space="0" w:color="000000"/>
              <w:bottom w:val="single" w:sz="4" w:space="0" w:color="000000"/>
              <w:right w:val="single" w:sz="4" w:space="0" w:color="000000"/>
            </w:tcBorders>
          </w:tcPr>
          <w:p w14:paraId="247C2526" w14:textId="77777777" w:rsidR="00D828A5" w:rsidRPr="000676E5" w:rsidRDefault="00D828A5" w:rsidP="00640569">
            <w:pPr>
              <w:rPr>
                <w:b/>
              </w:rPr>
            </w:pPr>
          </w:p>
        </w:tc>
        <w:tc>
          <w:tcPr>
            <w:tcW w:w="630" w:type="dxa"/>
            <w:tcBorders>
              <w:top w:val="single" w:sz="4" w:space="0" w:color="000000"/>
              <w:left w:val="single" w:sz="4" w:space="0" w:color="000000"/>
              <w:bottom w:val="single" w:sz="4" w:space="0" w:color="000000"/>
              <w:right w:val="single" w:sz="4" w:space="0" w:color="000000"/>
            </w:tcBorders>
          </w:tcPr>
          <w:p w14:paraId="49A9EFFB" w14:textId="77777777" w:rsidR="00D828A5" w:rsidRPr="000676E5" w:rsidRDefault="00D828A5" w:rsidP="00640569">
            <w:pPr>
              <w:rPr>
                <w:b/>
              </w:rPr>
            </w:pPr>
          </w:p>
        </w:tc>
      </w:tr>
      <w:tr w:rsidR="00D828A5" w:rsidRPr="000676E5" w14:paraId="7262A540" w14:textId="77777777" w:rsidTr="00F13A87">
        <w:trPr>
          <w:trHeight w:val="350"/>
          <w:jc w:val="center"/>
        </w:trPr>
        <w:tc>
          <w:tcPr>
            <w:tcW w:w="2403" w:type="dxa"/>
            <w:tcBorders>
              <w:top w:val="single" w:sz="4" w:space="0" w:color="000000"/>
              <w:left w:val="single" w:sz="4" w:space="0" w:color="000000"/>
              <w:bottom w:val="single" w:sz="4" w:space="0" w:color="000000"/>
              <w:right w:val="single" w:sz="4" w:space="0" w:color="000000"/>
            </w:tcBorders>
            <w:hideMark/>
          </w:tcPr>
          <w:p w14:paraId="1770D3E8" w14:textId="77777777" w:rsidR="00D828A5" w:rsidRPr="000676E5" w:rsidRDefault="00D828A5" w:rsidP="00640569">
            <w:r w:rsidRPr="000676E5">
              <w:t>Publish</w:t>
            </w:r>
          </w:p>
        </w:tc>
        <w:tc>
          <w:tcPr>
            <w:tcW w:w="736" w:type="dxa"/>
            <w:tcBorders>
              <w:top w:val="single" w:sz="4" w:space="0" w:color="000000"/>
              <w:left w:val="single" w:sz="4" w:space="0" w:color="000000"/>
              <w:bottom w:val="single" w:sz="4" w:space="0" w:color="000000"/>
              <w:right w:val="single" w:sz="4" w:space="0" w:color="000000"/>
            </w:tcBorders>
          </w:tcPr>
          <w:p w14:paraId="5E7E208E" w14:textId="77777777" w:rsidR="00D828A5" w:rsidRPr="000676E5" w:rsidRDefault="00D828A5" w:rsidP="00640569">
            <w:pPr>
              <w:rPr>
                <w:b/>
              </w:rPr>
            </w:pPr>
          </w:p>
        </w:tc>
        <w:tc>
          <w:tcPr>
            <w:tcW w:w="890" w:type="dxa"/>
            <w:tcBorders>
              <w:top w:val="single" w:sz="4" w:space="0" w:color="000000"/>
              <w:left w:val="single" w:sz="4" w:space="0" w:color="000000"/>
              <w:bottom w:val="single" w:sz="4" w:space="0" w:color="000000"/>
              <w:right w:val="single" w:sz="4" w:space="0" w:color="000000"/>
            </w:tcBorders>
          </w:tcPr>
          <w:p w14:paraId="27B3C70C"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000000"/>
            </w:tcBorders>
          </w:tcPr>
          <w:p w14:paraId="36E7DA92"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000000"/>
            </w:tcBorders>
          </w:tcPr>
          <w:p w14:paraId="77B8EA41" w14:textId="77777777" w:rsidR="00D828A5" w:rsidRPr="000676E5" w:rsidRDefault="00D828A5" w:rsidP="00640569">
            <w:pPr>
              <w:rPr>
                <w:b/>
              </w:rPr>
            </w:pPr>
          </w:p>
        </w:tc>
        <w:tc>
          <w:tcPr>
            <w:tcW w:w="640" w:type="dxa"/>
            <w:tcBorders>
              <w:top w:val="single" w:sz="4" w:space="0" w:color="000000"/>
              <w:left w:val="single" w:sz="4" w:space="0" w:color="000000"/>
              <w:bottom w:val="single" w:sz="4" w:space="0" w:color="000000"/>
              <w:right w:val="single" w:sz="4" w:space="0" w:color="000000"/>
            </w:tcBorders>
          </w:tcPr>
          <w:p w14:paraId="0BFFA9F1" w14:textId="77777777" w:rsidR="00D828A5" w:rsidRPr="000676E5" w:rsidRDefault="00D828A5" w:rsidP="00640569">
            <w:pPr>
              <w:rPr>
                <w:b/>
              </w:rPr>
            </w:pPr>
          </w:p>
        </w:tc>
        <w:tc>
          <w:tcPr>
            <w:tcW w:w="108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A272C6F" w14:textId="77777777" w:rsidR="00D828A5" w:rsidRPr="000676E5" w:rsidRDefault="00D828A5" w:rsidP="00640569">
            <w:pPr>
              <w:rPr>
                <w:b/>
              </w:rPr>
            </w:pPr>
          </w:p>
        </w:tc>
        <w:tc>
          <w:tcPr>
            <w:tcW w:w="1356" w:type="dxa"/>
            <w:gridSpan w:val="5"/>
            <w:tcBorders>
              <w:top w:val="single" w:sz="4" w:space="0" w:color="000000"/>
              <w:left w:val="single" w:sz="4" w:space="0" w:color="000000"/>
              <w:bottom w:val="single" w:sz="4" w:space="0" w:color="000000"/>
              <w:right w:val="single" w:sz="4" w:space="0" w:color="000000"/>
            </w:tcBorders>
          </w:tcPr>
          <w:p w14:paraId="7085315D" w14:textId="77777777" w:rsidR="00D828A5" w:rsidRPr="000676E5" w:rsidRDefault="00D828A5" w:rsidP="00640569">
            <w:pPr>
              <w:rPr>
                <w:b/>
              </w:rPr>
            </w:pPr>
          </w:p>
        </w:tc>
        <w:tc>
          <w:tcPr>
            <w:tcW w:w="360" w:type="dxa"/>
            <w:tcBorders>
              <w:top w:val="single" w:sz="4" w:space="0" w:color="000000"/>
              <w:left w:val="single" w:sz="4" w:space="0" w:color="000000"/>
              <w:bottom w:val="single" w:sz="4" w:space="0" w:color="000000"/>
              <w:right w:val="single" w:sz="4" w:space="0" w:color="auto"/>
            </w:tcBorders>
            <w:shd w:val="clear" w:color="auto" w:fill="A6A6A6" w:themeFill="background1" w:themeFillShade="A6"/>
          </w:tcPr>
          <w:p w14:paraId="40C3A7DC" w14:textId="77777777" w:rsidR="00D828A5" w:rsidRPr="000676E5" w:rsidRDefault="00D828A5" w:rsidP="00640569">
            <w:pPr>
              <w:rPr>
                <w:b/>
              </w:rPr>
            </w:pPr>
          </w:p>
        </w:tc>
        <w:tc>
          <w:tcPr>
            <w:tcW w:w="360" w:type="dxa"/>
            <w:tcBorders>
              <w:top w:val="single" w:sz="4" w:space="0" w:color="000000"/>
              <w:left w:val="single" w:sz="4" w:space="0" w:color="auto"/>
              <w:bottom w:val="single" w:sz="4" w:space="0" w:color="000000"/>
              <w:right w:val="single" w:sz="4" w:space="0" w:color="000000"/>
            </w:tcBorders>
            <w:shd w:val="clear" w:color="auto" w:fill="FFFFFF" w:themeFill="background1"/>
          </w:tcPr>
          <w:p w14:paraId="2D0B6C21" w14:textId="77777777" w:rsidR="00D828A5" w:rsidRPr="000676E5" w:rsidRDefault="00D828A5" w:rsidP="00640569">
            <w:pPr>
              <w:rPr>
                <w:b/>
              </w:rPr>
            </w:pPr>
          </w:p>
        </w:tc>
        <w:tc>
          <w:tcPr>
            <w:tcW w:w="630" w:type="dxa"/>
            <w:tcBorders>
              <w:top w:val="single" w:sz="4" w:space="0" w:color="000000"/>
              <w:left w:val="single" w:sz="4" w:space="0" w:color="auto"/>
              <w:bottom w:val="single" w:sz="4" w:space="0" w:color="000000"/>
              <w:right w:val="single" w:sz="4" w:space="0" w:color="000000"/>
            </w:tcBorders>
            <w:shd w:val="clear" w:color="auto" w:fill="FFFFFF" w:themeFill="background1"/>
          </w:tcPr>
          <w:p w14:paraId="2A3FF339" w14:textId="77777777" w:rsidR="00D828A5" w:rsidRPr="000676E5" w:rsidRDefault="00D828A5" w:rsidP="00640569">
            <w:pPr>
              <w:rPr>
                <w:b/>
              </w:rPr>
            </w:pPr>
          </w:p>
        </w:tc>
      </w:tr>
      <w:tr w:rsidR="00D828A5" w:rsidRPr="000676E5" w14:paraId="22A28B8C" w14:textId="77777777" w:rsidTr="00F13A87">
        <w:trPr>
          <w:trHeight w:val="377"/>
          <w:jc w:val="center"/>
        </w:trPr>
        <w:tc>
          <w:tcPr>
            <w:tcW w:w="2403" w:type="dxa"/>
            <w:tcBorders>
              <w:top w:val="single" w:sz="4" w:space="0" w:color="000000"/>
              <w:left w:val="single" w:sz="4" w:space="0" w:color="000000"/>
              <w:bottom w:val="single" w:sz="4" w:space="0" w:color="000000"/>
              <w:right w:val="single" w:sz="4" w:space="0" w:color="000000"/>
            </w:tcBorders>
            <w:hideMark/>
          </w:tcPr>
          <w:p w14:paraId="4D6A7665" w14:textId="77777777" w:rsidR="00D828A5" w:rsidRPr="000676E5" w:rsidRDefault="00D828A5" w:rsidP="00640569">
            <w:r w:rsidRPr="000676E5">
              <w:t>Thesis Submission</w:t>
            </w:r>
          </w:p>
        </w:tc>
        <w:tc>
          <w:tcPr>
            <w:tcW w:w="736" w:type="dxa"/>
            <w:tcBorders>
              <w:top w:val="single" w:sz="4" w:space="0" w:color="000000"/>
              <w:left w:val="single" w:sz="4" w:space="0" w:color="000000"/>
              <w:bottom w:val="single" w:sz="4" w:space="0" w:color="000000"/>
              <w:right w:val="single" w:sz="4" w:space="0" w:color="000000"/>
            </w:tcBorders>
          </w:tcPr>
          <w:p w14:paraId="084CDB22" w14:textId="77777777" w:rsidR="00D828A5" w:rsidRPr="000676E5" w:rsidRDefault="00D828A5" w:rsidP="00640569">
            <w:pPr>
              <w:rPr>
                <w:b/>
              </w:rPr>
            </w:pPr>
          </w:p>
        </w:tc>
        <w:tc>
          <w:tcPr>
            <w:tcW w:w="890" w:type="dxa"/>
            <w:tcBorders>
              <w:top w:val="single" w:sz="4" w:space="0" w:color="000000"/>
              <w:left w:val="single" w:sz="4" w:space="0" w:color="000000"/>
              <w:bottom w:val="single" w:sz="4" w:space="0" w:color="000000"/>
              <w:right w:val="single" w:sz="4" w:space="0" w:color="000000"/>
            </w:tcBorders>
          </w:tcPr>
          <w:p w14:paraId="077F640C"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000000"/>
            </w:tcBorders>
          </w:tcPr>
          <w:p w14:paraId="3D2DD8C8"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000000"/>
            </w:tcBorders>
          </w:tcPr>
          <w:p w14:paraId="22E241E1" w14:textId="77777777" w:rsidR="00D828A5" w:rsidRPr="000676E5" w:rsidRDefault="00D828A5" w:rsidP="00640569">
            <w:pPr>
              <w:rPr>
                <w:b/>
              </w:rPr>
            </w:pPr>
          </w:p>
        </w:tc>
        <w:tc>
          <w:tcPr>
            <w:tcW w:w="640" w:type="dxa"/>
            <w:tcBorders>
              <w:top w:val="single" w:sz="4" w:space="0" w:color="000000"/>
              <w:left w:val="single" w:sz="4" w:space="0" w:color="000000"/>
              <w:bottom w:val="single" w:sz="4" w:space="0" w:color="000000"/>
              <w:right w:val="single" w:sz="4" w:space="0" w:color="000000"/>
            </w:tcBorders>
          </w:tcPr>
          <w:p w14:paraId="5D062AAE" w14:textId="77777777" w:rsidR="00D828A5" w:rsidRPr="000676E5" w:rsidRDefault="00D828A5" w:rsidP="00640569">
            <w:pPr>
              <w:rPr>
                <w:b/>
              </w:rPr>
            </w:pPr>
          </w:p>
        </w:tc>
        <w:tc>
          <w:tcPr>
            <w:tcW w:w="1080" w:type="dxa"/>
            <w:gridSpan w:val="2"/>
            <w:tcBorders>
              <w:top w:val="single" w:sz="4" w:space="0" w:color="000000"/>
              <w:left w:val="single" w:sz="4" w:space="0" w:color="000000"/>
              <w:bottom w:val="single" w:sz="4" w:space="0" w:color="000000"/>
              <w:right w:val="single" w:sz="4" w:space="0" w:color="000000"/>
            </w:tcBorders>
          </w:tcPr>
          <w:p w14:paraId="50A03C29" w14:textId="77777777" w:rsidR="00D828A5" w:rsidRPr="000676E5" w:rsidRDefault="00D828A5" w:rsidP="00640569">
            <w:pPr>
              <w:rPr>
                <w:b/>
              </w:rPr>
            </w:pPr>
          </w:p>
        </w:tc>
        <w:tc>
          <w:tcPr>
            <w:tcW w:w="135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242B79F3" w14:textId="77777777" w:rsidR="00D828A5" w:rsidRPr="000676E5" w:rsidRDefault="00D828A5" w:rsidP="00640569">
            <w:pPr>
              <w:rPr>
                <w:b/>
              </w:rPr>
            </w:pPr>
          </w:p>
        </w:tc>
        <w:tc>
          <w:tcPr>
            <w:tcW w:w="360" w:type="dxa"/>
            <w:tcBorders>
              <w:top w:val="single" w:sz="4" w:space="0" w:color="000000"/>
              <w:left w:val="single" w:sz="4" w:space="0" w:color="000000"/>
              <w:bottom w:val="single" w:sz="4" w:space="0" w:color="000000"/>
              <w:right w:val="single" w:sz="4" w:space="0" w:color="auto"/>
            </w:tcBorders>
            <w:shd w:val="clear" w:color="auto" w:fill="FFFFFF" w:themeFill="background1"/>
          </w:tcPr>
          <w:p w14:paraId="32F22257" w14:textId="77777777" w:rsidR="00D828A5" w:rsidRPr="000676E5" w:rsidRDefault="00D828A5" w:rsidP="00640569">
            <w:pPr>
              <w:rPr>
                <w:b/>
              </w:rPr>
            </w:pPr>
          </w:p>
        </w:tc>
        <w:tc>
          <w:tcPr>
            <w:tcW w:w="360" w:type="dxa"/>
            <w:tcBorders>
              <w:top w:val="single" w:sz="4" w:space="0" w:color="000000"/>
              <w:left w:val="single" w:sz="4" w:space="0" w:color="auto"/>
              <w:bottom w:val="single" w:sz="4" w:space="0" w:color="000000"/>
              <w:right w:val="single" w:sz="4" w:space="0" w:color="000000"/>
            </w:tcBorders>
            <w:shd w:val="clear" w:color="auto" w:fill="A6A6A6" w:themeFill="background1" w:themeFillShade="A6"/>
          </w:tcPr>
          <w:p w14:paraId="0E1C2CE4" w14:textId="77777777" w:rsidR="00D828A5" w:rsidRPr="000676E5" w:rsidRDefault="00D828A5" w:rsidP="00640569">
            <w:pPr>
              <w:rPr>
                <w:b/>
              </w:rPr>
            </w:pPr>
          </w:p>
        </w:tc>
        <w:tc>
          <w:tcPr>
            <w:tcW w:w="630" w:type="dxa"/>
            <w:tcBorders>
              <w:top w:val="single" w:sz="4" w:space="0" w:color="000000"/>
              <w:left w:val="single" w:sz="4" w:space="0" w:color="auto"/>
              <w:bottom w:val="single" w:sz="4" w:space="0" w:color="000000"/>
              <w:right w:val="single" w:sz="4" w:space="0" w:color="000000"/>
            </w:tcBorders>
          </w:tcPr>
          <w:p w14:paraId="69F2CCAA" w14:textId="77777777" w:rsidR="00D828A5" w:rsidRPr="000676E5" w:rsidRDefault="00D828A5" w:rsidP="00640569">
            <w:pPr>
              <w:rPr>
                <w:b/>
              </w:rPr>
            </w:pPr>
          </w:p>
        </w:tc>
      </w:tr>
      <w:tr w:rsidR="00D828A5" w:rsidRPr="000676E5" w14:paraId="5CB49AE6" w14:textId="77777777" w:rsidTr="00F13A87">
        <w:trPr>
          <w:trHeight w:val="305"/>
          <w:jc w:val="center"/>
        </w:trPr>
        <w:tc>
          <w:tcPr>
            <w:tcW w:w="2403" w:type="dxa"/>
            <w:tcBorders>
              <w:top w:val="single" w:sz="4" w:space="0" w:color="000000"/>
              <w:left w:val="single" w:sz="4" w:space="0" w:color="000000"/>
              <w:bottom w:val="single" w:sz="4" w:space="0" w:color="000000"/>
              <w:right w:val="single" w:sz="4" w:space="0" w:color="000000"/>
            </w:tcBorders>
            <w:hideMark/>
          </w:tcPr>
          <w:p w14:paraId="50D04204" w14:textId="77777777" w:rsidR="00D828A5" w:rsidRPr="000676E5" w:rsidRDefault="00D828A5" w:rsidP="00640569">
            <w:r w:rsidRPr="000676E5">
              <w:t>Graduation</w:t>
            </w:r>
          </w:p>
        </w:tc>
        <w:tc>
          <w:tcPr>
            <w:tcW w:w="736" w:type="dxa"/>
            <w:tcBorders>
              <w:top w:val="single" w:sz="4" w:space="0" w:color="000000"/>
              <w:left w:val="single" w:sz="4" w:space="0" w:color="000000"/>
              <w:bottom w:val="single" w:sz="4" w:space="0" w:color="000000"/>
              <w:right w:val="single" w:sz="4" w:space="0" w:color="000000"/>
            </w:tcBorders>
          </w:tcPr>
          <w:p w14:paraId="60816A38" w14:textId="77777777" w:rsidR="00D828A5" w:rsidRPr="000676E5" w:rsidRDefault="00D828A5" w:rsidP="00640569">
            <w:pPr>
              <w:rPr>
                <w:b/>
              </w:rPr>
            </w:pPr>
          </w:p>
        </w:tc>
        <w:tc>
          <w:tcPr>
            <w:tcW w:w="890" w:type="dxa"/>
            <w:tcBorders>
              <w:top w:val="single" w:sz="4" w:space="0" w:color="000000"/>
              <w:left w:val="single" w:sz="4" w:space="0" w:color="000000"/>
              <w:bottom w:val="single" w:sz="4" w:space="0" w:color="000000"/>
              <w:right w:val="single" w:sz="4" w:space="0" w:color="000000"/>
            </w:tcBorders>
          </w:tcPr>
          <w:p w14:paraId="5FD4CD38"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000000"/>
            </w:tcBorders>
          </w:tcPr>
          <w:p w14:paraId="01D1C63F" w14:textId="77777777" w:rsidR="00D828A5" w:rsidRPr="000676E5" w:rsidRDefault="00D828A5" w:rsidP="00640569">
            <w:pPr>
              <w:rPr>
                <w:b/>
              </w:rPr>
            </w:pPr>
          </w:p>
        </w:tc>
        <w:tc>
          <w:tcPr>
            <w:tcW w:w="720" w:type="dxa"/>
            <w:tcBorders>
              <w:top w:val="single" w:sz="4" w:space="0" w:color="000000"/>
              <w:left w:val="single" w:sz="4" w:space="0" w:color="000000"/>
              <w:bottom w:val="single" w:sz="4" w:space="0" w:color="000000"/>
              <w:right w:val="single" w:sz="4" w:space="0" w:color="000000"/>
            </w:tcBorders>
          </w:tcPr>
          <w:p w14:paraId="67AF1DC0" w14:textId="77777777" w:rsidR="00D828A5" w:rsidRPr="000676E5" w:rsidRDefault="00D828A5" w:rsidP="00640569">
            <w:pPr>
              <w:rPr>
                <w:b/>
              </w:rPr>
            </w:pPr>
          </w:p>
        </w:tc>
        <w:tc>
          <w:tcPr>
            <w:tcW w:w="640" w:type="dxa"/>
            <w:tcBorders>
              <w:top w:val="single" w:sz="4" w:space="0" w:color="000000"/>
              <w:left w:val="single" w:sz="4" w:space="0" w:color="000000"/>
              <w:bottom w:val="single" w:sz="4" w:space="0" w:color="000000"/>
              <w:right w:val="single" w:sz="4" w:space="0" w:color="000000"/>
            </w:tcBorders>
          </w:tcPr>
          <w:p w14:paraId="441537CD" w14:textId="77777777" w:rsidR="00D828A5" w:rsidRPr="000676E5" w:rsidRDefault="00D828A5" w:rsidP="00640569">
            <w:pPr>
              <w:rPr>
                <w:b/>
              </w:rPr>
            </w:pPr>
          </w:p>
        </w:tc>
        <w:tc>
          <w:tcPr>
            <w:tcW w:w="1080" w:type="dxa"/>
            <w:gridSpan w:val="2"/>
            <w:tcBorders>
              <w:top w:val="single" w:sz="4" w:space="0" w:color="000000"/>
              <w:left w:val="single" w:sz="4" w:space="0" w:color="000000"/>
              <w:bottom w:val="single" w:sz="4" w:space="0" w:color="000000"/>
              <w:right w:val="single" w:sz="4" w:space="0" w:color="000000"/>
            </w:tcBorders>
          </w:tcPr>
          <w:p w14:paraId="7D0A9746" w14:textId="77777777" w:rsidR="00D828A5" w:rsidRPr="000676E5" w:rsidRDefault="00D828A5" w:rsidP="00640569">
            <w:pPr>
              <w:rPr>
                <w:b/>
              </w:rPr>
            </w:pPr>
          </w:p>
        </w:tc>
        <w:tc>
          <w:tcPr>
            <w:tcW w:w="1356"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tcPr>
          <w:p w14:paraId="16B69439" w14:textId="77777777" w:rsidR="00D828A5" w:rsidRPr="000676E5" w:rsidRDefault="00D828A5" w:rsidP="00640569">
            <w:pPr>
              <w:rPr>
                <w:b/>
              </w:rPr>
            </w:pPr>
          </w:p>
        </w:tc>
        <w:tc>
          <w:tcPr>
            <w:tcW w:w="72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5610900" w14:textId="77777777" w:rsidR="00D828A5" w:rsidRPr="000676E5" w:rsidRDefault="00D828A5" w:rsidP="00640569">
            <w:pPr>
              <w:rPr>
                <w:b/>
              </w:rPr>
            </w:pPr>
          </w:p>
        </w:tc>
        <w:tc>
          <w:tcPr>
            <w:tcW w:w="630" w:type="dxa"/>
            <w:tcBorders>
              <w:top w:val="single" w:sz="4" w:space="0" w:color="000000"/>
              <w:left w:val="single" w:sz="4" w:space="0" w:color="auto"/>
              <w:bottom w:val="single" w:sz="4" w:space="0" w:color="000000"/>
              <w:right w:val="single" w:sz="4" w:space="0" w:color="000000"/>
            </w:tcBorders>
            <w:shd w:val="clear" w:color="auto" w:fill="A6A6A6" w:themeFill="background1" w:themeFillShade="A6"/>
          </w:tcPr>
          <w:p w14:paraId="26A32AFB" w14:textId="77777777" w:rsidR="00D828A5" w:rsidRPr="000676E5" w:rsidRDefault="00D828A5" w:rsidP="00640569">
            <w:pPr>
              <w:rPr>
                <w:b/>
              </w:rPr>
            </w:pPr>
          </w:p>
        </w:tc>
      </w:tr>
    </w:tbl>
    <w:p w14:paraId="46D409F3" w14:textId="58183893" w:rsidR="00A71576" w:rsidRPr="000676E5" w:rsidRDefault="00A71576" w:rsidP="002B6BF7">
      <w:pPr>
        <w:spacing w:after="240"/>
      </w:pPr>
    </w:p>
    <w:p w14:paraId="343F4A8D" w14:textId="77777777" w:rsidR="00A71576" w:rsidRPr="000676E5" w:rsidRDefault="00A71576">
      <w:r w:rsidRPr="000676E5">
        <w:br w:type="page"/>
      </w:r>
    </w:p>
    <w:p w14:paraId="2799F351" w14:textId="56CAB13B" w:rsidR="00A71576" w:rsidRPr="000676E5" w:rsidRDefault="00A71576" w:rsidP="00032C75">
      <w:pPr>
        <w:pStyle w:val="Heading2"/>
        <w:spacing w:before="360" w:after="360" w:line="257" w:lineRule="auto"/>
        <w:jc w:val="both"/>
        <w:rPr>
          <w:rFonts w:ascii="Times New Roman" w:hAnsi="Times New Roman"/>
          <w:b/>
          <w:color w:val="auto"/>
          <w:sz w:val="24"/>
          <w:szCs w:val="24"/>
        </w:rPr>
      </w:pPr>
      <w:bookmarkStart w:id="121" w:name="_Toc209023292"/>
      <w:bookmarkStart w:id="122" w:name="_Toc222260733"/>
      <w:r w:rsidRPr="000676E5">
        <w:rPr>
          <w:rFonts w:ascii="Times New Roman" w:hAnsi="Times New Roman"/>
          <w:b/>
          <w:color w:val="auto"/>
          <w:sz w:val="24"/>
          <w:szCs w:val="24"/>
        </w:rPr>
        <w:t>Appendix V: Budget</w:t>
      </w:r>
      <w:bookmarkEnd w:id="121"/>
      <w:bookmarkEnd w:id="122"/>
    </w:p>
    <w:tbl>
      <w:tblPr>
        <w:tblW w:w="0" w:type="auto"/>
        <w:jc w:val="center"/>
        <w:tblLook w:val="04A0" w:firstRow="1" w:lastRow="0" w:firstColumn="1" w:lastColumn="0" w:noHBand="0" w:noVBand="1"/>
      </w:tblPr>
      <w:tblGrid>
        <w:gridCol w:w="5726"/>
        <w:gridCol w:w="1674"/>
      </w:tblGrid>
      <w:tr w:rsidR="00032C75" w:rsidRPr="000676E5" w14:paraId="4BBB2392" w14:textId="77777777" w:rsidTr="00640569">
        <w:trPr>
          <w:jc w:val="center"/>
        </w:trPr>
        <w:tc>
          <w:tcPr>
            <w:tcW w:w="5726" w:type="dxa"/>
            <w:tcBorders>
              <w:top w:val="single" w:sz="4" w:space="0" w:color="000000"/>
              <w:left w:val="single" w:sz="4" w:space="0" w:color="000000"/>
              <w:bottom w:val="single" w:sz="4" w:space="0" w:color="000000"/>
              <w:right w:val="single" w:sz="4" w:space="0" w:color="000000"/>
            </w:tcBorders>
            <w:hideMark/>
          </w:tcPr>
          <w:p w14:paraId="250B05F6" w14:textId="77777777" w:rsidR="00032C75" w:rsidRPr="000676E5" w:rsidRDefault="00032C75" w:rsidP="00640569">
            <w:pPr>
              <w:spacing w:after="160" w:line="259" w:lineRule="auto"/>
              <w:rPr>
                <w:rFonts w:eastAsia="Calibri"/>
              </w:rPr>
            </w:pPr>
            <w:r w:rsidRPr="000676E5">
              <w:rPr>
                <w:rFonts w:eastAsia="Calibri"/>
              </w:rPr>
              <w:t>Item</w:t>
            </w:r>
          </w:p>
        </w:tc>
        <w:tc>
          <w:tcPr>
            <w:tcW w:w="1674" w:type="dxa"/>
            <w:tcBorders>
              <w:top w:val="single" w:sz="4" w:space="0" w:color="000000"/>
              <w:left w:val="single" w:sz="4" w:space="0" w:color="000000"/>
              <w:bottom w:val="single" w:sz="4" w:space="0" w:color="000000"/>
              <w:right w:val="single" w:sz="4" w:space="0" w:color="000000"/>
            </w:tcBorders>
            <w:hideMark/>
          </w:tcPr>
          <w:p w14:paraId="32F06764" w14:textId="77777777" w:rsidR="00032C75" w:rsidRPr="000676E5" w:rsidRDefault="00032C75" w:rsidP="00640569">
            <w:pPr>
              <w:spacing w:after="160" w:line="259" w:lineRule="auto"/>
              <w:rPr>
                <w:rFonts w:eastAsia="Calibri"/>
              </w:rPr>
            </w:pPr>
            <w:r w:rsidRPr="000676E5">
              <w:rPr>
                <w:rFonts w:eastAsia="Calibri"/>
              </w:rPr>
              <w:t>Total (Kshs)</w:t>
            </w:r>
          </w:p>
        </w:tc>
      </w:tr>
      <w:tr w:rsidR="00032C75" w:rsidRPr="000676E5" w14:paraId="3F705959" w14:textId="77777777" w:rsidTr="00640569">
        <w:trPr>
          <w:jc w:val="center"/>
        </w:trPr>
        <w:tc>
          <w:tcPr>
            <w:tcW w:w="5726" w:type="dxa"/>
            <w:tcBorders>
              <w:top w:val="single" w:sz="4" w:space="0" w:color="000000"/>
              <w:left w:val="single" w:sz="4" w:space="0" w:color="000000"/>
              <w:bottom w:val="single" w:sz="4" w:space="0" w:color="000000"/>
              <w:right w:val="single" w:sz="4" w:space="0" w:color="000000"/>
            </w:tcBorders>
            <w:hideMark/>
          </w:tcPr>
          <w:p w14:paraId="65507360" w14:textId="77777777" w:rsidR="00032C75" w:rsidRPr="000676E5" w:rsidRDefault="00032C75" w:rsidP="00640569">
            <w:pPr>
              <w:spacing w:after="160" w:line="259" w:lineRule="auto"/>
              <w:rPr>
                <w:rFonts w:eastAsia="Calibri"/>
              </w:rPr>
            </w:pPr>
            <w:r w:rsidRPr="000676E5">
              <w:rPr>
                <w:rFonts w:eastAsia="Calibri"/>
              </w:rPr>
              <w:t>NACOSTI Fee and other permit fees</w:t>
            </w:r>
          </w:p>
        </w:tc>
        <w:tc>
          <w:tcPr>
            <w:tcW w:w="1674" w:type="dxa"/>
            <w:tcBorders>
              <w:top w:val="single" w:sz="4" w:space="0" w:color="000000"/>
              <w:left w:val="single" w:sz="4" w:space="0" w:color="000000"/>
              <w:bottom w:val="single" w:sz="4" w:space="0" w:color="000000"/>
              <w:right w:val="single" w:sz="4" w:space="0" w:color="000000"/>
            </w:tcBorders>
          </w:tcPr>
          <w:p w14:paraId="5A6713D3" w14:textId="77777777" w:rsidR="00032C75" w:rsidRPr="000676E5" w:rsidRDefault="00032C75" w:rsidP="00640569">
            <w:pPr>
              <w:spacing w:after="160" w:line="259" w:lineRule="auto"/>
              <w:jc w:val="center"/>
              <w:rPr>
                <w:rFonts w:eastAsia="Calibri"/>
              </w:rPr>
            </w:pPr>
            <w:r w:rsidRPr="000676E5">
              <w:rPr>
                <w:rFonts w:eastAsia="Calibri"/>
              </w:rPr>
              <w:t>10,000.00</w:t>
            </w:r>
          </w:p>
        </w:tc>
      </w:tr>
      <w:tr w:rsidR="00032C75" w:rsidRPr="000676E5" w14:paraId="6C61D86F" w14:textId="77777777" w:rsidTr="00640569">
        <w:trPr>
          <w:jc w:val="center"/>
        </w:trPr>
        <w:tc>
          <w:tcPr>
            <w:tcW w:w="5726" w:type="dxa"/>
            <w:tcBorders>
              <w:top w:val="single" w:sz="4" w:space="0" w:color="000000"/>
              <w:left w:val="single" w:sz="4" w:space="0" w:color="000000"/>
              <w:bottom w:val="single" w:sz="4" w:space="0" w:color="000000"/>
              <w:right w:val="single" w:sz="4" w:space="0" w:color="000000"/>
            </w:tcBorders>
            <w:hideMark/>
          </w:tcPr>
          <w:p w14:paraId="5420810D" w14:textId="77777777" w:rsidR="00032C75" w:rsidRPr="000676E5" w:rsidRDefault="00032C75" w:rsidP="00640569">
            <w:pPr>
              <w:spacing w:after="160" w:line="259" w:lineRule="auto"/>
              <w:rPr>
                <w:rFonts w:eastAsia="Calibri"/>
              </w:rPr>
            </w:pPr>
            <w:r w:rsidRPr="000676E5">
              <w:rPr>
                <w:rFonts w:eastAsia="Calibri"/>
              </w:rPr>
              <w:t>Statistician (Quantitative Analysis)</w:t>
            </w:r>
          </w:p>
        </w:tc>
        <w:tc>
          <w:tcPr>
            <w:tcW w:w="1674" w:type="dxa"/>
            <w:tcBorders>
              <w:top w:val="single" w:sz="4" w:space="0" w:color="000000"/>
              <w:left w:val="single" w:sz="4" w:space="0" w:color="000000"/>
              <w:bottom w:val="single" w:sz="4" w:space="0" w:color="000000"/>
              <w:right w:val="single" w:sz="4" w:space="0" w:color="000000"/>
            </w:tcBorders>
          </w:tcPr>
          <w:p w14:paraId="7E03A1C4" w14:textId="77777777" w:rsidR="00032C75" w:rsidRPr="000676E5" w:rsidRDefault="00032C75" w:rsidP="00640569">
            <w:pPr>
              <w:spacing w:after="160" w:line="259" w:lineRule="auto"/>
              <w:jc w:val="center"/>
              <w:rPr>
                <w:rFonts w:eastAsia="Calibri"/>
              </w:rPr>
            </w:pPr>
            <w:r w:rsidRPr="000676E5">
              <w:rPr>
                <w:rFonts w:eastAsia="Calibri"/>
              </w:rPr>
              <w:t>20,000.00</w:t>
            </w:r>
          </w:p>
        </w:tc>
      </w:tr>
      <w:tr w:rsidR="00032C75" w:rsidRPr="000676E5" w14:paraId="1FC2E28A" w14:textId="77777777" w:rsidTr="00640569">
        <w:trPr>
          <w:jc w:val="center"/>
        </w:trPr>
        <w:tc>
          <w:tcPr>
            <w:tcW w:w="5726" w:type="dxa"/>
            <w:tcBorders>
              <w:top w:val="single" w:sz="4" w:space="0" w:color="000000"/>
              <w:left w:val="single" w:sz="4" w:space="0" w:color="000000"/>
              <w:bottom w:val="single" w:sz="4" w:space="0" w:color="000000"/>
              <w:right w:val="single" w:sz="4" w:space="0" w:color="000000"/>
            </w:tcBorders>
            <w:hideMark/>
          </w:tcPr>
          <w:p w14:paraId="00B8FA76" w14:textId="77777777" w:rsidR="00032C75" w:rsidRPr="000676E5" w:rsidRDefault="00032C75" w:rsidP="00640569">
            <w:pPr>
              <w:spacing w:after="160" w:line="259" w:lineRule="auto"/>
              <w:rPr>
                <w:rFonts w:eastAsia="Calibri"/>
              </w:rPr>
            </w:pPr>
            <w:r w:rsidRPr="000676E5">
              <w:rPr>
                <w:rFonts w:eastAsia="Calibri"/>
              </w:rPr>
              <w:t>Training of Research Assistants</w:t>
            </w:r>
          </w:p>
        </w:tc>
        <w:tc>
          <w:tcPr>
            <w:tcW w:w="1674" w:type="dxa"/>
            <w:tcBorders>
              <w:top w:val="single" w:sz="4" w:space="0" w:color="000000"/>
              <w:left w:val="single" w:sz="4" w:space="0" w:color="000000"/>
              <w:bottom w:val="single" w:sz="4" w:space="0" w:color="000000"/>
              <w:right w:val="single" w:sz="4" w:space="0" w:color="000000"/>
            </w:tcBorders>
          </w:tcPr>
          <w:p w14:paraId="536D3624" w14:textId="77777777" w:rsidR="00032C75" w:rsidRPr="000676E5" w:rsidRDefault="00032C75" w:rsidP="00640569">
            <w:pPr>
              <w:spacing w:after="160" w:line="259" w:lineRule="auto"/>
              <w:jc w:val="center"/>
              <w:rPr>
                <w:rFonts w:eastAsia="Calibri"/>
              </w:rPr>
            </w:pPr>
            <w:r w:rsidRPr="000676E5">
              <w:rPr>
                <w:rFonts w:eastAsia="Calibri"/>
              </w:rPr>
              <w:t>10,000.00</w:t>
            </w:r>
          </w:p>
        </w:tc>
      </w:tr>
      <w:tr w:rsidR="00032C75" w:rsidRPr="000676E5" w14:paraId="2AB4ECAC" w14:textId="77777777" w:rsidTr="00640569">
        <w:trPr>
          <w:jc w:val="center"/>
        </w:trPr>
        <w:tc>
          <w:tcPr>
            <w:tcW w:w="5726" w:type="dxa"/>
            <w:tcBorders>
              <w:top w:val="single" w:sz="4" w:space="0" w:color="000000"/>
              <w:left w:val="single" w:sz="4" w:space="0" w:color="000000"/>
              <w:bottom w:val="single" w:sz="4" w:space="0" w:color="000000"/>
              <w:right w:val="single" w:sz="4" w:space="0" w:color="000000"/>
            </w:tcBorders>
          </w:tcPr>
          <w:p w14:paraId="127996D0" w14:textId="77777777" w:rsidR="00032C75" w:rsidRPr="000676E5" w:rsidRDefault="00032C75" w:rsidP="00640569">
            <w:pPr>
              <w:spacing w:after="160" w:line="259" w:lineRule="auto"/>
              <w:rPr>
                <w:rFonts w:eastAsia="Calibri"/>
              </w:rPr>
            </w:pPr>
            <w:r w:rsidRPr="000676E5">
              <w:rPr>
                <w:rFonts w:eastAsia="Calibri"/>
              </w:rPr>
              <w:t>Facilitation of training</w:t>
            </w:r>
          </w:p>
        </w:tc>
        <w:tc>
          <w:tcPr>
            <w:tcW w:w="1674" w:type="dxa"/>
            <w:tcBorders>
              <w:top w:val="single" w:sz="4" w:space="0" w:color="000000"/>
              <w:left w:val="single" w:sz="4" w:space="0" w:color="000000"/>
              <w:bottom w:val="single" w:sz="4" w:space="0" w:color="000000"/>
              <w:right w:val="single" w:sz="4" w:space="0" w:color="000000"/>
            </w:tcBorders>
          </w:tcPr>
          <w:p w14:paraId="5D9B5266" w14:textId="77777777" w:rsidR="00032C75" w:rsidRPr="000676E5" w:rsidRDefault="00032C75" w:rsidP="00640569">
            <w:pPr>
              <w:spacing w:after="160" w:line="259" w:lineRule="auto"/>
              <w:jc w:val="center"/>
              <w:rPr>
                <w:rFonts w:eastAsia="Calibri"/>
              </w:rPr>
            </w:pPr>
            <w:r w:rsidRPr="000676E5">
              <w:rPr>
                <w:rFonts w:eastAsia="Calibri"/>
              </w:rPr>
              <w:t>20,000.00</w:t>
            </w:r>
          </w:p>
        </w:tc>
      </w:tr>
      <w:tr w:rsidR="00032C75" w:rsidRPr="000676E5" w14:paraId="77A2D39C" w14:textId="77777777" w:rsidTr="00640569">
        <w:trPr>
          <w:jc w:val="center"/>
        </w:trPr>
        <w:tc>
          <w:tcPr>
            <w:tcW w:w="5726" w:type="dxa"/>
            <w:tcBorders>
              <w:top w:val="single" w:sz="4" w:space="0" w:color="000000"/>
              <w:left w:val="single" w:sz="4" w:space="0" w:color="000000"/>
              <w:bottom w:val="single" w:sz="4" w:space="0" w:color="000000"/>
              <w:right w:val="single" w:sz="4" w:space="0" w:color="000000"/>
            </w:tcBorders>
          </w:tcPr>
          <w:p w14:paraId="79E83F3F" w14:textId="77777777" w:rsidR="00032C75" w:rsidRPr="000676E5" w:rsidRDefault="00032C75" w:rsidP="00640569">
            <w:pPr>
              <w:spacing w:after="160" w:line="259" w:lineRule="auto"/>
              <w:rPr>
                <w:rFonts w:eastAsia="Calibri"/>
              </w:rPr>
            </w:pPr>
            <w:r w:rsidRPr="000676E5">
              <w:rPr>
                <w:rFonts w:eastAsia="Calibri"/>
              </w:rPr>
              <w:t>Printing Cost and Stationeries</w:t>
            </w:r>
          </w:p>
        </w:tc>
        <w:tc>
          <w:tcPr>
            <w:tcW w:w="1674" w:type="dxa"/>
            <w:tcBorders>
              <w:top w:val="single" w:sz="4" w:space="0" w:color="000000"/>
              <w:left w:val="single" w:sz="4" w:space="0" w:color="000000"/>
              <w:bottom w:val="single" w:sz="4" w:space="0" w:color="000000"/>
              <w:right w:val="single" w:sz="4" w:space="0" w:color="000000"/>
            </w:tcBorders>
          </w:tcPr>
          <w:p w14:paraId="5DCF6000" w14:textId="77777777" w:rsidR="00032C75" w:rsidRPr="000676E5" w:rsidRDefault="00032C75" w:rsidP="00640569">
            <w:pPr>
              <w:spacing w:after="160" w:line="259" w:lineRule="auto"/>
              <w:jc w:val="center"/>
              <w:rPr>
                <w:rFonts w:eastAsia="Calibri"/>
              </w:rPr>
            </w:pPr>
            <w:r w:rsidRPr="000676E5">
              <w:rPr>
                <w:rFonts w:eastAsia="Calibri"/>
              </w:rPr>
              <w:t>15,000.00</w:t>
            </w:r>
          </w:p>
        </w:tc>
      </w:tr>
      <w:tr w:rsidR="00032C75" w:rsidRPr="000676E5" w14:paraId="7C515A4A" w14:textId="77777777" w:rsidTr="00640569">
        <w:trPr>
          <w:jc w:val="center"/>
        </w:trPr>
        <w:tc>
          <w:tcPr>
            <w:tcW w:w="5726" w:type="dxa"/>
            <w:tcBorders>
              <w:top w:val="single" w:sz="4" w:space="0" w:color="000000"/>
              <w:left w:val="single" w:sz="4" w:space="0" w:color="000000"/>
              <w:bottom w:val="single" w:sz="4" w:space="0" w:color="000000"/>
              <w:right w:val="single" w:sz="4" w:space="0" w:color="000000"/>
            </w:tcBorders>
          </w:tcPr>
          <w:p w14:paraId="3C9D124A" w14:textId="77777777" w:rsidR="00032C75" w:rsidRPr="000676E5" w:rsidRDefault="00032C75" w:rsidP="00640569">
            <w:pPr>
              <w:spacing w:after="160" w:line="259" w:lineRule="auto"/>
              <w:rPr>
                <w:rFonts w:eastAsia="Calibri"/>
              </w:rPr>
            </w:pPr>
            <w:r w:rsidRPr="000676E5">
              <w:rPr>
                <w:rFonts w:eastAsia="Calibri"/>
              </w:rPr>
              <w:t>Data clerk</w:t>
            </w:r>
          </w:p>
        </w:tc>
        <w:tc>
          <w:tcPr>
            <w:tcW w:w="1674" w:type="dxa"/>
            <w:tcBorders>
              <w:top w:val="single" w:sz="4" w:space="0" w:color="000000"/>
              <w:left w:val="single" w:sz="4" w:space="0" w:color="000000"/>
              <w:bottom w:val="single" w:sz="4" w:space="0" w:color="000000"/>
              <w:right w:val="single" w:sz="4" w:space="0" w:color="000000"/>
            </w:tcBorders>
          </w:tcPr>
          <w:p w14:paraId="70D37C38" w14:textId="77777777" w:rsidR="00032C75" w:rsidRPr="000676E5" w:rsidRDefault="00032C75" w:rsidP="00640569">
            <w:pPr>
              <w:spacing w:after="160" w:line="259" w:lineRule="auto"/>
              <w:jc w:val="center"/>
              <w:rPr>
                <w:rFonts w:eastAsia="Calibri"/>
              </w:rPr>
            </w:pPr>
            <w:r w:rsidRPr="000676E5">
              <w:rPr>
                <w:rFonts w:eastAsia="Calibri"/>
              </w:rPr>
              <w:t>5,000.00</w:t>
            </w:r>
          </w:p>
        </w:tc>
      </w:tr>
      <w:tr w:rsidR="00032C75" w:rsidRPr="000676E5" w14:paraId="401C75C4" w14:textId="77777777" w:rsidTr="00640569">
        <w:trPr>
          <w:jc w:val="center"/>
        </w:trPr>
        <w:tc>
          <w:tcPr>
            <w:tcW w:w="5726" w:type="dxa"/>
            <w:tcBorders>
              <w:top w:val="single" w:sz="4" w:space="0" w:color="000000"/>
              <w:left w:val="single" w:sz="4" w:space="0" w:color="000000"/>
              <w:bottom w:val="single" w:sz="4" w:space="0" w:color="000000"/>
              <w:right w:val="single" w:sz="4" w:space="0" w:color="000000"/>
            </w:tcBorders>
          </w:tcPr>
          <w:p w14:paraId="5801C317" w14:textId="77777777" w:rsidR="00032C75" w:rsidRPr="000676E5" w:rsidRDefault="00032C75" w:rsidP="00640569">
            <w:pPr>
              <w:spacing w:after="160" w:line="259" w:lineRule="auto"/>
              <w:rPr>
                <w:rFonts w:eastAsia="Calibri"/>
              </w:rPr>
            </w:pPr>
            <w:r w:rsidRPr="000676E5">
              <w:rPr>
                <w:rFonts w:eastAsia="Calibri"/>
              </w:rPr>
              <w:t>Travelling Cost</w:t>
            </w:r>
          </w:p>
        </w:tc>
        <w:tc>
          <w:tcPr>
            <w:tcW w:w="1674" w:type="dxa"/>
            <w:tcBorders>
              <w:top w:val="single" w:sz="4" w:space="0" w:color="000000"/>
              <w:left w:val="single" w:sz="4" w:space="0" w:color="000000"/>
              <w:bottom w:val="single" w:sz="4" w:space="0" w:color="000000"/>
              <w:right w:val="single" w:sz="4" w:space="0" w:color="000000"/>
            </w:tcBorders>
          </w:tcPr>
          <w:p w14:paraId="56A62D15" w14:textId="77777777" w:rsidR="00032C75" w:rsidRPr="000676E5" w:rsidRDefault="00032C75" w:rsidP="00640569">
            <w:pPr>
              <w:spacing w:after="160" w:line="259" w:lineRule="auto"/>
              <w:jc w:val="center"/>
              <w:rPr>
                <w:rFonts w:eastAsia="Calibri"/>
              </w:rPr>
            </w:pPr>
            <w:r w:rsidRPr="000676E5">
              <w:rPr>
                <w:rFonts w:eastAsia="Calibri"/>
              </w:rPr>
              <w:t>30,000.00</w:t>
            </w:r>
          </w:p>
        </w:tc>
      </w:tr>
      <w:tr w:rsidR="00032C75" w:rsidRPr="000676E5" w14:paraId="504F353A" w14:textId="77777777" w:rsidTr="00640569">
        <w:trPr>
          <w:jc w:val="center"/>
        </w:trPr>
        <w:tc>
          <w:tcPr>
            <w:tcW w:w="5726" w:type="dxa"/>
            <w:tcBorders>
              <w:top w:val="single" w:sz="4" w:space="0" w:color="000000"/>
              <w:left w:val="single" w:sz="4" w:space="0" w:color="000000"/>
              <w:bottom w:val="single" w:sz="4" w:space="0" w:color="000000"/>
              <w:right w:val="single" w:sz="4" w:space="0" w:color="000000"/>
            </w:tcBorders>
          </w:tcPr>
          <w:p w14:paraId="1EDEB2B4" w14:textId="77777777" w:rsidR="00032C75" w:rsidRPr="000676E5" w:rsidRDefault="00032C75" w:rsidP="00640569">
            <w:pPr>
              <w:spacing w:after="160" w:line="259" w:lineRule="auto"/>
              <w:rPr>
                <w:rFonts w:eastAsia="Calibri"/>
              </w:rPr>
            </w:pPr>
            <w:r w:rsidRPr="000676E5">
              <w:rPr>
                <w:rFonts w:eastAsia="Calibri"/>
              </w:rPr>
              <w:t>Data Collection Exercise</w:t>
            </w:r>
          </w:p>
        </w:tc>
        <w:tc>
          <w:tcPr>
            <w:tcW w:w="1674" w:type="dxa"/>
            <w:tcBorders>
              <w:top w:val="single" w:sz="4" w:space="0" w:color="000000"/>
              <w:left w:val="single" w:sz="4" w:space="0" w:color="000000"/>
              <w:bottom w:val="single" w:sz="4" w:space="0" w:color="000000"/>
              <w:right w:val="single" w:sz="4" w:space="0" w:color="000000"/>
            </w:tcBorders>
          </w:tcPr>
          <w:p w14:paraId="607A5657" w14:textId="77777777" w:rsidR="00032C75" w:rsidRPr="000676E5" w:rsidRDefault="00032C75" w:rsidP="00640569">
            <w:pPr>
              <w:spacing w:after="160" w:line="259" w:lineRule="auto"/>
              <w:jc w:val="center"/>
              <w:rPr>
                <w:rFonts w:eastAsia="Calibri"/>
              </w:rPr>
            </w:pPr>
            <w:r w:rsidRPr="000676E5">
              <w:rPr>
                <w:rFonts w:eastAsia="Calibri"/>
              </w:rPr>
              <w:t>50,000.00</w:t>
            </w:r>
          </w:p>
        </w:tc>
      </w:tr>
      <w:tr w:rsidR="00032C75" w:rsidRPr="000676E5" w14:paraId="0982A85C" w14:textId="77777777" w:rsidTr="00640569">
        <w:trPr>
          <w:jc w:val="center"/>
        </w:trPr>
        <w:tc>
          <w:tcPr>
            <w:tcW w:w="5726" w:type="dxa"/>
            <w:tcBorders>
              <w:top w:val="single" w:sz="4" w:space="0" w:color="000000"/>
              <w:left w:val="single" w:sz="4" w:space="0" w:color="000000"/>
              <w:bottom w:val="single" w:sz="4" w:space="0" w:color="000000"/>
              <w:right w:val="single" w:sz="4" w:space="0" w:color="000000"/>
            </w:tcBorders>
          </w:tcPr>
          <w:p w14:paraId="09B9C1F3" w14:textId="77777777" w:rsidR="00032C75" w:rsidRPr="000676E5" w:rsidRDefault="00032C75" w:rsidP="00640569">
            <w:pPr>
              <w:spacing w:after="160" w:line="259" w:lineRule="auto"/>
              <w:rPr>
                <w:rFonts w:eastAsia="Calibri"/>
              </w:rPr>
            </w:pPr>
            <w:r w:rsidRPr="000676E5">
              <w:rPr>
                <w:rFonts w:eastAsia="Calibri"/>
              </w:rPr>
              <w:t>Publication</w:t>
            </w:r>
          </w:p>
        </w:tc>
        <w:tc>
          <w:tcPr>
            <w:tcW w:w="1674" w:type="dxa"/>
            <w:tcBorders>
              <w:top w:val="single" w:sz="4" w:space="0" w:color="000000"/>
              <w:left w:val="single" w:sz="4" w:space="0" w:color="000000"/>
              <w:bottom w:val="single" w:sz="4" w:space="0" w:color="000000"/>
              <w:right w:val="single" w:sz="4" w:space="0" w:color="000000"/>
            </w:tcBorders>
          </w:tcPr>
          <w:p w14:paraId="36522C85" w14:textId="77777777" w:rsidR="00032C75" w:rsidRPr="000676E5" w:rsidRDefault="00032C75" w:rsidP="00640569">
            <w:pPr>
              <w:spacing w:after="160" w:line="259" w:lineRule="auto"/>
              <w:jc w:val="center"/>
              <w:rPr>
                <w:rFonts w:eastAsia="Calibri"/>
              </w:rPr>
            </w:pPr>
            <w:r w:rsidRPr="000676E5">
              <w:rPr>
                <w:rFonts w:eastAsia="Calibri"/>
              </w:rPr>
              <w:t>75,000.00</w:t>
            </w:r>
          </w:p>
        </w:tc>
      </w:tr>
      <w:tr w:rsidR="00032C75" w:rsidRPr="000676E5" w14:paraId="745A154D" w14:textId="77777777" w:rsidTr="00640569">
        <w:trPr>
          <w:jc w:val="center"/>
        </w:trPr>
        <w:tc>
          <w:tcPr>
            <w:tcW w:w="5726" w:type="dxa"/>
            <w:tcBorders>
              <w:top w:val="single" w:sz="4" w:space="0" w:color="000000"/>
              <w:left w:val="single" w:sz="4" w:space="0" w:color="000000"/>
              <w:bottom w:val="single" w:sz="4" w:space="0" w:color="000000"/>
              <w:right w:val="single" w:sz="4" w:space="0" w:color="000000"/>
            </w:tcBorders>
          </w:tcPr>
          <w:p w14:paraId="7481942E" w14:textId="77777777" w:rsidR="00032C75" w:rsidRPr="000676E5" w:rsidRDefault="00032C75" w:rsidP="00640569">
            <w:pPr>
              <w:spacing w:after="160" w:line="259" w:lineRule="auto"/>
              <w:rPr>
                <w:rFonts w:eastAsia="Calibri"/>
              </w:rPr>
            </w:pPr>
            <w:r w:rsidRPr="000676E5">
              <w:rPr>
                <w:rFonts w:eastAsia="Calibri"/>
              </w:rPr>
              <w:t>Miscellaneous (15%)</w:t>
            </w:r>
          </w:p>
        </w:tc>
        <w:tc>
          <w:tcPr>
            <w:tcW w:w="1674" w:type="dxa"/>
            <w:tcBorders>
              <w:top w:val="single" w:sz="4" w:space="0" w:color="000000"/>
              <w:left w:val="single" w:sz="4" w:space="0" w:color="000000"/>
              <w:bottom w:val="single" w:sz="4" w:space="0" w:color="000000"/>
              <w:right w:val="single" w:sz="4" w:space="0" w:color="000000"/>
            </w:tcBorders>
          </w:tcPr>
          <w:p w14:paraId="2A1EA2D9" w14:textId="77777777" w:rsidR="00032C75" w:rsidRPr="000676E5" w:rsidRDefault="00032C75" w:rsidP="00640569">
            <w:pPr>
              <w:spacing w:after="160" w:line="259" w:lineRule="auto"/>
              <w:jc w:val="center"/>
              <w:rPr>
                <w:rFonts w:eastAsia="Calibri"/>
              </w:rPr>
            </w:pPr>
            <w:r w:rsidRPr="000676E5">
              <w:rPr>
                <w:rFonts w:eastAsia="Calibri"/>
              </w:rPr>
              <w:t>35,250.00</w:t>
            </w:r>
          </w:p>
        </w:tc>
      </w:tr>
      <w:tr w:rsidR="00032C75" w:rsidRPr="000676E5" w14:paraId="494C96FF" w14:textId="77777777" w:rsidTr="00640569">
        <w:trPr>
          <w:jc w:val="center"/>
        </w:trPr>
        <w:tc>
          <w:tcPr>
            <w:tcW w:w="5726" w:type="dxa"/>
            <w:tcBorders>
              <w:top w:val="single" w:sz="4" w:space="0" w:color="000000"/>
              <w:left w:val="single" w:sz="4" w:space="0" w:color="000000"/>
              <w:bottom w:val="single" w:sz="4" w:space="0" w:color="000000"/>
              <w:right w:val="single" w:sz="4" w:space="0" w:color="000000"/>
            </w:tcBorders>
            <w:hideMark/>
          </w:tcPr>
          <w:p w14:paraId="3EF02D33" w14:textId="77777777" w:rsidR="00032C75" w:rsidRPr="000676E5" w:rsidRDefault="00032C75" w:rsidP="00640569">
            <w:pPr>
              <w:spacing w:after="160" w:line="259" w:lineRule="auto"/>
              <w:rPr>
                <w:rFonts w:eastAsia="Calibri"/>
              </w:rPr>
            </w:pPr>
            <w:r w:rsidRPr="000676E5">
              <w:rPr>
                <w:rFonts w:eastAsia="Calibri"/>
              </w:rPr>
              <w:t xml:space="preserve">Total Project Budget </w:t>
            </w:r>
          </w:p>
        </w:tc>
        <w:tc>
          <w:tcPr>
            <w:tcW w:w="1674" w:type="dxa"/>
            <w:tcBorders>
              <w:top w:val="single" w:sz="4" w:space="0" w:color="000000"/>
              <w:left w:val="single" w:sz="4" w:space="0" w:color="000000"/>
              <w:bottom w:val="single" w:sz="4" w:space="0" w:color="000000"/>
              <w:right w:val="single" w:sz="4" w:space="0" w:color="000000"/>
            </w:tcBorders>
          </w:tcPr>
          <w:p w14:paraId="1F02CBAE" w14:textId="77777777" w:rsidR="00032C75" w:rsidRPr="000676E5" w:rsidRDefault="00032C75" w:rsidP="00640569">
            <w:pPr>
              <w:spacing w:after="160" w:line="259" w:lineRule="auto"/>
              <w:jc w:val="center"/>
              <w:rPr>
                <w:rFonts w:eastAsia="Calibri"/>
              </w:rPr>
            </w:pPr>
            <w:r w:rsidRPr="000676E5">
              <w:rPr>
                <w:rFonts w:eastAsia="Calibri"/>
              </w:rPr>
              <w:t>270,250.00</w:t>
            </w:r>
          </w:p>
        </w:tc>
      </w:tr>
    </w:tbl>
    <w:p w14:paraId="75D9CA19" w14:textId="77777777" w:rsidR="00A71576" w:rsidRPr="000676E5" w:rsidRDefault="00A71576" w:rsidP="002B6BF7">
      <w:pPr>
        <w:spacing w:after="240"/>
      </w:pPr>
    </w:p>
    <w:p w14:paraId="50D1C0B8" w14:textId="04A34DBA" w:rsidR="00F16BD7" w:rsidRPr="000676E5" w:rsidRDefault="00F16BD7" w:rsidP="00032C75"/>
    <w:sectPr w:rsidR="00F16BD7" w:rsidRPr="000676E5" w:rsidSect="00E447D8">
      <w:headerReference w:type="default" r:id="rId20"/>
      <w:pgSz w:w="11906" w:h="16838" w:code="9"/>
      <w:pgMar w:top="1440" w:right="1440" w:bottom="1440" w:left="216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4DD7B6" w14:textId="77777777" w:rsidR="000B551C" w:rsidRDefault="000B551C" w:rsidP="009D38F2">
      <w:r>
        <w:separator/>
      </w:r>
    </w:p>
  </w:endnote>
  <w:endnote w:type="continuationSeparator" w:id="0">
    <w:p w14:paraId="38931402" w14:textId="77777777" w:rsidR="000B551C" w:rsidRDefault="000B551C" w:rsidP="009D3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F99460" w14:textId="706FA663" w:rsidR="00F323AA" w:rsidRPr="002A3CFA" w:rsidRDefault="00F323AA">
    <w:pPr>
      <w:pStyle w:val="Footer"/>
      <w:jc w:val="center"/>
      <w:rPr>
        <w:rFonts w:ascii="Times New Roman" w:hAnsi="Times New Roman"/>
        <w:sz w:val="24"/>
        <w:szCs w:val="24"/>
      </w:rPr>
    </w:pPr>
  </w:p>
  <w:p w14:paraId="314298C3" w14:textId="77777777" w:rsidR="00F323AA" w:rsidRDefault="00F323A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0479163"/>
      <w:docPartObj>
        <w:docPartGallery w:val="Page Numbers (Bottom of Page)"/>
        <w:docPartUnique/>
      </w:docPartObj>
    </w:sdtPr>
    <w:sdtEndPr>
      <w:rPr>
        <w:rFonts w:ascii="Times New Roman" w:hAnsi="Times New Roman"/>
        <w:noProof/>
        <w:sz w:val="24"/>
        <w:szCs w:val="24"/>
      </w:rPr>
    </w:sdtEndPr>
    <w:sdtContent>
      <w:p w14:paraId="758CA488" w14:textId="2CB99512" w:rsidR="00F323AA" w:rsidRPr="00A64D64" w:rsidRDefault="00F323AA">
        <w:pPr>
          <w:pStyle w:val="Footer"/>
          <w:jc w:val="center"/>
          <w:rPr>
            <w:rFonts w:ascii="Times New Roman" w:hAnsi="Times New Roman"/>
            <w:sz w:val="24"/>
            <w:szCs w:val="24"/>
          </w:rPr>
        </w:pPr>
        <w:r w:rsidRPr="00A64D64">
          <w:rPr>
            <w:rFonts w:ascii="Times New Roman" w:hAnsi="Times New Roman"/>
            <w:sz w:val="24"/>
            <w:szCs w:val="24"/>
          </w:rPr>
          <w:fldChar w:fldCharType="begin"/>
        </w:r>
        <w:r w:rsidRPr="00A64D64">
          <w:rPr>
            <w:rFonts w:ascii="Times New Roman" w:hAnsi="Times New Roman"/>
            <w:sz w:val="24"/>
            <w:szCs w:val="24"/>
          </w:rPr>
          <w:instrText xml:space="preserve"> PAGE   \* MERGEFORMAT </w:instrText>
        </w:r>
        <w:r w:rsidRPr="00A64D64">
          <w:rPr>
            <w:rFonts w:ascii="Times New Roman" w:hAnsi="Times New Roman"/>
            <w:sz w:val="24"/>
            <w:szCs w:val="24"/>
          </w:rPr>
          <w:fldChar w:fldCharType="separate"/>
        </w:r>
        <w:r w:rsidR="00237F5E">
          <w:rPr>
            <w:rFonts w:ascii="Times New Roman" w:hAnsi="Times New Roman"/>
            <w:noProof/>
            <w:sz w:val="24"/>
            <w:szCs w:val="24"/>
          </w:rPr>
          <w:t>vii</w:t>
        </w:r>
        <w:r w:rsidRPr="00A64D64">
          <w:rPr>
            <w:rFonts w:ascii="Times New Roman" w:hAnsi="Times New Roman"/>
            <w:noProof/>
            <w:sz w:val="24"/>
            <w:szCs w:val="24"/>
          </w:rPr>
          <w:fldChar w:fldCharType="end"/>
        </w:r>
      </w:p>
    </w:sdtContent>
  </w:sdt>
  <w:p w14:paraId="46C93906" w14:textId="77777777" w:rsidR="00F323AA" w:rsidRDefault="00F323A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6686675"/>
      <w:docPartObj>
        <w:docPartGallery w:val="Page Numbers (Bottom of Page)"/>
        <w:docPartUnique/>
      </w:docPartObj>
    </w:sdtPr>
    <w:sdtEndPr>
      <w:rPr>
        <w:rFonts w:ascii="Times New Roman" w:hAnsi="Times New Roman"/>
        <w:noProof/>
        <w:sz w:val="24"/>
        <w:szCs w:val="24"/>
      </w:rPr>
    </w:sdtEndPr>
    <w:sdtContent>
      <w:p w14:paraId="5C7E509D" w14:textId="498ED988" w:rsidR="00F323AA" w:rsidRPr="009D38F2" w:rsidRDefault="00F323AA">
        <w:pPr>
          <w:pStyle w:val="Footer"/>
          <w:jc w:val="center"/>
          <w:rPr>
            <w:rFonts w:ascii="Times New Roman" w:hAnsi="Times New Roman"/>
            <w:sz w:val="24"/>
            <w:szCs w:val="24"/>
          </w:rPr>
        </w:pPr>
        <w:r w:rsidRPr="009D38F2">
          <w:rPr>
            <w:rFonts w:ascii="Times New Roman" w:hAnsi="Times New Roman"/>
            <w:sz w:val="24"/>
            <w:szCs w:val="24"/>
          </w:rPr>
          <w:fldChar w:fldCharType="begin"/>
        </w:r>
        <w:r w:rsidRPr="009D38F2">
          <w:rPr>
            <w:rFonts w:ascii="Times New Roman" w:hAnsi="Times New Roman"/>
            <w:sz w:val="24"/>
            <w:szCs w:val="24"/>
          </w:rPr>
          <w:instrText xml:space="preserve"> PAGE   \* MERGEFORMAT </w:instrText>
        </w:r>
        <w:r w:rsidRPr="009D38F2">
          <w:rPr>
            <w:rFonts w:ascii="Times New Roman" w:hAnsi="Times New Roman"/>
            <w:sz w:val="24"/>
            <w:szCs w:val="24"/>
          </w:rPr>
          <w:fldChar w:fldCharType="separate"/>
        </w:r>
        <w:r w:rsidR="00237F5E">
          <w:rPr>
            <w:rFonts w:ascii="Times New Roman" w:hAnsi="Times New Roman"/>
            <w:noProof/>
            <w:sz w:val="24"/>
            <w:szCs w:val="24"/>
          </w:rPr>
          <w:t>14</w:t>
        </w:r>
        <w:r w:rsidRPr="009D38F2">
          <w:rPr>
            <w:rFonts w:ascii="Times New Roman" w:hAnsi="Times New Roman"/>
            <w:noProof/>
            <w:sz w:val="24"/>
            <w:szCs w:val="24"/>
          </w:rPr>
          <w:fldChar w:fldCharType="end"/>
        </w:r>
      </w:p>
    </w:sdtContent>
  </w:sdt>
  <w:p w14:paraId="74E78EFE" w14:textId="77777777" w:rsidR="00F323AA" w:rsidRDefault="00F323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1B4F53" w14:textId="77777777" w:rsidR="000B551C" w:rsidRDefault="000B551C" w:rsidP="009D38F2">
      <w:r>
        <w:separator/>
      </w:r>
    </w:p>
  </w:footnote>
  <w:footnote w:type="continuationSeparator" w:id="0">
    <w:p w14:paraId="229A86D6" w14:textId="77777777" w:rsidR="000B551C" w:rsidRDefault="000B551C" w:rsidP="009D38F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E18FEB" w14:textId="2B4019FD" w:rsidR="00F323AA" w:rsidRDefault="00F323AA" w:rsidP="002A3CFA">
    <w:pPr>
      <w:pStyle w:val="Header"/>
      <w:pBdr>
        <w:bottom w:val="none" w:sz="0" w:space="0" w:color="auto"/>
      </w:pBdr>
      <w:tabs>
        <w:tab w:val="clear" w:pos="8306"/>
        <w:tab w:val="left" w:pos="5004"/>
      </w:tabs>
      <w:jc w:val="left"/>
    </w:pPr>
    <w:r>
      <w:tab/>
    </w: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300EBB" w14:textId="77777777" w:rsidR="00F323AA" w:rsidRDefault="00F323AA" w:rsidP="002A3CFA">
    <w:pPr>
      <w:pStyle w:val="Header"/>
      <w:pBdr>
        <w:bottom w:val="none" w:sz="0" w:space="0" w:color="auto"/>
      </w:pBdr>
      <w:tabs>
        <w:tab w:val="clear" w:pos="8306"/>
        <w:tab w:val="left" w:pos="5004"/>
      </w:tabs>
      <w:jc w:val="left"/>
    </w:pPr>
    <w:r>
      <w:tab/>
    </w:r>
    <w: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A0B77" w14:textId="77777777" w:rsidR="00F323AA" w:rsidRDefault="00F323AA" w:rsidP="002A3CFA">
    <w:pPr>
      <w:pStyle w:val="Header"/>
      <w:pBdr>
        <w:bottom w:val="none" w:sz="0" w:space="0" w:color="auto"/>
      </w:pBdr>
      <w:tabs>
        <w:tab w:val="clear" w:pos="8306"/>
        <w:tab w:val="left" w:pos="5004"/>
      </w:tabs>
      <w:jc w:val="left"/>
    </w:pPr>
    <w:r>
      <w:tab/>
    </w:r>
    <w:r>
      <w:tab/>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C4AE05" w14:textId="77777777" w:rsidR="00F323AA" w:rsidRDefault="00F323AA" w:rsidP="002A3CFA">
    <w:pPr>
      <w:pStyle w:val="Header"/>
      <w:pBdr>
        <w:bottom w:val="none" w:sz="0" w:space="0" w:color="auto"/>
      </w:pBdr>
      <w:tabs>
        <w:tab w:val="clear" w:pos="8306"/>
        <w:tab w:val="left" w:pos="5004"/>
      </w:tabs>
      <w:jc w:val="left"/>
    </w:pP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54276"/>
    <w:multiLevelType w:val="hybridMultilevel"/>
    <w:tmpl w:val="D3E0B9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702E8F"/>
    <w:multiLevelType w:val="hybridMultilevel"/>
    <w:tmpl w:val="1F8815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9A117A"/>
    <w:multiLevelType w:val="hybridMultilevel"/>
    <w:tmpl w:val="69ECD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7091B"/>
    <w:multiLevelType w:val="hybridMultilevel"/>
    <w:tmpl w:val="E3365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074BF"/>
    <w:multiLevelType w:val="hybridMultilevel"/>
    <w:tmpl w:val="04E8A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35086"/>
    <w:multiLevelType w:val="multilevel"/>
    <w:tmpl w:val="C0C2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06966"/>
    <w:multiLevelType w:val="hybridMultilevel"/>
    <w:tmpl w:val="94782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27961"/>
    <w:multiLevelType w:val="hybridMultilevel"/>
    <w:tmpl w:val="0F4AEC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B483C"/>
    <w:multiLevelType w:val="hybridMultilevel"/>
    <w:tmpl w:val="C3DA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0375A"/>
    <w:multiLevelType w:val="hybridMultilevel"/>
    <w:tmpl w:val="105C15CC"/>
    <w:lvl w:ilvl="0" w:tplc="B71E984C">
      <w:start w:val="1"/>
      <w:numFmt w:val="decimal"/>
      <w:lvlText w:val="%1C."/>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BE6B6E"/>
    <w:multiLevelType w:val="hybridMultilevel"/>
    <w:tmpl w:val="30048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D1475D"/>
    <w:multiLevelType w:val="hybridMultilevel"/>
    <w:tmpl w:val="0F4AEC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BA4DF9"/>
    <w:multiLevelType w:val="hybridMultilevel"/>
    <w:tmpl w:val="366C3C7E"/>
    <w:lvl w:ilvl="0" w:tplc="22904E46">
      <w:start w:val="1"/>
      <w:numFmt w:val="lowerRoman"/>
      <w:lvlText w:val="%1."/>
      <w:lvlJc w:val="right"/>
      <w:pPr>
        <w:ind w:left="720" w:hanging="360"/>
      </w:pPr>
      <w:rPr>
        <w:rFonts w:ascii="Times New Roman" w:hAnsi="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3B2CF3"/>
    <w:multiLevelType w:val="multilevel"/>
    <w:tmpl w:val="5472303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1D856D6"/>
    <w:multiLevelType w:val="hybridMultilevel"/>
    <w:tmpl w:val="70C0E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266CA7"/>
    <w:multiLevelType w:val="hybridMultilevel"/>
    <w:tmpl w:val="416063EC"/>
    <w:lvl w:ilvl="0" w:tplc="4948B4C8">
      <w:start w:val="1"/>
      <w:numFmt w:val="decimal"/>
      <w:lvlText w:val="%1A."/>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EB4C9A"/>
    <w:multiLevelType w:val="hybridMultilevel"/>
    <w:tmpl w:val="FFAAA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59609B"/>
    <w:multiLevelType w:val="hybridMultilevel"/>
    <w:tmpl w:val="CA98D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ED50B5"/>
    <w:multiLevelType w:val="hybridMultilevel"/>
    <w:tmpl w:val="F8427F36"/>
    <w:lvl w:ilvl="0" w:tplc="22904E46">
      <w:start w:val="1"/>
      <w:numFmt w:val="lowerRoman"/>
      <w:lvlText w:val="%1."/>
      <w:lvlJc w:val="righ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9C274D1"/>
    <w:multiLevelType w:val="hybridMultilevel"/>
    <w:tmpl w:val="95AA0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590927"/>
    <w:multiLevelType w:val="hybridMultilevel"/>
    <w:tmpl w:val="AE44E9A2"/>
    <w:lvl w:ilvl="0" w:tplc="4948B4C8">
      <w:start w:val="1"/>
      <w:numFmt w:val="decimal"/>
      <w:lvlText w:val="%1A."/>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B652A9"/>
    <w:multiLevelType w:val="hybridMultilevel"/>
    <w:tmpl w:val="EF0E8B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0F11605"/>
    <w:multiLevelType w:val="hybridMultilevel"/>
    <w:tmpl w:val="F496C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0E7061"/>
    <w:multiLevelType w:val="hybridMultilevel"/>
    <w:tmpl w:val="2D0A57F8"/>
    <w:lvl w:ilvl="0" w:tplc="22904E46">
      <w:start w:val="1"/>
      <w:numFmt w:val="lowerRoman"/>
      <w:lvlText w:val="%1."/>
      <w:lvlJc w:val="right"/>
      <w:pPr>
        <w:ind w:left="720" w:hanging="360"/>
      </w:pPr>
      <w:rPr>
        <w:rFonts w:ascii="Times New Roman" w:hAnsi="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A2667B"/>
    <w:multiLevelType w:val="hybridMultilevel"/>
    <w:tmpl w:val="90660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CE45A3"/>
    <w:multiLevelType w:val="hybridMultilevel"/>
    <w:tmpl w:val="35C0743E"/>
    <w:lvl w:ilvl="0" w:tplc="BF5CBEAA">
      <w:start w:val="1"/>
      <w:numFmt w:val="decimal"/>
      <w:lvlText w:val="%1D."/>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306760"/>
    <w:multiLevelType w:val="hybridMultilevel"/>
    <w:tmpl w:val="160C4D56"/>
    <w:lvl w:ilvl="0" w:tplc="95600C82">
      <w:start w:val="1"/>
      <w:numFmt w:val="decimal"/>
      <w:lvlText w:val="%1C."/>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38557B"/>
    <w:multiLevelType w:val="hybridMultilevel"/>
    <w:tmpl w:val="8550F588"/>
    <w:lvl w:ilvl="0" w:tplc="07F6C7F4">
      <w:start w:val="1"/>
      <w:numFmt w:val="decimal"/>
      <w:lvlText w:val="%1B."/>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1"/>
  </w:num>
  <w:num w:numId="2">
    <w:abstractNumId w:val="7"/>
  </w:num>
  <w:num w:numId="3">
    <w:abstractNumId w:val="14"/>
  </w:num>
  <w:num w:numId="4">
    <w:abstractNumId w:val="12"/>
  </w:num>
  <w:num w:numId="5">
    <w:abstractNumId w:val="1"/>
  </w:num>
  <w:num w:numId="6">
    <w:abstractNumId w:val="23"/>
  </w:num>
  <w:num w:numId="7">
    <w:abstractNumId w:val="4"/>
  </w:num>
  <w:num w:numId="8">
    <w:abstractNumId w:val="3"/>
  </w:num>
  <w:num w:numId="9">
    <w:abstractNumId w:val="19"/>
  </w:num>
  <w:num w:numId="10">
    <w:abstractNumId w:val="2"/>
  </w:num>
  <w:num w:numId="11">
    <w:abstractNumId w:val="5"/>
  </w:num>
  <w:num w:numId="12">
    <w:abstractNumId w:val="20"/>
  </w:num>
  <w:num w:numId="13">
    <w:abstractNumId w:val="15"/>
  </w:num>
  <w:num w:numId="14">
    <w:abstractNumId w:val="27"/>
  </w:num>
  <w:num w:numId="15">
    <w:abstractNumId w:val="9"/>
  </w:num>
  <w:num w:numId="16">
    <w:abstractNumId w:val="26"/>
  </w:num>
  <w:num w:numId="17">
    <w:abstractNumId w:val="25"/>
  </w:num>
  <w:num w:numId="18">
    <w:abstractNumId w:val="21"/>
  </w:num>
  <w:num w:numId="19">
    <w:abstractNumId w:val="0"/>
  </w:num>
  <w:num w:numId="20">
    <w:abstractNumId w:val="24"/>
  </w:num>
  <w:num w:numId="21">
    <w:abstractNumId w:val="17"/>
  </w:num>
  <w:num w:numId="22">
    <w:abstractNumId w:val="6"/>
  </w:num>
  <w:num w:numId="23">
    <w:abstractNumId w:val="13"/>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10"/>
  </w:num>
  <w:num w:numId="27">
    <w:abstractNumId w:val="22"/>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ADB"/>
    <w:rsid w:val="000158FE"/>
    <w:rsid w:val="00015927"/>
    <w:rsid w:val="000245ED"/>
    <w:rsid w:val="00026EAB"/>
    <w:rsid w:val="00032C75"/>
    <w:rsid w:val="000347A0"/>
    <w:rsid w:val="00040CBA"/>
    <w:rsid w:val="00042C19"/>
    <w:rsid w:val="0005633A"/>
    <w:rsid w:val="0006456B"/>
    <w:rsid w:val="00065145"/>
    <w:rsid w:val="000676E5"/>
    <w:rsid w:val="0007550D"/>
    <w:rsid w:val="00082C0D"/>
    <w:rsid w:val="00091094"/>
    <w:rsid w:val="000A00E4"/>
    <w:rsid w:val="000A24DC"/>
    <w:rsid w:val="000A637A"/>
    <w:rsid w:val="000B551C"/>
    <w:rsid w:val="000B6767"/>
    <w:rsid w:val="000B70CF"/>
    <w:rsid w:val="000B7BE9"/>
    <w:rsid w:val="000D629E"/>
    <w:rsid w:val="000E22D1"/>
    <w:rsid w:val="000E2ED3"/>
    <w:rsid w:val="000E4110"/>
    <w:rsid w:val="000E7168"/>
    <w:rsid w:val="000F3D21"/>
    <w:rsid w:val="00104E64"/>
    <w:rsid w:val="001103CE"/>
    <w:rsid w:val="00110447"/>
    <w:rsid w:val="0011767A"/>
    <w:rsid w:val="00126FDF"/>
    <w:rsid w:val="00127057"/>
    <w:rsid w:val="00137AC3"/>
    <w:rsid w:val="0014161A"/>
    <w:rsid w:val="00150D74"/>
    <w:rsid w:val="00151F72"/>
    <w:rsid w:val="00152337"/>
    <w:rsid w:val="001706A4"/>
    <w:rsid w:val="00173877"/>
    <w:rsid w:val="0017396D"/>
    <w:rsid w:val="00182D2D"/>
    <w:rsid w:val="00185736"/>
    <w:rsid w:val="001A0118"/>
    <w:rsid w:val="001B3F94"/>
    <w:rsid w:val="001B7256"/>
    <w:rsid w:val="001C218C"/>
    <w:rsid w:val="001D0A6E"/>
    <w:rsid w:val="001D74EA"/>
    <w:rsid w:val="001D7685"/>
    <w:rsid w:val="001E4FB0"/>
    <w:rsid w:val="001E54B2"/>
    <w:rsid w:val="001E6C0B"/>
    <w:rsid w:val="001F0062"/>
    <w:rsid w:val="001F1561"/>
    <w:rsid w:val="001F384B"/>
    <w:rsid w:val="002077AB"/>
    <w:rsid w:val="00211172"/>
    <w:rsid w:val="00211526"/>
    <w:rsid w:val="002155C9"/>
    <w:rsid w:val="00220107"/>
    <w:rsid w:val="002211F8"/>
    <w:rsid w:val="00233A0C"/>
    <w:rsid w:val="00234AAC"/>
    <w:rsid w:val="00237F5E"/>
    <w:rsid w:val="00241C7D"/>
    <w:rsid w:val="00244BC9"/>
    <w:rsid w:val="00245CF6"/>
    <w:rsid w:val="002464F5"/>
    <w:rsid w:val="00247A6D"/>
    <w:rsid w:val="002527F6"/>
    <w:rsid w:val="00253860"/>
    <w:rsid w:val="00267B14"/>
    <w:rsid w:val="00270C0F"/>
    <w:rsid w:val="00271E59"/>
    <w:rsid w:val="00274E6F"/>
    <w:rsid w:val="00274F7D"/>
    <w:rsid w:val="002762AB"/>
    <w:rsid w:val="00280AD2"/>
    <w:rsid w:val="00286BAC"/>
    <w:rsid w:val="00292018"/>
    <w:rsid w:val="002A3CFA"/>
    <w:rsid w:val="002A414F"/>
    <w:rsid w:val="002B1A14"/>
    <w:rsid w:val="002B6BF7"/>
    <w:rsid w:val="002C035B"/>
    <w:rsid w:val="002C192D"/>
    <w:rsid w:val="002C5467"/>
    <w:rsid w:val="002D0404"/>
    <w:rsid w:val="002D13D0"/>
    <w:rsid w:val="002D6183"/>
    <w:rsid w:val="002E3C77"/>
    <w:rsid w:val="002E6E80"/>
    <w:rsid w:val="002F080C"/>
    <w:rsid w:val="002F19A5"/>
    <w:rsid w:val="002F1E04"/>
    <w:rsid w:val="002F32D6"/>
    <w:rsid w:val="003032FB"/>
    <w:rsid w:val="00312759"/>
    <w:rsid w:val="00327562"/>
    <w:rsid w:val="0033030D"/>
    <w:rsid w:val="003345EE"/>
    <w:rsid w:val="003431AC"/>
    <w:rsid w:val="00353362"/>
    <w:rsid w:val="003644B3"/>
    <w:rsid w:val="003649D0"/>
    <w:rsid w:val="00372DB3"/>
    <w:rsid w:val="00375EC3"/>
    <w:rsid w:val="00393D80"/>
    <w:rsid w:val="00396250"/>
    <w:rsid w:val="00397583"/>
    <w:rsid w:val="003A5B95"/>
    <w:rsid w:val="003B0F5F"/>
    <w:rsid w:val="003B4F28"/>
    <w:rsid w:val="003B7B8B"/>
    <w:rsid w:val="003C174F"/>
    <w:rsid w:val="003C6196"/>
    <w:rsid w:val="003E59A1"/>
    <w:rsid w:val="003F6236"/>
    <w:rsid w:val="00401DDF"/>
    <w:rsid w:val="004074C9"/>
    <w:rsid w:val="00413FAC"/>
    <w:rsid w:val="00424769"/>
    <w:rsid w:val="004277AE"/>
    <w:rsid w:val="00430298"/>
    <w:rsid w:val="004314E7"/>
    <w:rsid w:val="0043431B"/>
    <w:rsid w:val="00435859"/>
    <w:rsid w:val="00454C56"/>
    <w:rsid w:val="00455434"/>
    <w:rsid w:val="00497570"/>
    <w:rsid w:val="004A14E5"/>
    <w:rsid w:val="004A1766"/>
    <w:rsid w:val="004A34B6"/>
    <w:rsid w:val="004A6D40"/>
    <w:rsid w:val="004B3D6C"/>
    <w:rsid w:val="004C6899"/>
    <w:rsid w:val="00502222"/>
    <w:rsid w:val="00502DFF"/>
    <w:rsid w:val="00504E85"/>
    <w:rsid w:val="005235BF"/>
    <w:rsid w:val="0052396B"/>
    <w:rsid w:val="00527DDB"/>
    <w:rsid w:val="00533B28"/>
    <w:rsid w:val="0054355B"/>
    <w:rsid w:val="005444FF"/>
    <w:rsid w:val="005477B0"/>
    <w:rsid w:val="00576A7F"/>
    <w:rsid w:val="00580B8D"/>
    <w:rsid w:val="00580FD8"/>
    <w:rsid w:val="0058483D"/>
    <w:rsid w:val="00592490"/>
    <w:rsid w:val="005940AD"/>
    <w:rsid w:val="005A0E9A"/>
    <w:rsid w:val="005A53B4"/>
    <w:rsid w:val="005C1545"/>
    <w:rsid w:val="005C3C1F"/>
    <w:rsid w:val="005E2CC7"/>
    <w:rsid w:val="005F207A"/>
    <w:rsid w:val="005F2A02"/>
    <w:rsid w:val="00604F44"/>
    <w:rsid w:val="006072C1"/>
    <w:rsid w:val="00617BB0"/>
    <w:rsid w:val="0062062E"/>
    <w:rsid w:val="00625629"/>
    <w:rsid w:val="00626921"/>
    <w:rsid w:val="00627913"/>
    <w:rsid w:val="00632579"/>
    <w:rsid w:val="0063729F"/>
    <w:rsid w:val="00640569"/>
    <w:rsid w:val="00644FBD"/>
    <w:rsid w:val="00647D24"/>
    <w:rsid w:val="00647EED"/>
    <w:rsid w:val="0065463B"/>
    <w:rsid w:val="00676394"/>
    <w:rsid w:val="00676ADB"/>
    <w:rsid w:val="00677566"/>
    <w:rsid w:val="00684667"/>
    <w:rsid w:val="00690938"/>
    <w:rsid w:val="006A1F53"/>
    <w:rsid w:val="006B7620"/>
    <w:rsid w:val="006E0BDD"/>
    <w:rsid w:val="006E0EEF"/>
    <w:rsid w:val="006F5632"/>
    <w:rsid w:val="006F5C78"/>
    <w:rsid w:val="00700A23"/>
    <w:rsid w:val="00701DCD"/>
    <w:rsid w:val="00720A0E"/>
    <w:rsid w:val="00732AD2"/>
    <w:rsid w:val="00732F9E"/>
    <w:rsid w:val="00733C33"/>
    <w:rsid w:val="007374FC"/>
    <w:rsid w:val="00741ADA"/>
    <w:rsid w:val="00750EB4"/>
    <w:rsid w:val="00755D51"/>
    <w:rsid w:val="007677AC"/>
    <w:rsid w:val="0077532C"/>
    <w:rsid w:val="00786614"/>
    <w:rsid w:val="00794C6F"/>
    <w:rsid w:val="007A4CCE"/>
    <w:rsid w:val="007A534E"/>
    <w:rsid w:val="007B3A9C"/>
    <w:rsid w:val="007B4AB3"/>
    <w:rsid w:val="007B56CF"/>
    <w:rsid w:val="007B79FB"/>
    <w:rsid w:val="007C1FC7"/>
    <w:rsid w:val="007D094A"/>
    <w:rsid w:val="007D6696"/>
    <w:rsid w:val="007E23CD"/>
    <w:rsid w:val="007E4D3C"/>
    <w:rsid w:val="007E6BA4"/>
    <w:rsid w:val="007F4462"/>
    <w:rsid w:val="00807B2E"/>
    <w:rsid w:val="008118B8"/>
    <w:rsid w:val="008245F7"/>
    <w:rsid w:val="008360D9"/>
    <w:rsid w:val="008419E8"/>
    <w:rsid w:val="00846A32"/>
    <w:rsid w:val="00847323"/>
    <w:rsid w:val="008477E4"/>
    <w:rsid w:val="008500BC"/>
    <w:rsid w:val="00851F66"/>
    <w:rsid w:val="0086403B"/>
    <w:rsid w:val="00864748"/>
    <w:rsid w:val="00870850"/>
    <w:rsid w:val="00882125"/>
    <w:rsid w:val="00896068"/>
    <w:rsid w:val="00896245"/>
    <w:rsid w:val="008A0B45"/>
    <w:rsid w:val="008A2DDB"/>
    <w:rsid w:val="008A46F0"/>
    <w:rsid w:val="008B0A18"/>
    <w:rsid w:val="008B6852"/>
    <w:rsid w:val="008D5649"/>
    <w:rsid w:val="00917599"/>
    <w:rsid w:val="009222E4"/>
    <w:rsid w:val="00925BC5"/>
    <w:rsid w:val="00926DEA"/>
    <w:rsid w:val="00927A1C"/>
    <w:rsid w:val="00933D0C"/>
    <w:rsid w:val="0093595A"/>
    <w:rsid w:val="0094235B"/>
    <w:rsid w:val="009455F8"/>
    <w:rsid w:val="00950E7C"/>
    <w:rsid w:val="00951C9F"/>
    <w:rsid w:val="00955253"/>
    <w:rsid w:val="00965200"/>
    <w:rsid w:val="00967056"/>
    <w:rsid w:val="00972FCA"/>
    <w:rsid w:val="00985BEC"/>
    <w:rsid w:val="0098681C"/>
    <w:rsid w:val="0099253D"/>
    <w:rsid w:val="009A6C5E"/>
    <w:rsid w:val="009A6DE7"/>
    <w:rsid w:val="009A7DF6"/>
    <w:rsid w:val="009B475F"/>
    <w:rsid w:val="009B4B51"/>
    <w:rsid w:val="009B4FDC"/>
    <w:rsid w:val="009B6A81"/>
    <w:rsid w:val="009C038B"/>
    <w:rsid w:val="009C09CE"/>
    <w:rsid w:val="009C7770"/>
    <w:rsid w:val="009C79D7"/>
    <w:rsid w:val="009D1AFF"/>
    <w:rsid w:val="009D38F2"/>
    <w:rsid w:val="009F3D9D"/>
    <w:rsid w:val="00A03CDD"/>
    <w:rsid w:val="00A137A0"/>
    <w:rsid w:val="00A2380B"/>
    <w:rsid w:val="00A26F07"/>
    <w:rsid w:val="00A44FAE"/>
    <w:rsid w:val="00A45822"/>
    <w:rsid w:val="00A45FAE"/>
    <w:rsid w:val="00A57AC6"/>
    <w:rsid w:val="00A64D64"/>
    <w:rsid w:val="00A67A2D"/>
    <w:rsid w:val="00A71576"/>
    <w:rsid w:val="00A73D0A"/>
    <w:rsid w:val="00A747F6"/>
    <w:rsid w:val="00A80895"/>
    <w:rsid w:val="00A83931"/>
    <w:rsid w:val="00A9261E"/>
    <w:rsid w:val="00AB1942"/>
    <w:rsid w:val="00AC02AF"/>
    <w:rsid w:val="00AC6B34"/>
    <w:rsid w:val="00AD0BA4"/>
    <w:rsid w:val="00AD1D5B"/>
    <w:rsid w:val="00AD2448"/>
    <w:rsid w:val="00AD2B26"/>
    <w:rsid w:val="00AE083D"/>
    <w:rsid w:val="00AE432E"/>
    <w:rsid w:val="00AE5866"/>
    <w:rsid w:val="00AE7152"/>
    <w:rsid w:val="00AE75B0"/>
    <w:rsid w:val="00AF3F54"/>
    <w:rsid w:val="00AF51A9"/>
    <w:rsid w:val="00B035C4"/>
    <w:rsid w:val="00B0574C"/>
    <w:rsid w:val="00B137CF"/>
    <w:rsid w:val="00B17358"/>
    <w:rsid w:val="00B17D36"/>
    <w:rsid w:val="00B20365"/>
    <w:rsid w:val="00B207D1"/>
    <w:rsid w:val="00B3318B"/>
    <w:rsid w:val="00B34E87"/>
    <w:rsid w:val="00B400BB"/>
    <w:rsid w:val="00B62A96"/>
    <w:rsid w:val="00B63E1E"/>
    <w:rsid w:val="00B65ABD"/>
    <w:rsid w:val="00B75F22"/>
    <w:rsid w:val="00B8121B"/>
    <w:rsid w:val="00B85E78"/>
    <w:rsid w:val="00B94A5E"/>
    <w:rsid w:val="00B96CB8"/>
    <w:rsid w:val="00B97ED9"/>
    <w:rsid w:val="00BA06E7"/>
    <w:rsid w:val="00BA512C"/>
    <w:rsid w:val="00BA6B08"/>
    <w:rsid w:val="00BC4421"/>
    <w:rsid w:val="00BC7964"/>
    <w:rsid w:val="00BD31C5"/>
    <w:rsid w:val="00BD4D09"/>
    <w:rsid w:val="00BE18B2"/>
    <w:rsid w:val="00BE4DAE"/>
    <w:rsid w:val="00BE4F82"/>
    <w:rsid w:val="00C10EF2"/>
    <w:rsid w:val="00C212E2"/>
    <w:rsid w:val="00C232A9"/>
    <w:rsid w:val="00C31C4E"/>
    <w:rsid w:val="00C34935"/>
    <w:rsid w:val="00C445E0"/>
    <w:rsid w:val="00C5570E"/>
    <w:rsid w:val="00C5607F"/>
    <w:rsid w:val="00C60450"/>
    <w:rsid w:val="00C6358D"/>
    <w:rsid w:val="00C72BEA"/>
    <w:rsid w:val="00C75069"/>
    <w:rsid w:val="00C83023"/>
    <w:rsid w:val="00C934C8"/>
    <w:rsid w:val="00C951AB"/>
    <w:rsid w:val="00CB60A1"/>
    <w:rsid w:val="00CC5EEC"/>
    <w:rsid w:val="00CC6D9C"/>
    <w:rsid w:val="00CD02F2"/>
    <w:rsid w:val="00CD63FA"/>
    <w:rsid w:val="00CE05FB"/>
    <w:rsid w:val="00CE5DBD"/>
    <w:rsid w:val="00CE64E6"/>
    <w:rsid w:val="00CF2582"/>
    <w:rsid w:val="00CF38E0"/>
    <w:rsid w:val="00CF6518"/>
    <w:rsid w:val="00CF6D04"/>
    <w:rsid w:val="00D031C1"/>
    <w:rsid w:val="00D05E0B"/>
    <w:rsid w:val="00D16E56"/>
    <w:rsid w:val="00D1729A"/>
    <w:rsid w:val="00D208CE"/>
    <w:rsid w:val="00D2424D"/>
    <w:rsid w:val="00D329A9"/>
    <w:rsid w:val="00D40DFD"/>
    <w:rsid w:val="00D416B6"/>
    <w:rsid w:val="00D436D5"/>
    <w:rsid w:val="00D43A0E"/>
    <w:rsid w:val="00D632F5"/>
    <w:rsid w:val="00D676B9"/>
    <w:rsid w:val="00D72508"/>
    <w:rsid w:val="00D725BD"/>
    <w:rsid w:val="00D828A5"/>
    <w:rsid w:val="00D93A02"/>
    <w:rsid w:val="00D96E2E"/>
    <w:rsid w:val="00DA12BA"/>
    <w:rsid w:val="00DA58CE"/>
    <w:rsid w:val="00DA58E6"/>
    <w:rsid w:val="00DA5AB9"/>
    <w:rsid w:val="00DA7942"/>
    <w:rsid w:val="00DB0BE6"/>
    <w:rsid w:val="00DC0458"/>
    <w:rsid w:val="00DC3178"/>
    <w:rsid w:val="00DC5021"/>
    <w:rsid w:val="00DD284A"/>
    <w:rsid w:val="00DD37B0"/>
    <w:rsid w:val="00DD38B9"/>
    <w:rsid w:val="00DE1477"/>
    <w:rsid w:val="00DE2D89"/>
    <w:rsid w:val="00E103B4"/>
    <w:rsid w:val="00E208CA"/>
    <w:rsid w:val="00E235E0"/>
    <w:rsid w:val="00E356BB"/>
    <w:rsid w:val="00E447D8"/>
    <w:rsid w:val="00E61367"/>
    <w:rsid w:val="00E6384F"/>
    <w:rsid w:val="00E672B6"/>
    <w:rsid w:val="00E70893"/>
    <w:rsid w:val="00E861FC"/>
    <w:rsid w:val="00E94D1C"/>
    <w:rsid w:val="00EA09B2"/>
    <w:rsid w:val="00EA0BB0"/>
    <w:rsid w:val="00EC5E7A"/>
    <w:rsid w:val="00ED559E"/>
    <w:rsid w:val="00ED65D9"/>
    <w:rsid w:val="00EE1F5A"/>
    <w:rsid w:val="00EE5FBE"/>
    <w:rsid w:val="00EF087B"/>
    <w:rsid w:val="00EF28A0"/>
    <w:rsid w:val="00EF44A8"/>
    <w:rsid w:val="00F01030"/>
    <w:rsid w:val="00F01A13"/>
    <w:rsid w:val="00F0463D"/>
    <w:rsid w:val="00F06F2D"/>
    <w:rsid w:val="00F07762"/>
    <w:rsid w:val="00F13A87"/>
    <w:rsid w:val="00F16BD7"/>
    <w:rsid w:val="00F1704E"/>
    <w:rsid w:val="00F20321"/>
    <w:rsid w:val="00F3126C"/>
    <w:rsid w:val="00F323AA"/>
    <w:rsid w:val="00F41D57"/>
    <w:rsid w:val="00F44AD8"/>
    <w:rsid w:val="00F4586D"/>
    <w:rsid w:val="00F52EEB"/>
    <w:rsid w:val="00F54FA7"/>
    <w:rsid w:val="00F632E6"/>
    <w:rsid w:val="00F63E22"/>
    <w:rsid w:val="00F71158"/>
    <w:rsid w:val="00F8211D"/>
    <w:rsid w:val="00F930BC"/>
    <w:rsid w:val="00F956D6"/>
    <w:rsid w:val="00F963E9"/>
    <w:rsid w:val="00FA4135"/>
    <w:rsid w:val="00FB2F52"/>
    <w:rsid w:val="00FC1B64"/>
    <w:rsid w:val="00FC4156"/>
    <w:rsid w:val="00FD3628"/>
    <w:rsid w:val="00FE57E4"/>
    <w:rsid w:val="00FF4CF6"/>
    <w:rsid w:val="00FF6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12AB42"/>
  <w15:chartTrackingRefBased/>
  <w15:docId w15:val="{FE1EEA3A-EEDC-4D24-8B39-DCD949B28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35C4"/>
    <w:pPr>
      <w:spacing w:line="240" w:lineRule="auto"/>
      <w:jc w:val="left"/>
    </w:pPr>
    <w:rPr>
      <w:rFonts w:eastAsia="Times New Roman"/>
    </w:rPr>
  </w:style>
  <w:style w:type="paragraph" w:styleId="Heading1">
    <w:name w:val="heading 1"/>
    <w:basedOn w:val="Normal"/>
    <w:next w:val="Normal"/>
    <w:link w:val="Heading1Char"/>
    <w:uiPriority w:val="9"/>
    <w:qFormat/>
    <w:rsid w:val="002464F5"/>
    <w:pPr>
      <w:keepNext/>
      <w:keepLines/>
      <w:spacing w:before="480" w:line="276" w:lineRule="auto"/>
      <w:outlineLvl w:val="0"/>
    </w:pPr>
    <w:rPr>
      <w:rFonts w:ascii="Cambria" w:eastAsiaTheme="majorEastAsia" w:hAnsi="Cambria" w:cstheme="majorBidi"/>
      <w:b/>
      <w:bCs/>
      <w:color w:val="365F91"/>
      <w:sz w:val="28"/>
      <w:szCs w:val="28"/>
      <w:lang w:val="en-GB"/>
    </w:rPr>
  </w:style>
  <w:style w:type="paragraph" w:styleId="Heading2">
    <w:name w:val="heading 2"/>
    <w:basedOn w:val="Normal"/>
    <w:next w:val="Normal"/>
    <w:link w:val="Heading2Char"/>
    <w:uiPriority w:val="9"/>
    <w:qFormat/>
    <w:rsid w:val="002464F5"/>
    <w:pPr>
      <w:keepNext/>
      <w:keepLines/>
      <w:spacing w:before="40" w:line="256" w:lineRule="auto"/>
      <w:outlineLvl w:val="1"/>
    </w:pPr>
    <w:rPr>
      <w:rFonts w:ascii="Calibri" w:eastAsiaTheme="minorHAnsi" w:hAnsi="Calibri"/>
      <w:color w:val="2E74B5"/>
      <w:sz w:val="28"/>
      <w:szCs w:val="26"/>
      <w:lang w:val="en-ZA"/>
    </w:rPr>
  </w:style>
  <w:style w:type="paragraph" w:styleId="Heading3">
    <w:name w:val="heading 3"/>
    <w:basedOn w:val="Normal"/>
    <w:next w:val="Normal"/>
    <w:link w:val="Heading3Char"/>
    <w:autoRedefine/>
    <w:uiPriority w:val="9"/>
    <w:unhideWhenUsed/>
    <w:qFormat/>
    <w:rsid w:val="00CE05FB"/>
    <w:pPr>
      <w:keepNext/>
      <w:keepLines/>
      <w:spacing w:before="240" w:after="240" w:line="360" w:lineRule="auto"/>
      <w:jc w:val="both"/>
      <w:outlineLvl w:val="2"/>
    </w:pPr>
    <w:rPr>
      <w:b/>
      <w:bCs/>
    </w:rPr>
  </w:style>
  <w:style w:type="paragraph" w:styleId="Heading4">
    <w:name w:val="heading 4"/>
    <w:basedOn w:val="Normal"/>
    <w:next w:val="Normal"/>
    <w:link w:val="Heading4Char"/>
    <w:uiPriority w:val="9"/>
    <w:semiHidden/>
    <w:unhideWhenUsed/>
    <w:qFormat/>
    <w:rsid w:val="002464F5"/>
    <w:pPr>
      <w:keepNext/>
      <w:keepLines/>
      <w:spacing w:before="200" w:line="360" w:lineRule="auto"/>
      <w:jc w:val="both"/>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527DD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7DD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464F5"/>
    <w:rPr>
      <w:rFonts w:ascii="Cambria" w:eastAsiaTheme="majorEastAsia" w:hAnsi="Cambria" w:cstheme="majorBidi"/>
      <w:b/>
      <w:bCs/>
      <w:color w:val="365F91"/>
      <w:sz w:val="28"/>
      <w:szCs w:val="28"/>
      <w:lang w:val="en-GB"/>
    </w:rPr>
  </w:style>
  <w:style w:type="character" w:customStyle="1" w:styleId="Heading2Char">
    <w:name w:val="Heading 2 Char"/>
    <w:link w:val="Heading2"/>
    <w:uiPriority w:val="9"/>
    <w:rsid w:val="002464F5"/>
    <w:rPr>
      <w:rFonts w:ascii="Calibri" w:hAnsi="Calibri"/>
      <w:color w:val="2E74B5"/>
      <w:sz w:val="28"/>
      <w:szCs w:val="26"/>
      <w:lang w:val="en-ZA"/>
    </w:rPr>
  </w:style>
  <w:style w:type="character" w:customStyle="1" w:styleId="Heading3Char">
    <w:name w:val="Heading 3 Char"/>
    <w:link w:val="Heading3"/>
    <w:uiPriority w:val="9"/>
    <w:rsid w:val="00CE05FB"/>
    <w:rPr>
      <w:rFonts w:eastAsia="Times New Roman"/>
      <w:b/>
      <w:bCs/>
    </w:rPr>
  </w:style>
  <w:style w:type="paragraph" w:customStyle="1" w:styleId="Default">
    <w:name w:val="Default"/>
    <w:rsid w:val="002464F5"/>
    <w:pPr>
      <w:autoSpaceDE w:val="0"/>
      <w:autoSpaceDN w:val="0"/>
      <w:adjustRightInd w:val="0"/>
      <w:jc w:val="left"/>
    </w:pPr>
    <w:rPr>
      <w:rFonts w:ascii="Arial" w:eastAsia="Calibri" w:hAnsi="Arial" w:cs="Arial"/>
      <w:color w:val="000000"/>
      <w:lang w:val="en-ZA"/>
    </w:rPr>
  </w:style>
  <w:style w:type="paragraph" w:customStyle="1" w:styleId="TableParagraph">
    <w:name w:val="Table Paragraph"/>
    <w:basedOn w:val="Normal"/>
    <w:uiPriority w:val="1"/>
    <w:qFormat/>
    <w:rsid w:val="002464F5"/>
    <w:pPr>
      <w:widowControl w:val="0"/>
      <w:autoSpaceDE w:val="0"/>
      <w:autoSpaceDN w:val="0"/>
      <w:spacing w:line="360" w:lineRule="auto"/>
      <w:jc w:val="both"/>
    </w:pPr>
    <w:rPr>
      <w:lang w:val="en-GB" w:eastAsia="en-GB" w:bidi="en-GB"/>
    </w:rPr>
  </w:style>
  <w:style w:type="paragraph" w:styleId="TOC1">
    <w:name w:val="toc 1"/>
    <w:basedOn w:val="Normal"/>
    <w:next w:val="Normal"/>
    <w:autoRedefine/>
    <w:uiPriority w:val="39"/>
    <w:unhideWhenUsed/>
    <w:rsid w:val="00794C6F"/>
    <w:pPr>
      <w:tabs>
        <w:tab w:val="right" w:leader="dot" w:pos="9000"/>
      </w:tabs>
      <w:spacing w:line="360" w:lineRule="auto"/>
      <w:jc w:val="both"/>
    </w:pPr>
    <w:rPr>
      <w:rFonts w:eastAsiaTheme="minorHAnsi"/>
      <w:noProof/>
    </w:rPr>
  </w:style>
  <w:style w:type="paragraph" w:styleId="TOC2">
    <w:name w:val="toc 2"/>
    <w:basedOn w:val="Normal"/>
    <w:next w:val="Normal"/>
    <w:autoRedefine/>
    <w:uiPriority w:val="39"/>
    <w:unhideWhenUsed/>
    <w:rsid w:val="00AB1942"/>
    <w:pPr>
      <w:tabs>
        <w:tab w:val="right" w:leader="dot" w:pos="9016"/>
      </w:tabs>
      <w:spacing w:line="360" w:lineRule="auto"/>
      <w:ind w:left="210"/>
      <w:jc w:val="both"/>
    </w:pPr>
    <w:rPr>
      <w:rFonts w:eastAsiaTheme="minorHAnsi"/>
      <w:noProof/>
    </w:rPr>
  </w:style>
  <w:style w:type="paragraph" w:styleId="TOC3">
    <w:name w:val="toc 3"/>
    <w:basedOn w:val="Normal"/>
    <w:next w:val="Normal"/>
    <w:autoRedefine/>
    <w:uiPriority w:val="39"/>
    <w:unhideWhenUsed/>
    <w:rsid w:val="002464F5"/>
    <w:pPr>
      <w:spacing w:after="100" w:line="360" w:lineRule="auto"/>
      <w:ind w:left="420"/>
      <w:jc w:val="both"/>
    </w:pPr>
    <w:rPr>
      <w:rFonts w:eastAsiaTheme="minorHAnsi"/>
    </w:rPr>
  </w:style>
  <w:style w:type="paragraph" w:styleId="Header">
    <w:name w:val="header"/>
    <w:basedOn w:val="Normal"/>
    <w:link w:val="HeaderChar"/>
    <w:uiPriority w:val="99"/>
    <w:rsid w:val="002464F5"/>
    <w:pPr>
      <w:pBdr>
        <w:bottom w:val="single" w:sz="6" w:space="1" w:color="auto"/>
      </w:pBdr>
      <w:tabs>
        <w:tab w:val="center" w:pos="4153"/>
        <w:tab w:val="right" w:pos="8306"/>
      </w:tabs>
      <w:snapToGrid w:val="0"/>
      <w:spacing w:line="360" w:lineRule="auto"/>
      <w:jc w:val="center"/>
    </w:pPr>
    <w:rPr>
      <w:rFonts w:ascii="Calibri" w:eastAsiaTheme="minorHAnsi" w:hAnsi="Calibri"/>
      <w:sz w:val="18"/>
      <w:szCs w:val="18"/>
    </w:rPr>
  </w:style>
  <w:style w:type="character" w:customStyle="1" w:styleId="HeaderChar">
    <w:name w:val="Header Char"/>
    <w:link w:val="Header"/>
    <w:uiPriority w:val="99"/>
    <w:rsid w:val="002464F5"/>
    <w:rPr>
      <w:rFonts w:ascii="Calibri" w:hAnsi="Calibri"/>
      <w:sz w:val="18"/>
      <w:szCs w:val="18"/>
    </w:rPr>
  </w:style>
  <w:style w:type="paragraph" w:styleId="Footer">
    <w:name w:val="footer"/>
    <w:basedOn w:val="Normal"/>
    <w:link w:val="FooterChar"/>
    <w:uiPriority w:val="99"/>
    <w:rsid w:val="002464F5"/>
    <w:pPr>
      <w:tabs>
        <w:tab w:val="center" w:pos="4153"/>
        <w:tab w:val="right" w:pos="8306"/>
      </w:tabs>
      <w:snapToGrid w:val="0"/>
      <w:spacing w:line="360" w:lineRule="auto"/>
    </w:pPr>
    <w:rPr>
      <w:rFonts w:ascii="Calibri" w:eastAsiaTheme="minorHAnsi" w:hAnsi="Calibri"/>
      <w:sz w:val="18"/>
      <w:szCs w:val="18"/>
    </w:rPr>
  </w:style>
  <w:style w:type="character" w:customStyle="1" w:styleId="FooterChar">
    <w:name w:val="Footer Char"/>
    <w:link w:val="Footer"/>
    <w:uiPriority w:val="99"/>
    <w:rsid w:val="002464F5"/>
    <w:rPr>
      <w:rFonts w:ascii="Calibri" w:hAnsi="Calibri"/>
      <w:sz w:val="18"/>
      <w:szCs w:val="18"/>
    </w:rPr>
  </w:style>
  <w:style w:type="character" w:styleId="Hyperlink">
    <w:name w:val="Hyperlink"/>
    <w:uiPriority w:val="99"/>
    <w:rsid w:val="002464F5"/>
    <w:rPr>
      <w:rFonts w:ascii="Calibri" w:eastAsia="SimSun" w:hAnsi="Calibri" w:cs="Times New Roman"/>
      <w:color w:val="0000FF"/>
      <w:u w:val="single"/>
    </w:rPr>
  </w:style>
  <w:style w:type="paragraph" w:styleId="BalloonText">
    <w:name w:val="Balloon Text"/>
    <w:basedOn w:val="Normal"/>
    <w:link w:val="BalloonTextChar"/>
    <w:uiPriority w:val="99"/>
    <w:semiHidden/>
    <w:unhideWhenUsed/>
    <w:rsid w:val="002464F5"/>
    <w:pPr>
      <w:spacing w:line="360" w:lineRule="auto"/>
      <w:jc w:val="both"/>
    </w:pPr>
    <w:rPr>
      <w:rFonts w:ascii="Tahoma" w:eastAsiaTheme="minorHAnsi" w:hAnsi="Tahoma" w:cs="Tahoma"/>
      <w:sz w:val="16"/>
      <w:szCs w:val="16"/>
    </w:rPr>
  </w:style>
  <w:style w:type="character" w:customStyle="1" w:styleId="BalloonTextChar">
    <w:name w:val="Balloon Text Char"/>
    <w:link w:val="BalloonText"/>
    <w:uiPriority w:val="99"/>
    <w:semiHidden/>
    <w:rsid w:val="002464F5"/>
    <w:rPr>
      <w:rFonts w:ascii="Tahoma" w:hAnsi="Tahoma" w:cs="Tahoma"/>
      <w:sz w:val="16"/>
      <w:szCs w:val="16"/>
    </w:rPr>
  </w:style>
  <w:style w:type="table" w:styleId="TableGrid">
    <w:name w:val="Table Grid"/>
    <w:basedOn w:val="TableNormal"/>
    <w:uiPriority w:val="59"/>
    <w:rsid w:val="002464F5"/>
    <w:pPr>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464F5"/>
    <w:rPr>
      <w:color w:val="808080"/>
    </w:rPr>
  </w:style>
  <w:style w:type="paragraph" w:styleId="NoSpacing">
    <w:name w:val="No Spacing"/>
    <w:link w:val="NoSpacingChar"/>
    <w:uiPriority w:val="1"/>
    <w:qFormat/>
    <w:rsid w:val="002464F5"/>
    <w:pPr>
      <w:jc w:val="left"/>
    </w:pPr>
    <w:rPr>
      <w:rFonts w:ascii="Calibri" w:eastAsia="Calibri" w:hAnsi="Calibri"/>
      <w:sz w:val="22"/>
      <w:szCs w:val="22"/>
    </w:rPr>
  </w:style>
  <w:style w:type="character" w:customStyle="1" w:styleId="NoSpacingChar">
    <w:name w:val="No Spacing Char"/>
    <w:link w:val="NoSpacing"/>
    <w:uiPriority w:val="1"/>
    <w:rsid w:val="002464F5"/>
    <w:rPr>
      <w:rFonts w:ascii="Calibri" w:eastAsia="Calibri" w:hAnsi="Calibri"/>
      <w:sz w:val="22"/>
      <w:szCs w:val="22"/>
    </w:rPr>
  </w:style>
  <w:style w:type="paragraph" w:styleId="ListParagraph">
    <w:name w:val="List Paragraph"/>
    <w:basedOn w:val="Normal"/>
    <w:link w:val="ListParagraphChar"/>
    <w:uiPriority w:val="34"/>
    <w:qFormat/>
    <w:rsid w:val="002464F5"/>
    <w:pPr>
      <w:spacing w:after="160" w:line="256" w:lineRule="auto"/>
      <w:ind w:left="720"/>
      <w:contextualSpacing/>
    </w:pPr>
    <w:rPr>
      <w:rFonts w:ascii="Calibri" w:eastAsia="Calibri" w:hAnsi="Calibri"/>
      <w:sz w:val="22"/>
      <w:szCs w:val="22"/>
      <w:lang w:val="en-ZA"/>
    </w:rPr>
  </w:style>
  <w:style w:type="paragraph" w:styleId="Bibliography">
    <w:name w:val="Bibliography"/>
    <w:basedOn w:val="Normal"/>
    <w:next w:val="Normal"/>
    <w:uiPriority w:val="37"/>
    <w:unhideWhenUsed/>
    <w:rsid w:val="002464F5"/>
    <w:pPr>
      <w:spacing w:line="480" w:lineRule="auto"/>
      <w:ind w:left="720" w:hanging="720"/>
      <w:jc w:val="both"/>
    </w:pPr>
    <w:rPr>
      <w:rFonts w:eastAsiaTheme="minorHAnsi"/>
    </w:rPr>
  </w:style>
  <w:style w:type="paragraph" w:styleId="TOCHeading">
    <w:name w:val="TOC Heading"/>
    <w:basedOn w:val="Heading1"/>
    <w:next w:val="Normal"/>
    <w:uiPriority w:val="39"/>
    <w:unhideWhenUsed/>
    <w:qFormat/>
    <w:rsid w:val="002464F5"/>
    <w:pPr>
      <w:outlineLvl w:val="9"/>
    </w:pPr>
    <w:rPr>
      <w:lang w:val="en-US" w:eastAsia="ja-JP"/>
    </w:rPr>
  </w:style>
  <w:style w:type="character" w:customStyle="1" w:styleId="Heading4Char">
    <w:name w:val="Heading 4 Char"/>
    <w:basedOn w:val="DefaultParagraphFont"/>
    <w:link w:val="Heading4"/>
    <w:uiPriority w:val="9"/>
    <w:semiHidden/>
    <w:rsid w:val="002464F5"/>
    <w:rPr>
      <w:rFonts w:asciiTheme="majorHAnsi" w:eastAsiaTheme="majorEastAsia" w:hAnsiTheme="majorHAnsi" w:cstheme="majorBidi"/>
      <w:b/>
      <w:bCs/>
      <w:i/>
      <w:iCs/>
      <w:color w:val="4472C4" w:themeColor="accent1"/>
    </w:rPr>
  </w:style>
  <w:style w:type="paragraph" w:styleId="FootnoteText">
    <w:name w:val="footnote text"/>
    <w:basedOn w:val="Normal"/>
    <w:link w:val="FootnoteTextChar"/>
    <w:rsid w:val="002464F5"/>
    <w:pPr>
      <w:spacing w:line="360" w:lineRule="auto"/>
    </w:pPr>
    <w:rPr>
      <w:rFonts w:ascii="Calibri" w:eastAsia="Calibri" w:hAnsi="Calibri"/>
      <w:sz w:val="20"/>
      <w:lang w:val="en-ZA"/>
    </w:rPr>
  </w:style>
  <w:style w:type="character" w:customStyle="1" w:styleId="FootnoteTextChar">
    <w:name w:val="Footnote Text Char"/>
    <w:link w:val="FootnoteText"/>
    <w:rsid w:val="002464F5"/>
    <w:rPr>
      <w:rFonts w:ascii="Calibri" w:eastAsia="Calibri" w:hAnsi="Calibri"/>
      <w:sz w:val="20"/>
      <w:lang w:val="en-ZA"/>
    </w:rPr>
  </w:style>
  <w:style w:type="paragraph" w:styleId="CommentText">
    <w:name w:val="annotation text"/>
    <w:basedOn w:val="Normal"/>
    <w:link w:val="CommentTextChar"/>
    <w:uiPriority w:val="99"/>
    <w:semiHidden/>
    <w:unhideWhenUsed/>
    <w:rsid w:val="002464F5"/>
    <w:pPr>
      <w:spacing w:line="360" w:lineRule="auto"/>
      <w:jc w:val="both"/>
    </w:pPr>
    <w:rPr>
      <w:rFonts w:eastAsiaTheme="minorHAnsi"/>
      <w:sz w:val="20"/>
    </w:rPr>
  </w:style>
  <w:style w:type="character" w:customStyle="1" w:styleId="CommentTextChar">
    <w:name w:val="Comment Text Char"/>
    <w:link w:val="CommentText"/>
    <w:uiPriority w:val="99"/>
    <w:semiHidden/>
    <w:rsid w:val="002464F5"/>
    <w:rPr>
      <w:sz w:val="20"/>
    </w:rPr>
  </w:style>
  <w:style w:type="character" w:styleId="FootnoteReference">
    <w:name w:val="footnote reference"/>
    <w:rsid w:val="002464F5"/>
    <w:rPr>
      <w:rFonts w:ascii="Calibri" w:eastAsia="SimSun" w:hAnsi="Calibri" w:cs="Times New Roman"/>
      <w:vertAlign w:val="superscript"/>
    </w:rPr>
  </w:style>
  <w:style w:type="character" w:styleId="CommentReference">
    <w:name w:val="annotation reference"/>
    <w:uiPriority w:val="99"/>
    <w:semiHidden/>
    <w:unhideWhenUsed/>
    <w:rsid w:val="002464F5"/>
    <w:rPr>
      <w:sz w:val="16"/>
      <w:szCs w:val="16"/>
    </w:rPr>
  </w:style>
  <w:style w:type="character" w:styleId="PageNumber">
    <w:name w:val="page number"/>
    <w:rsid w:val="002464F5"/>
    <w:rPr>
      <w:rFonts w:ascii="Calibri" w:eastAsia="SimSun" w:hAnsi="Calibri" w:cs="Times New Roman"/>
    </w:rPr>
  </w:style>
  <w:style w:type="character" w:styleId="Emphasis">
    <w:name w:val="Emphasis"/>
    <w:uiPriority w:val="20"/>
    <w:qFormat/>
    <w:rsid w:val="002464F5"/>
    <w:rPr>
      <w:i/>
      <w:iCs/>
    </w:rPr>
  </w:style>
  <w:style w:type="paragraph" w:styleId="PlainText">
    <w:name w:val="Plain Text"/>
    <w:basedOn w:val="Normal"/>
    <w:link w:val="PlainTextChar"/>
    <w:rsid w:val="002464F5"/>
    <w:pPr>
      <w:spacing w:line="360" w:lineRule="auto"/>
      <w:jc w:val="both"/>
    </w:pPr>
    <w:rPr>
      <w:rFonts w:ascii="SimSun" w:eastAsiaTheme="minorHAnsi" w:hAnsi="Courier New"/>
    </w:rPr>
  </w:style>
  <w:style w:type="character" w:customStyle="1" w:styleId="PlainTextChar">
    <w:name w:val="Plain Text Char"/>
    <w:link w:val="PlainText"/>
    <w:rsid w:val="002464F5"/>
    <w:rPr>
      <w:rFonts w:ascii="SimSun" w:hAnsi="Courier New"/>
    </w:rPr>
  </w:style>
  <w:style w:type="paragraph" w:styleId="NormalWeb">
    <w:name w:val="Normal (Web)"/>
    <w:basedOn w:val="Normal"/>
    <w:uiPriority w:val="99"/>
    <w:unhideWhenUsed/>
    <w:rsid w:val="002464F5"/>
    <w:pPr>
      <w:spacing w:before="100" w:beforeAutospacing="1" w:after="100" w:afterAutospacing="1" w:line="360" w:lineRule="auto"/>
    </w:pPr>
    <w:rPr>
      <w:lang w:bidi="he-IL"/>
    </w:rPr>
  </w:style>
  <w:style w:type="paragraph" w:styleId="CommentSubject">
    <w:name w:val="annotation subject"/>
    <w:basedOn w:val="CommentText"/>
    <w:next w:val="CommentText"/>
    <w:link w:val="CommentSubjectChar"/>
    <w:uiPriority w:val="99"/>
    <w:semiHidden/>
    <w:unhideWhenUsed/>
    <w:rsid w:val="002464F5"/>
    <w:rPr>
      <w:b/>
      <w:bCs/>
    </w:rPr>
  </w:style>
  <w:style w:type="character" w:customStyle="1" w:styleId="CommentSubjectChar">
    <w:name w:val="Comment Subject Char"/>
    <w:link w:val="CommentSubject"/>
    <w:uiPriority w:val="99"/>
    <w:semiHidden/>
    <w:rsid w:val="002464F5"/>
    <w:rPr>
      <w:b/>
      <w:bCs/>
      <w:sz w:val="20"/>
    </w:rPr>
  </w:style>
  <w:style w:type="character" w:customStyle="1" w:styleId="ListParagraphChar">
    <w:name w:val="List Paragraph Char"/>
    <w:link w:val="ListParagraph"/>
    <w:uiPriority w:val="34"/>
    <w:rsid w:val="002464F5"/>
    <w:rPr>
      <w:rFonts w:ascii="Calibri" w:eastAsia="Calibri" w:hAnsi="Calibri"/>
      <w:sz w:val="22"/>
      <w:szCs w:val="22"/>
      <w:lang w:val="en-ZA"/>
    </w:rPr>
  </w:style>
  <w:style w:type="character" w:styleId="SubtleReference">
    <w:name w:val="Subtle Reference"/>
    <w:uiPriority w:val="31"/>
    <w:qFormat/>
    <w:rsid w:val="002464F5"/>
    <w:rPr>
      <w:smallCaps/>
      <w:color w:val="C0504D"/>
      <w:u w:val="single"/>
    </w:rPr>
  </w:style>
  <w:style w:type="character" w:styleId="IntenseReference">
    <w:name w:val="Intense Reference"/>
    <w:uiPriority w:val="32"/>
    <w:qFormat/>
    <w:rsid w:val="002464F5"/>
    <w:rPr>
      <w:b/>
      <w:bCs/>
      <w:smallCaps/>
      <w:color w:val="C0504D"/>
      <w:spacing w:val="5"/>
      <w:u w:val="single"/>
    </w:rPr>
  </w:style>
  <w:style w:type="character" w:customStyle="1" w:styleId="UnresolvedMention">
    <w:name w:val="Unresolved Mention"/>
    <w:basedOn w:val="DefaultParagraphFont"/>
    <w:uiPriority w:val="99"/>
    <w:semiHidden/>
    <w:unhideWhenUsed/>
    <w:rsid w:val="00397583"/>
    <w:rPr>
      <w:color w:val="605E5C"/>
      <w:shd w:val="clear" w:color="auto" w:fill="E1DFDD"/>
    </w:rPr>
  </w:style>
  <w:style w:type="character" w:styleId="Strong">
    <w:name w:val="Strong"/>
    <w:basedOn w:val="DefaultParagraphFont"/>
    <w:uiPriority w:val="22"/>
    <w:qFormat/>
    <w:rsid w:val="001E4FB0"/>
    <w:rPr>
      <w:b/>
      <w:bCs/>
    </w:rPr>
  </w:style>
  <w:style w:type="table" w:styleId="TableGridLight">
    <w:name w:val="Grid Table Light"/>
    <w:basedOn w:val="TableNormal"/>
    <w:uiPriority w:val="40"/>
    <w:rsid w:val="00504E8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uiPriority w:val="9"/>
    <w:semiHidden/>
    <w:rsid w:val="00527DD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27DD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879276">
      <w:bodyDiv w:val="1"/>
      <w:marLeft w:val="0"/>
      <w:marRight w:val="0"/>
      <w:marTop w:val="0"/>
      <w:marBottom w:val="0"/>
      <w:divBdr>
        <w:top w:val="none" w:sz="0" w:space="0" w:color="auto"/>
        <w:left w:val="none" w:sz="0" w:space="0" w:color="auto"/>
        <w:bottom w:val="none" w:sz="0" w:space="0" w:color="auto"/>
        <w:right w:val="none" w:sz="0" w:space="0" w:color="auto"/>
      </w:divBdr>
    </w:div>
    <w:div w:id="412433681">
      <w:bodyDiv w:val="1"/>
      <w:marLeft w:val="0"/>
      <w:marRight w:val="0"/>
      <w:marTop w:val="0"/>
      <w:marBottom w:val="0"/>
      <w:divBdr>
        <w:top w:val="none" w:sz="0" w:space="0" w:color="auto"/>
        <w:left w:val="none" w:sz="0" w:space="0" w:color="auto"/>
        <w:bottom w:val="none" w:sz="0" w:space="0" w:color="auto"/>
        <w:right w:val="none" w:sz="0" w:space="0" w:color="auto"/>
      </w:divBdr>
    </w:div>
    <w:div w:id="465978210">
      <w:bodyDiv w:val="1"/>
      <w:marLeft w:val="0"/>
      <w:marRight w:val="0"/>
      <w:marTop w:val="0"/>
      <w:marBottom w:val="0"/>
      <w:divBdr>
        <w:top w:val="none" w:sz="0" w:space="0" w:color="auto"/>
        <w:left w:val="none" w:sz="0" w:space="0" w:color="auto"/>
        <w:bottom w:val="none" w:sz="0" w:space="0" w:color="auto"/>
        <w:right w:val="none" w:sz="0" w:space="0" w:color="auto"/>
      </w:divBdr>
    </w:div>
    <w:div w:id="467667961">
      <w:bodyDiv w:val="1"/>
      <w:marLeft w:val="0"/>
      <w:marRight w:val="0"/>
      <w:marTop w:val="0"/>
      <w:marBottom w:val="0"/>
      <w:divBdr>
        <w:top w:val="none" w:sz="0" w:space="0" w:color="auto"/>
        <w:left w:val="none" w:sz="0" w:space="0" w:color="auto"/>
        <w:bottom w:val="none" w:sz="0" w:space="0" w:color="auto"/>
        <w:right w:val="none" w:sz="0" w:space="0" w:color="auto"/>
      </w:divBdr>
    </w:div>
    <w:div w:id="499081591">
      <w:bodyDiv w:val="1"/>
      <w:marLeft w:val="0"/>
      <w:marRight w:val="0"/>
      <w:marTop w:val="0"/>
      <w:marBottom w:val="0"/>
      <w:divBdr>
        <w:top w:val="none" w:sz="0" w:space="0" w:color="auto"/>
        <w:left w:val="none" w:sz="0" w:space="0" w:color="auto"/>
        <w:bottom w:val="none" w:sz="0" w:space="0" w:color="auto"/>
        <w:right w:val="none" w:sz="0" w:space="0" w:color="auto"/>
      </w:divBdr>
    </w:div>
    <w:div w:id="740295278">
      <w:bodyDiv w:val="1"/>
      <w:marLeft w:val="0"/>
      <w:marRight w:val="0"/>
      <w:marTop w:val="0"/>
      <w:marBottom w:val="0"/>
      <w:divBdr>
        <w:top w:val="none" w:sz="0" w:space="0" w:color="auto"/>
        <w:left w:val="none" w:sz="0" w:space="0" w:color="auto"/>
        <w:bottom w:val="none" w:sz="0" w:space="0" w:color="auto"/>
        <w:right w:val="none" w:sz="0" w:space="0" w:color="auto"/>
      </w:divBdr>
    </w:div>
    <w:div w:id="862717454">
      <w:bodyDiv w:val="1"/>
      <w:marLeft w:val="0"/>
      <w:marRight w:val="0"/>
      <w:marTop w:val="0"/>
      <w:marBottom w:val="0"/>
      <w:divBdr>
        <w:top w:val="none" w:sz="0" w:space="0" w:color="auto"/>
        <w:left w:val="none" w:sz="0" w:space="0" w:color="auto"/>
        <w:bottom w:val="none" w:sz="0" w:space="0" w:color="auto"/>
        <w:right w:val="none" w:sz="0" w:space="0" w:color="auto"/>
      </w:divBdr>
    </w:div>
    <w:div w:id="863058040">
      <w:bodyDiv w:val="1"/>
      <w:marLeft w:val="0"/>
      <w:marRight w:val="0"/>
      <w:marTop w:val="0"/>
      <w:marBottom w:val="0"/>
      <w:divBdr>
        <w:top w:val="none" w:sz="0" w:space="0" w:color="auto"/>
        <w:left w:val="none" w:sz="0" w:space="0" w:color="auto"/>
        <w:bottom w:val="none" w:sz="0" w:space="0" w:color="auto"/>
        <w:right w:val="none" w:sz="0" w:space="0" w:color="auto"/>
      </w:divBdr>
    </w:div>
    <w:div w:id="901217796">
      <w:bodyDiv w:val="1"/>
      <w:marLeft w:val="0"/>
      <w:marRight w:val="0"/>
      <w:marTop w:val="0"/>
      <w:marBottom w:val="0"/>
      <w:divBdr>
        <w:top w:val="none" w:sz="0" w:space="0" w:color="auto"/>
        <w:left w:val="none" w:sz="0" w:space="0" w:color="auto"/>
        <w:bottom w:val="none" w:sz="0" w:space="0" w:color="auto"/>
        <w:right w:val="none" w:sz="0" w:space="0" w:color="auto"/>
      </w:divBdr>
    </w:div>
    <w:div w:id="1314412391">
      <w:bodyDiv w:val="1"/>
      <w:marLeft w:val="0"/>
      <w:marRight w:val="0"/>
      <w:marTop w:val="0"/>
      <w:marBottom w:val="0"/>
      <w:divBdr>
        <w:top w:val="none" w:sz="0" w:space="0" w:color="auto"/>
        <w:left w:val="none" w:sz="0" w:space="0" w:color="auto"/>
        <w:bottom w:val="none" w:sz="0" w:space="0" w:color="auto"/>
        <w:right w:val="none" w:sz="0" w:space="0" w:color="auto"/>
      </w:divBdr>
    </w:div>
    <w:div w:id="1338194005">
      <w:bodyDiv w:val="1"/>
      <w:marLeft w:val="0"/>
      <w:marRight w:val="0"/>
      <w:marTop w:val="0"/>
      <w:marBottom w:val="0"/>
      <w:divBdr>
        <w:top w:val="none" w:sz="0" w:space="0" w:color="auto"/>
        <w:left w:val="none" w:sz="0" w:space="0" w:color="auto"/>
        <w:bottom w:val="none" w:sz="0" w:space="0" w:color="auto"/>
        <w:right w:val="none" w:sz="0" w:space="0" w:color="auto"/>
      </w:divBdr>
    </w:div>
    <w:div w:id="1344935181">
      <w:bodyDiv w:val="1"/>
      <w:marLeft w:val="0"/>
      <w:marRight w:val="0"/>
      <w:marTop w:val="0"/>
      <w:marBottom w:val="0"/>
      <w:divBdr>
        <w:top w:val="none" w:sz="0" w:space="0" w:color="auto"/>
        <w:left w:val="none" w:sz="0" w:space="0" w:color="auto"/>
        <w:bottom w:val="none" w:sz="0" w:space="0" w:color="auto"/>
        <w:right w:val="none" w:sz="0" w:space="0" w:color="auto"/>
      </w:divBdr>
    </w:div>
    <w:div w:id="1401294374">
      <w:bodyDiv w:val="1"/>
      <w:marLeft w:val="0"/>
      <w:marRight w:val="0"/>
      <w:marTop w:val="0"/>
      <w:marBottom w:val="0"/>
      <w:divBdr>
        <w:top w:val="none" w:sz="0" w:space="0" w:color="auto"/>
        <w:left w:val="none" w:sz="0" w:space="0" w:color="auto"/>
        <w:bottom w:val="none" w:sz="0" w:space="0" w:color="auto"/>
        <w:right w:val="none" w:sz="0" w:space="0" w:color="auto"/>
      </w:divBdr>
    </w:div>
    <w:div w:id="1409497030">
      <w:bodyDiv w:val="1"/>
      <w:marLeft w:val="0"/>
      <w:marRight w:val="0"/>
      <w:marTop w:val="0"/>
      <w:marBottom w:val="0"/>
      <w:divBdr>
        <w:top w:val="none" w:sz="0" w:space="0" w:color="auto"/>
        <w:left w:val="none" w:sz="0" w:space="0" w:color="auto"/>
        <w:bottom w:val="none" w:sz="0" w:space="0" w:color="auto"/>
        <w:right w:val="none" w:sz="0" w:space="0" w:color="auto"/>
      </w:divBdr>
    </w:div>
    <w:div w:id="1449617529">
      <w:bodyDiv w:val="1"/>
      <w:marLeft w:val="0"/>
      <w:marRight w:val="0"/>
      <w:marTop w:val="0"/>
      <w:marBottom w:val="0"/>
      <w:divBdr>
        <w:top w:val="none" w:sz="0" w:space="0" w:color="auto"/>
        <w:left w:val="none" w:sz="0" w:space="0" w:color="auto"/>
        <w:bottom w:val="none" w:sz="0" w:space="0" w:color="auto"/>
        <w:right w:val="none" w:sz="0" w:space="0" w:color="auto"/>
      </w:divBdr>
      <w:divsChild>
        <w:div w:id="1815831777">
          <w:marLeft w:val="0"/>
          <w:marRight w:val="0"/>
          <w:marTop w:val="0"/>
          <w:marBottom w:val="0"/>
          <w:divBdr>
            <w:top w:val="none" w:sz="0" w:space="0" w:color="auto"/>
            <w:left w:val="none" w:sz="0" w:space="0" w:color="auto"/>
            <w:bottom w:val="none" w:sz="0" w:space="0" w:color="auto"/>
            <w:right w:val="none" w:sz="0" w:space="0" w:color="auto"/>
          </w:divBdr>
          <w:divsChild>
            <w:div w:id="115099659">
              <w:marLeft w:val="0"/>
              <w:marRight w:val="0"/>
              <w:marTop w:val="0"/>
              <w:marBottom w:val="0"/>
              <w:divBdr>
                <w:top w:val="none" w:sz="0" w:space="0" w:color="auto"/>
                <w:left w:val="none" w:sz="0" w:space="0" w:color="auto"/>
                <w:bottom w:val="none" w:sz="0" w:space="0" w:color="auto"/>
                <w:right w:val="none" w:sz="0" w:space="0" w:color="auto"/>
              </w:divBdr>
              <w:divsChild>
                <w:div w:id="939066759">
                  <w:marLeft w:val="0"/>
                  <w:marRight w:val="0"/>
                  <w:marTop w:val="0"/>
                  <w:marBottom w:val="0"/>
                  <w:divBdr>
                    <w:top w:val="none" w:sz="0" w:space="0" w:color="auto"/>
                    <w:left w:val="none" w:sz="0" w:space="0" w:color="auto"/>
                    <w:bottom w:val="none" w:sz="0" w:space="0" w:color="auto"/>
                    <w:right w:val="none" w:sz="0" w:space="0" w:color="auto"/>
                  </w:divBdr>
                  <w:divsChild>
                    <w:div w:id="1226842863">
                      <w:marLeft w:val="0"/>
                      <w:marRight w:val="0"/>
                      <w:marTop w:val="0"/>
                      <w:marBottom w:val="0"/>
                      <w:divBdr>
                        <w:top w:val="none" w:sz="0" w:space="0" w:color="auto"/>
                        <w:left w:val="none" w:sz="0" w:space="0" w:color="auto"/>
                        <w:bottom w:val="none" w:sz="0" w:space="0" w:color="auto"/>
                        <w:right w:val="none" w:sz="0" w:space="0" w:color="auto"/>
                      </w:divBdr>
                      <w:divsChild>
                        <w:div w:id="866219685">
                          <w:marLeft w:val="0"/>
                          <w:marRight w:val="0"/>
                          <w:marTop w:val="0"/>
                          <w:marBottom w:val="0"/>
                          <w:divBdr>
                            <w:top w:val="none" w:sz="0" w:space="0" w:color="auto"/>
                            <w:left w:val="none" w:sz="0" w:space="0" w:color="auto"/>
                            <w:bottom w:val="none" w:sz="0" w:space="0" w:color="auto"/>
                            <w:right w:val="none" w:sz="0" w:space="0" w:color="auto"/>
                          </w:divBdr>
                          <w:divsChild>
                            <w:div w:id="14093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3536">
          <w:marLeft w:val="0"/>
          <w:marRight w:val="0"/>
          <w:marTop w:val="0"/>
          <w:marBottom w:val="0"/>
          <w:divBdr>
            <w:top w:val="none" w:sz="0" w:space="0" w:color="auto"/>
            <w:left w:val="none" w:sz="0" w:space="0" w:color="auto"/>
            <w:bottom w:val="none" w:sz="0" w:space="0" w:color="auto"/>
            <w:right w:val="none" w:sz="0" w:space="0" w:color="auto"/>
          </w:divBdr>
          <w:divsChild>
            <w:div w:id="38747922">
              <w:marLeft w:val="0"/>
              <w:marRight w:val="0"/>
              <w:marTop w:val="0"/>
              <w:marBottom w:val="0"/>
              <w:divBdr>
                <w:top w:val="none" w:sz="0" w:space="0" w:color="auto"/>
                <w:left w:val="none" w:sz="0" w:space="0" w:color="auto"/>
                <w:bottom w:val="none" w:sz="0" w:space="0" w:color="auto"/>
                <w:right w:val="none" w:sz="0" w:space="0" w:color="auto"/>
              </w:divBdr>
              <w:divsChild>
                <w:div w:id="1917745918">
                  <w:marLeft w:val="0"/>
                  <w:marRight w:val="0"/>
                  <w:marTop w:val="0"/>
                  <w:marBottom w:val="0"/>
                  <w:divBdr>
                    <w:top w:val="none" w:sz="0" w:space="0" w:color="auto"/>
                    <w:left w:val="none" w:sz="0" w:space="0" w:color="auto"/>
                    <w:bottom w:val="none" w:sz="0" w:space="0" w:color="auto"/>
                    <w:right w:val="none" w:sz="0" w:space="0" w:color="auto"/>
                  </w:divBdr>
                  <w:divsChild>
                    <w:div w:id="1927224598">
                      <w:marLeft w:val="0"/>
                      <w:marRight w:val="0"/>
                      <w:marTop w:val="0"/>
                      <w:marBottom w:val="0"/>
                      <w:divBdr>
                        <w:top w:val="none" w:sz="0" w:space="0" w:color="auto"/>
                        <w:left w:val="none" w:sz="0" w:space="0" w:color="auto"/>
                        <w:bottom w:val="none" w:sz="0" w:space="0" w:color="auto"/>
                        <w:right w:val="none" w:sz="0" w:space="0" w:color="auto"/>
                      </w:divBdr>
                      <w:divsChild>
                        <w:div w:id="184097567">
                          <w:marLeft w:val="0"/>
                          <w:marRight w:val="0"/>
                          <w:marTop w:val="0"/>
                          <w:marBottom w:val="0"/>
                          <w:divBdr>
                            <w:top w:val="none" w:sz="0" w:space="0" w:color="auto"/>
                            <w:left w:val="none" w:sz="0" w:space="0" w:color="auto"/>
                            <w:bottom w:val="none" w:sz="0" w:space="0" w:color="auto"/>
                            <w:right w:val="none" w:sz="0" w:space="0" w:color="auto"/>
                          </w:divBdr>
                          <w:divsChild>
                            <w:div w:id="1400593912">
                              <w:marLeft w:val="0"/>
                              <w:marRight w:val="0"/>
                              <w:marTop w:val="0"/>
                              <w:marBottom w:val="0"/>
                              <w:divBdr>
                                <w:top w:val="none" w:sz="0" w:space="0" w:color="auto"/>
                                <w:left w:val="none" w:sz="0" w:space="0" w:color="auto"/>
                                <w:bottom w:val="none" w:sz="0" w:space="0" w:color="auto"/>
                                <w:right w:val="none" w:sz="0" w:space="0" w:color="auto"/>
                              </w:divBdr>
                              <w:divsChild>
                                <w:div w:id="7179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760958">
          <w:marLeft w:val="0"/>
          <w:marRight w:val="0"/>
          <w:marTop w:val="0"/>
          <w:marBottom w:val="0"/>
          <w:divBdr>
            <w:top w:val="none" w:sz="0" w:space="0" w:color="auto"/>
            <w:left w:val="none" w:sz="0" w:space="0" w:color="auto"/>
            <w:bottom w:val="none" w:sz="0" w:space="0" w:color="auto"/>
            <w:right w:val="none" w:sz="0" w:space="0" w:color="auto"/>
          </w:divBdr>
          <w:divsChild>
            <w:div w:id="2028214608">
              <w:marLeft w:val="0"/>
              <w:marRight w:val="0"/>
              <w:marTop w:val="0"/>
              <w:marBottom w:val="0"/>
              <w:divBdr>
                <w:top w:val="none" w:sz="0" w:space="0" w:color="auto"/>
                <w:left w:val="none" w:sz="0" w:space="0" w:color="auto"/>
                <w:bottom w:val="none" w:sz="0" w:space="0" w:color="auto"/>
                <w:right w:val="none" w:sz="0" w:space="0" w:color="auto"/>
              </w:divBdr>
              <w:divsChild>
                <w:div w:id="1666476890">
                  <w:marLeft w:val="0"/>
                  <w:marRight w:val="0"/>
                  <w:marTop w:val="0"/>
                  <w:marBottom w:val="0"/>
                  <w:divBdr>
                    <w:top w:val="none" w:sz="0" w:space="0" w:color="auto"/>
                    <w:left w:val="none" w:sz="0" w:space="0" w:color="auto"/>
                    <w:bottom w:val="none" w:sz="0" w:space="0" w:color="auto"/>
                    <w:right w:val="none" w:sz="0" w:space="0" w:color="auto"/>
                  </w:divBdr>
                  <w:divsChild>
                    <w:div w:id="1308509842">
                      <w:marLeft w:val="0"/>
                      <w:marRight w:val="0"/>
                      <w:marTop w:val="0"/>
                      <w:marBottom w:val="0"/>
                      <w:divBdr>
                        <w:top w:val="none" w:sz="0" w:space="0" w:color="auto"/>
                        <w:left w:val="none" w:sz="0" w:space="0" w:color="auto"/>
                        <w:bottom w:val="none" w:sz="0" w:space="0" w:color="auto"/>
                        <w:right w:val="none" w:sz="0" w:space="0" w:color="auto"/>
                      </w:divBdr>
                      <w:divsChild>
                        <w:div w:id="1729913705">
                          <w:marLeft w:val="0"/>
                          <w:marRight w:val="0"/>
                          <w:marTop w:val="0"/>
                          <w:marBottom w:val="0"/>
                          <w:divBdr>
                            <w:top w:val="none" w:sz="0" w:space="0" w:color="auto"/>
                            <w:left w:val="none" w:sz="0" w:space="0" w:color="auto"/>
                            <w:bottom w:val="none" w:sz="0" w:space="0" w:color="auto"/>
                            <w:right w:val="none" w:sz="0" w:space="0" w:color="auto"/>
                          </w:divBdr>
                          <w:divsChild>
                            <w:div w:id="10619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823244">
      <w:bodyDiv w:val="1"/>
      <w:marLeft w:val="0"/>
      <w:marRight w:val="0"/>
      <w:marTop w:val="0"/>
      <w:marBottom w:val="0"/>
      <w:divBdr>
        <w:top w:val="none" w:sz="0" w:space="0" w:color="auto"/>
        <w:left w:val="none" w:sz="0" w:space="0" w:color="auto"/>
        <w:bottom w:val="none" w:sz="0" w:space="0" w:color="auto"/>
        <w:right w:val="none" w:sz="0" w:space="0" w:color="auto"/>
      </w:divBdr>
    </w:div>
    <w:div w:id="1593584156">
      <w:bodyDiv w:val="1"/>
      <w:marLeft w:val="0"/>
      <w:marRight w:val="0"/>
      <w:marTop w:val="0"/>
      <w:marBottom w:val="0"/>
      <w:divBdr>
        <w:top w:val="none" w:sz="0" w:space="0" w:color="auto"/>
        <w:left w:val="none" w:sz="0" w:space="0" w:color="auto"/>
        <w:bottom w:val="none" w:sz="0" w:space="0" w:color="auto"/>
        <w:right w:val="none" w:sz="0" w:space="0" w:color="auto"/>
      </w:divBdr>
    </w:div>
    <w:div w:id="1619332481">
      <w:bodyDiv w:val="1"/>
      <w:marLeft w:val="0"/>
      <w:marRight w:val="0"/>
      <w:marTop w:val="0"/>
      <w:marBottom w:val="0"/>
      <w:divBdr>
        <w:top w:val="none" w:sz="0" w:space="0" w:color="auto"/>
        <w:left w:val="none" w:sz="0" w:space="0" w:color="auto"/>
        <w:bottom w:val="none" w:sz="0" w:space="0" w:color="auto"/>
        <w:right w:val="none" w:sz="0" w:space="0" w:color="auto"/>
      </w:divBdr>
    </w:div>
    <w:div w:id="1643729252">
      <w:bodyDiv w:val="1"/>
      <w:marLeft w:val="0"/>
      <w:marRight w:val="0"/>
      <w:marTop w:val="0"/>
      <w:marBottom w:val="0"/>
      <w:divBdr>
        <w:top w:val="none" w:sz="0" w:space="0" w:color="auto"/>
        <w:left w:val="none" w:sz="0" w:space="0" w:color="auto"/>
        <w:bottom w:val="none" w:sz="0" w:space="0" w:color="auto"/>
        <w:right w:val="none" w:sz="0" w:space="0" w:color="auto"/>
      </w:divBdr>
    </w:div>
    <w:div w:id="1672679163">
      <w:bodyDiv w:val="1"/>
      <w:marLeft w:val="0"/>
      <w:marRight w:val="0"/>
      <w:marTop w:val="0"/>
      <w:marBottom w:val="0"/>
      <w:divBdr>
        <w:top w:val="none" w:sz="0" w:space="0" w:color="auto"/>
        <w:left w:val="none" w:sz="0" w:space="0" w:color="auto"/>
        <w:bottom w:val="none" w:sz="0" w:space="0" w:color="auto"/>
        <w:right w:val="none" w:sz="0" w:space="0" w:color="auto"/>
      </w:divBdr>
    </w:div>
    <w:div w:id="1673534231">
      <w:bodyDiv w:val="1"/>
      <w:marLeft w:val="0"/>
      <w:marRight w:val="0"/>
      <w:marTop w:val="0"/>
      <w:marBottom w:val="0"/>
      <w:divBdr>
        <w:top w:val="none" w:sz="0" w:space="0" w:color="auto"/>
        <w:left w:val="none" w:sz="0" w:space="0" w:color="auto"/>
        <w:bottom w:val="none" w:sz="0" w:space="0" w:color="auto"/>
        <w:right w:val="none" w:sz="0" w:space="0" w:color="auto"/>
      </w:divBdr>
    </w:div>
    <w:div w:id="1716005350">
      <w:bodyDiv w:val="1"/>
      <w:marLeft w:val="0"/>
      <w:marRight w:val="0"/>
      <w:marTop w:val="0"/>
      <w:marBottom w:val="0"/>
      <w:divBdr>
        <w:top w:val="none" w:sz="0" w:space="0" w:color="auto"/>
        <w:left w:val="none" w:sz="0" w:space="0" w:color="auto"/>
        <w:bottom w:val="none" w:sz="0" w:space="0" w:color="auto"/>
        <w:right w:val="none" w:sz="0" w:space="0" w:color="auto"/>
      </w:divBdr>
    </w:div>
    <w:div w:id="1736321910">
      <w:bodyDiv w:val="1"/>
      <w:marLeft w:val="0"/>
      <w:marRight w:val="0"/>
      <w:marTop w:val="0"/>
      <w:marBottom w:val="0"/>
      <w:divBdr>
        <w:top w:val="none" w:sz="0" w:space="0" w:color="auto"/>
        <w:left w:val="none" w:sz="0" w:space="0" w:color="auto"/>
        <w:bottom w:val="none" w:sz="0" w:space="0" w:color="auto"/>
        <w:right w:val="none" w:sz="0" w:space="0" w:color="auto"/>
      </w:divBdr>
    </w:div>
    <w:div w:id="1832673992">
      <w:bodyDiv w:val="1"/>
      <w:marLeft w:val="0"/>
      <w:marRight w:val="0"/>
      <w:marTop w:val="0"/>
      <w:marBottom w:val="0"/>
      <w:divBdr>
        <w:top w:val="none" w:sz="0" w:space="0" w:color="auto"/>
        <w:left w:val="none" w:sz="0" w:space="0" w:color="auto"/>
        <w:bottom w:val="none" w:sz="0" w:space="0" w:color="auto"/>
        <w:right w:val="none" w:sz="0" w:space="0" w:color="auto"/>
      </w:divBdr>
    </w:div>
    <w:div w:id="1872107586">
      <w:bodyDiv w:val="1"/>
      <w:marLeft w:val="0"/>
      <w:marRight w:val="0"/>
      <w:marTop w:val="0"/>
      <w:marBottom w:val="0"/>
      <w:divBdr>
        <w:top w:val="none" w:sz="0" w:space="0" w:color="auto"/>
        <w:left w:val="none" w:sz="0" w:space="0" w:color="auto"/>
        <w:bottom w:val="none" w:sz="0" w:space="0" w:color="auto"/>
        <w:right w:val="none" w:sz="0" w:space="0" w:color="auto"/>
      </w:divBdr>
    </w:div>
    <w:div w:id="1982078755">
      <w:bodyDiv w:val="1"/>
      <w:marLeft w:val="0"/>
      <w:marRight w:val="0"/>
      <w:marTop w:val="0"/>
      <w:marBottom w:val="0"/>
      <w:divBdr>
        <w:top w:val="none" w:sz="0" w:space="0" w:color="auto"/>
        <w:left w:val="none" w:sz="0" w:space="0" w:color="auto"/>
        <w:bottom w:val="none" w:sz="0" w:space="0" w:color="auto"/>
        <w:right w:val="none" w:sz="0" w:space="0" w:color="auto"/>
      </w:divBdr>
    </w:div>
    <w:div w:id="2087069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hdphoto" Target="media/hdphoto2.wdp"/><Relationship Id="rId18" Type="http://schemas.openxmlformats.org/officeDocument/2006/relationships/hyperlink" Target="mailto:janet.nyanjau@strathmore.edu"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mailto:janet.nyanajau@strathmore.ed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23ED3-14FD-4A58-B2E9-B2FB45C73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61257</Words>
  <Characters>349170</Characters>
  <Application>Microsoft Office Word</Application>
  <DocSecurity>0</DocSecurity>
  <Lines>2909</Lines>
  <Paragraphs>819</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DECLARATION</vt:lpstr>
      <vt:lpstr>ABSTRACT</vt:lpstr>
      <vt:lpstr>ABBREVIATIONS AND ACRONYMS</vt:lpstr>
      <vt:lpstr>OPERATIONAL DEFINITION OF TERMS</vt:lpstr>
      <vt:lpstr>CHAPTER ONE</vt:lpstr>
      <vt:lpstr>INTRODUCTION</vt:lpstr>
      <vt:lpstr>    1.1 Background to the study</vt:lpstr>
      <vt:lpstr>        1.1.1 Employee Performance</vt:lpstr>
    </vt:vector>
  </TitlesOfParts>
  <Company/>
  <LinksUpToDate>false</LinksUpToDate>
  <CharactersWithSpaces>409608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JMahenia</dc:creator>
  <cp:keywords/>
  <dc:description/>
  <cp:lastModifiedBy>Janet Mahenia</cp:lastModifiedBy>
  <cp:revision>4</cp:revision>
  <cp:lastPrinted>2026-02-19T09:52:00Z</cp:lastPrinted>
  <dcterms:created xsi:type="dcterms:W3CDTF">2026-02-19T09:25:00Z</dcterms:created>
  <dcterms:modified xsi:type="dcterms:W3CDTF">2026-02-19T09:52:00Z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11th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69d2b204-aa49-3741-bab8-c14bbb2e6b66</vt:lpwstr>
  </property>
  <property fmtid="{D5CDD505-2E9C-101B-9397-08002B2CF9AE}" pid="24" name="Mendeley Citation Style_1">
    <vt:lpwstr>http://www.zotero.org/styles/apa</vt:lpwstr>
  </property>
</Properties>
</file>