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2D689139" w:rsidR="0010693E" w:rsidRPr="00A93136" w:rsidRDefault="006D6BCA">
      <w:pPr>
        <w:rPr>
          <w:b/>
          <w:sz w:val="32"/>
          <w:szCs w:val="32"/>
        </w:rPr>
      </w:pPr>
      <w: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6F3932">
      <w:pPr>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6F3932">
      <w:pPr>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6F3932">
      <w:pPr>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6F3932">
      <w:pPr>
        <w:rPr>
          <w:b/>
          <w:sz w:val="24"/>
          <w:szCs w:val="24"/>
        </w:rPr>
      </w:pPr>
      <w:r w:rsidRPr="00D773A7">
        <w:rPr>
          <w:b/>
          <w:sz w:val="24"/>
          <w:szCs w:val="24"/>
        </w:rPr>
        <w:t>Case Scenario 2: Interviewing for a Code Reviewer position</w:t>
      </w:r>
    </w:p>
    <w:p w14:paraId="0E3BDAF3" w14:textId="77777777" w:rsidR="00C61BCE" w:rsidRDefault="00C61BCE" w:rsidP="006F3932">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9676AA6" w:rsidR="00C61BCE" w:rsidRDefault="00C61BCE" w:rsidP="006F3932">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618AD2D" w14:textId="77777777" w:rsidR="00FF6561" w:rsidRDefault="00A93136" w:rsidP="00FF6561">
      <w:pPr>
        <w:ind w:left="2160"/>
        <w:rPr>
          <w:b/>
          <w:sz w:val="32"/>
          <w:szCs w:val="32"/>
        </w:rPr>
      </w:pPr>
      <w:r w:rsidRPr="00A93136">
        <w:rPr>
          <w:sz w:val="32"/>
          <w:szCs w:val="32"/>
        </w:rPr>
        <w:tab/>
      </w:r>
      <w:r w:rsidRPr="00A93136">
        <w:rPr>
          <w:b/>
          <w:sz w:val="32"/>
          <w:szCs w:val="32"/>
        </w:rPr>
        <w:t>Chapter-</w:t>
      </w:r>
      <w:r>
        <w:rPr>
          <w:b/>
          <w:sz w:val="32"/>
          <w:szCs w:val="32"/>
        </w:rPr>
        <w:t>2</w:t>
      </w:r>
    </w:p>
    <w:p w14:paraId="160B6000" w14:textId="4DDC438F" w:rsidR="00A93136" w:rsidRDefault="00065D67" w:rsidP="00FF6561">
      <w:pPr>
        <w:rPr>
          <w:b/>
          <w:sz w:val="32"/>
          <w:szCs w:val="32"/>
        </w:rPr>
      </w:pPr>
      <w:r w:rsidRPr="00065D67">
        <w:rPr>
          <w:b/>
          <w:sz w:val="32"/>
          <w:szCs w:val="32"/>
        </w:rPr>
        <w:t>Lesson</w:t>
      </w:r>
      <w:r>
        <w:rPr>
          <w:b/>
          <w:sz w:val="32"/>
          <w:szCs w:val="32"/>
        </w:rPr>
        <w:t>-1</w:t>
      </w:r>
    </w:p>
    <w:p w14:paraId="1AB15DC2" w14:textId="77777777" w:rsidR="00065D67" w:rsidRPr="00065D67" w:rsidRDefault="00065D67" w:rsidP="00FF6561">
      <w:pPr>
        <w:rPr>
          <w:b/>
          <w:sz w:val="24"/>
          <w:szCs w:val="24"/>
        </w:rPr>
      </w:pPr>
      <w:r w:rsidRPr="00065D67">
        <w:rPr>
          <w:b/>
          <w:sz w:val="24"/>
          <w:szCs w:val="24"/>
        </w:rPr>
        <w:t xml:space="preserve">Quick Check </w:t>
      </w:r>
    </w:p>
    <w:p w14:paraId="76A976C2" w14:textId="77777777" w:rsidR="00065D67" w:rsidRDefault="00065D67" w:rsidP="00FF6561">
      <w:pPr>
        <w:ind w:left="720"/>
      </w:pPr>
      <w:r w:rsidRPr="00065D67">
        <w:t xml:space="preserve">1. What are the forms of aliasing an attribute in T-SQL? </w:t>
      </w:r>
    </w:p>
    <w:p w14:paraId="078C68E1" w14:textId="77777777" w:rsidR="00065D67" w:rsidRDefault="00065D67" w:rsidP="00FF6561">
      <w:pPr>
        <w:ind w:left="720"/>
      </w:pPr>
      <w:r w:rsidRPr="00065D67">
        <w:t xml:space="preserve">2. What is an irregular identifier? </w:t>
      </w:r>
    </w:p>
    <w:p w14:paraId="0B3309AB" w14:textId="77777777" w:rsidR="00065D67" w:rsidRPr="00065D67" w:rsidRDefault="00065D67" w:rsidP="00FF6561">
      <w:pPr>
        <w:rPr>
          <w:b/>
          <w:sz w:val="24"/>
          <w:szCs w:val="24"/>
        </w:rPr>
      </w:pPr>
      <w:r w:rsidRPr="00065D67">
        <w:rPr>
          <w:b/>
          <w:sz w:val="24"/>
          <w:szCs w:val="24"/>
        </w:rPr>
        <w:t xml:space="preserve">Quick Check Answer </w:t>
      </w:r>
    </w:p>
    <w:p w14:paraId="56D425DE" w14:textId="77777777" w:rsidR="00065D67" w:rsidRDefault="00065D67" w:rsidP="00FF6561">
      <w:pPr>
        <w:ind w:firstLine="720"/>
      </w:pPr>
      <w:r w:rsidRPr="00065D67">
        <w:t xml:space="preserve">1. The forms are &lt;expression&gt; AS &lt;alias&gt;, &lt;expression&gt; &lt;alias&gt;, and &lt;alias&gt; = &lt;expression&gt;. </w:t>
      </w:r>
    </w:p>
    <w:p w14:paraId="22C75FD6" w14:textId="40069021" w:rsidR="00065D67" w:rsidRPr="00065D67" w:rsidRDefault="00065D67" w:rsidP="00FF6561">
      <w:pPr>
        <w:ind w:left="72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690CD3">
      <w:r w:rsidRPr="00065D67">
        <w:t xml:space="preserve">1. What is the importance of the ability to assign attribute aliases in T-SQL? (Choose all that apply.) </w:t>
      </w:r>
    </w:p>
    <w:p w14:paraId="08F6EEE1" w14:textId="77777777" w:rsidR="00065D67" w:rsidRDefault="00065D67" w:rsidP="00690CD3">
      <w:pPr>
        <w:ind w:left="720"/>
      </w:pPr>
      <w:r w:rsidRPr="00065D67">
        <w:t xml:space="preserve">a. The ability to assign attribute aliases is just an aesthetic feature. </w:t>
      </w:r>
    </w:p>
    <w:p w14:paraId="466843CD" w14:textId="77777777" w:rsidR="00065D67" w:rsidRPr="00065CD9" w:rsidRDefault="00065D67" w:rsidP="00690CD3">
      <w:pPr>
        <w:ind w:left="72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690CD3">
      <w:pPr>
        <w:ind w:left="720"/>
      </w:pPr>
      <w:r w:rsidRPr="00065D67">
        <w:t xml:space="preserve">c. T-SQL requires all result attributes of a query to have names. </w:t>
      </w:r>
    </w:p>
    <w:p w14:paraId="7C7010AB" w14:textId="77777777" w:rsidR="00065D67" w:rsidRPr="00065CD9" w:rsidRDefault="00065D67" w:rsidP="00690CD3">
      <w:pPr>
        <w:ind w:left="72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690CD3">
      <w:r w:rsidRPr="00065D67">
        <w:lastRenderedPageBreak/>
        <w:t xml:space="preserve">2. What are the mandatory clauses in a SELECT query, according to T-SQL? </w:t>
      </w:r>
    </w:p>
    <w:p w14:paraId="07259567" w14:textId="77777777" w:rsidR="00065D67" w:rsidRDefault="00065D67" w:rsidP="00177025">
      <w:pPr>
        <w:ind w:left="720"/>
      </w:pPr>
      <w:r w:rsidRPr="00065D67">
        <w:t xml:space="preserve">a. The FROM and SELECT clauses B. The SELECT and WHERE clauses </w:t>
      </w:r>
    </w:p>
    <w:p w14:paraId="25B1D3FD" w14:textId="77777777" w:rsidR="00065D67" w:rsidRPr="00EB5574" w:rsidRDefault="00065D67" w:rsidP="00177025">
      <w:pPr>
        <w:ind w:left="720"/>
        <w:rPr>
          <w:i/>
          <w:u w:val="single"/>
        </w:rPr>
      </w:pPr>
      <w:r w:rsidRPr="00EB5574">
        <w:rPr>
          <w:i/>
          <w:u w:val="single"/>
        </w:rPr>
        <w:t xml:space="preserve">c. The SELECT clause </w:t>
      </w:r>
    </w:p>
    <w:p w14:paraId="52262E1D" w14:textId="77777777" w:rsidR="00065D67" w:rsidRDefault="00065D67" w:rsidP="00177025">
      <w:pPr>
        <w:ind w:left="720"/>
      </w:pPr>
      <w:r w:rsidRPr="00065D67">
        <w:t xml:space="preserve">D. The FROM and WHERE clauses </w:t>
      </w:r>
    </w:p>
    <w:p w14:paraId="00B930E9" w14:textId="77777777" w:rsidR="00065D67" w:rsidRDefault="00065D67" w:rsidP="00690CD3">
      <w:r w:rsidRPr="00065D67">
        <w:t xml:space="preserve">3. Which of the following practices are considered bad practices? (Choose all that apply.) </w:t>
      </w:r>
    </w:p>
    <w:p w14:paraId="287FF7BA" w14:textId="77777777" w:rsidR="00065D67" w:rsidRDefault="00065D67" w:rsidP="00177025">
      <w:pPr>
        <w:ind w:left="720"/>
      </w:pPr>
      <w:r w:rsidRPr="00065D67">
        <w:t>a. Aliasing columns by using the AS clause</w:t>
      </w:r>
    </w:p>
    <w:p w14:paraId="114BE7AD" w14:textId="2FD01B6D" w:rsidR="00065D67" w:rsidRDefault="00065D67" w:rsidP="00177025">
      <w:pPr>
        <w:ind w:left="720"/>
      </w:pPr>
      <w:r w:rsidRPr="00065D67">
        <w:t xml:space="preserve">B. Aliasing tables by using the AS clause </w:t>
      </w:r>
    </w:p>
    <w:p w14:paraId="0E694CF2" w14:textId="77777777" w:rsidR="00D91FD0" w:rsidRPr="00D91FD0" w:rsidRDefault="00065D67" w:rsidP="00177025">
      <w:pPr>
        <w:ind w:left="720"/>
        <w:rPr>
          <w:i/>
          <w:u w:val="single"/>
        </w:rPr>
      </w:pPr>
      <w:r w:rsidRPr="00D91FD0">
        <w:rPr>
          <w:i/>
          <w:u w:val="single"/>
        </w:rPr>
        <w:t xml:space="preserve">c. Not assigning column aliases when the column is a result of a computation </w:t>
      </w:r>
    </w:p>
    <w:p w14:paraId="1E71863D" w14:textId="77777777" w:rsidR="003D5478" w:rsidRDefault="00065D67" w:rsidP="00177025">
      <w:pPr>
        <w:ind w:left="720"/>
        <w:rPr>
          <w:i/>
          <w:u w:val="single"/>
        </w:rPr>
      </w:pPr>
      <w:r w:rsidRPr="00D91FD0">
        <w:rPr>
          <w:i/>
          <w:u w:val="single"/>
        </w:rPr>
        <w:t>D. Using * in the SELECT list</w:t>
      </w:r>
    </w:p>
    <w:p w14:paraId="75E04D2D" w14:textId="6CEEC110" w:rsidR="00065D67" w:rsidRPr="003D5478" w:rsidRDefault="00A2692F" w:rsidP="003D5478">
      <w:pPr>
        <w:rPr>
          <w:i/>
          <w:u w:val="single"/>
        </w:rPr>
      </w:pPr>
      <w:r w:rsidRPr="00A2692F">
        <w:rPr>
          <w:b/>
          <w:sz w:val="32"/>
          <w:szCs w:val="32"/>
        </w:rPr>
        <w:t>Lesson 2</w:t>
      </w:r>
    </w:p>
    <w:p w14:paraId="3E18EA0E" w14:textId="77777777" w:rsidR="00A2692F" w:rsidRDefault="00A2692F" w:rsidP="003D5478">
      <w:r w:rsidRPr="00A2692F">
        <w:t xml:space="preserve">The typical options people use to generate surrogate keys are: </w:t>
      </w:r>
    </w:p>
    <w:p w14:paraId="626C0A52" w14:textId="77777777" w:rsidR="00A2692F" w:rsidRDefault="00A2692F" w:rsidP="003D5478">
      <w:pPr>
        <w:ind w:left="72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3D5478">
      <w:pPr>
        <w:ind w:left="72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3D5478">
      <w:pPr>
        <w:ind w:left="72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3D5478">
      <w:pPr>
        <w:ind w:left="72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3D5478">
      <w:pPr>
        <w:ind w:left="720"/>
      </w:pPr>
      <w:r w:rsidRPr="00A2692F">
        <w:rPr>
          <w:rFonts w:ascii="Arial" w:hAnsi="Arial" w:cs="Arial"/>
        </w:rPr>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0064F2">
      <w:pPr>
        <w:rPr>
          <w:b/>
        </w:rPr>
      </w:pPr>
      <w:r w:rsidRPr="007A45AA">
        <w:rPr>
          <w:b/>
        </w:rPr>
        <w:t xml:space="preserve">Quick Check </w:t>
      </w:r>
    </w:p>
    <w:p w14:paraId="5026D4C6" w14:textId="77777777" w:rsidR="005A434E" w:rsidRDefault="005A434E" w:rsidP="000064F2">
      <w:pPr>
        <w:ind w:left="720"/>
      </w:pPr>
      <w:r w:rsidRPr="005A434E">
        <w:t xml:space="preserve">1. Would you use the type FLOAT to represent a product unit price? </w:t>
      </w:r>
    </w:p>
    <w:p w14:paraId="121B310C" w14:textId="77777777" w:rsidR="005A434E" w:rsidRDefault="005A434E" w:rsidP="000064F2">
      <w:pPr>
        <w:ind w:left="720"/>
      </w:pPr>
      <w:r w:rsidRPr="005A434E">
        <w:t xml:space="preserve">2. What is the difference between NEWID and NEWSEQUENTIALID? </w:t>
      </w:r>
    </w:p>
    <w:p w14:paraId="7072782B" w14:textId="77777777" w:rsidR="005A434E" w:rsidRDefault="005A434E" w:rsidP="000064F2">
      <w:pPr>
        <w:ind w:left="720"/>
      </w:pPr>
      <w:r w:rsidRPr="005A434E">
        <w:t xml:space="preserve">3. Which function returns the current date and time value as a DATETIME2 type? </w:t>
      </w:r>
    </w:p>
    <w:p w14:paraId="28527736" w14:textId="77777777" w:rsidR="005A434E" w:rsidRDefault="005A434E" w:rsidP="000064F2">
      <w:pPr>
        <w:ind w:left="720"/>
      </w:pPr>
      <w:r w:rsidRPr="005A434E">
        <w:lastRenderedPageBreak/>
        <w:t>4. When concatenating character strings, what is the difference between the plus (+) operator and the CONCAT function?</w:t>
      </w:r>
    </w:p>
    <w:p w14:paraId="5F3D2BA4" w14:textId="77777777" w:rsidR="005A434E" w:rsidRPr="007A45AA" w:rsidRDefault="005A434E" w:rsidP="000064F2">
      <w:pPr>
        <w:rPr>
          <w:b/>
        </w:rPr>
      </w:pPr>
      <w:r w:rsidRPr="007A45AA">
        <w:rPr>
          <w:b/>
        </w:rPr>
        <w:t xml:space="preserve"> Quick Check Answer </w:t>
      </w:r>
    </w:p>
    <w:p w14:paraId="0F60803B" w14:textId="77777777" w:rsidR="005A434E" w:rsidRDefault="005A434E" w:rsidP="00E63348">
      <w:pPr>
        <w:ind w:left="720"/>
      </w:pPr>
      <w:r w:rsidRPr="005A434E">
        <w:t xml:space="preserve">1. No, because FLOAT is an approximate data type and cannot represent all values precisely. </w:t>
      </w:r>
    </w:p>
    <w:p w14:paraId="7505A6D9" w14:textId="77777777" w:rsidR="005A434E" w:rsidRDefault="005A434E" w:rsidP="00E63348">
      <w:pPr>
        <w:ind w:left="72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E63348">
      <w:pPr>
        <w:ind w:left="720"/>
      </w:pPr>
      <w:r w:rsidRPr="005A434E">
        <w:t xml:space="preserve">3. The SYSDATETIME function. </w:t>
      </w:r>
    </w:p>
    <w:p w14:paraId="2CD7C1E3" w14:textId="74DED607" w:rsidR="00A2692F" w:rsidRPr="00A2692F" w:rsidRDefault="005A434E" w:rsidP="00E63348">
      <w:pPr>
        <w:ind w:firstLine="720"/>
      </w:pPr>
      <w:r w:rsidRPr="005A434E">
        <w:t>4. The + operator by default yields a NULL result on NULL input, whereas the CONCAT function treats NULLs as empty strings</w:t>
      </w:r>
    </w:p>
    <w:p w14:paraId="7E284F10" w14:textId="77777777" w:rsidR="00B86870" w:rsidRDefault="00B86870" w:rsidP="00F60D37">
      <w:r>
        <w:t xml:space="preserve">1. Why is it important to use the appropriate type for attributes? </w:t>
      </w:r>
    </w:p>
    <w:p w14:paraId="78D6CACD" w14:textId="77777777" w:rsidR="00B86870" w:rsidRDefault="00B86870" w:rsidP="00F60D37">
      <w:pPr>
        <w:ind w:firstLine="720"/>
      </w:pPr>
      <w:r>
        <w:t>a. Because the type of your attribute enables you to control the formatting of the values</w:t>
      </w:r>
    </w:p>
    <w:p w14:paraId="210271E4" w14:textId="77777777" w:rsidR="00B86870" w:rsidRPr="00B67D45" w:rsidRDefault="00B86870" w:rsidP="00F60D37">
      <w:pPr>
        <w:ind w:firstLine="720"/>
        <w:rPr>
          <w:i/>
          <w:u w:val="single"/>
        </w:rPr>
      </w:pPr>
      <w:r w:rsidRPr="00B67D45">
        <w:rPr>
          <w:i/>
          <w:u w:val="single"/>
        </w:rPr>
        <w:t xml:space="preserve"> B. Because the type constrains the values to a certain domain of supported values </w:t>
      </w:r>
    </w:p>
    <w:p w14:paraId="78D230D7" w14:textId="77777777" w:rsidR="00B86870" w:rsidRDefault="00B86870" w:rsidP="00F60D37">
      <w:pPr>
        <w:ind w:firstLine="720"/>
      </w:pPr>
      <w:r>
        <w:t xml:space="preserve">c. Because the type prevents duplicates </w:t>
      </w:r>
    </w:p>
    <w:p w14:paraId="08C9CD6B" w14:textId="77777777" w:rsidR="00B86870" w:rsidRDefault="00B86870" w:rsidP="00F60D37">
      <w:pPr>
        <w:ind w:firstLine="720"/>
      </w:pPr>
      <w:r>
        <w:t xml:space="preserve">D. Because the type prevents NULLs </w:t>
      </w:r>
    </w:p>
    <w:p w14:paraId="0F93799E" w14:textId="77777777" w:rsidR="00B86870" w:rsidRDefault="00B86870" w:rsidP="00F60D37">
      <w:r>
        <w:t xml:space="preserve">2. Which of the following functions would you consider using to generate surrogate keys? (Choose all that apply.) </w:t>
      </w:r>
    </w:p>
    <w:p w14:paraId="40F21678" w14:textId="7DE7FE7C" w:rsidR="00B86870" w:rsidRDefault="00B86870" w:rsidP="00F60D37">
      <w:pPr>
        <w:ind w:left="720"/>
      </w:pPr>
      <w:r>
        <w:t xml:space="preserve">a. NEWID </w:t>
      </w:r>
    </w:p>
    <w:p w14:paraId="481AD88D" w14:textId="6748A670" w:rsidR="00255938" w:rsidRPr="00255938" w:rsidRDefault="00255938" w:rsidP="00F60D37">
      <w:pPr>
        <w:ind w:left="72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F60D37">
      <w:pPr>
        <w:ind w:left="720"/>
      </w:pPr>
      <w:r>
        <w:t>B. NEWSEQUENTIALID</w:t>
      </w:r>
    </w:p>
    <w:p w14:paraId="74FB5DFD" w14:textId="5B2A5B64" w:rsidR="00255938" w:rsidRPr="00255938" w:rsidRDefault="00255938" w:rsidP="00F60D37">
      <w:pPr>
        <w:ind w:left="720"/>
        <w:rPr>
          <w:i/>
          <w:u w:val="single"/>
        </w:rPr>
      </w:pPr>
      <w:r w:rsidRPr="00255938">
        <w:rPr>
          <w:i/>
          <w:u w:val="single"/>
        </w:rPr>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4B33F796" w:rsidR="00B86870" w:rsidRDefault="00B86870" w:rsidP="00F60D37">
      <w:pPr>
        <w:ind w:left="720"/>
      </w:pPr>
      <w:r>
        <w:t xml:space="preserve">c. GETDATE </w:t>
      </w:r>
    </w:p>
    <w:p w14:paraId="109E418E" w14:textId="265CE052" w:rsidR="00B86870" w:rsidRDefault="00B86870" w:rsidP="00F60D37">
      <w:pPr>
        <w:ind w:left="720"/>
      </w:pPr>
      <w:r>
        <w:t>D. CURRENT_TIMESTAMP</w:t>
      </w:r>
    </w:p>
    <w:p w14:paraId="22458D6D" w14:textId="321645B5" w:rsidR="00B86870" w:rsidRDefault="00B86870" w:rsidP="00B86870">
      <w:pPr>
        <w:ind w:left="2160"/>
      </w:pPr>
    </w:p>
    <w:p w14:paraId="6CD65E06" w14:textId="77777777" w:rsidR="00945376" w:rsidRDefault="00B86870" w:rsidP="00872C1B">
      <w:r>
        <w:t xml:space="preserve">3. What is the difference between the simple CASE expression and the searched CASE expression? </w:t>
      </w:r>
    </w:p>
    <w:p w14:paraId="58A5E17C" w14:textId="77777777" w:rsidR="00945376" w:rsidRDefault="00B86870" w:rsidP="00872C1B">
      <w:pPr>
        <w:ind w:left="720"/>
      </w:pPr>
      <w:r>
        <w:t xml:space="preserve">a. The simple CASE expression is used when the database recovery model is simple, and the searched CASE expression is used when it’s full or bulk logged. </w:t>
      </w:r>
    </w:p>
    <w:p w14:paraId="13C94CCA" w14:textId="2F848955" w:rsidR="00945376" w:rsidRDefault="00B86870" w:rsidP="00872C1B">
      <w:pPr>
        <w:ind w:left="72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872C1B">
      <w:pPr>
        <w:ind w:left="72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872C1B">
      <w:pPr>
        <w:ind w:left="720"/>
      </w:pPr>
      <w:r>
        <w:lastRenderedPageBreak/>
        <w:t xml:space="preserve">c. The simple CASE expression can be used anywhere in a query, and the searched CASE expression can be used only in the WHERE clause. </w:t>
      </w:r>
    </w:p>
    <w:p w14:paraId="614F41D9" w14:textId="2C93A724" w:rsidR="00B86870" w:rsidRDefault="00B86870" w:rsidP="00872C1B">
      <w:pPr>
        <w:ind w:left="720"/>
      </w:pPr>
      <w:r>
        <w:t>D. The simple CASE expression can be used anywhere in a query, and the searched CASE expression can be used only in query filters (ON, WHERE, HAVING).</w:t>
      </w:r>
    </w:p>
    <w:p w14:paraId="389E04F7" w14:textId="77777777" w:rsidR="00B86870" w:rsidRPr="00810E4D" w:rsidRDefault="00B86870" w:rsidP="00872C1B">
      <w:pPr>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023677">
      <w:pPr>
        <w:rPr>
          <w:b/>
          <w:sz w:val="24"/>
          <w:szCs w:val="24"/>
        </w:rPr>
      </w:pPr>
      <w:r w:rsidRPr="00BD615E">
        <w:rPr>
          <w:b/>
          <w:sz w:val="24"/>
          <w:szCs w:val="24"/>
        </w:rPr>
        <w:t>Case Scenario 1: Reviewing the Use of Types</w:t>
      </w:r>
    </w:p>
    <w:p w14:paraId="1A90DF6F" w14:textId="77777777" w:rsidR="00810E4D" w:rsidRDefault="00B86870" w:rsidP="00023677">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improvement. One of the areas they inquire about is the use of data types. Your task is to respond to the following customer queries: </w:t>
      </w:r>
    </w:p>
    <w:p w14:paraId="024EF114" w14:textId="07C4CF28" w:rsidR="00810E4D" w:rsidRDefault="00B86870" w:rsidP="00023677">
      <w:pPr>
        <w:pStyle w:val="ListParagraph"/>
        <w:numPr>
          <w:ilvl w:val="0"/>
          <w:numId w:val="10"/>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251C29A3" w:rsidR="00B86870" w:rsidRDefault="00B86870" w:rsidP="00023677">
      <w:pPr>
        <w:pStyle w:val="ListParagraph"/>
        <w:numPr>
          <w:ilvl w:val="0"/>
          <w:numId w:val="10"/>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023677" w:rsidRDefault="00CE0366" w:rsidP="00023677">
      <w:pPr>
        <w:ind w:left="720"/>
        <w:rPr>
          <w:i/>
          <w:u w:val="single"/>
        </w:rPr>
      </w:pPr>
      <w:r w:rsidRPr="00023677">
        <w:rPr>
          <w:i/>
          <w:u w:val="single"/>
        </w:rPr>
        <w:t xml:space="preserve">For one, the UNIQUEIDENTIFIER type is large—16 bytes. And because it’s also the clustered index key, it is copied to all </w:t>
      </w:r>
      <w:proofErr w:type="spellStart"/>
      <w:r w:rsidRPr="00023677">
        <w:rPr>
          <w:i/>
          <w:u w:val="single"/>
        </w:rPr>
        <w:t>nonclustered</w:t>
      </w:r>
      <w:proofErr w:type="spellEnd"/>
      <w:r w:rsidRPr="00023677">
        <w:rPr>
          <w:i/>
          <w:u w:val="single"/>
        </w:rPr>
        <w:t xml:space="preserve"> indexes. Also, due to the random order in which the NEWID function generates values, there’s probably a high level of fragmentation in the index. A different approach to consider (and test!) is switching to an integer type and using </w:t>
      </w:r>
      <w:r w:rsidRPr="00023677">
        <w:rPr>
          <w:i/>
          <w:u w:val="single"/>
        </w:rPr>
        <w:lastRenderedPageBreak/>
        <w:t xml:space="preserve">the sequence object to generate keys that do not conflict across tables. Due to the reduced size of the type, with the multiplied effect on </w:t>
      </w:r>
      <w:proofErr w:type="spellStart"/>
      <w:r w:rsidRPr="00023677">
        <w:rPr>
          <w:i/>
          <w:u w:val="single"/>
        </w:rPr>
        <w:t>nonclustered</w:t>
      </w:r>
      <w:proofErr w:type="spellEnd"/>
      <w:r w:rsidRPr="00023677">
        <w:rPr>
          <w:i/>
          <w:u w:val="single"/>
        </w:rPr>
        <w:t xml:space="preserve"> indexes, performance of reads will likely improve. The values will be increasing, and as a result, there will be less fragmentation, which will also likely have a positive effect on reads.</w:t>
      </w:r>
    </w:p>
    <w:p w14:paraId="1EE00D0E" w14:textId="77777777" w:rsidR="00BB5AEB" w:rsidRDefault="00B86870" w:rsidP="00BB5AEB">
      <w:pPr>
        <w:ind w:left="2160"/>
      </w:pPr>
      <w:r>
        <w:t xml:space="preserve"> </w:t>
      </w:r>
    </w:p>
    <w:p w14:paraId="381558F2" w14:textId="61B2AE92" w:rsidR="00BD615E" w:rsidRPr="00BB5AEB" w:rsidRDefault="00B86870" w:rsidP="00BB5AEB">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444FEE">
      <w:pPr>
        <w:rPr>
          <w:b/>
        </w:rPr>
      </w:pPr>
      <w:r w:rsidRPr="00965FFB">
        <w:rPr>
          <w:b/>
        </w:rPr>
        <w:t xml:space="preserve">Quick Check </w:t>
      </w:r>
    </w:p>
    <w:p w14:paraId="453F07A6" w14:textId="77777777" w:rsidR="00965FFB" w:rsidRDefault="00965FFB" w:rsidP="00444FEE">
      <w:pPr>
        <w:ind w:firstLine="720"/>
        <w:jc w:val="both"/>
      </w:pPr>
      <w:r w:rsidRPr="00965FFB">
        <w:t xml:space="preserve">1. What are the performance benefits in using the WHERE filter? </w:t>
      </w:r>
    </w:p>
    <w:p w14:paraId="3044170A" w14:textId="77777777" w:rsidR="00965FFB" w:rsidRDefault="00965FFB" w:rsidP="00444FEE">
      <w:pPr>
        <w:ind w:firstLine="720"/>
        <w:jc w:val="both"/>
      </w:pPr>
      <w:r w:rsidRPr="00965FFB">
        <w:t xml:space="preserve">2. What is the form of a filter predicate that can rely on index ordering called? </w:t>
      </w:r>
    </w:p>
    <w:p w14:paraId="6089DF55" w14:textId="77777777" w:rsidR="00965FFB" w:rsidRPr="00965FFB" w:rsidRDefault="00965FFB" w:rsidP="00444FEE">
      <w:pPr>
        <w:jc w:val="both"/>
        <w:rPr>
          <w:b/>
        </w:rPr>
      </w:pPr>
      <w:r w:rsidRPr="00965FFB">
        <w:rPr>
          <w:b/>
        </w:rPr>
        <w:t xml:space="preserve">Quick Check Answer </w:t>
      </w:r>
    </w:p>
    <w:p w14:paraId="366A1BB7" w14:textId="77777777" w:rsidR="00965FFB" w:rsidRDefault="00965FFB" w:rsidP="00444FEE">
      <w:pPr>
        <w:ind w:firstLine="72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444FEE">
      <w:pPr>
        <w:ind w:firstLine="72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lastRenderedPageBreak/>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lastRenderedPageBreak/>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lastRenderedPageBreak/>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correct: If there are fewer rows than three in the query result without TOP, the query will return only those rows. If there are at least three rows in the result and no ties with the third, 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lastRenderedPageBreak/>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lastRenderedPageBreak/>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lastRenderedPageBreak/>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lastRenderedPageBreak/>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 xml:space="preserve">To address the nesting complexity of derived tables, in addition to the duplication of derived table code, you can use CTEs. CTEs don’t nest; instead, they are more modular. Also, you can </w:t>
      </w:r>
      <w:r w:rsidRPr="00BA6105">
        <w:rPr>
          <w:i/>
          <w:u w:val="single"/>
        </w:rPr>
        <w:lastRenderedPageBreak/>
        <w:t>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lastRenderedPageBreak/>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77777777" w:rsidR="00001ED5" w:rsidRDefault="00001ED5" w:rsidP="00001ED5">
      <w:pPr>
        <w:tabs>
          <w:tab w:val="left" w:pos="1335"/>
        </w:tabs>
        <w:ind w:left="720"/>
      </w:pPr>
      <w:r w:rsidRPr="00001ED5">
        <w:t xml:space="preserve">D. If you refer to an element from the queried tables in the HAVING, SELECT, or ORDER BY clauses, it must either appear in the GROUP BY list or be contained by an aggregate function. </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77777777" w:rsidR="00001ED5" w:rsidRDefault="00001ED5" w:rsidP="00001ED5">
      <w:pPr>
        <w:tabs>
          <w:tab w:val="left" w:pos="1335"/>
        </w:tabs>
        <w:ind w:left="720"/>
      </w:pPr>
      <w:r w:rsidRPr="00001ED5">
        <w:t>B. You can use these functions to tell whether a NULL in the result represents a placeholder for an element that is not part of the grouping set or an original NULL from the table.</w:t>
      </w:r>
    </w:p>
    <w:p w14:paraId="459CDCE1" w14:textId="77777777" w:rsidR="00001ED5" w:rsidRDefault="00001ED5" w:rsidP="00001ED5">
      <w:pPr>
        <w:tabs>
          <w:tab w:val="left" w:pos="1335"/>
        </w:tabs>
        <w:ind w:left="720"/>
      </w:pPr>
      <w:r w:rsidRPr="00001ED5">
        <w:t xml:space="preserve"> c. You can use these functions to uniquely identify the grouping set that the result row is associated with. </w:t>
      </w:r>
    </w:p>
    <w:p w14:paraId="0130B109" w14:textId="77777777" w:rsidR="00001ED5" w:rsidRDefault="00001ED5" w:rsidP="00001ED5">
      <w:pPr>
        <w:tabs>
          <w:tab w:val="left" w:pos="1335"/>
        </w:tabs>
        <w:ind w:left="720"/>
      </w:pPr>
      <w:r w:rsidRPr="00001ED5">
        <w:t xml:space="preserve">D. These functions can be used to sort data based on grouping set association—that is, first detail, and then aggregates. </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77777777" w:rsidR="00001ED5" w:rsidRDefault="00001ED5" w:rsidP="00001ED5">
      <w:pPr>
        <w:tabs>
          <w:tab w:val="left" w:pos="1335"/>
        </w:tabs>
        <w:ind w:left="720"/>
      </w:pPr>
      <w:r w:rsidRPr="00001ED5">
        <w:t xml:space="preserve">a. </w:t>
      </w:r>
      <w:proofErr w:type="gramStart"/>
      <w:r w:rsidRPr="00001ED5">
        <w:t>COUNT(</w:t>
      </w:r>
      <w:proofErr w:type="gramEnd"/>
      <w:r w:rsidRPr="00001ED5">
        <w:t xml:space="preserve">*) counts rows; COUNT(&lt;expression&gt;) counts rows where &lt;expression&gt; is not NULL. </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lastRenderedPageBreak/>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77777777" w:rsidR="00971BA3" w:rsidRDefault="00971BA3" w:rsidP="00971BA3">
      <w:pPr>
        <w:tabs>
          <w:tab w:val="left" w:pos="1335"/>
        </w:tabs>
        <w:ind w:left="720"/>
      </w:pPr>
      <w:r w:rsidRPr="00971BA3">
        <w:t xml:space="preserve">B. It’s determined by elimination—the element(s) from the queried table that were not specified as the spreading or aggregation elements. </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77777777" w:rsidR="00971BA3" w:rsidRDefault="00971BA3" w:rsidP="00971BA3">
      <w:pPr>
        <w:tabs>
          <w:tab w:val="left" w:pos="1335"/>
        </w:tabs>
        <w:ind w:left="720"/>
      </w:pPr>
      <w:r w:rsidRPr="00971BA3">
        <w:t>a. Specifying a computation as input to the aggregate function</w:t>
      </w:r>
    </w:p>
    <w:p w14:paraId="500A4EE5" w14:textId="77777777" w:rsidR="00971BA3" w:rsidRDefault="00971BA3" w:rsidP="00971BA3">
      <w:pPr>
        <w:tabs>
          <w:tab w:val="left" w:pos="1335"/>
        </w:tabs>
        <w:ind w:left="720"/>
      </w:pPr>
      <w:r w:rsidRPr="00971BA3">
        <w:t xml:space="preserve"> B. Specifying a computation as the spreading element </w:t>
      </w:r>
    </w:p>
    <w:p w14:paraId="24AC9A23" w14:textId="77777777" w:rsidR="00971BA3" w:rsidRDefault="00971BA3" w:rsidP="00971BA3">
      <w:pPr>
        <w:tabs>
          <w:tab w:val="left" w:pos="1335"/>
        </w:tabs>
        <w:ind w:left="720"/>
      </w:pPr>
      <w:r w:rsidRPr="00971BA3">
        <w:t>c. Specifying a subquery in the IN clause</w:t>
      </w:r>
    </w:p>
    <w:p w14:paraId="44301123" w14:textId="77777777" w:rsidR="00971BA3" w:rsidRDefault="00971BA3" w:rsidP="00971BA3">
      <w:pPr>
        <w:tabs>
          <w:tab w:val="left" w:pos="1335"/>
        </w:tabs>
        <w:ind w:left="720"/>
      </w:pPr>
      <w:r w:rsidRPr="00971BA3">
        <w:t xml:space="preserve"> D. Specifying multiple aggregate functions </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25F4EFAE" w:rsidR="00971BA3" w:rsidRDefault="00971BA3" w:rsidP="00971BA3">
      <w:pPr>
        <w:tabs>
          <w:tab w:val="left" w:pos="1335"/>
        </w:tabs>
        <w:ind w:left="720"/>
      </w:pPr>
      <w:r w:rsidRPr="00971BA3">
        <w:t>D. The data type of the source columns that you unpivot</w:t>
      </w:r>
    </w:p>
    <w:p w14:paraId="06BB25B9" w14:textId="54A2E7CC" w:rsidR="00094E68" w:rsidRDefault="00094E68" w:rsidP="00094E68">
      <w:pPr>
        <w:tabs>
          <w:tab w:val="left" w:pos="1335"/>
        </w:tabs>
      </w:pPr>
    </w:p>
    <w:p w14:paraId="08A362CA" w14:textId="7EBBDD4A" w:rsidR="00094E68" w:rsidRDefault="00094E68" w:rsidP="00094E68">
      <w:pPr>
        <w:tabs>
          <w:tab w:val="left" w:pos="1335"/>
        </w:tabs>
        <w:rPr>
          <w:b/>
          <w:sz w:val="24"/>
          <w:szCs w:val="24"/>
        </w:rPr>
      </w:pPr>
      <w:r w:rsidRPr="00094E68">
        <w:rPr>
          <w:b/>
          <w:sz w:val="24"/>
          <w:szCs w:val="24"/>
        </w:rPr>
        <w:t>Lesson 3: using Window functions</w:t>
      </w:r>
    </w:p>
    <w:p w14:paraId="78056C19" w14:textId="77777777" w:rsidR="002911C9" w:rsidRDefault="002911C9" w:rsidP="002911C9">
      <w:pPr>
        <w:autoSpaceDE w:val="0"/>
        <w:autoSpaceDN w:val="0"/>
        <w:adjustRightInd w:val="0"/>
        <w:spacing w:after="0" w:line="240" w:lineRule="auto"/>
        <w:rPr>
          <w:rFonts w:ascii="Segoe-Bold" w:hAnsi="Segoe-Bold" w:cs="Segoe-Bold"/>
          <w:b/>
          <w:bCs/>
          <w:color w:val="000000"/>
          <w:sz w:val="20"/>
          <w:szCs w:val="20"/>
          <w:lang w:val="en-US"/>
        </w:rPr>
      </w:pPr>
      <w:r>
        <w:rPr>
          <w:rFonts w:ascii="Segoe-Bold" w:hAnsi="Segoe-Bold" w:cs="Segoe-Bold"/>
          <w:b/>
          <w:bCs/>
          <w:color w:val="000000"/>
          <w:sz w:val="20"/>
          <w:szCs w:val="20"/>
          <w:lang w:val="en-US"/>
        </w:rPr>
        <w:t>Quick Check</w:t>
      </w:r>
    </w:p>
    <w:p w14:paraId="0310FB97" w14:textId="77777777" w:rsidR="002911C9" w:rsidRPr="00D10EC6" w:rsidRDefault="002911C9" w:rsidP="00D10EC6">
      <w:pPr>
        <w:autoSpaceDE w:val="0"/>
        <w:autoSpaceDN w:val="0"/>
        <w:adjustRightInd w:val="0"/>
        <w:spacing w:after="0" w:line="240" w:lineRule="auto"/>
        <w:ind w:left="720"/>
        <w:rPr>
          <w:rFonts w:cstheme="minorHAnsi"/>
          <w:color w:val="000000"/>
          <w:lang w:val="en-US"/>
        </w:rPr>
      </w:pPr>
      <w:r w:rsidRPr="00D10EC6">
        <w:rPr>
          <w:rFonts w:cstheme="minorHAnsi"/>
          <w:color w:val="333333"/>
          <w:lang w:val="en-US"/>
        </w:rPr>
        <w:t xml:space="preserve">1. </w:t>
      </w:r>
      <w:r w:rsidRPr="00D10EC6">
        <w:rPr>
          <w:rFonts w:cstheme="minorHAnsi"/>
          <w:color w:val="000000"/>
          <w:lang w:val="en-US"/>
        </w:rPr>
        <w:t>What are the clauses that the different types of window functions support?</w:t>
      </w:r>
    </w:p>
    <w:p w14:paraId="3D9070C0" w14:textId="77777777" w:rsidR="002911C9" w:rsidRPr="00D10EC6" w:rsidRDefault="002911C9" w:rsidP="00D10EC6">
      <w:pPr>
        <w:autoSpaceDE w:val="0"/>
        <w:autoSpaceDN w:val="0"/>
        <w:adjustRightInd w:val="0"/>
        <w:spacing w:after="0" w:line="240" w:lineRule="auto"/>
        <w:ind w:left="720"/>
        <w:rPr>
          <w:rFonts w:cstheme="minorHAnsi"/>
          <w:color w:val="000000"/>
          <w:lang w:val="en-US"/>
        </w:rPr>
      </w:pPr>
      <w:r w:rsidRPr="00D10EC6">
        <w:rPr>
          <w:rFonts w:cstheme="minorHAnsi"/>
          <w:color w:val="333333"/>
          <w:lang w:val="en-US"/>
        </w:rPr>
        <w:t xml:space="preserve">2. </w:t>
      </w:r>
      <w:r w:rsidRPr="00D10EC6">
        <w:rPr>
          <w:rFonts w:cstheme="minorHAnsi"/>
          <w:color w:val="000000"/>
          <w:lang w:val="en-US"/>
        </w:rPr>
        <w:t>What do the delimiters UNBOUNDED PRECEDING and UNBOUNDED FOLLOWING</w:t>
      </w:r>
    </w:p>
    <w:p w14:paraId="694245A0" w14:textId="77777777" w:rsidR="002911C9" w:rsidRPr="00D10EC6" w:rsidRDefault="002911C9" w:rsidP="00D10EC6">
      <w:pPr>
        <w:autoSpaceDE w:val="0"/>
        <w:autoSpaceDN w:val="0"/>
        <w:adjustRightInd w:val="0"/>
        <w:spacing w:after="0" w:line="240" w:lineRule="auto"/>
        <w:ind w:left="720"/>
        <w:rPr>
          <w:rFonts w:cstheme="minorHAnsi"/>
          <w:color w:val="000000"/>
          <w:lang w:val="en-US"/>
        </w:rPr>
      </w:pPr>
      <w:r w:rsidRPr="00D10EC6">
        <w:rPr>
          <w:rFonts w:cstheme="minorHAnsi"/>
          <w:color w:val="000000"/>
          <w:lang w:val="en-US"/>
        </w:rPr>
        <w:t>represent?</w:t>
      </w:r>
    </w:p>
    <w:p w14:paraId="2E75EDBB" w14:textId="77777777" w:rsidR="002911C9" w:rsidRDefault="002911C9" w:rsidP="002911C9">
      <w:pPr>
        <w:autoSpaceDE w:val="0"/>
        <w:autoSpaceDN w:val="0"/>
        <w:adjustRightInd w:val="0"/>
        <w:spacing w:after="0" w:line="240" w:lineRule="auto"/>
        <w:rPr>
          <w:rFonts w:ascii="Segoe-Bold" w:hAnsi="Segoe-Bold" w:cs="Segoe-Bold"/>
          <w:b/>
          <w:bCs/>
          <w:color w:val="000000"/>
          <w:sz w:val="20"/>
          <w:szCs w:val="20"/>
          <w:lang w:val="en-US"/>
        </w:rPr>
      </w:pPr>
      <w:r>
        <w:rPr>
          <w:rFonts w:ascii="Segoe-Bold" w:hAnsi="Segoe-Bold" w:cs="Segoe-Bold"/>
          <w:b/>
          <w:bCs/>
          <w:color w:val="000000"/>
          <w:sz w:val="20"/>
          <w:szCs w:val="20"/>
          <w:lang w:val="en-US"/>
        </w:rPr>
        <w:t>Quick Check Answer</w:t>
      </w:r>
    </w:p>
    <w:p w14:paraId="7D2DFA45" w14:textId="77777777" w:rsidR="002911C9" w:rsidRPr="00D10EC6" w:rsidRDefault="002911C9" w:rsidP="00D10EC6">
      <w:pPr>
        <w:autoSpaceDE w:val="0"/>
        <w:autoSpaceDN w:val="0"/>
        <w:adjustRightInd w:val="0"/>
        <w:spacing w:after="0" w:line="240" w:lineRule="auto"/>
        <w:ind w:left="720"/>
        <w:rPr>
          <w:rFonts w:cstheme="minorHAnsi"/>
          <w:color w:val="000000"/>
          <w:lang w:val="en-US"/>
        </w:rPr>
      </w:pPr>
      <w:r w:rsidRPr="00D10EC6">
        <w:rPr>
          <w:rFonts w:cstheme="minorHAnsi"/>
          <w:color w:val="333333"/>
          <w:lang w:val="en-US"/>
        </w:rPr>
        <w:t xml:space="preserve">1. </w:t>
      </w:r>
      <w:r w:rsidRPr="00D10EC6">
        <w:rPr>
          <w:rFonts w:cstheme="minorHAnsi"/>
          <w:color w:val="000000"/>
          <w:lang w:val="en-US"/>
        </w:rPr>
        <w:t>Partitioning, ordering, and framing clauses.</w:t>
      </w:r>
    </w:p>
    <w:p w14:paraId="0825646F" w14:textId="347BD98C" w:rsidR="002911C9" w:rsidRDefault="002911C9" w:rsidP="00D10EC6">
      <w:pPr>
        <w:tabs>
          <w:tab w:val="left" w:pos="1335"/>
        </w:tabs>
        <w:ind w:left="720"/>
        <w:rPr>
          <w:rFonts w:ascii="Segoe-Semibold" w:hAnsi="Segoe-Semibold" w:cs="Segoe-Semibold"/>
          <w:color w:val="000000"/>
          <w:sz w:val="17"/>
          <w:szCs w:val="17"/>
          <w:lang w:val="en-US"/>
        </w:rPr>
      </w:pPr>
      <w:r w:rsidRPr="00D10EC6">
        <w:rPr>
          <w:rFonts w:cstheme="minorHAnsi"/>
          <w:color w:val="333333"/>
          <w:lang w:val="en-US"/>
        </w:rPr>
        <w:t xml:space="preserve">2. </w:t>
      </w:r>
      <w:r w:rsidRPr="00D10EC6">
        <w:rPr>
          <w:rFonts w:cstheme="minorHAnsi"/>
          <w:color w:val="000000"/>
          <w:lang w:val="en-US"/>
        </w:rPr>
        <w:t>The beginning and end of the partition, respectively</w:t>
      </w:r>
      <w:r>
        <w:rPr>
          <w:rFonts w:ascii="Segoe-Semibold" w:hAnsi="Segoe-Semibold" w:cs="Segoe-Semibold"/>
          <w:color w:val="000000"/>
          <w:sz w:val="17"/>
          <w:szCs w:val="17"/>
          <w:lang w:val="en-US"/>
        </w:rPr>
        <w:t>.</w:t>
      </w:r>
    </w:p>
    <w:p w14:paraId="0E55ADAC" w14:textId="77777777" w:rsidR="00D10EC6" w:rsidRDefault="00D10EC6" w:rsidP="00D10EC6">
      <w:pPr>
        <w:tabs>
          <w:tab w:val="left" w:pos="1335"/>
        </w:tabs>
        <w:ind w:left="720"/>
        <w:rPr>
          <w:b/>
          <w:sz w:val="24"/>
          <w:szCs w:val="24"/>
        </w:rPr>
      </w:pPr>
      <w:bookmarkStart w:id="0" w:name="_GoBack"/>
      <w:bookmarkEnd w:id="0"/>
    </w:p>
    <w:p w14:paraId="592DD366" w14:textId="77777777" w:rsidR="00094E68" w:rsidRPr="00094E68" w:rsidRDefault="00094E68" w:rsidP="00094E68">
      <w:pPr>
        <w:tabs>
          <w:tab w:val="left" w:pos="1335"/>
        </w:tabs>
      </w:pPr>
    </w:p>
    <w:p w14:paraId="297E35E9" w14:textId="1199749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6</w:t>
      </w:r>
    </w:p>
    <w:p w14:paraId="471A9481" w14:textId="3CB711D6" w:rsidR="00A93136" w:rsidRDefault="00A93136" w:rsidP="00142CD4">
      <w:pPr>
        <w:ind w:left="2160"/>
        <w:rPr>
          <w:b/>
          <w:sz w:val="32"/>
          <w:szCs w:val="32"/>
        </w:rPr>
      </w:pPr>
      <w:r w:rsidRPr="00A93136">
        <w:rPr>
          <w:sz w:val="32"/>
          <w:szCs w:val="32"/>
        </w:rPr>
        <w:lastRenderedPageBreak/>
        <w:tab/>
      </w:r>
      <w:r w:rsidRPr="00A93136">
        <w:rPr>
          <w:b/>
          <w:sz w:val="32"/>
          <w:szCs w:val="32"/>
        </w:rPr>
        <w:t>Chapter-</w:t>
      </w:r>
      <w:r>
        <w:rPr>
          <w:b/>
          <w:sz w:val="32"/>
          <w:szCs w:val="32"/>
        </w:rPr>
        <w:t>7</w:t>
      </w:r>
    </w:p>
    <w:p w14:paraId="20B8E0F0" w14:textId="5212350A"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8</w:t>
      </w:r>
    </w:p>
    <w:p w14:paraId="1F8994B4" w14:textId="22115313"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9</w:t>
      </w:r>
    </w:p>
    <w:p w14:paraId="0DACB362" w14:textId="66E741E1"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10</w:t>
      </w:r>
    </w:p>
    <w:p w14:paraId="50D73CAA" w14:textId="46CBAAB0" w:rsid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1</w:t>
      </w:r>
    </w:p>
    <w:p w14:paraId="0E5FEAC5" w14:textId="701C41F0"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Semibold">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44B0DB1"/>
    <w:multiLevelType w:val="hybridMultilevel"/>
    <w:tmpl w:val="FA505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8"/>
  </w:num>
  <w:num w:numId="6">
    <w:abstractNumId w:val="7"/>
  </w:num>
  <w:num w:numId="7">
    <w:abstractNumId w:val="0"/>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064F2"/>
    <w:rsid w:val="00023677"/>
    <w:rsid w:val="00065CD9"/>
    <w:rsid w:val="00065D67"/>
    <w:rsid w:val="00094E68"/>
    <w:rsid w:val="000B44AD"/>
    <w:rsid w:val="000C2D05"/>
    <w:rsid w:val="000F0FE2"/>
    <w:rsid w:val="0010693E"/>
    <w:rsid w:val="00107FEF"/>
    <w:rsid w:val="00120AE2"/>
    <w:rsid w:val="00142CD4"/>
    <w:rsid w:val="001528D7"/>
    <w:rsid w:val="00177025"/>
    <w:rsid w:val="00190776"/>
    <w:rsid w:val="00220C9C"/>
    <w:rsid w:val="00221F60"/>
    <w:rsid w:val="00255938"/>
    <w:rsid w:val="002911C9"/>
    <w:rsid w:val="002A3BB7"/>
    <w:rsid w:val="002D52F0"/>
    <w:rsid w:val="00350586"/>
    <w:rsid w:val="003C687B"/>
    <w:rsid w:val="003D5478"/>
    <w:rsid w:val="00423B91"/>
    <w:rsid w:val="00426CD4"/>
    <w:rsid w:val="00435426"/>
    <w:rsid w:val="00444FEE"/>
    <w:rsid w:val="004843D8"/>
    <w:rsid w:val="00497E41"/>
    <w:rsid w:val="004B246E"/>
    <w:rsid w:val="004C05AB"/>
    <w:rsid w:val="00587EC6"/>
    <w:rsid w:val="005A434E"/>
    <w:rsid w:val="005D1894"/>
    <w:rsid w:val="005D5F37"/>
    <w:rsid w:val="00633349"/>
    <w:rsid w:val="0064322C"/>
    <w:rsid w:val="00644F0C"/>
    <w:rsid w:val="00687569"/>
    <w:rsid w:val="00690CD3"/>
    <w:rsid w:val="006D057B"/>
    <w:rsid w:val="006D6857"/>
    <w:rsid w:val="006D6BCA"/>
    <w:rsid w:val="006F3932"/>
    <w:rsid w:val="006F5DC5"/>
    <w:rsid w:val="0071556B"/>
    <w:rsid w:val="007227E0"/>
    <w:rsid w:val="0072313D"/>
    <w:rsid w:val="00790D43"/>
    <w:rsid w:val="007A45AA"/>
    <w:rsid w:val="007A4F9C"/>
    <w:rsid w:val="00810E4D"/>
    <w:rsid w:val="008454FA"/>
    <w:rsid w:val="00872C1B"/>
    <w:rsid w:val="00882343"/>
    <w:rsid w:val="00927A93"/>
    <w:rsid w:val="00933C15"/>
    <w:rsid w:val="00945376"/>
    <w:rsid w:val="009566A7"/>
    <w:rsid w:val="00965FFB"/>
    <w:rsid w:val="00971BA3"/>
    <w:rsid w:val="009A3AB0"/>
    <w:rsid w:val="009B7CE8"/>
    <w:rsid w:val="009E0FCE"/>
    <w:rsid w:val="00A2692F"/>
    <w:rsid w:val="00A354E0"/>
    <w:rsid w:val="00A93136"/>
    <w:rsid w:val="00AA07E6"/>
    <w:rsid w:val="00AB3783"/>
    <w:rsid w:val="00B41664"/>
    <w:rsid w:val="00B67D45"/>
    <w:rsid w:val="00B71A56"/>
    <w:rsid w:val="00B86870"/>
    <w:rsid w:val="00BA6105"/>
    <w:rsid w:val="00BA652E"/>
    <w:rsid w:val="00BB5AEB"/>
    <w:rsid w:val="00BC6B75"/>
    <w:rsid w:val="00BD615E"/>
    <w:rsid w:val="00C105EF"/>
    <w:rsid w:val="00C202B7"/>
    <w:rsid w:val="00C573D5"/>
    <w:rsid w:val="00C61BCE"/>
    <w:rsid w:val="00C62F5C"/>
    <w:rsid w:val="00CB070C"/>
    <w:rsid w:val="00CB7606"/>
    <w:rsid w:val="00CC546C"/>
    <w:rsid w:val="00CE0366"/>
    <w:rsid w:val="00D10EC6"/>
    <w:rsid w:val="00D2799C"/>
    <w:rsid w:val="00D773A7"/>
    <w:rsid w:val="00D91FD0"/>
    <w:rsid w:val="00D94CE3"/>
    <w:rsid w:val="00DA22C5"/>
    <w:rsid w:val="00DC6307"/>
    <w:rsid w:val="00E45163"/>
    <w:rsid w:val="00E525BD"/>
    <w:rsid w:val="00E63348"/>
    <w:rsid w:val="00E7691D"/>
    <w:rsid w:val="00EB5574"/>
    <w:rsid w:val="00EC0D4F"/>
    <w:rsid w:val="00EF0CA8"/>
    <w:rsid w:val="00F43A63"/>
    <w:rsid w:val="00F43D9F"/>
    <w:rsid w:val="00F60D37"/>
    <w:rsid w:val="00F715E2"/>
    <w:rsid w:val="00F97B15"/>
    <w:rsid w:val="00FA68EA"/>
    <w:rsid w:val="00FD2666"/>
    <w:rsid w:val="00FF6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20</Pages>
  <Words>6059</Words>
  <Characters>34541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Karinle</cp:lastModifiedBy>
  <cp:revision>99</cp:revision>
  <dcterms:created xsi:type="dcterms:W3CDTF">2019-03-27T18:59:00Z</dcterms:created>
  <dcterms:modified xsi:type="dcterms:W3CDTF">2019-03-28T01:22:00Z</dcterms:modified>
</cp:coreProperties>
</file>