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Blockchain</w:t>
      </w:r>
      <w:r>
        <w:t xml:space="preserve"> </w:t>
      </w:r>
      <w:r>
        <w:t xml:space="preserve">for</w:t>
      </w:r>
      <w:r>
        <w:t xml:space="preserve"> </w:t>
      </w:r>
      <w:r>
        <w:t xml:space="preserve">Information</w:t>
      </w:r>
      <w:r>
        <w:t xml:space="preserve"> </w:t>
      </w:r>
      <w:r>
        <w:t xml:space="preserve">Assurance:</w:t>
      </w:r>
      <w:r>
        <w:t xml:space="preserve"> </w:t>
      </w:r>
      <w:r>
        <w:t xml:space="preserve">A</w:t>
      </w:r>
      <w:r>
        <w:t xml:space="preserve"> </w:t>
      </w:r>
      <w:r>
        <w:t xml:space="preserve">Systematic</w:t>
      </w:r>
      <w:r>
        <w:t xml:space="preserve"> </w:t>
      </w:r>
      <w:r>
        <w:t xml:space="preserve">Review</w:t>
      </w:r>
      <w:r>
        <w:t xml:space="preserve"> </w:t>
      </w:r>
      <w:r>
        <w:t xml:space="preserve">of</w:t>
      </w:r>
      <w:r>
        <w:t xml:space="preserve"> </w:t>
      </w:r>
      <w:r>
        <w:t xml:space="preserve">Security,</w:t>
      </w:r>
      <w:r>
        <w:t xml:space="preserve"> </w:t>
      </w:r>
      <w:r>
        <w:t xml:space="preserve">Privacy,</w:t>
      </w:r>
      <w:r>
        <w:t xml:space="preserve"> </w:t>
      </w:r>
      <w:r>
        <w:t xml:space="preserve">and</w:t>
      </w:r>
      <w:r>
        <w:t xml:space="preserve"> </w:t>
      </w:r>
      <w:r>
        <w:t xml:space="preserve">Trust</w:t>
      </w:r>
    </w:p>
    <w:p>
      <w:pPr>
        <w:pStyle w:val="Author"/>
      </w:pPr>
      <w:r>
        <w:t xml:space="preserve">Mujeeb</w:t>
      </w:r>
      <w:r>
        <w:t xml:space="preserve"> </w:t>
      </w:r>
      <w:r>
        <w:t xml:space="preserve">U</w:t>
      </w:r>
      <w:r>
        <w:t xml:space="preserve"> </w:t>
      </w:r>
      <w:r>
        <w:t xml:space="preserve">Rehman</w:t>
      </w:r>
      <w:r>
        <w:t xml:space="preserve"> </w:t>
      </w:r>
      <w:r>
        <w:t xml:space="preserve">(2023558)</w:t>
      </w:r>
    </w:p>
    <w:p>
      <w:pPr>
        <w:pStyle w:val="Author"/>
      </w:pPr>
      <w:r>
        <w:t xml:space="preserve">M.</w:t>
      </w:r>
      <w:r>
        <w:t xml:space="preserve"> </w:t>
      </w:r>
      <w:r>
        <w:t xml:space="preserve">Abdullah</w:t>
      </w:r>
      <w:r>
        <w:t xml:space="preserve"> </w:t>
      </w:r>
      <w:r>
        <w:t xml:space="preserve">Khan</w:t>
      </w:r>
      <w:r>
        <w:t xml:space="preserve"> </w:t>
      </w:r>
      <w:r>
        <w:t xml:space="preserve">(2023346)</w:t>
      </w:r>
    </w:p>
    <w:p>
      <w:pPr>
        <w:pStyle w:val="Author"/>
      </w:pPr>
      <w:r>
        <w:t xml:space="preserve">Muhammad</w:t>
      </w:r>
      <w:r>
        <w:t xml:space="preserve"> </w:t>
      </w:r>
      <w:r>
        <w:t xml:space="preserve">Bin</w:t>
      </w:r>
      <w:r>
        <w:t xml:space="preserve"> </w:t>
      </w:r>
      <w:r>
        <w:t xml:space="preserve">Waseem</w:t>
      </w:r>
      <w:r>
        <w:t xml:space="preserve"> </w:t>
      </w:r>
      <w:r>
        <w:t xml:space="preserve">(2023403)</w:t>
      </w:r>
    </w:p>
    <w:p>
      <w:pPr>
        <w:pStyle w:val="Author"/>
      </w:pPr>
      <w:r>
        <w:t xml:space="preserve">Faizan</w:t>
      </w:r>
      <w:r>
        <w:t xml:space="preserve"> </w:t>
      </w:r>
      <w:r>
        <w:t xml:space="preserve">Ali</w:t>
      </w:r>
      <w:r>
        <w:t xml:space="preserve"> </w:t>
      </w:r>
      <w:r>
        <w:t xml:space="preserve">(2023192)</w:t>
      </w:r>
    </w:p>
    <w:p>
      <w:pPr>
        <w:pStyle w:val="Date"/>
      </w:pPr>
      <w:r>
        <w:t xml:space="preserve">2025-12-08</w:t>
      </w:r>
    </w:p>
    <w:p>
      <w:pPr>
        <w:pStyle w:val="FirstParagraph"/>
      </w:pPr>
      <w:r>
        <w:rPr>
          <w:bCs/>
          <w:b/>
        </w:rPr>
        <w:t xml:space="preserve">Abstract</w:t>
      </w:r>
      <w:r>
        <w:t xml:space="preserve">—Blockchain technology offers transformative capabilities for information assurance through distributed ledgers, cryptographic security, and consensus mechanisms. This systematic review examines 24 peer-reviewed papers (2016-2024) analyzing how blockchain addresses security, privacy, and trust in information systems. We evaluate blockchain architectures from Bitcoin to Hyperledger Fabric, examining consensus mechanisms, smart contract security, privacy techniques, and governance frameworks. While blockchain excels at integrity and non-repudiation, achieving comprehensive confidentiality requires additional privacy controls. We present a taxonomy mapping blockchain mechanisms to IA objectives, analyze threat models, evaluate privacy-preserving techniques, and provide practical recommendations for blockchain adoption in information assurance applications.</w:t>
      </w:r>
    </w:p>
    <w:p>
      <w:pPr>
        <w:pStyle w:val="BodyText"/>
      </w:pPr>
      <w:r>
        <w:rPr>
          <w:bCs/>
          <w:b/>
        </w:rPr>
        <w:t xml:space="preserve">Index Terms</w:t>
      </w:r>
      <w:r>
        <w:t xml:space="preserve">—Blockchain, information assurance, security, privacy, trust, consensus mechanisms, smart contracts, zero-knowledge proofs, distributed ledger technology, cryptography, governance, compliance.</w:t>
      </w:r>
    </w:p>
    <w:bookmarkStart w:id="20" w:name="i.-introduction"/>
    <w:p>
      <w:pPr>
        <w:pStyle w:val="Heading1"/>
      </w:pPr>
      <w:r>
        <w:t xml:space="preserve">I. Introduction</w:t>
      </w:r>
    </w:p>
    <w:p>
      <w:pPr>
        <w:pStyle w:val="FirstParagraph"/>
      </w:pPr>
      <w:r>
        <w:t xml:space="preserve">Information assurance (IA) ensures five fundamental security properties of information systems: confidentiality (keeping sensitive data private), integrity (preventing unauthorized modifications), availability (ensuring access when needed), authenticity (verifying source and legitimacy), and non-repudiation (preventing denial of actions). Traditional centralized systems, while widely deployed, face inherent challenges including single points of failure (entire systems compromised if central server breached), vulnerability to insider threats (administrators with excessive privileges), and difficulties establishing trust across organizational boundaries where no single entity is universally trusted.</w:t>
      </w:r>
    </w:p>
    <w:p>
      <w:pPr>
        <w:pStyle w:val="BodyText"/>
      </w:pPr>
      <w:r>
        <w:t xml:space="preserve">Blockchain technology, first introduced by Satoshi Nakamoto in 2008 with Bitcoin, offers a fundamentally different approach through distributed ledgers where transactions are cryptographically linked in immutable chains maintained collectively by multiple parties without requiring central authority. This decentralized architecture promises to address many longstanding IA challenges by eliminating central points of failure, providing transparent and tamper-evident audit trails, and leveraging cryptographic techniques to ensure data integrity and authenticity.</w:t>
      </w:r>
    </w:p>
    <w:p>
      <w:pPr>
        <w:pStyle w:val="BodyText"/>
      </w:pPr>
      <w:r>
        <w:t xml:space="preserve">Organizations across diverse sectors—including finance (cross-border payments, securities trading), healthcare (medical records management), supply chain (provenance tracking), government services (land registries, voting systems), and digital identity (self-sovereign identity)—are increasingly exploring blockchain as a solution for their information assurance needs. The technology’s appeal stems from several key characteristics: decentralization removes single points of failure and reduces risk of system-wide compromises; cryptographic linking of blocks makes historical data tampering computationally prohibitive; transparent yet pseudonymous nature enables auditability while potentially protecting individual privacy.</w:t>
      </w:r>
    </w:p>
    <w:p>
      <w:pPr>
        <w:pStyle w:val="BodyText"/>
      </w:pPr>
      <w:r>
        <w:t xml:space="preserve">However, blockchain is not a panacea. Real-world implementations face significant challenges. Smart contracts, while enabling automated business logic execution, can contain critical bugs that lead to substantial financial losses, as demonstrated by high-profile incidents like the 2016 DAO attack where $60 million was stolen through a reentrancy vulnerability. Privacy remains a major concern because traditional blockchain implementations make all transactions visible to all participants, creating tensions with confidentiality requirements and regulations like GDPR. Performance limitations are stark—Bitcoin processes approximately 7 transactions per second, Ethereum around 15-30 transactions per second, far below traditional payment networks like Visa that handle thousands of transactions per second during peak periods. Additionally, the immutability that makes blockchain attractive for integrity also creates problems when data needs correction or when</w:t>
      </w:r>
      <w:r>
        <w:t xml:space="preserve"> </w:t>
      </w:r>
      <w:r>
        <w:t xml:space="preserve">“</w:t>
      </w:r>
      <w:r>
        <w:t xml:space="preserve">right to be forgotten</w:t>
      </w:r>
      <w:r>
        <w:t xml:space="preserve">”</w:t>
      </w:r>
      <w:r>
        <w:t xml:space="preserve"> </w:t>
      </w:r>
      <w:r>
        <w:t xml:space="preserve">regulations must be satisfied.</w:t>
      </w:r>
    </w:p>
    <w:p>
      <w:pPr>
        <w:pStyle w:val="BodyText"/>
      </w:pPr>
      <w:r>
        <w:t xml:space="preserve">This systematic review analyzes blockchain’s role in information assurance through three core dimensions: (1)</w:t>
      </w:r>
      <w:r>
        <w:t xml:space="preserve"> </w:t>
      </w:r>
      <w:r>
        <w:rPr>
          <w:bCs/>
          <w:b/>
        </w:rPr>
        <w:t xml:space="preserve">Security</w:t>
      </w:r>
      <w:r>
        <w:t xml:space="preserve">—examining how cryptographic foundations, consensus mechanisms, and distributed architecture contribute to securing information, while analyzing vulnerabilities including consensus attacks, smart contract exploits, key management challenges, and network-level threats; (2)</w:t>
      </w:r>
      <w:r>
        <w:t xml:space="preserve"> </w:t>
      </w:r>
      <w:r>
        <w:rPr>
          <w:bCs/>
          <w:b/>
        </w:rPr>
        <w:t xml:space="preserve">Privacy</w:t>
      </w:r>
      <w:r>
        <w:t xml:space="preserve">—investigating techniques for preserving confidentiality including zero-knowledge proofs, mixing services, secure multi-party computation, and off-chain storage solutions, evaluating trade-offs between transparency needed for auditability and privacy required by regulations; (3)</w:t>
      </w:r>
      <w:r>
        <w:t xml:space="preserve"> </w:t>
      </w:r>
      <w:r>
        <w:rPr>
          <w:bCs/>
          <w:b/>
        </w:rPr>
        <w:t xml:space="preserve">Trust</w:t>
      </w:r>
      <w:r>
        <w:t xml:space="preserve">—exploring how blockchain systems establish and maintain trust through technical mechanisms, governance structures, and compliance frameworks.</w:t>
      </w:r>
    </w:p>
    <w:p>
      <w:pPr>
        <w:pStyle w:val="BodyText"/>
      </w:pPr>
      <w:r>
        <w:t xml:space="preserve">We conducted a systematic literature review searching IEEE Xplore, ACM Digital Library, Springer, Elsevier ScienceDirect, and arXiv for peer-reviewed publications from 2016-2024. From an initial pool of over 150 papers, we selected 24 high-quality studies spanning foundational works (Bitcoin, Ethereum, Hyperledger Fabric), comprehensive security analyses, privacy innovations (Zerocash, mixing networks), performance evaluations, and domain-specific applications. Our contributions include: (1) a comprehensive taxonomy mapping blockchain technical components to IA objectives; (2) a multi-layered threat model with real-world examples and countermeasures; (3) in-depth evaluation of privacy-preserving techniques with trade-off analysis; (4) practical design patterns for IA applications; (5) identification of open challenges and promising research directions.</w:t>
      </w:r>
    </w:p>
    <w:bookmarkEnd w:id="20"/>
    <w:bookmarkStart w:id="23" w:name="ii.-background-and-core-concepts"/>
    <w:p>
      <w:pPr>
        <w:pStyle w:val="Heading1"/>
      </w:pPr>
      <w:r>
        <w:t xml:space="preserve">II. Background and Core Concepts</w:t>
      </w:r>
    </w:p>
    <w:bookmarkStart w:id="21" w:name="a.-blockchain-fundamentals"/>
    <w:p>
      <w:pPr>
        <w:pStyle w:val="Heading2"/>
      </w:pPr>
      <w:r>
        <w:t xml:space="preserve">A. Blockchain Fundamentals</w:t>
      </w:r>
    </w:p>
    <w:p>
      <w:pPr>
        <w:pStyle w:val="FirstParagraph"/>
      </w:pPr>
      <w:r>
        <w:rPr>
          <w:bCs/>
          <w:b/>
        </w:rPr>
        <w:t xml:space="preserve">Basic Architecture:</w:t>
      </w:r>
      <w:r>
        <w:t xml:space="preserve"> </w:t>
      </w:r>
      <w:r>
        <w:t xml:space="preserve">A blockchain is a distributed database that maintains a continuously growing list of records called blocks. Each block contains a set of transactions, a timestamp, a cryptographic hash of the previous block, and its own hash, creating a chain where modifying any historical block would require recalculating all subsequent blocks—computationally prohibitive in well-designed systems. Bitcoin, introduced by Nakamoto in 2008, demonstrated how a decentralized network could maintain a consistent ledger without trusting any central authority through innovative use of consensus mechanisms.</w:t>
      </w:r>
    </w:p>
    <w:p>
      <w:pPr>
        <w:pStyle w:val="BodyText"/>
      </w:pPr>
      <w:r>
        <w:rPr>
          <w:bCs/>
          <w:b/>
        </w:rPr>
        <w:t xml:space="preserve">Consensus Mechanisms:</w:t>
      </w:r>
      <w:r>
        <w:t xml:space="preserve"> </w:t>
      </w:r>
      <w:r>
        <w:t xml:space="preserve">Different blockchain systems employ various consensus approaches, each with distinct security, performance, and energy characteristics.</w:t>
      </w:r>
    </w:p>
    <w:p>
      <w:pPr>
        <w:pStyle w:val="BodyText"/>
      </w:pPr>
      <w:r>
        <w:rPr>
          <w:iCs/>
          <w:i/>
        </w:rPr>
        <w:t xml:space="preserve">Proof of Work (PoW):</w:t>
      </w:r>
      <w:r>
        <w:t xml:space="preserve"> </w:t>
      </w:r>
      <w:r>
        <w:t xml:space="preserve">Used by Bitcoin and originally by Ethereum, PoW requires participants (miners) to solve computationally intensive puzzles to propose new blocks. The difficulty ensures extreme cost of rewriting blockchain history. However, PoW consumes substantial energy (Bitcoin’s energy usage rivals small countries) and limits transaction throughput. Bonneau et al. provide comprehensive analysis of PoW security properties and attack vectors.</w:t>
      </w:r>
    </w:p>
    <w:p>
      <w:pPr>
        <w:pStyle w:val="BodyText"/>
      </w:pPr>
      <w:r>
        <w:rPr>
          <w:iCs/>
          <w:i/>
        </w:rPr>
        <w:t xml:space="preserve">Proof of Stake (PoS):</w:t>
      </w:r>
      <w:r>
        <w:t xml:space="preserve"> </w:t>
      </w:r>
      <w:r>
        <w:t xml:space="preserve">PoS systems select block proposers based on their stake (cryptocurrency holdings) rather than computational work, dramatically reducing energy consumption while maintaining security through economic incentives—attackers would need to acquire large stakes, making attacks economically irrational. Ethereum’s transition to PoS represents a major evolution. Gazi et al. analyze PoS security guarantees and long-range attack mitigations including checkpointing.</w:t>
      </w:r>
    </w:p>
    <w:p>
      <w:pPr>
        <w:pStyle w:val="BodyText"/>
      </w:pPr>
      <w:r>
        <w:rPr>
          <w:iCs/>
          <w:i/>
        </w:rPr>
        <w:t xml:space="preserve">Byzantine Fault Tolerance (BFT):</w:t>
      </w:r>
      <w:r>
        <w:t xml:space="preserve"> </w:t>
      </w:r>
      <w:r>
        <w:t xml:space="preserve">BFT-based consensus, exemplified by Tendermint (Kwon and Buchman) and Hyperledger Fabric (Androulaki et al.), guarantees finality and handles arbitrary node failures including malicious behavior as long as fewer than one-third of nodes are faulty. BFT systems typically offer faster finality and higher throughput than PoW or PoS but require a known, relatively fixed set of validators, making them more suitable for permissioned environments.</w:t>
      </w:r>
    </w:p>
    <w:p>
      <w:pPr>
        <w:pStyle w:val="BodyText"/>
      </w:pPr>
      <w:r>
        <w:rPr>
          <w:bCs/>
          <w:b/>
        </w:rPr>
        <w:t xml:space="preserve">Smart Contracts:</w:t>
      </w:r>
      <w:r>
        <w:t xml:space="preserve"> </w:t>
      </w:r>
      <w:r>
        <w:t xml:space="preserve">Ethereum, proposed by Buterin in 2014 and detailed in the Yellow Paper by Wood, extended blockchain beyond simple value transfers to programmable transactions through smart contracts—programs that run on the blockchain, executing automatically when predetermined conditions are met. Smart contracts enable complex business logic from token issuance to decentralized finance applications to supply chain tracking. However, as comprehensively analyzed by Atzei et al. and Luu et al., smart contracts introduce significant security challenges. Bugs in contract code can lead to substantial financial losses—the 2016 DAO attack exploited a reentrancy vulnerability to drain approximately $60 million. Common vulnerabilities include reentrancy (recursive calls before state updates), arithmetic overflow/underflow, access control flaws, and oracle manipulation.</w:t>
      </w:r>
    </w:p>
    <w:p>
      <w:pPr>
        <w:pStyle w:val="BodyText"/>
      </w:pPr>
      <w:r>
        <w:rPr>
          <w:bCs/>
          <w:b/>
        </w:rPr>
        <w:t xml:space="preserve">Cryptographic Primitives:</w:t>
      </w:r>
      <w:r>
        <w:t xml:space="preserve"> </w:t>
      </w:r>
      <w:r>
        <w:t xml:space="preserve">Blockchain systems rely heavily on cryptography for security. Public-key cryptography enables users to sign transactions with private keys while others verify signatures using public keys, providing authentication and non-repudiation. Cryptographic hash functions create fixed-size digests of data that change unpredictably with any input modification, enabling tamper detection. Merkle trees allow efficient verification of whether a transaction exists in a block without downloading the entire block. Advanced primitives like zero-knowledge proofs, pioneered by systems like Zerocash (Ben-Sasson et al.), enable proving statements without revealing underlying data—users can prove they have sufficient funds without revealing their balance.</w:t>
      </w:r>
    </w:p>
    <w:bookmarkEnd w:id="21"/>
    <w:bookmarkStart w:id="22" w:name="b.-information-assurance-principles"/>
    <w:p>
      <w:pPr>
        <w:pStyle w:val="Heading2"/>
      </w:pPr>
      <w:r>
        <w:t xml:space="preserve">B. Information Assurance Principles</w:t>
      </w:r>
    </w:p>
    <w:p>
      <w:pPr>
        <w:pStyle w:val="FirstParagraph"/>
      </w:pPr>
      <w:r>
        <w:t xml:space="preserve">Information assurance encompasses strategies and practices for protecting information systems and data. The field traditionally focuses on five key objectives:</w:t>
      </w:r>
    </w:p>
    <w:p>
      <w:pPr>
        <w:pStyle w:val="BodyText"/>
      </w:pPr>
      <w:r>
        <w:rPr>
          <w:bCs/>
          <w:b/>
        </w:rPr>
        <w:t xml:space="preserve">Confidentiality:</w:t>
      </w:r>
      <w:r>
        <w:t xml:space="preserve"> </w:t>
      </w:r>
      <w:r>
        <w:t xml:space="preserve">Ensuring information is accessible only to authorized parties. In traditional systems, this involves access controls, encryption, and secure channels. In blockchain contexts, confidentiality becomes challenging because many blockchain designs prioritize transparency—all participants can view all transactions. Reconciling blockchain transparency with confidentiality requirements demands special techniques like encryption, off-chain storage, or zero-knowledge proofs.</w:t>
      </w:r>
    </w:p>
    <w:p>
      <w:pPr>
        <w:pStyle w:val="BodyText"/>
      </w:pPr>
      <w:r>
        <w:rPr>
          <w:bCs/>
          <w:b/>
        </w:rPr>
        <w:t xml:space="preserve">Integrity:</w:t>
      </w:r>
      <w:r>
        <w:t xml:space="preserve"> </w:t>
      </w:r>
      <w:r>
        <w:t xml:space="preserve">Guaranteeing information has not been altered or destroyed in unauthorized ways. Integrity also includes authenticity—confirming data originates from claimed sources. Blockchain excels at integrity protection through its cryptographically linked chain structure and consensus mechanisms that prevent unauthorized modifications. The append-only nature and distributed validation make tampering extremely difficult.</w:t>
      </w:r>
    </w:p>
    <w:p>
      <w:pPr>
        <w:pStyle w:val="BodyText"/>
      </w:pPr>
      <w:r>
        <w:rPr>
          <w:bCs/>
          <w:b/>
        </w:rPr>
        <w:t xml:space="preserve">Availability:</w:t>
      </w:r>
      <w:r>
        <w:t xml:space="preserve"> </w:t>
      </w:r>
      <w:r>
        <w:t xml:space="preserve">Ensuring information and systems are accessible when needed. Blockchain’s distributed nature provides strong availability guarantees—the system continues functioning even if individual nodes fail. However, network-level attacks or consensus failures can still impact availability.</w:t>
      </w:r>
    </w:p>
    <w:p>
      <w:pPr>
        <w:pStyle w:val="BodyText"/>
      </w:pPr>
      <w:r>
        <w:rPr>
          <w:bCs/>
          <w:b/>
        </w:rPr>
        <w:t xml:space="preserve">Authentication:</w:t>
      </w:r>
      <w:r>
        <w:t xml:space="preserve"> </w:t>
      </w:r>
      <w:r>
        <w:t xml:space="preserve">Verifying the identity of users, devices, or systems. Blockchain systems use public-key cryptography for authentication, with each user controlling a private key that proves their identity without requiring central authentication authorities.</w:t>
      </w:r>
    </w:p>
    <w:p>
      <w:pPr>
        <w:pStyle w:val="BodyText"/>
      </w:pPr>
      <w:r>
        <w:rPr>
          <w:bCs/>
          <w:b/>
        </w:rPr>
        <w:t xml:space="preserve">Non-Repudiation:</w:t>
      </w:r>
      <w:r>
        <w:t xml:space="preserve"> </w:t>
      </w:r>
      <w:r>
        <w:t xml:space="preserve">Preventing parties from denying previous actions. Blockchain transactions include digital signatures that cryptographically prove who authorized each transaction, creating strong non-repudiation guarantees that exceed traditional systems where logs might be alterable by administrators.</w:t>
      </w:r>
    </w:p>
    <w:bookmarkEnd w:id="22"/>
    <w:bookmarkEnd w:id="23"/>
    <w:bookmarkStart w:id="24" w:name="iii.-research-methodology"/>
    <w:p>
      <w:pPr>
        <w:pStyle w:val="Heading1"/>
      </w:pPr>
      <w:r>
        <w:t xml:space="preserve">III. Research Methodology</w:t>
      </w:r>
    </w:p>
    <w:p>
      <w:pPr>
        <w:pStyle w:val="FirstParagraph"/>
      </w:pPr>
      <w:r>
        <w:t xml:space="preserve">We searched IEEE Xplore, ACM, Springer, Elsevier, and arXiv for peer-reviewed publications (2016-2024) on blockchain for IA. Inclusion: empirical evaluations or analytical frameworks on security, privacy, or trust. Exclusion: promotional materials. From 150+ papers, we selected 24 high-quality studies covering foundational works, security analyses, privacy innovations, performance evaluations, and domain applications (finance, healthcare, supply chain, identity).</w:t>
      </w:r>
    </w:p>
    <w:bookmarkEnd w:id="24"/>
    <w:bookmarkStart w:id="30" w:name="X3f6890561f041428a87fc40031edce57ace4180"/>
    <w:p>
      <w:pPr>
        <w:pStyle w:val="Heading1"/>
      </w:pPr>
      <w:r>
        <w:t xml:space="preserve">IV. Blockchain Mechanisms and IA Objectives</w:t>
      </w:r>
    </w:p>
    <w:p>
      <w:pPr>
        <w:pStyle w:val="FirstParagraph"/>
      </w:pPr>
      <w:r>
        <w:t xml:space="preserve">Understanding how specific blockchain features contribute to information assurance objectives is essential for practitioners selecting appropriate technologies. This section presents our taxonomy mapping blockchain mechanisms to IA goals.</w:t>
      </w:r>
    </w:p>
    <w:bookmarkStart w:id="25" w:name="a.-integrity-and-non-repudiation"/>
    <w:p>
      <w:pPr>
        <w:pStyle w:val="Heading2"/>
      </w:pPr>
      <w:r>
        <w:t xml:space="preserve">A. Integrity and Non-Repudiation</w:t>
      </w:r>
    </w:p>
    <w:p>
      <w:pPr>
        <w:pStyle w:val="FirstParagraph"/>
      </w:pPr>
      <w:r>
        <w:t xml:space="preserve">Blockchain technology excels at providing integrity and non-repudiation guarantees, which are foundational to information assurance.</w:t>
      </w:r>
    </w:p>
    <w:p>
      <w:pPr>
        <w:pStyle w:val="BodyText"/>
      </w:pPr>
      <w:r>
        <w:rPr>
          <w:bCs/>
          <w:b/>
        </w:rPr>
        <w:t xml:space="preserve">Immutable Ledger Structure:</w:t>
      </w:r>
      <w:r>
        <w:t xml:space="preserve"> </w:t>
      </w:r>
      <w:r>
        <w:t xml:space="preserve">The core design of blockchain—cryptographically linking each block to its predecessor through hash functions—creates a tamper-evident record. Modifying any historical transaction would change that block’s hash, breaking the link to the next block and requiring recalculation of all subsequent blocks. In proof-of-work systems like Bitcoin, this recalculation requires enormous computational resources that grow exponentially with block depth. Gervais et al. analyzed proof-of-work blockchain security, demonstrating that rewriting even a few blocks becomes exponentially more difficult over time, making historical tampering practically impossible for well-established blockchains.</w:t>
      </w:r>
    </w:p>
    <w:p>
      <w:pPr>
        <w:pStyle w:val="BodyText"/>
      </w:pPr>
      <w:r>
        <w:rPr>
          <w:bCs/>
          <w:b/>
        </w:rPr>
        <w:t xml:space="preserve">Digital Signatures:</w:t>
      </w:r>
      <w:r>
        <w:t xml:space="preserve"> </w:t>
      </w:r>
      <w:r>
        <w:t xml:space="preserve">Every blockchain transaction is signed with the sender’s private key, cryptographically proving authorization. These signatures provide strong non-repudiation—participants cannot credibly deny transactions they signed. Unlike traditional systems where audit logs might be alterable by administrators with elevated privileges, blockchain signatures are verified by all nodes and become part of the permanent, distributed record that no single party can modify.</w:t>
      </w:r>
    </w:p>
    <w:p>
      <w:pPr>
        <w:pStyle w:val="BodyText"/>
      </w:pPr>
      <w:r>
        <w:rPr>
          <w:bCs/>
          <w:b/>
        </w:rPr>
        <w:t xml:space="preserve">Merkle Trees and Proofs:</w:t>
      </w:r>
      <w:r>
        <w:t xml:space="preserve"> </w:t>
      </w:r>
      <w:r>
        <w:t xml:space="preserve">Blockchain systems use Merkle trees to organize transactions within blocks, enabling efficient proof that a specific transaction is included in a specific block without revealing all transactions or downloading complete block data. This allows lightweight clients (devices without full blockchain copies) to verify transaction inclusion and supports applications requiring proof of existence or temporal ordering without maintaining complete blockchain state. This efficiency is crucial for mobile wallets and IoT applications.</w:t>
      </w:r>
    </w:p>
    <w:p>
      <w:pPr>
        <w:pStyle w:val="BodyText"/>
      </w:pPr>
      <w:r>
        <w:rPr>
          <w:bCs/>
          <w:b/>
        </w:rPr>
        <w:t xml:space="preserve">Timestamping:</w:t>
      </w:r>
      <w:r>
        <w:t xml:space="preserve"> </w:t>
      </w:r>
      <w:r>
        <w:t xml:space="preserve">Blocks include timestamps and are ordered sequentially, creating an auditable timeline of events. This temporal ordering is valuable for establishing precedence (which transaction occurred first), detecting backdating attempts (fraudulent timestamp manipulation), and supporting time-sensitive compliance requirements such as regulatory reporting deadlines or contract execution windows.</w:t>
      </w:r>
    </w:p>
    <w:bookmarkEnd w:id="25"/>
    <w:bookmarkStart w:id="26" w:name="b.-availability-and-resilience"/>
    <w:p>
      <w:pPr>
        <w:pStyle w:val="Heading2"/>
      </w:pPr>
      <w:r>
        <w:t xml:space="preserve">B. Availability and Resilience</w:t>
      </w:r>
    </w:p>
    <w:p>
      <w:pPr>
        <w:pStyle w:val="FirstParagraph"/>
      </w:pPr>
      <w:r>
        <w:t xml:space="preserve">Blockchain’s distributed architecture provides inherent availability advantages over centralized systems, though not without limitations.</w:t>
      </w:r>
    </w:p>
    <w:p>
      <w:pPr>
        <w:pStyle w:val="BodyText"/>
      </w:pPr>
      <w:r>
        <w:rPr>
          <w:bCs/>
          <w:b/>
        </w:rPr>
        <w:t xml:space="preserve">Decentralized Replication:</w:t>
      </w:r>
      <w:r>
        <w:t xml:space="preserve"> </w:t>
      </w:r>
      <w:r>
        <w:t xml:space="preserve">Unlike traditional databases with primary servers and backup systems that create potential single points of failure, blockchain data is replicated across hundreds or thousands of nodes distributed globally. The system remains available and functional as long as a sufficient number of honest nodes continue operating, effectively eliminating single points of failure. This replication provides resilience against hardware failures, natural disasters affecting specific geographic regions, and targeted attacks on individual infrastructure components.</w:t>
      </w:r>
    </w:p>
    <w:p>
      <w:pPr>
        <w:pStyle w:val="BodyText"/>
      </w:pPr>
      <w:r>
        <w:rPr>
          <w:bCs/>
          <w:b/>
        </w:rPr>
        <w:t xml:space="preserve">Fault Tolerance Through Consensus:</w:t>
      </w:r>
      <w:r>
        <w:t xml:space="preserve"> </w:t>
      </w:r>
      <w:r>
        <w:t xml:space="preserve">Byzantine Fault Tolerant consensus mechanisms, such as those used in Tendermint (analyzed by Kwon and Buchman) and Hyperledger Fabric (Androulaki et al.), allow the network to function correctly even when some nodes fail arbitrarily or behave maliciously. These systems guarantee both liveness (the system continues processing transactions and making progress) and safety (the system never reaches inconsistent states or accepts invalid transactions) as long as adversarial nodes remain below the threshold—typically one-third for BFT systems. This provides strong guarantees even in hostile environments.</w:t>
      </w:r>
    </w:p>
    <w:p>
      <w:pPr>
        <w:pStyle w:val="BodyText"/>
      </w:pPr>
      <w:r>
        <w:rPr>
          <w:bCs/>
          <w:b/>
        </w:rPr>
        <w:t xml:space="preserve">Limitations and Challenges:</w:t>
      </w:r>
      <w:r>
        <w:t xml:space="preserve"> </w:t>
      </w:r>
      <w:r>
        <w:t xml:space="preserve">While blockchain provides strong availability in theory, practical considerations exist. Network partitions can temporarily split the blockchain into disconnected segments that cannot communicate, though the system typically recovers when connectivity is restored. Consensus failures, though rare in well-designed systems, can halt transaction processing completely. In proof-of-work systems, concentrated mining power could theoretically censor specific transactions. Performance bottlenecks might cause transaction backlogs during periods of high demand, effectively reducing availability for new transactions. These limitations mean blockchain availability guarantees, while strong, are not absolute and require careful system design.</w:t>
      </w:r>
    </w:p>
    <w:bookmarkEnd w:id="26"/>
    <w:bookmarkStart w:id="27" w:name="c.-confidentiality-and-privacy"/>
    <w:p>
      <w:pPr>
        <w:pStyle w:val="Heading2"/>
      </w:pPr>
      <w:r>
        <w:t xml:space="preserve">C. Confidentiality and Privacy</w:t>
      </w:r>
    </w:p>
    <w:p>
      <w:pPr>
        <w:pStyle w:val="FirstParagraph"/>
      </w:pPr>
      <w:r>
        <w:t xml:space="preserve">Confidentiality represents blockchain’s most challenging information assurance objective due to fundamental tension between transparency (needed for distributed verification) and privacy (required by regulations and users).</w:t>
      </w:r>
    </w:p>
    <w:p>
      <w:pPr>
        <w:pStyle w:val="BodyText"/>
      </w:pPr>
      <w:r>
        <w:rPr>
          <w:bCs/>
          <w:b/>
        </w:rPr>
        <w:t xml:space="preserve">Encryption:</w:t>
      </w:r>
      <w:r>
        <w:t xml:space="preserve"> </w:t>
      </w:r>
      <w:r>
        <w:t xml:space="preserve">Data can be encrypted before storing on blockchain, providing confidentiality against unauthorized viewers. However, this approach has significant limitations. Encrypted data cannot be processed by smart contracts without specialized techniques like homomorphic encryption or secure multi-party computation, both of which add substantial complexity and performance overhead. Key management becomes critical—losing encryption keys means permanently losing access to data with no recovery mechanism. Additionally, encrypted data stored on-chain is immutable, creating problems if future quantum computers break current encryption algorithms, exposing all historical encrypted data.</w:t>
      </w:r>
    </w:p>
    <w:p>
      <w:pPr>
        <w:pStyle w:val="BodyText"/>
      </w:pPr>
      <w:r>
        <w:rPr>
          <w:bCs/>
          <w:b/>
        </w:rPr>
        <w:t xml:space="preserve">Off-Chain Storage with On-Chain Commitments:</w:t>
      </w:r>
      <w:r>
        <w:t xml:space="preserve"> </w:t>
      </w:r>
      <w:r>
        <w:t xml:space="preserve">Many practical systems store sensitive data off-chain (in private databases, encrypted file systems, or distributed storage like IPFS) while recording cryptographic commitments (hashes or Merkle roots) on-chain. This architecture maintains integrity verification through the blockchain’s tamper-evident properties while keeping actual data private and allowing traditional access controls. Healthcare applications, as comprehensively surveyed by Conti et al., commonly employ this pattern to comply with privacy regulations like HIPAA while benefiting from blockchain’s audit capabilities and tamper detection.</w:t>
      </w:r>
    </w:p>
    <w:p>
      <w:pPr>
        <w:pStyle w:val="BodyText"/>
      </w:pPr>
      <w:r>
        <w:rPr>
          <w:bCs/>
          <w:b/>
        </w:rPr>
        <w:t xml:space="preserve">Zero-Knowledge Proofs:</w:t>
      </w:r>
      <w:r>
        <w:t xml:space="preserve"> </w:t>
      </w:r>
      <w:r>
        <w:t xml:space="preserve">Zero-knowledge proof systems, exemplified by Zerocash (Ben-Sasson et al.), enable proving statements about data without revealing the data itself. For example, users can prove they have sufficient funds to make a payment without revealing their balance, transaction history, or identity. These techniques provide exceptionally strong privacy guarantees—even adversaries observing all blockchain data cannot determine who transacted with whom or for how much. However, ZKPs incur significant computational overhead (proof generation can take seconds to minutes on consumer hardware compared to milliseconds for standard transactions), implementation complexity that increases vulnerability to subtle bugs, and cryptographic assumptions stronger than standard digital signatures.</w:t>
      </w:r>
    </w:p>
    <w:p>
      <w:pPr>
        <w:pStyle w:val="BodyText"/>
      </w:pPr>
      <w:r>
        <w:rPr>
          <w:bCs/>
          <w:b/>
        </w:rPr>
        <w:t xml:space="preserve">Mixing and Anonymization:</w:t>
      </w:r>
      <w:r>
        <w:t xml:space="preserve"> </w:t>
      </w:r>
      <w:r>
        <w:t xml:space="preserve">Services that</w:t>
      </w:r>
      <w:r>
        <w:t xml:space="preserve"> </w:t>
      </w:r>
      <w:r>
        <w:t xml:space="preserve">“</w:t>
      </w:r>
      <w:r>
        <w:t xml:space="preserve">mix</w:t>
      </w:r>
      <w:r>
        <w:t xml:space="preserve">”</w:t>
      </w:r>
      <w:r>
        <w:t xml:space="preserve"> </w:t>
      </w:r>
      <w:r>
        <w:t xml:space="preserve">or</w:t>
      </w:r>
      <w:r>
        <w:t xml:space="preserve"> </w:t>
      </w:r>
      <w:r>
        <w:t xml:space="preserve">“</w:t>
      </w:r>
      <w:r>
        <w:t xml:space="preserve">tumble</w:t>
      </w:r>
      <w:r>
        <w:t xml:space="preserve">”</w:t>
      </w:r>
      <w:r>
        <w:t xml:space="preserve"> </w:t>
      </w:r>
      <w:r>
        <w:t xml:space="preserve">transactions from multiple users obscure the linkages between senders and receivers by pooling funds and redistributing them after delays. Zhang et al. analyzed incentive-compatible mixing protocols ensuring participants behave honestly. However, mixing faces fundamental challenges from both technical analysis (researchers like Meiklejohn et al. have developed sophisticated de-anonymization heuristics that can probabilistically link transactions despite mixing) and regulatory scrutiny (mixing can facilitate money laundering and other illicit activities, leading some jurisdictions to ban mixing services).</w:t>
      </w:r>
    </w:p>
    <w:p>
      <w:pPr>
        <w:pStyle w:val="BodyText"/>
      </w:pPr>
      <w:r>
        <w:rPr>
          <w:bCs/>
          <w:b/>
        </w:rPr>
        <w:t xml:space="preserve">Secure Multi-Party Computation:</w:t>
      </w:r>
      <w:r>
        <w:t xml:space="preserve"> </w:t>
      </w:r>
      <w:r>
        <w:t xml:space="preserve">MPC techniques allow multiple parties to jointly compute functions over their private inputs without revealing those inputs to each other or requiring trusted third parties. Almeida et al. explored combining MPC with blockchain for privacy-preserving smart contracts where contract logic executes over encrypted or secret-shared data. However, practical deployment remains challenging due to substantial performance costs (orders of magnitude slower than plaintext computation), high communication complexity requiring many message rounds, and coordination difficulties when parties are unreliable or malicious.</w:t>
      </w:r>
    </w:p>
    <w:p>
      <w:pPr>
        <w:pStyle w:val="BodyText"/>
      </w:pPr>
      <w:r>
        <w:rPr>
          <w:bCs/>
          <w:b/>
        </w:rPr>
        <w:t xml:space="preserve">Trusted Execution Environments:</w:t>
      </w:r>
      <w:r>
        <w:t xml:space="preserve"> </w:t>
      </w:r>
      <w:r>
        <w:t xml:space="preserve">TEEs like Intel SGX and ARM TrustZone provide hardware-isolated computation environments that protect data even from privileged system software, hypervisors, and physical attackers (absent sophisticated hardware attacks). Integrating TEEs with blockchain can enable confidential smart contract execution where contract state and computations remain private. However, TEEs face significant risks from side-channel attacks (exploiting timing variations, power consumption, or speculative execution to extract secrets) and supply chain compromises (malicious hardware manufacturers or tampering during shipping).</w:t>
      </w:r>
    </w:p>
    <w:bookmarkEnd w:id="27"/>
    <w:bookmarkStart w:id="28" w:name="d.-authentication-and-access-control"/>
    <w:p>
      <w:pPr>
        <w:pStyle w:val="Heading2"/>
      </w:pPr>
      <w:r>
        <w:t xml:space="preserve">D. Authentication and Access Control</w:t>
      </w:r>
    </w:p>
    <w:p>
      <w:pPr>
        <w:pStyle w:val="FirstParagraph"/>
      </w:pPr>
      <w:r>
        <w:t xml:space="preserve">Blockchain systems use cryptographic mechanisms for strong authentication and can support sophisticated access control in permissioned settings.</w:t>
      </w:r>
    </w:p>
    <w:p>
      <w:pPr>
        <w:pStyle w:val="BodyText"/>
      </w:pPr>
      <w:r>
        <w:rPr>
          <w:bCs/>
          <w:b/>
        </w:rPr>
        <w:t xml:space="preserve">Public Key Infrastructure:</w:t>
      </w:r>
      <w:r>
        <w:t xml:space="preserve"> </w:t>
      </w:r>
      <w:r>
        <w:t xml:space="preserve">Blockchain participants authenticate using public-key cryptography without requiring central certificate authorities. Each user holds a private key (kept secret and never shared) and derives a corresponding public key (shared openly). Users sign transactions with their private key; others verify signatures using the corresponding public key, proving the transaction was authorized by the key holder. This eliminates the need for central authentication authorities, avoiding their single points of failure and trust requirements.</w:t>
      </w:r>
    </w:p>
    <w:p>
      <w:pPr>
        <w:pStyle w:val="BodyText"/>
      </w:pPr>
      <w:r>
        <w:rPr>
          <w:bCs/>
          <w:b/>
        </w:rPr>
        <w:t xml:space="preserve">Decentralized Identity:</w:t>
      </w:r>
      <w:r>
        <w:t xml:space="preserve"> </w:t>
      </w:r>
      <w:r>
        <w:t xml:space="preserve">Research by Ali et al. on Blockstack and Hardjono and Smith on decentralized identifiers (DIDs) explores blockchain-based decentralized public key infrastructure (DPKI). These systems let users control their identity credentials without relying on centralized identity providers like governments or corporations. Self-sovereign identity models allow users to manage their own credentials, selectively disclose specific attributes (e.g., prove age without revealing birthdate), and revoke credentials if compromised.</w:t>
      </w:r>
    </w:p>
    <w:p>
      <w:pPr>
        <w:pStyle w:val="BodyText"/>
      </w:pPr>
      <w:r>
        <w:rPr>
          <w:bCs/>
          <w:b/>
        </w:rPr>
        <w:t xml:space="preserve">Role-Based Access Control in Permissioned Chains:</w:t>
      </w:r>
      <w:r>
        <w:t xml:space="preserve"> </w:t>
      </w:r>
      <w:r>
        <w:t xml:space="preserve">Permissioned blockchains like Hyperledger Fabric implement fine-grained access controls. Administrators can define roles (e.g., auditor with read-only access, validator who confirms transactions, transaction submitter who creates new records) with specific permissions. Smart contracts can enforce access policies programmatically, checking that transaction submitters have appropriate credentials before executing sensitive operations like fund transfers or data modifications.</w:t>
      </w:r>
    </w:p>
    <w:p>
      <w:pPr>
        <w:pStyle w:val="BodyText"/>
      </w:pPr>
      <w:r>
        <w:rPr>
          <w:bCs/>
          <w:b/>
        </w:rPr>
        <w:t xml:space="preserve">Verifiable Credentials:</w:t>
      </w:r>
      <w:r>
        <w:t xml:space="preserve"> </w:t>
      </w:r>
      <w:r>
        <w:t xml:space="preserve">Blockchain enables verifiable credentials systems where issuers (governments, universities, employers) attest to user attributes (citizenship, degrees, employment status), users hold these credentials in digital wallets, and verifiers check their validity through cryptographic verification—all without contacting the original issuer (reducing privacy leakage and eliminating issuer availability dependencies) or compromising user privacy through selective disclosure techniques.</w:t>
      </w:r>
    </w:p>
    <w:bookmarkEnd w:id="28"/>
    <w:bookmarkStart w:id="29" w:name="e.-auditability-and-governance"/>
    <w:p>
      <w:pPr>
        <w:pStyle w:val="Heading2"/>
      </w:pPr>
      <w:r>
        <w:t xml:space="preserve">E. Auditability and Governance</w:t>
      </w:r>
    </w:p>
    <w:p>
      <w:pPr>
        <w:pStyle w:val="FirstParagraph"/>
      </w:pPr>
      <w:r>
        <w:t xml:space="preserve">Blockchain’s transparent ledger provides unprecedented auditability capabilities, though balancing transparency with privacy requires careful design decisions.</w:t>
      </w:r>
    </w:p>
    <w:p>
      <w:pPr>
        <w:pStyle w:val="BodyText"/>
      </w:pPr>
      <w:r>
        <w:rPr>
          <w:bCs/>
          <w:b/>
        </w:rPr>
        <w:t xml:space="preserve">Transparent Transaction History:</w:t>
      </w:r>
      <w:r>
        <w:t xml:space="preserve"> </w:t>
      </w:r>
      <w:r>
        <w:t xml:space="preserve">In permissionless blockchains like Bitcoin and Ethereum, all transactions are publicly visible and permanently recorded, enabling comprehensive audits by anyone. Anyone can verify the entire transaction history from the genesis block to the present, independently validating that all transactions follow protocol rules. This transparency helps detect fraud, trace fund flows for regulatory investigations, and ensure compliance with system rules without trusting any authority’s reports.</w:t>
      </w:r>
    </w:p>
    <w:p>
      <w:pPr>
        <w:pStyle w:val="BodyText"/>
      </w:pPr>
      <w:r>
        <w:rPr>
          <w:bCs/>
          <w:b/>
        </w:rPr>
        <w:t xml:space="preserve">Time-Stamped Events:</w:t>
      </w:r>
      <w:r>
        <w:t xml:space="preserve"> </w:t>
      </w:r>
      <w:r>
        <w:t xml:space="preserve">The sequential, time-stamped nature of blockchain creates an immutable audit trail valuable for compliance and forensic investigations. Investigators can reconstruct the complete sequence of events, identify precisely when specific actions occurred, and verify that actions followed proper procedures and authorization requirements. This is particularly valuable for regulatory compliance in financial services and healthcare.</w:t>
      </w:r>
    </w:p>
    <w:p>
      <w:pPr>
        <w:pStyle w:val="BodyText"/>
      </w:pPr>
      <w:r>
        <w:rPr>
          <w:bCs/>
          <w:b/>
        </w:rPr>
        <w:t xml:space="preserve">Smart Contract Enforcement:</w:t>
      </w:r>
      <w:r>
        <w:t xml:space="preserve"> </w:t>
      </w:r>
      <w:r>
        <w:t xml:space="preserve">Smart contracts encode policies and business rules in verifiable, executable code. Every contract execution is recorded on-chain, creating a detailed audit trail of automated decision-making. This enables accountability for algorithmic governance and helps ensure that automated systems behave according to specified rules rather than hidden logic.</w:t>
      </w:r>
    </w:p>
    <w:p>
      <w:pPr>
        <w:pStyle w:val="BodyText"/>
      </w:pPr>
      <w:r>
        <w:rPr>
          <w:bCs/>
          <w:b/>
        </w:rPr>
        <w:t xml:space="preserve">Challenges in Privacy-Preserving Auditability:</w:t>
      </w:r>
      <w:r>
        <w:t xml:space="preserve"> </w:t>
      </w:r>
      <w:r>
        <w:t xml:space="preserve">Achieving both privacy and auditability simultaneously is challenging because they have conflicting requirements. Fully transparent blockchains enable comprehensive audit but violate privacy. Fully private blockchains protect confidentiality but prevent external audit. Practical solutions typically involve selective disclosure (authorized auditors can see transaction details that remain hidden from general participants) or zero-knowledge proofs for compliance (systems can prove to regulators that transactions satisfy rules without revealing transaction details).</w:t>
      </w:r>
    </w:p>
    <w:p>
      <w:pPr>
        <w:pStyle w:val="BodyText"/>
      </w:pPr>
      <w:r>
        <w:rPr>
          <w:bCs/>
          <w:b/>
        </w:rPr>
        <w:t xml:space="preserve">Governance Structures:</w:t>
      </w:r>
      <w:r>
        <w:t xml:space="preserve"> </w:t>
      </w:r>
      <w:r>
        <w:t xml:space="preserve">Governance determines how decisions are made about protocol upgrades, parameter adjustments, and dispute resolution. On-chain governance uses smart contracts and token-based voting, providing transparency but risking voter apathy and wealth concentration. Off-chain governance relies on community discussion and rough consensus, offering flexibility but sometimes lacking transparency. Permissioned consortiums use corporate governance structures with legal agreements. Effective governance is crucial for long-term system viability and stakeholder trust.</w:t>
      </w:r>
    </w:p>
    <w:p>
      <w:pPr>
        <w:pStyle w:val="BodyText"/>
      </w:pPr>
      <w:r>
        <w:rPr>
          <w:bCs/>
          <w:b/>
        </w:rPr>
        <w:t xml:space="preserve">Regulatory Compliance:</w:t>
      </w:r>
      <w:r>
        <w:t xml:space="preserve"> </w:t>
      </w:r>
      <w:r>
        <w:t xml:space="preserve">Blockchain systems must navigate complex regulatory landscapes. Financial regulations (AML/KYC) are challenging for permissionless systems with pseudonymous participants but easier for permissioned systems with identified members. Data protection regulations (GDPR, CCPA) create tensions with immutability through</w:t>
      </w:r>
      <w:r>
        <w:t xml:space="preserve"> </w:t>
      </w:r>
      <w:r>
        <w:t xml:space="preserve">“</w:t>
      </w:r>
      <w:r>
        <w:t xml:space="preserve">right to be forgotten</w:t>
      </w:r>
      <w:r>
        <w:t xml:space="preserve">”</w:t>
      </w:r>
      <w:r>
        <w:t xml:space="preserve"> </w:t>
      </w:r>
      <w:r>
        <w:t xml:space="preserve">requirements. Healthcare regulations (HIPAA) require protecting patient data confidentiality. Sector-specific standards (ISO 27001, PCI-DSS) provide security baselines. Permissioned systems generally facilitate compliance through controlled participation, while permissionless systems require creative solutions like off-chain data storage or privacy-preserving techniques.</w:t>
      </w:r>
    </w:p>
    <w:bookmarkEnd w:id="29"/>
    <w:bookmarkEnd w:id="30"/>
    <w:bookmarkStart w:id="36" w:name="v.-security-threats-and-defenses"/>
    <w:p>
      <w:pPr>
        <w:pStyle w:val="Heading1"/>
      </w:pPr>
      <w:r>
        <w:t xml:space="preserve">V. Security Threats and Defenses</w:t>
      </w:r>
    </w:p>
    <w:p>
      <w:pPr>
        <w:pStyle w:val="FirstParagraph"/>
      </w:pPr>
      <w:r>
        <w:t xml:space="preserve">While blockchain provides strong security properties, it faces diverse threats. Understanding the threat landscape is crucial for building secure IA systems.</w:t>
      </w:r>
    </w:p>
    <w:bookmarkStart w:id="31" w:name="a.-consensus-level-attacks"/>
    <w:p>
      <w:pPr>
        <w:pStyle w:val="Heading2"/>
      </w:pPr>
      <w:r>
        <w:t xml:space="preserve">A. Consensus-Level Attacks</w:t>
      </w:r>
    </w:p>
    <w:p>
      <w:pPr>
        <w:pStyle w:val="FirstParagraph"/>
      </w:pPr>
      <w:r>
        <w:t xml:space="preserve">The consensus mechanism is blockchain’s security foundation. Attacks compromising consensus can undermine entire system integrity.</w:t>
      </w:r>
    </w:p>
    <w:p>
      <w:pPr>
        <w:pStyle w:val="BodyText"/>
      </w:pPr>
      <w:r>
        <w:rPr>
          <w:bCs/>
          <w:b/>
        </w:rPr>
        <w:t xml:space="preserve">51% Attacks:</w:t>
      </w:r>
      <w:r>
        <w:t xml:space="preserve"> </w:t>
      </w:r>
      <w:r>
        <w:t xml:space="preserve">In proof-of-work systems, an attacker controlling more than half the network’s hash power can manipulate the blockchain by rejecting other miners’ blocks and executing double-spending attacks (spending the same coins multiple times). While large public blockchains like Bitcoin have enormous hash rates making such attacks economically impractical ($millions per hour attack cost), smaller cryptocurrencies have suffered 51% attacks resulting in millions of dollars in losses. Gervais et al. provide detailed analysis of conditions under which such attacks become feasible and their economic costs, including factors like network latency and block propagation times.</w:t>
      </w:r>
    </w:p>
    <w:p>
      <w:pPr>
        <w:pStyle w:val="BodyText"/>
      </w:pPr>
      <w:r>
        <w:rPr>
          <w:bCs/>
          <w:b/>
        </w:rPr>
        <w:t xml:space="preserve">Selfish Mining:</w:t>
      </w:r>
      <w:r>
        <w:t xml:space="preserve"> </w:t>
      </w:r>
      <w:r>
        <w:t xml:space="preserve">A sophisticated variant where attackers mine blocks but strategically withhold them, releasing at opportune moments to cause honest miners to waste effort on orphaned blocks. This increases the attacker’s relative rewards beyond their proportional hash power. The attack works with less than 51% hash power, though it requires careful timing and favorable network conditions.</w:t>
      </w:r>
    </w:p>
    <w:p>
      <w:pPr>
        <w:pStyle w:val="BodyText"/>
      </w:pPr>
      <w:r>
        <w:rPr>
          <w:bCs/>
          <w:b/>
        </w:rPr>
        <w:t xml:space="preserve">Long-Range Attacks:</w:t>
      </w:r>
      <w:r>
        <w:t xml:space="preserve"> </w:t>
      </w:r>
      <w:r>
        <w:t xml:space="preserve">Specific to proof-of-stake systems, attackers acquire old private keys from accounts that have since sold their stake (keys are cheaply available because they no longer control valuable assets) and use them to create an alternative blockchain history starting far in the past. Countermeasures include checkpointing (periodically finalizing blocks that cannot be reverted), weak subjectivity (new nodes must obtain recent blockchain state from trusted sources), and key evolution mechanisms that prevent old keys from signing new blocks.</w:t>
      </w:r>
    </w:p>
    <w:p>
      <w:pPr>
        <w:pStyle w:val="BodyText"/>
      </w:pPr>
      <w:r>
        <w:rPr>
          <w:bCs/>
          <w:b/>
        </w:rPr>
        <w:t xml:space="preserve">Eclipse and Partition Attacks:</w:t>
      </w:r>
      <w:r>
        <w:t xml:space="preserve"> </w:t>
      </w:r>
      <w:r>
        <w:t xml:space="preserve">Network-level attacks that isolate victims from the honest network. Attackers control all of a victim’s network connections, feeding false blockchain state while preventing communication with honest nodes. This can facilitate double-spending attacks against the victim or enable other consensus manipulations. Defense requires diversity in peer connections (connecting to many independently-chosen peers), cryptographic node authentication, and anomaly detection monitoring for unusual network patterns.</w:t>
      </w:r>
    </w:p>
    <w:p>
      <w:pPr>
        <w:pStyle w:val="BodyText"/>
      </w:pPr>
      <w:r>
        <w:rPr>
          <w:bCs/>
          <w:b/>
        </w:rPr>
        <w:t xml:space="preserve">Defenses:</w:t>
      </w:r>
      <w:r>
        <w:t xml:space="preserve"> </w:t>
      </w:r>
      <w:r>
        <w:t xml:space="preserve">Effective consensus security requires multiple layers. High participation (more miners or validators) makes attacks more expensive by increasing the hash power or stake required. Economic incentives like slashing (destroying stake of misbehaving validators in PoS systems) create strong deterrents. Formal security proofs provide confidence in consensus protocols under specific adversary models and assumptions. Monitoring systems detect anomalous behavior like unusual fork rates or network partitions. For critical applications, combining multiple consensus mechanisms or anchoring to multiple blockchains provides defense in depth.</w:t>
      </w:r>
    </w:p>
    <w:bookmarkEnd w:id="31"/>
    <w:bookmarkStart w:id="32" w:name="b.-smart-contract-vulnerabilities"/>
    <w:p>
      <w:pPr>
        <w:pStyle w:val="Heading2"/>
      </w:pPr>
      <w:r>
        <w:t xml:space="preserve">B. Smart Contract Vulnerabilities</w:t>
      </w:r>
    </w:p>
    <w:p>
      <w:pPr>
        <w:pStyle w:val="FirstParagraph"/>
      </w:pPr>
      <w:r>
        <w:t xml:space="preserve">Smart contracts, while enabling rich functionality, introduce significant security challenges that have resulted in massive financial losses.</w:t>
      </w:r>
    </w:p>
    <w:p>
      <w:pPr>
        <w:pStyle w:val="BodyText"/>
      </w:pPr>
      <w:r>
        <w:rPr>
          <w:bCs/>
          <w:b/>
        </w:rPr>
        <w:t xml:space="preserve">Reentrancy Attacks:</w:t>
      </w:r>
      <w:r>
        <w:t xml:space="preserve"> </w:t>
      </w:r>
      <w:r>
        <w:t xml:space="preserve">The infamous 2016 DAO attack exploited reentrancy vulnerability where a malicious contract could recursively call back into the victim contract before the first invocation completed its state updates, effectively withdrawing funds multiple times. The attack drained approximately $60 million and led to a controversial Ethereum hard fork. This vulnerability stemmed from contracts updating their state after external calls rather than before (violating the checks-effects-interactions pattern). Atzei et al. provide comprehensive taxonomy of Ethereum smart contract attacks including reentrancy variants.</w:t>
      </w:r>
    </w:p>
    <w:p>
      <w:pPr>
        <w:pStyle w:val="BodyText"/>
      </w:pPr>
      <w:r>
        <w:rPr>
          <w:bCs/>
          <w:b/>
        </w:rPr>
        <w:t xml:space="preserve">Arithmetic Errors:</w:t>
      </w:r>
      <w:r>
        <w:t xml:space="preserve"> </w:t>
      </w:r>
      <w:r>
        <w:t xml:space="preserve">Integer overflow and underflow bugs occur when arithmetic operations exceed the numeric type’s range, wrapping around to unexpected values. An attacker might cause a balance to overflow from a large positive value to zero or a small value, effectively destroying value, or underflow from zero to a huge value, creating value from nothing. Modern development frameworks include SafeMath libraries that check for arithmetic errors and revert transactions if detected, but older contracts and contracts not using these libraries remain vulnerable.</w:t>
      </w:r>
    </w:p>
    <w:p>
      <w:pPr>
        <w:pStyle w:val="BodyText"/>
      </w:pPr>
      <w:r>
        <w:rPr>
          <w:bCs/>
          <w:b/>
        </w:rPr>
        <w:t xml:space="preserve">Access Control Flaws:</w:t>
      </w:r>
      <w:r>
        <w:t xml:space="preserve"> </w:t>
      </w:r>
      <w:r>
        <w:t xml:space="preserve">Improperly implemented access controls allow unauthorized users to invoke privileged functions that should be restricted. Examples include missing function modifiers that should restrict callers to administrators, unprotected initialization functions that should only be called once during deployment, or confused deputy problems where a contract inadvertently acts on behalf of attackers through complex call chains.</w:t>
      </w:r>
    </w:p>
    <w:p>
      <w:pPr>
        <w:pStyle w:val="BodyText"/>
      </w:pPr>
      <w:r>
        <w:rPr>
          <w:bCs/>
          <w:b/>
        </w:rPr>
        <w:t xml:space="preserve">Oracle Manipulation:</w:t>
      </w:r>
      <w:r>
        <w:t xml:space="preserve"> </w:t>
      </w:r>
      <w:r>
        <w:t xml:space="preserve">Smart contracts often depend on external data sources (oracles) for real-world information like asset prices, weather data, or sports scores. Attackers who can manipulate oracle data can cause contracts to make incorrect decisions. Flash loan attacks on decentralized finance platforms have exploited price oracle manipulation—attackers borrow large amounts, manipulate market prices, trigger oracle updates reflecting manipulated prices, profit from contracts using stale prices, and repay loans—all within a single atomic transaction. Daian et al. analyzed maximal extractable value (MEV) showing how validators can extract profits through strategic transaction ordering.</w:t>
      </w:r>
    </w:p>
    <w:p>
      <w:pPr>
        <w:pStyle w:val="BodyText"/>
      </w:pPr>
      <w:r>
        <w:rPr>
          <w:bCs/>
          <w:b/>
        </w:rPr>
        <w:t xml:space="preserve">Defenses:</w:t>
      </w:r>
      <w:r>
        <w:t xml:space="preserve"> </w:t>
      </w:r>
      <w:r>
        <w:t xml:space="preserve">Addressing smart contract vulnerabilities requires comprehensive approaches. Secure development lifecycle practices include threat modeling during design, security-focused design patterns (checks-effects-interactions for preventing reentrancy, pull-over-push for payment distribution), and adherence to established standards and best practices. Automated analysis tools like Oyente (developed by Luu et al.) detect common vulnerabilities through symbolic execution and data flow analysis, though they cannot catch all issues. Professional security audits by experienced auditors identify subtle flaws that automated tools miss through manual code review and adversarial thinking. Formal verification mathematically proves contracts satisfy security properties, providing highest assurance though remaining expensive and requiring specialized expertise. Bug bounty programs incentivize independent security researchers to find and responsibly disclose vulnerabilities before malicious exploitation. Runtime monitoring and circuit breakers can limit damage if vulnerabilities are exploited despite preventive measures by allowing emergency pausing of vulnerable contracts.</w:t>
      </w:r>
    </w:p>
    <w:bookmarkEnd w:id="32"/>
    <w:bookmarkStart w:id="33" w:name="c.-key-management-risks"/>
    <w:p>
      <w:pPr>
        <w:pStyle w:val="Heading2"/>
      </w:pPr>
      <w:r>
        <w:t xml:space="preserve">C. Key Management Risks</w:t>
      </w:r>
    </w:p>
    <w:p>
      <w:pPr>
        <w:pStyle w:val="FirstParagraph"/>
      </w:pPr>
      <w:r>
        <w:t xml:space="preserve">Blockchain systems rely on cryptographic keys for authentication and authorization. Key compromise or loss directly threatens information assurance with often irreversible consequences.</w:t>
      </w:r>
    </w:p>
    <w:p>
      <w:pPr>
        <w:pStyle w:val="BodyText"/>
      </w:pPr>
      <w:r>
        <w:rPr>
          <w:bCs/>
          <w:b/>
        </w:rPr>
        <w:t xml:space="preserve">Private Key Theft:</w:t>
      </w:r>
      <w:r>
        <w:t xml:space="preserve"> </w:t>
      </w:r>
      <w:r>
        <w:t xml:space="preserve">If attackers steal a user’s private key through malware, phishing attacks, insecure key storage, or compromised hardware, they gain complete control—they can impersonate the user, authorize arbitrary transactions, and access all protected resources. Unlike traditional password systems where compromised accounts can often be recovered through password resets or account recovery procedures, stolen blockchain keys typically result in permanent, irreversible loss of assets and access.</w:t>
      </w:r>
    </w:p>
    <w:p>
      <w:pPr>
        <w:pStyle w:val="BodyText"/>
      </w:pPr>
      <w:r>
        <w:rPr>
          <w:bCs/>
          <w:b/>
        </w:rPr>
        <w:t xml:space="preserve">Key Loss:</w:t>
      </w:r>
      <w:r>
        <w:t xml:space="preserve"> </w:t>
      </w:r>
      <w:r>
        <w:t xml:space="preserve">Users who lose their private keys (through hardware failure, forgotten passwords protecting encrypted keys, or physical loss of storage media) permanently lose access to their accounts and assets. No central authority exists that can reset blockchain keys or recover lost accounts. This unforgiving nature makes key backup critically important but creates tension with security—backed up keys represent additional attack surfaces that must be protected.</w:t>
      </w:r>
    </w:p>
    <w:p>
      <w:pPr>
        <w:pStyle w:val="BodyText"/>
      </w:pPr>
      <w:r>
        <w:rPr>
          <w:bCs/>
          <w:b/>
        </w:rPr>
        <w:t xml:space="preserve">Defenses:</w:t>
      </w:r>
      <w:r>
        <w:t xml:space="preserve"> </w:t>
      </w:r>
      <w:r>
        <w:t xml:space="preserve">Defending against key-related threats requires layered approaches. Hardware wallets (dedicated devices that generate and store keys in secure elements never exposed to general-purpose computers) provide strong protection against malware. Multi-signature schemes require multiple independent keys to authorize transactions, distributing trust and providing backup if one key is lost or compromised. Threshold signatures use cryptographic secret-sharing techniques so only a subset of key shares (e.g., 3 of 5) are needed to sign transactions, enabling key recovery even if some shares are lost while maintaining security. Social recovery mechanisms let users designate trusted contacts (friends, family, professional services) who can help recover accounts through cryptographic protocols. Hierarchical deterministic (HD) wallets generate multiple keys from a single master seed, allowing convenient backup of one seed value while maintaining key diversity for different purposes. For enterprise applications, Hardware Security Modules (HSMs) provide tamper-resistant key storage with rigorous access controls, audit trails, and compliance certifications.</w:t>
      </w:r>
    </w:p>
    <w:bookmarkEnd w:id="33"/>
    <w:bookmarkStart w:id="34" w:name="d.-network-and-peer-to-peer-threats"/>
    <w:p>
      <w:pPr>
        <w:pStyle w:val="Heading2"/>
      </w:pPr>
      <w:r>
        <w:t xml:space="preserve">D. Network and Peer-to-Peer Threats</w:t>
      </w:r>
    </w:p>
    <w:p>
      <w:pPr>
        <w:pStyle w:val="FirstParagraph"/>
      </w:pPr>
      <w:r>
        <w:t xml:space="preserve">Blockchain systems operate over potentially hostile networks, facing threats common to distributed systems plus blockchain-specific attacks.</w:t>
      </w:r>
    </w:p>
    <w:p>
      <w:pPr>
        <w:pStyle w:val="BodyText"/>
      </w:pPr>
      <w:r>
        <w:rPr>
          <w:bCs/>
          <w:b/>
        </w:rPr>
        <w:t xml:space="preserve">Sybil Attacks:</w:t>
      </w:r>
      <w:r>
        <w:t xml:space="preserve"> </w:t>
      </w:r>
      <w:r>
        <w:t xml:space="preserve">Attackers create multiple fake identities to gain disproportionate influence in the system. In networking contexts, this might mean connecting to victims through many attacker-controlled nodes to facilitate eclipse attacks. In governance contexts, it could mean creating fake accounts to manipulate voting or decision-making processes. Proof-of-work and proof-of-stake mitigate Sybils for block creation by tying influence to costly resources (computation or financial stake), but application-level Sybil resistance remains challenging.</w:t>
      </w:r>
    </w:p>
    <w:p>
      <w:pPr>
        <w:pStyle w:val="BodyText"/>
      </w:pPr>
      <w:r>
        <w:rPr>
          <w:bCs/>
          <w:b/>
        </w:rPr>
        <w:t xml:space="preserve">Maximal Extractable Value (MEV):</w:t>
      </w:r>
      <w:r>
        <w:t xml:space="preserve"> </w:t>
      </w:r>
      <w:r>
        <w:t xml:space="preserve">Miners or validators can extract value by strategically ordering, including, or excluding transactions within blocks they produce. For example, they might front-run profitable trades on decentralized exchanges (observing pending transactions, inserting their own transactions to execute first, profiting from price movements their transactions cause). Daian et al. analyzed MEV in depth, demonstrating how it creates consensus instability (validators might reorganize recent blocks to capture MEV opportunities) and unfair transaction ordering that undermines application security.</w:t>
      </w:r>
    </w:p>
    <w:p>
      <w:pPr>
        <w:pStyle w:val="BodyText"/>
      </w:pPr>
      <w:r>
        <w:rPr>
          <w:bCs/>
          <w:b/>
        </w:rPr>
        <w:t xml:space="preserve">Defenses:</w:t>
      </w:r>
      <w:r>
        <w:t xml:space="preserve"> </w:t>
      </w:r>
      <w:r>
        <w:t xml:space="preserve">Robust peer-to-peer network design includes diverse peer connections to prevent eclipse attacks (connecting to many peers with different network locations and characteristics), encryption and authentication for node-to-node communication preventing eavesdropping and tampering, and careful protocol design that bounds the resources any single peer can consume preventing resource exhaustion attacks. Some systems implement gossip protocols with redundancy so each transaction reaches nodes through multiple independent paths, reducing individual malicious nodes’ impact.</w:t>
      </w:r>
    </w:p>
    <w:bookmarkEnd w:id="34"/>
    <w:bookmarkStart w:id="35" w:name="e.-privacy-leakage"/>
    <w:p>
      <w:pPr>
        <w:pStyle w:val="Heading2"/>
      </w:pPr>
      <w:r>
        <w:t xml:space="preserve">E. Privacy Leakage</w:t>
      </w:r>
    </w:p>
    <w:p>
      <w:pPr>
        <w:pStyle w:val="FirstParagraph"/>
      </w:pPr>
      <w:r>
        <w:t xml:space="preserve">While blockchain systems often use pseudonyms rather than real names, determined adversaries can still compromise user privacy through various analysis techniques.</w:t>
      </w:r>
    </w:p>
    <w:p>
      <w:pPr>
        <w:pStyle w:val="BodyText"/>
      </w:pPr>
      <w:r>
        <w:rPr>
          <w:bCs/>
          <w:b/>
        </w:rPr>
        <w:t xml:space="preserve">Transaction Graph Analysis:</w:t>
      </w:r>
      <w:r>
        <w:t xml:space="preserve"> </w:t>
      </w:r>
      <w:r>
        <w:t xml:space="preserve">Meiklejohn et al. demonstrated that analyzing the graph structure of Bitcoin transactions (who paid whom) allows clustering addresses that likely belong to the same user based on common input ownership heuristics and other patterns. These clusters can then be linked to real-world identities using known addresses such as exchange withdrawal addresses, publicly posted donation addresses, or addresses revealed through purchase transactions. This deanonymization works despite pseudonymity because transaction patterns and relationships reveal substantial information about user identities and behaviors.</w:t>
      </w:r>
    </w:p>
    <w:p>
      <w:pPr>
        <w:pStyle w:val="BodyText"/>
      </w:pPr>
      <w:r>
        <w:rPr>
          <w:bCs/>
          <w:b/>
        </w:rPr>
        <w:t xml:space="preserve">Defenses:</w:t>
      </w:r>
      <w:r>
        <w:t xml:space="preserve"> </w:t>
      </w:r>
      <w:r>
        <w:t xml:space="preserve">Defending privacy requires proactive measures beyond basic pseudonymity. Transaction mixing services obscure linkages though at the cost of regulatory concerns and vulnerability to sophisticated analysis. Privacy-focused cryptocurrencies like Monero (using ring signatures and stealth addresses) and Zcash (using zero-knowledge proofs) hide transaction details by default rather than relying on users to opt into privacy features. Layer-2 solutions and sidechains can provide privacy for specific transactions while anchoring to public chains for security guarantees. For permissioned blockchains, access controls limit who can view transaction data. In all cases, user education is essential—even strong technical privacy measures fail if users make operational security mistakes like reusing addresses across contexts or linking blockchain and traditional identities.</w:t>
      </w:r>
    </w:p>
    <w:bookmarkEnd w:id="35"/>
    <w:bookmarkEnd w:id="36"/>
    <w:bookmarkStart w:id="41" w:name="vi.-privacy-preserving-techniques"/>
    <w:p>
      <w:pPr>
        <w:pStyle w:val="Heading1"/>
      </w:pPr>
      <w:r>
        <w:t xml:space="preserve">VI. Privacy-Preserving Techniques</w:t>
      </w:r>
    </w:p>
    <w:p>
      <w:pPr>
        <w:pStyle w:val="FirstParagraph"/>
      </w:pPr>
      <w:r>
        <w:t xml:space="preserve">Privacy represents one of blockchain’s most challenging aspects for information assurance. While transparency enables auditability, it conflicts with confidentiality requirements. This section examines techniques for achieving privacy in blockchain systems.</w:t>
      </w:r>
    </w:p>
    <w:bookmarkStart w:id="37" w:name="a.-mixing-services"/>
    <w:p>
      <w:pPr>
        <w:pStyle w:val="Heading2"/>
      </w:pPr>
      <w:r>
        <w:t xml:space="preserve">A. Mixing Services</w:t>
      </w:r>
    </w:p>
    <w:p>
      <w:pPr>
        <w:pStyle w:val="FirstParagraph"/>
      </w:pPr>
      <w:r>
        <w:rPr>
          <w:bCs/>
          <w:b/>
        </w:rPr>
        <w:t xml:space="preserve">Concept:</w:t>
      </w:r>
      <w:r>
        <w:t xml:space="preserve"> </w:t>
      </w:r>
      <w:r>
        <w:t xml:space="preserve">Mixing services (also called tumblers) pool transactions from multiple users and shuffle them to obscure connections between senders and receivers. Users send cryptocurrency to the mixer, which combines it with funds from other users and returns equivalent amounts (minus fees) to specified addresses after delays. This breaks direct on-chain links between sources and destinations.</w:t>
      </w:r>
    </w:p>
    <w:p>
      <w:pPr>
        <w:pStyle w:val="BodyText"/>
      </w:pPr>
      <w:r>
        <w:rPr>
          <w:bCs/>
          <w:b/>
        </w:rPr>
        <w:t xml:space="preserve">Analysis:</w:t>
      </w:r>
      <w:r>
        <w:t xml:space="preserve"> </w:t>
      </w:r>
      <w:r>
        <w:t xml:space="preserve">When properly implemented with sufficient participants and appropriate delays, mixing provides reasonable privacy against casual observers. Zhang et al. analyzed incentive-compatible mixing protocols ensuring participants behave honestly. However, mixing faces fundamental limitations. Sophisticated adversaries can use timing correlations (when funds enter and exit mixers), amount fingerprinting (unique transaction amounts), and repeated observations to probabilistically deanonymize transactions. If mixers themselves are malicious or compromised, they can steal funds or log transaction mappings. Regulatory scrutiny limits mixing’s applicability—some jurisdictions consider operating mixing services illegal, and users may face enhanced scrutiny from exchanges.</w:t>
      </w:r>
    </w:p>
    <w:bookmarkEnd w:id="37"/>
    <w:bookmarkStart w:id="38" w:name="b.-zero-knowledge-proofs"/>
    <w:p>
      <w:pPr>
        <w:pStyle w:val="Heading2"/>
      </w:pPr>
      <w:r>
        <w:t xml:space="preserve">B. Zero-Knowledge Proofs</w:t>
      </w:r>
    </w:p>
    <w:p>
      <w:pPr>
        <w:pStyle w:val="FirstParagraph"/>
      </w:pPr>
      <w:r>
        <w:rPr>
          <w:bCs/>
          <w:b/>
        </w:rPr>
        <w:t xml:space="preserve">Foundations:</w:t>
      </w:r>
      <w:r>
        <w:t xml:space="preserve"> </w:t>
      </w:r>
      <w:r>
        <w:t xml:space="preserve">Zero-knowledge proofs (ZKPs) are cryptographic protocols allowing provers to convince verifiers that statements are true without revealing any information beyond the statements’ truth. This seemingly impossible property enables powerful privacy-preserving applications.</w:t>
      </w:r>
    </w:p>
    <w:p>
      <w:pPr>
        <w:pStyle w:val="BodyText"/>
      </w:pPr>
      <w:r>
        <w:rPr>
          <w:bCs/>
          <w:b/>
        </w:rPr>
        <w:t xml:space="preserve">Zerocash:</w:t>
      </w:r>
      <w:r>
        <w:t xml:space="preserve"> </w:t>
      </w:r>
      <w:r>
        <w:t xml:space="preserve">The Zerocash protocol, developed by Ben-Sasson et al., demonstrates ZKPs’ transformative potential. Using zk-SNARKs (Zero-Knowledge Succinct Non-Interactive Arguments of Knowledge), Zerocash hides senders, receivers, and transaction amounts while allowing networks to verify transactions are valid (senders have sufficient funds, amounts balance correctly, no double-spending occurs). The resulting Zcash cryptocurrency offers users choices between transparent and shielded transactions, with shielded transactions providing exceptionally strong privacy—even adversaries observing all blockchain data cannot determine who transacted with whom or for how much.</w:t>
      </w:r>
    </w:p>
    <w:p>
      <w:pPr>
        <w:pStyle w:val="BodyText"/>
      </w:pPr>
      <w:r>
        <w:rPr>
          <w:bCs/>
          <w:b/>
        </w:rPr>
        <w:t xml:space="preserve">Technical Challenges:</w:t>
      </w:r>
      <w:r>
        <w:t xml:space="preserve"> </w:t>
      </w:r>
      <w:r>
        <w:t xml:space="preserve">Despite their power, ZKPs face significant practical challenges. Generating zk-SNARK proofs requires substantial computation—seconds to minutes per transaction on consumer hardware compared to milliseconds for standard transactions. The initial trusted setup used in many zk-SNARK constructions creates potential vulnerabilities—if setup parameters are compromised, attackers could create fake proofs. Newer constructions like zk-STARKs eliminate trusted setup at the cost of larger proof sizes. Implementation complexity increases vulnerability to subtle bugs that could completely break privacy or correctness.</w:t>
      </w:r>
    </w:p>
    <w:p>
      <w:pPr>
        <w:pStyle w:val="BodyText"/>
      </w:pPr>
      <w:r>
        <w:rPr>
          <w:bCs/>
          <w:b/>
        </w:rPr>
        <w:t xml:space="preserve">Applications:</w:t>
      </w:r>
      <w:r>
        <w:t xml:space="preserve"> </w:t>
      </w:r>
      <w:r>
        <w:t xml:space="preserve">Beyond cryptocurrencies, ZKPs enable privacy-preserving smart contracts where inputs, outputs, and intermediate states remain hidden while proving correct execution. Financial institutions can use ZKPs for compliance—proving reserves meet requirements without revealing exact holdings (as explored by Boneh et al.). Identity systems can use ZKPs for selective disclosure—proving age without revealing birthdates, proving credentials without revealing identities.</w:t>
      </w:r>
    </w:p>
    <w:bookmarkEnd w:id="38"/>
    <w:bookmarkStart w:id="39" w:name="c.-confidential-transactions"/>
    <w:p>
      <w:pPr>
        <w:pStyle w:val="Heading2"/>
      </w:pPr>
      <w:r>
        <w:t xml:space="preserve">C. Confidential Transactions</w:t>
      </w:r>
    </w:p>
    <w:p>
      <w:pPr>
        <w:pStyle w:val="FirstParagraph"/>
      </w:pPr>
      <w:r>
        <w:t xml:space="preserve">Confidential transaction schemes use Pedersen commitments to hide transaction amounts. Commitments cryptographically bind to values without revealing them. Committed amounts can be verified to balance (inputs equal outputs) without knowing actual values. Range proofs (often implemented using Bulletproofs) prevent attackers from creating negative amounts or exploiting commitment properties to inflate supply. Confidential transactions hide amounts but not sender/receiver information or transaction graph structure, providing a valuable middle ground—stronger privacy than fully transparent systems, better performance than full ZKP systems like Zerocash.</w:t>
      </w:r>
    </w:p>
    <w:bookmarkEnd w:id="39"/>
    <w:bookmarkStart w:id="40" w:name="d.-off-chain-storage"/>
    <w:p>
      <w:pPr>
        <w:pStyle w:val="Heading2"/>
      </w:pPr>
      <w:r>
        <w:t xml:space="preserve">D. Off-Chain Storage</w:t>
      </w:r>
    </w:p>
    <w:p>
      <w:pPr>
        <w:pStyle w:val="FirstParagraph"/>
      </w:pPr>
      <w:r>
        <w:t xml:space="preserve">Many practical systems store sensitive data off-chain (in private databases or distributed file systems) while recording cryptographic hashes on-chain. This maintains integrity verification through blockchain while keeping actual data private. Healthcare applications (Conti et al.) commonly employ this pattern to comply with privacy regulations while benefiting from blockchain’s audit capabilities. Benefits include privacy, performance, and leveraging existing infrastructure. Limitations include off-chain availability dependencies and split architecture complexity.</w:t>
      </w:r>
    </w:p>
    <w:bookmarkEnd w:id="40"/>
    <w:bookmarkEnd w:id="41"/>
    <w:bookmarkStart w:id="45" w:name="Xe855d113e1a9561de81f51b1ebc9b1a340cb663"/>
    <w:p>
      <w:pPr>
        <w:pStyle w:val="Heading1"/>
      </w:pPr>
      <w:r>
        <w:t xml:space="preserve">VII. Permissionless vs. Permissioned Blockchains</w:t>
      </w:r>
    </w:p>
    <w:p>
      <w:pPr>
        <w:pStyle w:val="FirstParagraph"/>
      </w:pPr>
      <w:r>
        <w:t xml:space="preserve">The choice between permissionless and permissioned blockchain architectures significantly impacts information assurance properties.</w:t>
      </w:r>
    </w:p>
    <w:bookmarkStart w:id="42" w:name="a.-permissionless-blockchains"/>
    <w:p>
      <w:pPr>
        <w:pStyle w:val="Heading2"/>
      </w:pPr>
      <w:r>
        <w:t xml:space="preserve">A. Permissionless Blockchains</w:t>
      </w:r>
    </w:p>
    <w:p>
      <w:pPr>
        <w:pStyle w:val="FirstParagraph"/>
      </w:pPr>
      <w:r>
        <w:rPr>
          <w:bCs/>
          <w:b/>
        </w:rPr>
        <w:t xml:space="preserve">Characteristics:</w:t>
      </w:r>
      <w:r>
        <w:t xml:space="preserve"> </w:t>
      </w:r>
      <w:r>
        <w:t xml:space="preserve">Systems like Bitcoin and Ethereum allow anyone to participate without permission. Anyone can run nodes, submit transactions, and participate in consensus (mining in PoW, staking in PoS). The blockchain state is public—anyone can read all transactions and verify entire history.</w:t>
      </w:r>
    </w:p>
    <w:p>
      <w:pPr>
        <w:pStyle w:val="BodyText"/>
      </w:pPr>
      <w:r>
        <w:rPr>
          <w:bCs/>
          <w:b/>
        </w:rPr>
        <w:t xml:space="preserve">Security Advantages:</w:t>
      </w:r>
      <w:r>
        <w:t xml:space="preserve"> </w:t>
      </w:r>
      <w:r>
        <w:t xml:space="preserve">Permissionless systems provide strong integrity guarantees through massive decentralization. With thousands of independent participants worldwide, no single entity controls the system or can unilaterally alter history. This censorship resistance means transactions cannot be easily blocked or reversed by any authority. The openness enables public verifiability—anyone can audit the entire system without special access.</w:t>
      </w:r>
    </w:p>
    <w:p>
      <w:pPr>
        <w:pStyle w:val="BodyText"/>
      </w:pPr>
      <w:r>
        <w:rPr>
          <w:bCs/>
          <w:b/>
        </w:rPr>
        <w:t xml:space="preserve">Privacy Challenges:</w:t>
      </w:r>
      <w:r>
        <w:t xml:space="preserve"> </w:t>
      </w:r>
      <w:r>
        <w:t xml:space="preserve">Public visibility creates significant privacy concerns. All transaction data is permanently recorded and visible to everyone. While users are identified by cryptographic addresses rather than names, transaction graph analysis can reveal patterns and potentially link addresses to real identities (Meiklejohn et al.). Achieving privacy requires additional techniques like mixing or zero-knowledge proofs, adding complexity and cost.</w:t>
      </w:r>
    </w:p>
    <w:p>
      <w:pPr>
        <w:pStyle w:val="BodyText"/>
      </w:pPr>
      <w:r>
        <w:rPr>
          <w:bCs/>
          <w:b/>
        </w:rPr>
        <w:t xml:space="preserve">Performance Limitations:</w:t>
      </w:r>
      <w:r>
        <w:t xml:space="preserve"> </w:t>
      </w:r>
      <w:r>
        <w:t xml:space="preserve">Achieving consensus among thousands of untrusted participants limits throughput. Bitcoin processes roughly 7 transactions per second; Ethereum (pre-sharding) handles about 15-30 TPS. These rates fall far below traditional payment networks (Visa processes thousands of TPS) or databases. Rouhani and Deters analyzed Ethereum transaction processing performance, identifying specific bottlenecks in validation, state access, and consensus coordination.</w:t>
      </w:r>
    </w:p>
    <w:p>
      <w:pPr>
        <w:pStyle w:val="BodyText"/>
      </w:pPr>
      <w:r>
        <w:rPr>
          <w:bCs/>
          <w:b/>
        </w:rPr>
        <w:t xml:space="preserve">Use Cases:</w:t>
      </w:r>
      <w:r>
        <w:t xml:space="preserve"> </w:t>
      </w:r>
      <w:r>
        <w:t xml:space="preserve">Permissionless blockchains excel when trust must be minimized, censorship resistance is critical, and participants span organizational boundaries with no shared governance. Examples include public cryptocurrencies, decentralized finance applications, and systems requiring maximum transparency and verifiability.</w:t>
      </w:r>
    </w:p>
    <w:bookmarkEnd w:id="42"/>
    <w:bookmarkStart w:id="43" w:name="b.-permissioned-blockchains"/>
    <w:p>
      <w:pPr>
        <w:pStyle w:val="Heading2"/>
      </w:pPr>
      <w:r>
        <w:t xml:space="preserve">B. Permissioned Blockchains</w:t>
      </w:r>
    </w:p>
    <w:p>
      <w:pPr>
        <w:pStyle w:val="FirstParagraph"/>
      </w:pPr>
      <w:r>
        <w:rPr>
          <w:bCs/>
          <w:b/>
        </w:rPr>
        <w:t xml:space="preserve">Characteristics:</w:t>
      </w:r>
      <w:r>
        <w:t xml:space="preserve"> </w:t>
      </w:r>
      <w:r>
        <w:t xml:space="preserve">Permissioned blockchains restrict participation to identified, authorized entities. Consortium blockchains are governed by multiple organizations; private blockchains are controlled by single organizations. Examples include Hyperledger Fabric (Androulaki et al.) and R3 Corda. Hashemi et al. evaluated various permissioned systems for enterprise use.</w:t>
      </w:r>
    </w:p>
    <w:p>
      <w:pPr>
        <w:pStyle w:val="BodyText"/>
      </w:pPr>
      <w:r>
        <w:rPr>
          <w:bCs/>
          <w:b/>
        </w:rPr>
        <w:t xml:space="preserve">Access Control and Privacy:</w:t>
      </w:r>
      <w:r>
        <w:t xml:space="preserve"> </w:t>
      </w:r>
      <w:r>
        <w:t xml:space="preserve">Permissioned systems support fine-grained access controls. Different participants can have different permissions—some can submit transactions, others validate blocks, still others can only read specific data channels. This enables better privacy through data isolation. Transactions can be visible only to authorized parties, facilitating compliance with confidentiality requirements while maintaining auditability for regulators.</w:t>
      </w:r>
    </w:p>
    <w:p>
      <w:pPr>
        <w:pStyle w:val="BodyText"/>
      </w:pPr>
      <w:r>
        <w:rPr>
          <w:bCs/>
          <w:b/>
        </w:rPr>
        <w:t xml:space="preserve">Performance Benefits:</w:t>
      </w:r>
      <w:r>
        <w:t xml:space="preserve"> </w:t>
      </w:r>
      <w:r>
        <w:t xml:space="preserve">With known, trusted validators and efficient consensus mechanisms like BFT, permissioned blockchains achieve much higher throughput—thousands of transactions per second are feasible. Lower latency and deterministic finality (knowing immediately when transactions are final) suit enterprise applications requiring real-time processing.</w:t>
      </w:r>
    </w:p>
    <w:p>
      <w:pPr>
        <w:pStyle w:val="BodyText"/>
      </w:pPr>
      <w:r>
        <w:rPr>
          <w:bCs/>
          <w:b/>
        </w:rPr>
        <w:t xml:space="preserve">Trust Model:</w:t>
      </w:r>
      <w:r>
        <w:t xml:space="preserve"> </w:t>
      </w:r>
      <w:r>
        <w:t xml:space="preserve">Permissioned systems trade decentralization for efficiency. Users must trust the consortium or organization controlling network access. Reduced decentralization increases risks of collusion, censorship, or unauthorized changes if governance is weak. Security depends critically on properly vetting participants and maintaining robust governance.</w:t>
      </w:r>
    </w:p>
    <w:p>
      <w:pPr>
        <w:pStyle w:val="BodyText"/>
      </w:pPr>
      <w:r>
        <w:rPr>
          <w:bCs/>
          <w:b/>
        </w:rPr>
        <w:t xml:space="preserve">Regulatory Compliance:</w:t>
      </w:r>
      <w:r>
        <w:t xml:space="preserve"> </w:t>
      </w:r>
      <w:r>
        <w:t xml:space="preserve">Permissioned architectures generally facilitate regulatory compliance. Know-your-customer and anti-money laundering requirements are straightforward when all participants are identified. Data protection regulations can be satisfied by controlling data visibility. Sector-specific compliance (HIPAA, SOX, PCI-DSS) is easier with controlled participation and configurable privacy.</w:t>
      </w:r>
    </w:p>
    <w:p>
      <w:pPr>
        <w:pStyle w:val="BodyText"/>
      </w:pPr>
      <w:r>
        <w:rPr>
          <w:bCs/>
          <w:b/>
        </w:rPr>
        <w:t xml:space="preserve">Use Cases:</w:t>
      </w:r>
      <w:r>
        <w:t xml:space="preserve"> </w:t>
      </w:r>
      <w:r>
        <w:t xml:space="preserve">Permissioned blockchains suit enterprise consortiums, supply chain networks, financial institutions, healthcare systems, and government applications where participants have existing relationships, regulatory compliance is mandatory, privacy is required, and high performance is necessary.</w:t>
      </w:r>
    </w:p>
    <w:bookmarkEnd w:id="43"/>
    <w:bookmarkStart w:id="44" w:name="c.-hybrid-architectures"/>
    <w:p>
      <w:pPr>
        <w:pStyle w:val="Heading2"/>
      </w:pPr>
      <w:r>
        <w:t xml:space="preserve">C. Hybrid Architectures</w:t>
      </w:r>
    </w:p>
    <w:p>
      <w:pPr>
        <w:pStyle w:val="FirstParagraph"/>
      </w:pPr>
      <w:r>
        <w:t xml:space="preserve">Recognizing that neither permissionless nor permissioned systems perfectly satisfy all requirements, hybrid approaches combine elements of both. A common pattern uses permissioned blockchains for private, high-performance transaction processing while periodically anchoring commitments (Merkle roots, state hashes) to public permissionless blockchains. This provides privacy and performance of permissioned systems with integrity assurance and public verifiability of permissionless systems. If the permissioned network is compromised, evidence remains on the public chain. Side chains and layer-2 solutions enable applications to choose appropriate security-performance-privacy trade-offs for different transaction types.</w:t>
      </w:r>
    </w:p>
    <w:bookmarkEnd w:id="44"/>
    <w:bookmarkEnd w:id="45"/>
    <w:bookmarkStart w:id="46" w:name="viii.-smart-contracts-and-oracles"/>
    <w:p>
      <w:pPr>
        <w:pStyle w:val="Heading1"/>
      </w:pPr>
      <w:r>
        <w:t xml:space="preserve">VIII. Smart Contracts and Oracles</w:t>
      </w:r>
    </w:p>
    <w:p>
      <w:pPr>
        <w:pStyle w:val="FirstParagraph"/>
      </w:pPr>
      <w:r>
        <w:rPr>
          <w:bCs/>
          <w:b/>
        </w:rPr>
        <w:t xml:space="preserve">Security Fundamentals:</w:t>
      </w:r>
      <w:r>
        <w:t xml:space="preserve"> </w:t>
      </w:r>
      <w:r>
        <w:t xml:space="preserve">Immutability prevents both malicious changes and bug fixes. Public code visibility allows unlimited attack analysis. Financial nature makes contracts attractive targets.</w:t>
      </w:r>
    </w:p>
    <w:p>
      <w:pPr>
        <w:pStyle w:val="BodyText"/>
      </w:pPr>
      <w:r>
        <w:rPr>
          <w:bCs/>
          <w:b/>
        </w:rPr>
        <w:t xml:space="preserve">Development Practices:</w:t>
      </w:r>
      <w:r>
        <w:t xml:space="preserve"> </w:t>
      </w:r>
      <w:r>
        <w:t xml:space="preserve">Security-focused patterns (checks-effects-interactions, pull-over-push), automated analysis (Oyente), professional audits, formal verification for critical contracts, comprehensive testing, bug bounties.</w:t>
      </w:r>
    </w:p>
    <w:p>
      <w:pPr>
        <w:pStyle w:val="BodyText"/>
      </w:pPr>
      <w:r>
        <w:rPr>
          <w:bCs/>
          <w:b/>
        </w:rPr>
        <w:t xml:space="preserve">Upgradeable Contracts:</w:t>
      </w:r>
      <w:r>
        <w:t xml:space="preserve"> </w:t>
      </w:r>
      <w:r>
        <w:t xml:space="preserve">Proxy patterns enable logic updates.</w:t>
      </w:r>
      <w:r>
        <w:t xml:space="preserve"> </w:t>
      </w:r>
      <w:r>
        <w:rPr>
          <w:bCs/>
          <w:b/>
        </w:rPr>
        <w:t xml:space="preserve">Risks:</w:t>
      </w:r>
      <w:r>
        <w:t xml:space="preserve"> </w:t>
      </w:r>
      <w:r>
        <w:t xml:space="preserve">Unauthorized upgrades if access controls weak.</w:t>
      </w:r>
      <w:r>
        <w:t xml:space="preserve"> </w:t>
      </w:r>
      <w:r>
        <w:rPr>
          <w:bCs/>
          <w:b/>
        </w:rPr>
        <w:t xml:space="preserve">Solutions:</w:t>
      </w:r>
      <w:r>
        <w:t xml:space="preserve"> </w:t>
      </w:r>
      <w:r>
        <w:t xml:space="preserve">Time-locked upgrades, governance-controlled changes, multisignature controls, circuit breakers.</w:t>
      </w:r>
    </w:p>
    <w:p>
      <w:pPr>
        <w:pStyle w:val="BodyText"/>
      </w:pPr>
      <w:r>
        <w:rPr>
          <w:bCs/>
          <w:b/>
        </w:rPr>
        <w:t xml:space="preserve">Oracle Security:</w:t>
      </w:r>
      <w:r>
        <w:t xml:space="preserve"> </w:t>
      </w:r>
      <w:r>
        <w:t xml:space="preserve">External data introduces trust points.</w:t>
      </w:r>
      <w:r>
        <w:t xml:space="preserve"> </w:t>
      </w:r>
      <w:r>
        <w:rPr>
          <w:bCs/>
          <w:b/>
        </w:rPr>
        <w:t xml:space="preserve">Solutions:</w:t>
      </w:r>
      <w:r>
        <w:t xml:space="preserve"> </w:t>
      </w:r>
      <w:r>
        <w:t xml:space="preserve">Decentralized oracle networks (Chainlink), cryptographic attestation via TEEs, manipulation-resistant designs (time-weighted averages), application-specific strategies.</w:t>
      </w:r>
    </w:p>
    <w:bookmarkEnd w:id="46"/>
    <w:bookmarkStart w:id="47" w:name="ix.-trust-governance-and-compliance"/>
    <w:p>
      <w:pPr>
        <w:pStyle w:val="Heading1"/>
      </w:pPr>
      <w:r>
        <w:t xml:space="preserve">IX. Trust, Governance, and Compliance</w:t>
      </w:r>
    </w:p>
    <w:p>
      <w:pPr>
        <w:pStyle w:val="FirstParagraph"/>
      </w:pPr>
      <w:r>
        <w:rPr>
          <w:bCs/>
          <w:b/>
        </w:rPr>
        <w:t xml:space="preserve">Trust Dimensions:</w:t>
      </w:r>
      <w:r>
        <w:t xml:space="preserve"> </w:t>
      </w:r>
      <w:r>
        <w:t xml:space="preserve">Technical (cryptographic soundness, consensus resilience), economic (game-theoretic incentives), social (governance transparency), operational (reliability, support), legal (regulatory compliance).</w:t>
      </w:r>
    </w:p>
    <w:p>
      <w:pPr>
        <w:pStyle w:val="BodyText"/>
      </w:pPr>
      <w:r>
        <w:rPr>
          <w:bCs/>
          <w:b/>
        </w:rPr>
        <w:t xml:space="preserve">Governance Models:</w:t>
      </w:r>
      <w:r>
        <w:t xml:space="preserve"> </w:t>
      </w:r>
      <w:r>
        <w:t xml:space="preserve">On-chain (token voting, transparency, but voter apathy and wealth concentration risks), off-chain (community discussion, flexibility, but opacity and slow decision-making), permissioned (corporate governance, legal agreements), hybrid (combining approaches).</w:t>
      </w:r>
    </w:p>
    <w:p>
      <w:pPr>
        <w:pStyle w:val="BodyText"/>
      </w:pPr>
      <w:r>
        <w:rPr>
          <w:bCs/>
          <w:b/>
        </w:rPr>
        <w:t xml:space="preserve">Regulatory Compliance:</w:t>
      </w:r>
    </w:p>
    <w:p>
      <w:pPr>
        <w:numPr>
          <w:ilvl w:val="0"/>
          <w:numId w:val="1001"/>
        </w:numPr>
        <w:pStyle w:val="Compact"/>
      </w:pPr>
      <w:r>
        <w:rPr>
          <w:bCs/>
          <w:b/>
        </w:rPr>
        <w:t xml:space="preserve">Financial:</w:t>
      </w:r>
      <w:r>
        <w:t xml:space="preserve"> </w:t>
      </w:r>
      <w:r>
        <w:t xml:space="preserve">AML/KYC challenging for permissionless (Victor and Andelfinger on detection), easier for permissioned</w:t>
      </w:r>
    </w:p>
    <w:p>
      <w:pPr>
        <w:numPr>
          <w:ilvl w:val="0"/>
          <w:numId w:val="1001"/>
        </w:numPr>
        <w:pStyle w:val="Compact"/>
      </w:pPr>
      <w:r>
        <w:rPr>
          <w:bCs/>
          <w:b/>
        </w:rPr>
        <w:t xml:space="preserve">Data Protection:</w:t>
      </w:r>
      <w:r>
        <w:t xml:space="preserve"> </w:t>
      </w:r>
      <w:r>
        <w:t xml:space="preserve">GDPR</w:t>
      </w:r>
      <w:r>
        <w:t xml:space="preserve"> </w:t>
      </w:r>
      <w:r>
        <w:t xml:space="preserve">“</w:t>
      </w:r>
      <w:r>
        <w:t xml:space="preserve">right to be forgotten</w:t>
      </w:r>
      <w:r>
        <w:t xml:space="preserve">”</w:t>
      </w:r>
      <w:r>
        <w:t xml:space="preserve"> </w:t>
      </w:r>
      <w:r>
        <w:t xml:space="preserve">conflicts with immutability; solutions include off-chain data, encryption with key destruction, privacy-by-design</w:t>
      </w:r>
    </w:p>
    <w:p>
      <w:pPr>
        <w:numPr>
          <w:ilvl w:val="0"/>
          <w:numId w:val="1001"/>
        </w:numPr>
        <w:pStyle w:val="Compact"/>
      </w:pPr>
      <w:r>
        <w:rPr>
          <w:bCs/>
          <w:b/>
        </w:rPr>
        <w:t xml:space="preserve">Healthcare:</w:t>
      </w:r>
      <w:r>
        <w:t xml:space="preserve"> </w:t>
      </w:r>
      <w:r>
        <w:t xml:space="preserve">HIPAA compliance via access controls, audit logs, encryption (Conti et al.)</w:t>
      </w:r>
    </w:p>
    <w:p>
      <w:pPr>
        <w:numPr>
          <w:ilvl w:val="0"/>
          <w:numId w:val="1001"/>
        </w:numPr>
        <w:pStyle w:val="Compact"/>
      </w:pPr>
      <w:r>
        <w:rPr>
          <w:bCs/>
          <w:b/>
        </w:rPr>
        <w:t xml:space="preserve">Standards:</w:t>
      </w:r>
      <w:r>
        <w:t xml:space="preserve"> </w:t>
      </w:r>
      <w:r>
        <w:t xml:space="preserve">NIST, ISO, IEEE guidelines</w:t>
      </w:r>
    </w:p>
    <w:p>
      <w:pPr>
        <w:pStyle w:val="FirstParagraph"/>
      </w:pPr>
      <w:r>
        <w:rPr>
          <w:bCs/>
          <w:b/>
        </w:rPr>
        <w:t xml:space="preserve">Compliance-by-Design:</w:t>
      </w:r>
      <w:r>
        <w:t xml:space="preserve"> </w:t>
      </w:r>
      <w:r>
        <w:t xml:space="preserve">Robust identity management (DIDs, verifiable credentials), automated monitoring, privacy-preserving compliance (ZK proofs for regulators), flexible architecture, regulatory engagement.</w:t>
      </w:r>
    </w:p>
    <w:bookmarkEnd w:id="47"/>
    <w:bookmarkStart w:id="48" w:name="x.-performance-considerations"/>
    <w:p>
      <w:pPr>
        <w:pStyle w:val="Heading1"/>
      </w:pPr>
      <w:r>
        <w:t xml:space="preserve">X. Performance Considerations</w:t>
      </w:r>
    </w:p>
    <w:p>
      <w:pPr>
        <w:pStyle w:val="FirstParagraph"/>
      </w:pPr>
      <w:r>
        <w:rPr>
          <w:bCs/>
          <w:b/>
        </w:rPr>
        <w:t xml:space="preserve">Metrics:</w:t>
      </w:r>
      <w:r>
        <w:t xml:space="preserve"> </w:t>
      </w:r>
      <w:r>
        <w:t xml:space="preserve">Throughput (Bitcoin ~7 TPS, Ethereum ~15-30 TPS, permissioned thousands TPS vs. Visa’s peak), latency and finality (Bitcoin ~1 hour, BFT instant), scalability, resource consumption (PoW energy use), cost (variable gas fees).</w:t>
      </w:r>
    </w:p>
    <w:p>
      <w:pPr>
        <w:pStyle w:val="BodyText"/>
      </w:pPr>
      <w:r>
        <w:rPr>
          <w:bCs/>
          <w:b/>
        </w:rPr>
        <w:t xml:space="preserve">Bottlenecks:</w:t>
      </w:r>
      <w:r>
        <w:t xml:space="preserve"> </w:t>
      </w:r>
      <w:r>
        <w:t xml:space="preserve">Consensus overhead, state growth, network propagation, smart contract execution limits, verification costs.</w:t>
      </w:r>
    </w:p>
    <w:p>
      <w:pPr>
        <w:pStyle w:val="BodyText"/>
      </w:pPr>
      <w:r>
        <w:rPr>
          <w:bCs/>
          <w:b/>
        </w:rPr>
        <w:t xml:space="preserve">Scaling Solutions:</w:t>
      </w:r>
      <w:r>
        <w:t xml:space="preserve"> </w:t>
      </w:r>
      <w:r>
        <w:t xml:space="preserve">Sharding (parallel chains, Ethereum 2.0), layer-2 (state channels, rollups with ZK proofs), optimized consensus (PoS, delegated PoS), state management (rent, expiry), hardware acceleration.</w:t>
      </w:r>
    </w:p>
    <w:p>
      <w:pPr>
        <w:pStyle w:val="BodyText"/>
      </w:pPr>
      <w:r>
        <w:rPr>
          <w:bCs/>
          <w:b/>
        </w:rPr>
        <w:t xml:space="preserve">Trade-offs:</w:t>
      </w:r>
      <w:r>
        <w:t xml:space="preserve"> </w:t>
      </w:r>
      <w:r>
        <w:t xml:space="preserve">Block size vs. decentralization, finality vs. throughput, performance vs. security. Right-size architecture for requirements, optimize application design, plan for growth.</w:t>
      </w:r>
    </w:p>
    <w:bookmarkEnd w:id="48"/>
    <w:bookmarkStart w:id="49" w:name="xi.-practical-design-patterns"/>
    <w:p>
      <w:pPr>
        <w:pStyle w:val="Heading1"/>
      </w:pPr>
      <w:r>
        <w:t xml:space="preserve">XI. Practical Design Patterns</w:t>
      </w:r>
    </w:p>
    <w:p>
      <w:pPr>
        <w:pStyle w:val="FirstParagraph"/>
      </w:pPr>
      <w:r>
        <w:rPr>
          <w:bCs/>
          <w:b/>
        </w:rPr>
        <w:t xml:space="preserve">Data Anchoring:</w:t>
      </w:r>
      <w:r>
        <w:t xml:space="preserve"> </w:t>
      </w:r>
      <w:r>
        <w:t xml:space="preserve">Store data off-chain, record hashes on-chain for integrity verification with privacy.</w:t>
      </w:r>
    </w:p>
    <w:p>
      <w:pPr>
        <w:pStyle w:val="BodyText"/>
      </w:pPr>
      <w:r>
        <w:rPr>
          <w:bCs/>
          <w:b/>
        </w:rPr>
        <w:t xml:space="preserve">Tokenized Access Control:</w:t>
      </w:r>
      <w:r>
        <w:t xml:space="preserve"> </w:t>
      </w:r>
      <w:r>
        <w:t xml:space="preserve">Tokens represent permissions, enabling decentralized, auditable, cross-organizational access management.</w:t>
      </w:r>
    </w:p>
    <w:p>
      <w:pPr>
        <w:pStyle w:val="BodyText"/>
      </w:pPr>
      <w:r>
        <w:rPr>
          <w:bCs/>
          <w:b/>
        </w:rPr>
        <w:t xml:space="preserve">Event-Driven Auditing:</w:t>
      </w:r>
      <w:r>
        <w:t xml:space="preserve"> </w:t>
      </w:r>
      <w:r>
        <w:t xml:space="preserve">Emit structured events for all significant actions, creating tamper-evident audit trails.</w:t>
      </w:r>
    </w:p>
    <w:p>
      <w:pPr>
        <w:pStyle w:val="BodyText"/>
      </w:pPr>
      <w:r>
        <w:rPr>
          <w:bCs/>
          <w:b/>
        </w:rPr>
        <w:t xml:space="preserve">Layered Privacy:</w:t>
      </w:r>
      <w:r>
        <w:t xml:space="preserve"> </w:t>
      </w:r>
      <w:r>
        <w:t xml:space="preserve">Multiple privacy layers (public transparency, private business data, regulatory visibility) using encryption, ZKPs, selective disclosure.</w:t>
      </w:r>
    </w:p>
    <w:p>
      <w:pPr>
        <w:pStyle w:val="BodyText"/>
      </w:pPr>
      <w:r>
        <w:rPr>
          <w:bCs/>
          <w:b/>
        </w:rPr>
        <w:t xml:space="preserve">Key Recovery:</w:t>
      </w:r>
      <w:r>
        <w:t xml:space="preserve"> </w:t>
      </w:r>
      <w:r>
        <w:t xml:space="preserve">Hardware wallets + multi-signature + social recovery + HD wallets balance security and usability.</w:t>
      </w:r>
    </w:p>
    <w:p>
      <w:pPr>
        <w:pStyle w:val="BodyText"/>
      </w:pPr>
      <w:r>
        <w:rPr>
          <w:bCs/>
          <w:b/>
        </w:rPr>
        <w:t xml:space="preserve">Defense-in-Depth:</w:t>
      </w:r>
      <w:r>
        <w:t xml:space="preserve"> </w:t>
      </w:r>
      <w:r>
        <w:t xml:space="preserve">Layer network, platform, application, cryptographic, operational security, and governance controls.</w:t>
      </w:r>
    </w:p>
    <w:bookmarkEnd w:id="49"/>
    <w:bookmarkStart w:id="50" w:name="X165d312d3a7f2f017177e1d2cdc081124a33c8c"/>
    <w:p>
      <w:pPr>
        <w:pStyle w:val="Heading1"/>
      </w:pPr>
      <w:r>
        <w:t xml:space="preserve">XII. Open Challenges and Future Directions</w:t>
      </w:r>
    </w:p>
    <w:p>
      <w:pPr>
        <w:pStyle w:val="FirstParagraph"/>
      </w:pPr>
      <w:r>
        <w:rPr>
          <w:bCs/>
          <w:b/>
        </w:rPr>
        <w:t xml:space="preserve">Scalable Privacy:</w:t>
      </w:r>
      <w:r>
        <w:t xml:space="preserve"> </w:t>
      </w:r>
      <w:r>
        <w:t xml:space="preserve">Faster ZKPs (recursive composition, hardware acceleration), practical MPC, efficient private smart contracts.</w:t>
      </w:r>
    </w:p>
    <w:p>
      <w:pPr>
        <w:pStyle w:val="BodyText"/>
      </w:pPr>
      <w:r>
        <w:rPr>
          <w:bCs/>
          <w:b/>
        </w:rPr>
        <w:t xml:space="preserve">Secure Interoperability:</w:t>
      </w:r>
      <w:r>
        <w:t xml:space="preserve"> </w:t>
      </w:r>
      <w:r>
        <w:t xml:space="preserve">Formally verified cross-chain bridges; current bridges major vulnerability (hundreds of millions lost).</w:t>
      </w:r>
    </w:p>
    <w:p>
      <w:pPr>
        <w:pStyle w:val="BodyText"/>
      </w:pPr>
      <w:r>
        <w:rPr>
          <w:bCs/>
          <w:b/>
        </w:rPr>
        <w:t xml:space="preserve">Formal Verification at Scale:</w:t>
      </w:r>
      <w:r>
        <w:t xml:space="preserve"> </w:t>
      </w:r>
      <w:r>
        <w:t xml:space="preserve">Automated tools, verification-friendly languages, accessible specification languages, integrated development workflows.</w:t>
      </w:r>
    </w:p>
    <w:p>
      <w:pPr>
        <w:pStyle w:val="BodyText"/>
      </w:pPr>
      <w:r>
        <w:rPr>
          <w:bCs/>
          <w:b/>
        </w:rPr>
        <w:t xml:space="preserve">Usable Key Management:</w:t>
      </w:r>
      <w:r>
        <w:t xml:space="preserve"> </w:t>
      </w:r>
      <w:r>
        <w:t xml:space="preserve">Better social recovery, threshold signatures, hardware for consumers, biometric integration, institutional custody for enterprises.</w:t>
      </w:r>
    </w:p>
    <w:p>
      <w:pPr>
        <w:pStyle w:val="BodyText"/>
      </w:pPr>
      <w:r>
        <w:rPr>
          <w:bCs/>
          <w:b/>
        </w:rPr>
        <w:t xml:space="preserve">Adaptive Governance:</w:t>
      </w:r>
      <w:r>
        <w:t xml:space="preserve"> </w:t>
      </w:r>
      <w:r>
        <w:t xml:space="preserve">Situation-appropriate mechanisms (routine democracy, emergency response, expert technical decisions), mechanism design resistant to attacks, empirical governance effectiveness metrics.</w:t>
      </w:r>
    </w:p>
    <w:p>
      <w:pPr>
        <w:pStyle w:val="BodyText"/>
      </w:pPr>
      <w:r>
        <w:rPr>
          <w:bCs/>
          <w:b/>
        </w:rPr>
        <w:t xml:space="preserve">Compliance-by-Design:</w:t>
      </w:r>
      <w:r>
        <w:t xml:space="preserve"> </w:t>
      </w:r>
      <w:r>
        <w:t xml:space="preserve">Formal regulatory models, automated compliance checking, continuous monitoring, cryptographic regulatory technology.</w:t>
      </w:r>
    </w:p>
    <w:p>
      <w:pPr>
        <w:pStyle w:val="BodyText"/>
      </w:pPr>
      <w:r>
        <w:rPr>
          <w:bCs/>
          <w:b/>
        </w:rPr>
        <w:t xml:space="preserve">MEV and Fairness:</w:t>
      </w:r>
      <w:r>
        <w:t xml:space="preserve"> </w:t>
      </w:r>
      <w:r>
        <w:t xml:space="preserve">Encrypted mempools, fair ordering protocols, MEV redistribution, application-level defenses (Daian et al.).</w:t>
      </w:r>
    </w:p>
    <w:p>
      <w:pPr>
        <w:pStyle w:val="BodyText"/>
      </w:pPr>
      <w:r>
        <w:rPr>
          <w:bCs/>
          <w:b/>
        </w:rPr>
        <w:t xml:space="preserve">Environmental Sustainability:</w:t>
      </w:r>
      <w:r>
        <w:t xml:space="preserve"> </w:t>
      </w:r>
      <w:r>
        <w:t xml:space="preserve">Efficient consensus beyond PoS, useful proof-of-work, lifecycle environmental impact analysis, quantum-resistant cryptography for long-term viability.</w:t>
      </w:r>
    </w:p>
    <w:p>
      <w:pPr>
        <w:pStyle w:val="BodyText"/>
      </w:pPr>
      <w:r>
        <w:rPr>
          <w:bCs/>
          <w:b/>
        </w:rPr>
        <w:t xml:space="preserve">Emerging Technologies:</w:t>
      </w:r>
      <w:r>
        <w:t xml:space="preserve"> </w:t>
      </w:r>
      <w:r>
        <w:t xml:space="preserve">AI-blockchain synergies (fraud detection, optimization), IoT integration (lightweight clients, constrained-device cryptography), quantum resistance.</w:t>
      </w:r>
    </w:p>
    <w:bookmarkEnd w:id="50"/>
    <w:bookmarkStart w:id="55" w:name="xiii.-conclusion"/>
    <w:p>
      <w:pPr>
        <w:pStyle w:val="Heading1"/>
      </w:pPr>
      <w:r>
        <w:t xml:space="preserve">XIII. Conclusion</w:t>
      </w:r>
    </w:p>
    <w:bookmarkStart w:id="51" w:name="a.-key-findings"/>
    <w:p>
      <w:pPr>
        <w:pStyle w:val="Heading2"/>
      </w:pPr>
      <w:r>
        <w:t xml:space="preserve">A. Key Findings</w:t>
      </w:r>
    </w:p>
    <w:p>
      <w:pPr>
        <w:pStyle w:val="FirstParagraph"/>
      </w:pPr>
      <w:r>
        <w:t xml:space="preserve">Blockchain excels at integrity and non-repudiation through immutable, cryptographically-signed ledgers. Distributed architecture provides strong availability. However, confidentiality requires additional techniques (ZKPs, off-chain storage, encryption). Performance limitations (throughput, latency) constrain applications. Smart contract security remains challenging with high-profile vulnerabilities. Key management usability creates adoption barriers.</w:t>
      </w:r>
    </w:p>
    <w:p>
      <w:pPr>
        <w:pStyle w:val="BodyText"/>
      </w:pPr>
      <w:r>
        <w:t xml:space="preserve">Architecture choice matters: permissionless provides censorship resistance and public verifiability with limited throughput and privacy challenges; permissioned enables fine-grained access, better performance, easier compliance but requires trusting governance. Hybrid approaches balance trade-offs.</w:t>
      </w:r>
    </w:p>
    <w:p>
      <w:pPr>
        <w:pStyle w:val="BodyText"/>
      </w:pPr>
      <w:r>
        <w:t xml:space="preserve">Privacy-security-performance tensions require careful navigation. ZKPs provide strong privacy with computational costs. Mixing offers weak privacy with better performance. Off-chain storage balances privacy and performance but sacrifices some decentralization.</w:t>
      </w:r>
    </w:p>
    <w:p>
      <w:pPr>
        <w:pStyle w:val="BodyText"/>
      </w:pPr>
      <w:r>
        <w:t xml:space="preserve">Technical security alone insufficient—governance, compliance, incident response, stakeholder management equally critical.</w:t>
      </w:r>
    </w:p>
    <w:bookmarkEnd w:id="51"/>
    <w:bookmarkStart w:id="52" w:name="b.-recommendations-for-practitioners"/>
    <w:p>
      <w:pPr>
        <w:pStyle w:val="Heading2"/>
      </w:pPr>
      <w:r>
        <w:t xml:space="preserve">B. Recommendations for Practitioners</w:t>
      </w:r>
    </w:p>
    <w:p>
      <w:pPr>
        <w:pStyle w:val="FirstParagraph"/>
      </w:pPr>
      <w:r>
        <w:rPr>
          <w:bCs/>
          <w:b/>
        </w:rPr>
        <w:t xml:space="preserve">Adoption Decisions:</w:t>
      </w:r>
      <w:r>
        <w:t xml:space="preserve"> </w:t>
      </w:r>
      <w:r>
        <w:t xml:space="preserve">Start with clear IA requirements analysis. Evaluate if blockchain’s specific properties (decentralization, immutability, transparency) address actual needs. Consider simpler alternatives (traditional databases with better access controls).</w:t>
      </w:r>
    </w:p>
    <w:p>
      <w:pPr>
        <w:pStyle w:val="BodyText"/>
      </w:pPr>
      <w:r>
        <w:rPr>
          <w:bCs/>
          <w:b/>
        </w:rPr>
        <w:t xml:space="preserve">Architecture Selection:</w:t>
      </w:r>
      <w:r>
        <w:t xml:space="preserve"> </w:t>
      </w:r>
      <w:r>
        <w:t xml:space="preserve">Choose permissionless for censorship resistance across untrusted parties with acceptable low throughput. Choose permissioned for identified participants, regulatory compliance, privacy, high performance. Consider hybrid for diverse needs.</w:t>
      </w:r>
    </w:p>
    <w:p>
      <w:pPr>
        <w:pStyle w:val="BodyText"/>
      </w:pPr>
      <w:r>
        <w:rPr>
          <w:bCs/>
          <w:b/>
        </w:rPr>
        <w:t xml:space="preserve">Security:</w:t>
      </w:r>
      <w:r>
        <w:t xml:space="preserve"> </w:t>
      </w:r>
      <w:r>
        <w:t xml:space="preserve">Invest in smart contract audits, formal verification for critical components, automated analysis, comprehensive testing, bug bounties. Follow secure development patterns. Implement robust key management (hardware wallets, multi-signature, social recovery). Monitor and prepare incident response.</w:t>
      </w:r>
    </w:p>
    <w:p>
      <w:pPr>
        <w:pStyle w:val="BodyText"/>
      </w:pPr>
      <w:r>
        <w:rPr>
          <w:bCs/>
          <w:b/>
        </w:rPr>
        <w:t xml:space="preserve">Privacy:</w:t>
      </w:r>
      <w:r>
        <w:t xml:space="preserve"> </w:t>
      </w:r>
      <w:r>
        <w:t xml:space="preserve">Design privacy-by-design from start. Use appropriate techniques for requirements (ZKPs for strong privacy, off-chain storage for practical balance, access controls for permissioned). Address regulatory compliance early (GDPR, AML/KYC, sector standards).</w:t>
      </w:r>
    </w:p>
    <w:p>
      <w:pPr>
        <w:pStyle w:val="BodyText"/>
      </w:pPr>
      <w:r>
        <w:rPr>
          <w:bCs/>
          <w:b/>
        </w:rPr>
        <w:t xml:space="preserve">Performance:</w:t>
      </w:r>
      <w:r>
        <w:t xml:space="preserve"> </w:t>
      </w:r>
      <w:r>
        <w:t xml:space="preserve">Benchmark under realistic loads. Right-size architecture. Optimize application design (batch transactions, off-chain computation, simplified contracts). Plan for growth and migration to scalable solutions.</w:t>
      </w:r>
    </w:p>
    <w:bookmarkEnd w:id="52"/>
    <w:bookmarkStart w:id="53" w:name="c.-research-agenda"/>
    <w:p>
      <w:pPr>
        <w:pStyle w:val="Heading2"/>
      </w:pPr>
      <w:r>
        <w:t xml:space="preserve">C. Research Agenda</w:t>
      </w:r>
    </w:p>
    <w:p>
      <w:pPr>
        <w:pStyle w:val="FirstParagraph"/>
      </w:pPr>
      <w:r>
        <w:rPr>
          <w:bCs/>
          <w:b/>
        </w:rPr>
        <w:t xml:space="preserve">Near-Term (1-3 years):</w:t>
      </w:r>
      <w:r>
        <w:t xml:space="preserve"> </w:t>
      </w:r>
      <w:r>
        <w:t xml:space="preserve">Improved ZKP performance, standardized interoperability protocols, usable key management, enhanced verification tools.</w:t>
      </w:r>
    </w:p>
    <w:p>
      <w:pPr>
        <w:pStyle w:val="BodyText"/>
      </w:pPr>
      <w:r>
        <w:rPr>
          <w:bCs/>
          <w:b/>
        </w:rPr>
        <w:t xml:space="preserve">Medium-Term (3-7 years):</w:t>
      </w:r>
      <w:r>
        <w:t xml:space="preserve"> </w:t>
      </w:r>
      <w:r>
        <w:t xml:space="preserve">Production scalable privacy systems, effective layer-2 at scale, mature governance frameworks, regulatory clarity.</w:t>
      </w:r>
    </w:p>
    <w:p>
      <w:pPr>
        <w:pStyle w:val="BodyText"/>
      </w:pPr>
      <w:r>
        <w:rPr>
          <w:bCs/>
          <w:b/>
        </w:rPr>
        <w:t xml:space="preserve">Long-Term (7+ years):</w:t>
      </w:r>
      <w:r>
        <w:t xml:space="preserve"> </w:t>
      </w:r>
      <w:r>
        <w:t xml:space="preserve">Quantum-resistant cryptography, AI-blockchain synergies, sustainable consensus, seamless multi-chain ecosystems.</w:t>
      </w:r>
    </w:p>
    <w:bookmarkEnd w:id="53"/>
    <w:bookmarkStart w:id="54" w:name="d.-final-remarks"/>
    <w:p>
      <w:pPr>
        <w:pStyle w:val="Heading2"/>
      </w:pPr>
      <w:r>
        <w:t xml:space="preserve">D. Final Remarks</w:t>
      </w:r>
    </w:p>
    <w:p>
      <w:pPr>
        <w:pStyle w:val="FirstParagraph"/>
      </w:pPr>
      <w:r>
        <w:t xml:space="preserve">Blockchain offers genuine potential for strengthening IA in many contexts but is not universal solution. Successful deployment requires: careful needs analysis, appropriate architecture selection, additional controls for limitations, sustained security attention, effective governance, regulatory compliance, and realistic expectations about capabilities and trade-offs.</w:t>
      </w:r>
    </w:p>
    <w:p>
      <w:pPr>
        <w:pStyle w:val="BodyText"/>
      </w:pPr>
      <w:r>
        <w:t xml:space="preserve">As blockchain matures—with privacy improvements, scaling solutions, development tools, and governance models—applicability broadens. Organizations that thoughtfully evaluate fit, implement following best practices, and maintain adaptation flexibility can realize significant IA benefits.</w:t>
      </w:r>
    </w:p>
    <w:bookmarkEnd w:id="54"/>
    <w:bookmarkEnd w:id="55"/>
    <w:bookmarkStart w:id="56" w:name="acknowledgments"/>
    <w:p>
      <w:pPr>
        <w:pStyle w:val="Heading1"/>
      </w:pPr>
      <w:r>
        <w:t xml:space="preserve">Acknowledgments</w:t>
      </w:r>
    </w:p>
    <w:p>
      <w:pPr>
        <w:pStyle w:val="FirstParagraph"/>
      </w:pPr>
      <w:r>
        <w:t xml:space="preserve">We thank the blockchain research community for advancing distributed ledger technology for information assurance. We acknowledge the authors of reviewed papers whose rigorous research provided our synthesis foundation. We thank practitioners building real-world systems whose experiences inform understanding of practical challenges and effective solutions.</w:t>
      </w:r>
    </w:p>
    <w:bookmarkEnd w:id="56"/>
    <w:bookmarkStart w:id="57" w:name="references"/>
    <w:p>
      <w:pPr>
        <w:pStyle w:val="Heading1"/>
      </w:pPr>
      <w:r>
        <w:t xml:space="preserve">References</w:t>
      </w:r>
    </w:p>
    <w:p>
      <w:pPr>
        <w:pStyle w:val="FirstParagraph"/>
      </w:pPr>
      <w:r>
        <w:t xml:space="preserve">(Generated automatically from references.bib using IEEE CSL citation style.)</w:t>
      </w:r>
    </w:p>
    <w:bookmarkEnd w:id="57"/>
    <w:sectPr>
      <w:pgMar w:top="1080" w:bottom="1440" w:left="900" w:right="900"/>
      <w:cols w:num="2" w:space="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0"/>
    </w:rPr>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Blockchain for Information Assurance: A Systematic Review of Security, Privacy, and Trust</dc:title>
  <dc:creator>Mujeeb U Rehman (2023558); M. Abdullah Khan (2023346); Muhammad Bin Waseem (2023403); Faizan Ali (2023192)</dc:creator>
  <cp:keywords>Blockchain, Information Assurance, Security, Privacy, Trust</cp:keywords>
  <dcterms:created xsi:type="dcterms:W3CDTF">2025-12-08T10:36:16Z</dcterms:created>
  <dcterms:modified xsi:type="dcterms:W3CDTF">2025-12-08T10:36:16Z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ieee.csl</vt:lpwstr>
  </property>
  <property fmtid="{D5CDD505-2E9C-101B-9397-08002B2CF9AE}" pid="4" name="date">
    <vt:lpwstr>2025-12-08</vt:lpwstr>
  </property>
  <property fmtid="{D5CDD505-2E9C-101B-9397-08002B2CF9AE}" pid="5" name="nocite">
    <vt:lpwstr>@*</vt:lpwstr>
  </property>
</Properties>
</file>