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200"/>
        <w:jc w:val="center"/>
      </w:pPr>
      <w:r>
        <w:drawing>
          <wp:inline distT="0" distB="0" distL="0" distR="0">
            <wp:extent cx="4476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076325"/>
                    </a:xfrm>
                    <a:prstGeom prst="rect">
                      <a:avLst/>
                    </a:prstGeom>
                  </pic:spPr>
                </pic:pic>
              </a:graphicData>
            </a:graphic>
          </wp:inline>
        </w:drawing>
      </w:r>
    </w:p>
    <w:p>
      <w:pPr>
        <w:spacing w:after="900"/>
        <w:jc w:val="center"/>
      </w:pPr>
      <w:r>
        <w:rPr>
          <w:b/>
          <w:bCs/>
          <w:sz w:val="34"/>
          <w:szCs w:val="34"/>
          <w:u w:val="single"/>
        </w:rPr>
        <w:t xml:space="preserve">Software Project Report</w:t>
      </w:r>
    </w:p>
    <w:p>
      <w:pPr>
        <w:spacing w:after="200"/>
        <w:jc w:val="center"/>
      </w:pPr>
      <w:r>
        <w:rPr>
          <w:b/>
          <w:bCs/>
          <w:sz w:val="30"/>
          <w:szCs w:val="30"/>
        </w:rPr>
        <w:t xml:space="preserve">Name:  Mujtaba Zaheer</w:t>
      </w:r>
    </w:p>
    <w:p>
      <w:pPr>
        <w:spacing w:after="200"/>
        <w:jc w:val="center"/>
      </w:pPr>
      <w:r>
        <w:rPr>
          <w:b/>
          <w:bCs/>
          <w:sz w:val="30"/>
          <w:szCs w:val="30"/>
        </w:rPr>
        <w:t xml:space="preserve">Reg no:  BSE231010</w:t>
      </w:r>
    </w:p>
    <w:p>
      <w:pPr>
        <w:spacing w:after="200"/>
        <w:jc w:val="center"/>
      </w:pPr>
      <w:r>
        <w:rPr>
          <w:b/>
          <w:bCs/>
          <w:sz w:val="30"/>
          <w:szCs w:val="30"/>
        </w:rPr>
        <w:t xml:space="preserve">Project:  EduCRM</w:t>
      </w:r>
    </w:p>
    <w:p>
      <w:pPr>
        <w:spacing w:after="200"/>
        <w:jc w:val="center"/>
      </w:pPr>
      <w:r>
        <w:rPr>
          <w:b/>
          <w:bCs/>
          <w:sz w:val="30"/>
          <w:szCs w:val="30"/>
        </w:rPr>
        <w:t xml:space="preserve">Project Duration:  </w:t>
      </w:r>
      <w:r>
        <w:rPr>
          <w:b/>
          <w:bCs/>
          <w:sz w:val="30"/>
          <w:szCs w:val="30"/>
          <w:highlight w:val="yellow"/>
        </w:rPr>
        <w:t xml:space="preserve">[add duration]</w:t>
      </w:r>
    </w:p>
    <w:p>
      <w:pPr>
        <w:spacing w:after="800" w:before="7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160"/>
        <w:jc w:val="center"/>
      </w:pPr>
      <w:r>
        <w:rPr>
          <w:b/>
          <w:bCs/>
          <w:sz w:val="28"/>
          <w:szCs w:val="28"/>
          <w:u w:val="single"/>
        </w:rPr>
        <w:t xml:space="preserve">DEPARTMENT OF SOFTWARE ENGINEERING</w:t>
      </w:r>
    </w:p>
    <w:p>
      <w:pPr>
        <w:jc w:val="center"/>
      </w:pPr>
      <w:r>
        <w:rPr>
          <w:b/>
          <w:bCs/>
          <w:sz w:val="28"/>
          <w:szCs w:val="28"/>
          <w:u w:val="single"/>
        </w:rPr>
        <w:t xml:space="preserve">CAPITAL UNIVERSITY OF SCIENCE AND TECHNOLOGY</w:t>
      </w:r>
    </w:p>
    <w:p>
      <w:pPr>
        <w:sectPr>
          <w:pgSz w:w="11906" w:h="16838" w:orient="portrait"/>
          <w:pgMar w:top="1440" w:right="1440" w:bottom="1440" w:left="1440" w:header="708" w:footer="708" w:gutter="0"/>
          <w:pgNumType/>
          <w:docGrid w:linePitch="360"/>
        </w:sectPr>
      </w:pPr>
    </w:p>
    <w:p>
      <w:pPr>
        <w:pStyle w:val="Heading1"/>
      </w:pPr>
      <w: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Item</w:t>
            </w:r>
          </w:p>
        </w:tc>
        <w:tc>
          <w:tcPr>
            <w:tcW w:type="dxa" w:w="64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Report Title</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Software Project Report</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Student</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Mujtaba Zaheer</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Registration No.</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BSE231010</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Program</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BS Software Engineering</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Department</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Department of Software Engineering</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University</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Capital University of Science and Technology (CUST)</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Project Title</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EduCRM: Multi-Tenant Higher Education Admissions and CRM Platform</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Course</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highlight w:val="yellow"/>
              </w:rPr>
              <w:t xml:space="preserve">[course code and title]</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Supervisor</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highlight w:val="yellow"/>
              </w:rPr>
              <w:t xml:space="preserve">[supervisor name and designation]</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Project Team</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Mujtaba Zaheer (Lead Engineer); </w:t>
            </w:r>
            <w:r>
              <w:rPr>
                <w:b w:val="false"/>
                <w:bCs w:val="false"/>
                <w:sz w:val="20"/>
                <w:szCs w:val="20"/>
                <w:highlight w:val="yellow"/>
              </w:rPr>
              <w:t xml:space="preserve">[add other group members, if any]</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Project Duration</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highlight w:val="yellow"/>
              </w:rPr>
              <w:t xml:space="preserve">[start date to end date]</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Live Application</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https://education-crm-9fee2.web.app</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Source Repository</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github.com/MujtabaZaheer/CRM</w:t>
            </w:r>
          </w:p>
        </w:tc>
      </w:tr>
    </w:tbl>
    <w:p>
      <w:pPr>
        <w:pageBreakBefore/>
        <w:spacing w:after="200"/>
      </w:pPr>
      <w:r>
        <w:rPr>
          <w:b/>
          <w:bCs/>
          <w:sz w:val="32"/>
          <w:szCs w:val="32"/>
        </w:rPr>
        <w:t xml:space="preserve">Table of Contents</w:t>
      </w:r>
    </w:p>
    <w:sdt>
      <w:sdtPr>
        <w:alias w:val="Table of Contents"/>
      </w:sdtPr>
      <w:sdtContent>
        <w:p>
          <w:pPr>
            <w:tabs>
              <w:tab w:val="right" w:leader="dot" w:pos="9026"/>
            </w:tabs>
            <w:spacing w:before="100" w:after="20"/>
          </w:pPr>
          <w:r>
            <w:fldChar w:fldCharType="begin" w:dirty="true"/>
          </w:r>
          <w:r>
            <w:instrText xml:space="preserve">TOC \h \o "1-2"</w:instrText>
          </w:r>
          <w:r>
            <w:fldChar w:fldCharType="separate"/>
          </w:r>
          <w:r>
            <w:rPr>
              <w:b/>
              <w:sz w:val="22"/>
            </w:rPr>
            <w:t xml:space="preserve">1. Document Control</w:t>
          </w:r>
          <w:r>
            <w:rPr>
              <w:b/>
              <w:sz w:val="22"/>
            </w:rPr>
            <w:tab/>
          </w:r>
          <w:r>
            <w:rPr>
              <w:b/>
              <w:sz w:val="22"/>
            </w:rPr>
            <w:t>2</w:t>
          </w:r>
        </w:p>
        <w:p>
          <w:pPr>
            <w:tabs>
              <w:tab w:val="right" w:leader="dot" w:pos="9026"/>
            </w:tabs>
            <w:spacing w:before="100" w:after="20"/>
          </w:pPr>
          <w:r>
            <w:rPr>
              <w:b/>
              <w:sz w:val="22"/>
            </w:rPr>
            <w:t xml:space="preserve">2. Executive Summary</w:t>
          </w:r>
          <w:r>
            <w:rPr>
              <w:b/>
              <w:sz w:val="22"/>
            </w:rPr>
            <w:tab/>
          </w:r>
          <w:r>
            <w:rPr>
              <w:b/>
              <w:sz w:val="22"/>
            </w:rPr>
            <w:t>4</w:t>
          </w:r>
        </w:p>
        <w:p>
          <w:pPr>
            <w:tabs>
              <w:tab w:val="right" w:leader="dot" w:pos="9026"/>
            </w:tabs>
            <w:spacing w:before="100" w:after="20"/>
          </w:pPr>
          <w:r>
            <w:rPr>
              <w:b/>
              <w:sz w:val="22"/>
            </w:rPr>
            <w:t xml:space="preserve">3. Acknowledgement</w:t>
          </w:r>
          <w:r>
            <w:rPr>
              <w:b/>
              <w:sz w:val="22"/>
            </w:rPr>
            <w:tab/>
          </w:r>
          <w:r>
            <w:rPr>
              <w:b/>
              <w:sz w:val="22"/>
            </w:rPr>
            <w:t>4</w:t>
          </w:r>
        </w:p>
        <w:p>
          <w:pPr>
            <w:tabs>
              <w:tab w:val="right" w:leader="dot" w:pos="9026"/>
            </w:tabs>
            <w:spacing w:before="100" w:after="20"/>
          </w:pPr>
          <w:r>
            <w:rPr>
              <w:b/>
              <w:sz w:val="22"/>
            </w:rPr>
            <w:t xml:space="preserve">4. Introduction</w:t>
          </w:r>
          <w:r>
            <w:rPr>
              <w:b/>
              <w:sz w:val="22"/>
            </w:rPr>
            <w:tab/>
          </w:r>
          <w:r>
            <w:rPr>
              <w:b/>
              <w:sz w:val="22"/>
            </w:rPr>
            <w:t>4</w:t>
          </w:r>
        </w:p>
        <w:p>
          <w:pPr>
            <w:tabs>
              <w:tab w:val="right" w:leader="dot" w:pos="9026"/>
            </w:tabs>
            <w:spacing w:before="40" w:after="20"/>
            <w:ind w:left="360"/>
          </w:pPr>
          <w:r>
            <w:rPr>
              <w:sz w:val="22"/>
            </w:rPr>
            <w:t xml:space="preserve">4.1 Project Overview</w:t>
          </w:r>
          <w:r>
            <w:rPr>
              <w:sz w:val="22"/>
            </w:rPr>
            <w:tab/>
          </w:r>
          <w:r>
            <w:rPr>
              <w:sz w:val="22"/>
            </w:rPr>
            <w:t>4</w:t>
          </w:r>
        </w:p>
        <w:p>
          <w:pPr>
            <w:tabs>
              <w:tab w:val="right" w:leader="dot" w:pos="9026"/>
            </w:tabs>
            <w:spacing w:before="40" w:after="20"/>
            <w:ind w:left="360"/>
          </w:pPr>
          <w:r>
            <w:rPr>
              <w:sz w:val="22"/>
            </w:rPr>
            <w:t xml:space="preserve">4.2 Project Objectives</w:t>
          </w:r>
          <w:r>
            <w:rPr>
              <w:sz w:val="22"/>
            </w:rPr>
            <w:tab/>
          </w:r>
          <w:r>
            <w:rPr>
              <w:sz w:val="22"/>
            </w:rPr>
            <w:t>4</w:t>
          </w:r>
        </w:p>
        <w:p>
          <w:pPr>
            <w:tabs>
              <w:tab w:val="right" w:leader="dot" w:pos="9026"/>
            </w:tabs>
            <w:spacing w:before="40" w:after="20"/>
            <w:ind w:left="360"/>
          </w:pPr>
          <w:r>
            <w:rPr>
              <w:sz w:val="22"/>
            </w:rPr>
            <w:t xml:space="preserve">4.3 Role and Responsibilities</w:t>
          </w:r>
          <w:r>
            <w:rPr>
              <w:sz w:val="22"/>
            </w:rPr>
            <w:tab/>
          </w:r>
          <w:r>
            <w:rPr>
              <w:sz w:val="22"/>
            </w:rPr>
            <w:t>5</w:t>
          </w:r>
        </w:p>
        <w:p>
          <w:pPr>
            <w:tabs>
              <w:tab w:val="right" w:leader="dot" w:pos="9026"/>
            </w:tabs>
            <w:spacing w:before="100" w:after="20"/>
          </w:pPr>
          <w:r>
            <w:rPr>
              <w:b/>
              <w:sz w:val="22"/>
            </w:rPr>
            <w:t xml:space="preserve">5. Project Background</w:t>
          </w:r>
          <w:r>
            <w:rPr>
              <w:b/>
              <w:sz w:val="22"/>
            </w:rPr>
            <w:tab/>
          </w:r>
          <w:r>
            <w:rPr>
              <w:b/>
              <w:sz w:val="22"/>
            </w:rPr>
            <w:t>5</w:t>
          </w:r>
        </w:p>
        <w:p>
          <w:pPr>
            <w:tabs>
              <w:tab w:val="right" w:leader="dot" w:pos="9026"/>
            </w:tabs>
            <w:spacing w:before="40" w:after="20"/>
            <w:ind w:left="360"/>
          </w:pPr>
          <w:r>
            <w:rPr>
              <w:sz w:val="22"/>
            </w:rPr>
            <w:t xml:space="preserve">5.1 The Problem</w:t>
          </w:r>
          <w:r>
            <w:rPr>
              <w:sz w:val="22"/>
            </w:rPr>
            <w:tab/>
          </w:r>
          <w:r>
            <w:rPr>
              <w:sz w:val="22"/>
            </w:rPr>
            <w:t>5</w:t>
          </w:r>
        </w:p>
        <w:p>
          <w:pPr>
            <w:tabs>
              <w:tab w:val="right" w:leader="dot" w:pos="9026"/>
            </w:tabs>
            <w:spacing w:before="40" w:after="20"/>
            <w:ind w:left="360"/>
          </w:pPr>
          <w:r>
            <w:rPr>
              <w:sz w:val="22"/>
            </w:rPr>
            <w:t xml:space="preserve">5.2 Users and Organization Model</w:t>
          </w:r>
          <w:r>
            <w:rPr>
              <w:sz w:val="22"/>
            </w:rPr>
            <w:tab/>
          </w:r>
          <w:r>
            <w:rPr>
              <w:sz w:val="22"/>
            </w:rPr>
            <w:t>5</w:t>
          </w:r>
        </w:p>
        <w:p>
          <w:pPr>
            <w:tabs>
              <w:tab w:val="right" w:leader="dot" w:pos="9026"/>
            </w:tabs>
            <w:spacing w:before="100" w:after="20"/>
          </w:pPr>
          <w:r>
            <w:rPr>
              <w:b/>
              <w:sz w:val="22"/>
            </w:rPr>
            <w:t xml:space="preserve">6. Technical Areas and Tools</w:t>
          </w:r>
          <w:r>
            <w:rPr>
              <w:b/>
              <w:sz w:val="22"/>
            </w:rPr>
            <w:tab/>
          </w:r>
          <w:r>
            <w:rPr>
              <w:b/>
              <w:sz w:val="22"/>
            </w:rPr>
            <w:t>6</w:t>
          </w:r>
        </w:p>
        <w:p>
          <w:pPr>
            <w:tabs>
              <w:tab w:val="right" w:leader="dot" w:pos="9026"/>
            </w:tabs>
            <w:spacing w:before="100" w:after="20"/>
          </w:pPr>
          <w:r>
            <w:rPr>
              <w:b/>
              <w:sz w:val="22"/>
            </w:rPr>
            <w:t xml:space="preserve">7. Detailed Project Progress</w:t>
          </w:r>
          <w:r>
            <w:rPr>
              <w:b/>
              <w:sz w:val="22"/>
            </w:rPr>
            <w:tab/>
          </w:r>
          <w:r>
            <w:rPr>
              <w:b/>
              <w:sz w:val="22"/>
            </w:rPr>
            <w:t>6</w:t>
          </w:r>
        </w:p>
        <w:p>
          <w:pPr>
            <w:tabs>
              <w:tab w:val="right" w:leader="dot" w:pos="9026"/>
            </w:tabs>
            <w:spacing w:before="40" w:after="20"/>
            <w:ind w:left="360"/>
          </w:pPr>
          <w:r>
            <w:rPr>
              <w:sz w:val="22"/>
            </w:rPr>
            <w:t xml:space="preserve">7.1 Architecture and Multi-Tenant Foundation</w:t>
          </w:r>
          <w:r>
            <w:rPr>
              <w:sz w:val="22"/>
            </w:rPr>
            <w:tab/>
          </w:r>
          <w:r>
            <w:rPr>
              <w:sz w:val="22"/>
            </w:rPr>
            <w:t>6</w:t>
          </w:r>
        </w:p>
        <w:p>
          <w:pPr>
            <w:tabs>
              <w:tab w:val="right" w:leader="dot" w:pos="9026"/>
            </w:tabs>
            <w:spacing w:before="40" w:after="20"/>
            <w:ind w:left="360"/>
          </w:pPr>
          <w:r>
            <w:rPr>
              <w:sz w:val="22"/>
            </w:rPr>
            <w:t xml:space="preserve">7.2 Authentication and Role-Based Access Control</w:t>
          </w:r>
          <w:r>
            <w:rPr>
              <w:sz w:val="22"/>
            </w:rPr>
            <w:tab/>
          </w:r>
          <w:r>
            <w:rPr>
              <w:sz w:val="22"/>
            </w:rPr>
            <w:t>6</w:t>
          </w:r>
        </w:p>
        <w:p>
          <w:pPr>
            <w:tabs>
              <w:tab w:val="right" w:leader="dot" w:pos="9026"/>
            </w:tabs>
            <w:spacing w:before="40" w:after="20"/>
            <w:ind w:left="360"/>
          </w:pPr>
          <w:r>
            <w:rPr>
              <w:sz w:val="22"/>
            </w:rPr>
            <w:t xml:space="preserve">7.3 Application Lifecycle State Machine</w:t>
          </w:r>
          <w:r>
            <w:rPr>
              <w:sz w:val="22"/>
            </w:rPr>
            <w:tab/>
          </w:r>
          <w:r>
            <w:rPr>
              <w:sz w:val="22"/>
            </w:rPr>
            <w:t>7</w:t>
          </w:r>
        </w:p>
        <w:p>
          <w:pPr>
            <w:tabs>
              <w:tab w:val="right" w:leader="dot" w:pos="9026"/>
            </w:tabs>
            <w:spacing w:before="40" w:after="20"/>
            <w:ind w:left="360"/>
          </w:pPr>
          <w:r>
            <w:rPr>
              <w:sz w:val="22"/>
            </w:rPr>
            <w:t xml:space="preserve">7.4 AI-Assisted CV Extraction</w:t>
          </w:r>
          <w:r>
            <w:rPr>
              <w:sz w:val="22"/>
            </w:rPr>
            <w:tab/>
          </w:r>
          <w:r>
            <w:rPr>
              <w:sz w:val="22"/>
            </w:rPr>
            <w:t>8</w:t>
          </w:r>
        </w:p>
        <w:p>
          <w:pPr>
            <w:tabs>
              <w:tab w:val="right" w:leader="dot" w:pos="9026"/>
            </w:tabs>
            <w:spacing w:before="40" w:after="20"/>
            <w:ind w:left="360"/>
          </w:pPr>
          <w:r>
            <w:rPr>
              <w:sz w:val="22"/>
            </w:rPr>
            <w:t xml:space="preserve">7.5 Lead Capture and Form Builder</w:t>
          </w:r>
          <w:r>
            <w:rPr>
              <w:sz w:val="22"/>
            </w:rPr>
            <w:tab/>
          </w:r>
          <w:r>
            <w:rPr>
              <w:sz w:val="22"/>
            </w:rPr>
            <w:t>8</w:t>
          </w:r>
        </w:p>
        <w:p>
          <w:pPr>
            <w:tabs>
              <w:tab w:val="right" w:leader="dot" w:pos="9026"/>
            </w:tabs>
            <w:spacing w:before="40" w:after="20"/>
            <w:ind w:left="360"/>
          </w:pPr>
          <w:r>
            <w:rPr>
              <w:sz w:val="22"/>
            </w:rPr>
            <w:t xml:space="preserve">7.6 Student Portal and Application Wizard</w:t>
          </w:r>
          <w:r>
            <w:rPr>
              <w:sz w:val="22"/>
            </w:rPr>
            <w:tab/>
          </w:r>
          <w:r>
            <w:rPr>
              <w:sz w:val="22"/>
            </w:rPr>
            <w:t>8</w:t>
          </w:r>
        </w:p>
        <w:p>
          <w:pPr>
            <w:tabs>
              <w:tab w:val="right" w:leader="dot" w:pos="9026"/>
            </w:tabs>
            <w:spacing w:before="40" w:after="20"/>
            <w:ind w:left="360"/>
          </w:pPr>
          <w:r>
            <w:rPr>
              <w:sz w:val="22"/>
            </w:rPr>
            <w:t xml:space="preserve">7.7 Admissions Workspace and Offer Issuance</w:t>
          </w:r>
          <w:r>
            <w:rPr>
              <w:sz w:val="22"/>
            </w:rPr>
            <w:tab/>
          </w:r>
          <w:r>
            <w:rPr>
              <w:sz w:val="22"/>
            </w:rPr>
            <w:t>9</w:t>
          </w:r>
        </w:p>
        <w:p>
          <w:pPr>
            <w:tabs>
              <w:tab w:val="right" w:leader="dot" w:pos="9026"/>
            </w:tabs>
            <w:spacing w:before="40" w:after="20"/>
            <w:ind w:left="360"/>
          </w:pPr>
          <w:r>
            <w:rPr>
              <w:sz w:val="22"/>
            </w:rPr>
            <w:t xml:space="preserve">7.8 Finance, Invoicing and Agent Commissions</w:t>
          </w:r>
          <w:r>
            <w:rPr>
              <w:sz w:val="22"/>
            </w:rPr>
            <w:tab/>
          </w:r>
          <w:r>
            <w:rPr>
              <w:sz w:val="22"/>
            </w:rPr>
            <w:t>9</w:t>
          </w:r>
        </w:p>
        <w:p>
          <w:pPr>
            <w:tabs>
              <w:tab w:val="right" w:leader="dot" w:pos="9026"/>
            </w:tabs>
            <w:spacing w:before="40" w:after="20"/>
            <w:ind w:left="360"/>
          </w:pPr>
          <w:r>
            <w:rPr>
              <w:sz w:val="22"/>
            </w:rPr>
            <w:t xml:space="preserve">7.9 Visa, Compliance, Support and Analytics</w:t>
          </w:r>
          <w:r>
            <w:rPr>
              <w:sz w:val="22"/>
            </w:rPr>
            <w:tab/>
          </w:r>
          <w:r>
            <w:rPr>
              <w:sz w:val="22"/>
            </w:rPr>
            <w:t>9</w:t>
          </w:r>
        </w:p>
        <w:p>
          <w:pPr>
            <w:tabs>
              <w:tab w:val="right" w:leader="dot" w:pos="9026"/>
            </w:tabs>
            <w:spacing w:before="40" w:after="20"/>
            <w:ind w:left="360"/>
          </w:pPr>
          <w:r>
            <w:rPr>
              <w:sz w:val="22"/>
            </w:rPr>
            <w:t xml:space="preserve">7.10 Database Design</w:t>
          </w:r>
          <w:r>
            <w:rPr>
              <w:sz w:val="22"/>
            </w:rPr>
            <w:tab/>
          </w:r>
          <w:r>
            <w:rPr>
              <w:sz w:val="22"/>
            </w:rPr>
            <w:t>10</w:t>
          </w:r>
        </w:p>
        <w:p>
          <w:pPr>
            <w:tabs>
              <w:tab w:val="right" w:leader="dot" w:pos="9026"/>
            </w:tabs>
            <w:spacing w:before="40" w:after="20"/>
            <w:ind w:left="360"/>
          </w:pPr>
          <w:r>
            <w:rPr>
              <w:sz w:val="22"/>
            </w:rPr>
            <w:t xml:space="preserve">7.11 Security Rules</w:t>
          </w:r>
          <w:r>
            <w:rPr>
              <w:sz w:val="22"/>
            </w:rPr>
            <w:tab/>
          </w:r>
          <w:r>
            <w:rPr>
              <w:sz w:val="22"/>
            </w:rPr>
            <w:t>10</w:t>
          </w:r>
        </w:p>
        <w:p>
          <w:pPr>
            <w:tabs>
              <w:tab w:val="right" w:leader="dot" w:pos="9026"/>
            </w:tabs>
            <w:spacing w:before="40" w:after="20"/>
            <w:ind w:left="360"/>
          </w:pPr>
          <w:r>
            <w:rPr>
              <w:sz w:val="22"/>
            </w:rPr>
            <w:t xml:space="preserve">7.12 Testing, Optimization and Documentation</w:t>
          </w:r>
          <w:r>
            <w:rPr>
              <w:sz w:val="22"/>
            </w:rPr>
            <w:tab/>
          </w:r>
          <w:r>
            <w:rPr>
              <w:sz w:val="22"/>
            </w:rPr>
            <w:t>11</w:t>
          </w:r>
        </w:p>
        <w:p>
          <w:pPr>
            <w:tabs>
              <w:tab w:val="right" w:leader="dot" w:pos="9026"/>
            </w:tabs>
            <w:spacing w:before="100" w:after="20"/>
          </w:pPr>
          <w:r>
            <w:rPr>
              <w:b/>
              <w:sz w:val="22"/>
            </w:rPr>
            <w:t xml:space="preserve">8. Learning Outcomes and Skills Developed</w:t>
          </w:r>
          <w:r>
            <w:rPr>
              <w:b/>
              <w:sz w:val="22"/>
            </w:rPr>
            <w:tab/>
          </w:r>
          <w:r>
            <w:rPr>
              <w:b/>
              <w:sz w:val="22"/>
            </w:rPr>
            <w:t>11</w:t>
          </w:r>
        </w:p>
        <w:p>
          <w:pPr>
            <w:tabs>
              <w:tab w:val="right" w:leader="dot" w:pos="9026"/>
            </w:tabs>
            <w:spacing w:before="40" w:after="20"/>
            <w:ind w:left="360"/>
          </w:pPr>
          <w:r>
            <w:rPr>
              <w:sz w:val="22"/>
            </w:rPr>
            <w:t xml:space="preserve">8.1 Technical Skills</w:t>
          </w:r>
          <w:r>
            <w:rPr>
              <w:sz w:val="22"/>
            </w:rPr>
            <w:tab/>
          </w:r>
          <w:r>
            <w:rPr>
              <w:sz w:val="22"/>
            </w:rPr>
            <w:t>11</w:t>
          </w:r>
        </w:p>
        <w:p>
          <w:pPr>
            <w:tabs>
              <w:tab w:val="right" w:leader="dot" w:pos="9026"/>
            </w:tabs>
            <w:spacing w:before="40" w:after="20"/>
            <w:ind w:left="360"/>
          </w:pPr>
          <w:r>
            <w:rPr>
              <w:sz w:val="22"/>
            </w:rPr>
            <w:t xml:space="preserve">8.2 Software Engineering Skills</w:t>
          </w:r>
          <w:r>
            <w:rPr>
              <w:sz w:val="22"/>
            </w:rPr>
            <w:tab/>
          </w:r>
          <w:r>
            <w:rPr>
              <w:sz w:val="22"/>
            </w:rPr>
            <w:t>11</w:t>
          </w:r>
        </w:p>
        <w:p>
          <w:pPr>
            <w:tabs>
              <w:tab w:val="right" w:leader="dot" w:pos="9026"/>
            </w:tabs>
            <w:spacing w:before="40" w:after="20"/>
            <w:ind w:left="360"/>
          </w:pPr>
          <w:r>
            <w:rPr>
              <w:sz w:val="22"/>
            </w:rPr>
            <w:t xml:space="preserve">8.3 Professional Skills</w:t>
          </w:r>
          <w:r>
            <w:rPr>
              <w:sz w:val="22"/>
            </w:rPr>
            <w:tab/>
          </w:r>
          <w:r>
            <w:rPr>
              <w:sz w:val="22"/>
            </w:rPr>
            <w:t>11</w:t>
          </w:r>
        </w:p>
        <w:p>
          <w:pPr>
            <w:tabs>
              <w:tab w:val="right" w:leader="dot" w:pos="9026"/>
            </w:tabs>
            <w:spacing w:before="100" w:after="20"/>
          </w:pPr>
          <w:r>
            <w:rPr>
              <w:b/>
              <w:sz w:val="22"/>
            </w:rPr>
            <w:t xml:space="preserve">9. Challenges and Problem-Solving</w:t>
          </w:r>
          <w:r>
            <w:rPr>
              <w:b/>
              <w:sz w:val="22"/>
            </w:rPr>
            <w:tab/>
          </w:r>
          <w:r>
            <w:rPr>
              <w:b/>
              <w:sz w:val="22"/>
            </w:rPr>
            <w:t>11</w:t>
          </w:r>
        </w:p>
        <w:p>
          <w:pPr>
            <w:tabs>
              <w:tab w:val="right" w:leader="dot" w:pos="9026"/>
            </w:tabs>
            <w:spacing w:before="100" w:after="20"/>
          </w:pPr>
          <w:r>
            <w:rPr>
              <w:b/>
              <w:sz w:val="22"/>
            </w:rPr>
            <w:t xml:space="preserve">10. Professional Practices and Project Development</w:t>
          </w:r>
          <w:r>
            <w:rPr>
              <w:b/>
              <w:sz w:val="22"/>
            </w:rPr>
            <w:tab/>
          </w:r>
          <w:r>
            <w:rPr>
              <w:b/>
              <w:sz w:val="22"/>
            </w:rPr>
            <w:t>12</w:t>
          </w:r>
        </w:p>
        <w:p>
          <w:pPr>
            <w:tabs>
              <w:tab w:val="right" w:leader="dot" w:pos="9026"/>
            </w:tabs>
            <w:spacing w:before="100" w:after="20"/>
          </w:pPr>
          <w:r>
            <w:rPr>
              <w:b/>
              <w:sz w:val="22"/>
            </w:rPr>
            <w:t xml:space="preserve">11. Conclusion</w:t>
          </w:r>
          <w:r>
            <w:rPr>
              <w:b/>
              <w:sz w:val="22"/>
            </w:rPr>
            <w:tab/>
          </w:r>
          <w:r>
            <w:rPr>
              <w:b/>
              <w:sz w:val="22"/>
            </w:rPr>
            <w:t>12</w:t>
          </w:r>
        </w:p>
        <w:p>
          <w:pPr>
            <w:tabs>
              <w:tab w:val="right" w:leader="dot" w:pos="9026"/>
            </w:tabs>
            <w:spacing w:before="100" w:after="20"/>
          </w:pPr>
          <w:r>
            <w:rPr>
              <w:b/>
              <w:sz w:val="22"/>
            </w:rPr>
            <w:t xml:space="preserve">12. Appendix: Local Setup</w:t>
          </w:r>
          <w:r>
            <w:rPr>
              <w:b/>
              <w:sz w:val="22"/>
            </w:rPr>
            <w:tab/>
          </w:r>
          <w:r>
            <w:rPr>
              <w:b/>
              <w:sz w:val="22"/>
            </w:rPr>
            <w:t>13</w:t>
          </w:r>
          <w:r>
            <w:fldChar w:fldCharType="end"/>
          </w:r>
        </w:p>
      </w:sdtContent>
    </w:sdt>
    <w:p>
      <w:pPr>
        <w:pStyle w:val="Heading1"/>
        <w:pageBreakBefore/>
      </w:pPr>
      <w:r>
        <w:t xml:space="preserve">2. Executive Summary</w:t>
      </w:r>
    </w:p>
    <w:p>
      <w:pPr>
        <w:spacing w:after="120" w:line="276"/>
        <w:jc w:val="both"/>
      </w:pPr>
      <w:r>
        <w:t xml:space="preserve">This report describes EduCRM, a web-based admissions and CRM platform for international education agencies. Agencies that place students in universities abroad usually juggle spreadsheets, chat groups and manual data entry. EduCRM replaces that with one system where counsellors, admissions staff, finance, visa officers, students, agents and university partners all work on the same application record, each with the access their role allows.</w:t>
      </w:r>
    </w:p>
    <w:p>
      <w:pPr>
        <w:spacing w:after="120" w:line="276"/>
        <w:jc w:val="both"/>
      </w:pPr>
      <w:r>
        <w:t xml:space="preserve">The project is built with React 19, TypeScript, Vite and Tailwind CSS on the front end, and Firebase (Authentication, Cloud Firestore, Cloud Storage and Hosting) on the back end. Google Gemini 3.8 Flash is used to read CVs and fill in student details automatically. The application is deployed on Firebase Hosting.</w:t>
      </w:r>
    </w:p>
    <w:p>
      <w:pPr>
        <w:spacing w:after="120" w:line="276"/>
        <w:jc w:val="both"/>
      </w:pPr>
      <w:r>
        <w:t xml:space="preserve">The work falls into five main areas. The first is a multi-tenant foundation with 13 user roles, enforced by Firestore security rules. The second is a 20-stage application lifecycle, modelled as a state machine, that moves each application through the Counselling, Admissions, Finance and Visa desks. The third is an AI-assisted CV extraction engine with a rule-based fallback. The fourth is a student portal with onboarding, an 11-step application wizard, and a public lead capture form builder. The fifth is finance: invoicing, fee challans and agent commission payouts.</w:t>
      </w:r>
    </w:p>
    <w:p>
      <w:pPr>
        <w:spacing w:after="120" w:line="276"/>
        <w:jc w:val="both"/>
      </w:pPr>
      <w:r>
        <w:t xml:space="preserve">The system was verified with 27 Vitest suites (188 tests) and Playwright end-to-end tests, along with strict TypeScript compilation, ESLint and dependency auditing. Overall, the project gave practical experience in designing a large role-based application, securing a cloud database, integrating an AI service, and testing a complex workflow.</w:t>
      </w:r>
    </w:p>
    <w:p>
      <w:pPr>
        <w:pStyle w:val="Heading1"/>
      </w:pPr>
      <w:r>
        <w:t xml:space="preserve">3. Acknowledgement</w:t>
      </w:r>
    </w:p>
    <w:p>
      <w:pPr>
        <w:spacing w:after="120" w:line="276"/>
        <w:jc w:val="both"/>
      </w:pPr>
      <w:r>
        <w:t xml:space="preserve">I would like to thank my supervisor, </w:t>
      </w:r>
      <w:r>
        <w:rPr>
          <w:highlight w:val="yellow"/>
        </w:rPr>
        <w:t xml:space="preserve">[supervisor name]</w:t>
      </w:r>
      <w:r>
        <w:t xml:space="preserve">, for the guidance, feedback and technical direction I received throughout this project. The regular reviews helped me keep the scope realistic and the design clean.</w:t>
      </w:r>
    </w:p>
    <w:p>
      <w:pPr>
        <w:spacing w:after="120" w:line="276"/>
        <w:jc w:val="both"/>
      </w:pPr>
      <w:r>
        <w:t xml:space="preserve">I am also grateful to the Department of Software Engineering at Capital University of Science and Technology (CUST) for the academic foundation and the project framework that made this work possible.</w:t>
      </w:r>
    </w:p>
    <w:p>
      <w:pPr>
        <w:spacing w:after="120" w:line="276"/>
        <w:jc w:val="both"/>
      </w:pPr>
      <w:r>
        <w:t xml:space="preserve">Finally, I thank </w:t>
      </w:r>
      <w:r>
        <w:rPr>
          <w:highlight w:val="yellow"/>
        </w:rPr>
        <w:t xml:space="preserve">[team members, friends or anyone else who helped]</w:t>
      </w:r>
      <w:r>
        <w:t xml:space="preserve"> for their support, testing and feedback along the way.</w:t>
      </w:r>
    </w:p>
    <w:p>
      <w:pPr>
        <w:pStyle w:val="Heading1"/>
      </w:pPr>
      <w:r>
        <w:t xml:space="preserve">4. Introduction</w:t>
      </w:r>
    </w:p>
    <w:p>
      <w:pPr>
        <w:pStyle w:val="Heading2"/>
      </w:pPr>
      <w:r>
        <w:t xml:space="preserve">4.1 Project Overview</w:t>
      </w:r>
    </w:p>
    <w:p>
      <w:pPr>
        <w:spacing w:after="120" w:line="276"/>
        <w:jc w:val="both"/>
      </w:pPr>
      <w:r>
        <w:t xml:space="preserve">EduCRM was developed as a software project for the BS Software Engineering program at CUST (</w:t>
      </w:r>
      <w:r>
        <w:rPr>
          <w:highlight w:val="yellow"/>
        </w:rPr>
        <w:t xml:space="preserve">[course code]</w:t>
      </w:r>
      <w:r>
        <w:t xml:space="preserve">). It is a cloud-based platform for higher education admissions agencies. An agency using EduCRM can capture inquiries, qualify leads, build student dossiers, submit applications to universities, collect deposits, prepare visa files and pay agent commissions, all in one place. Each agency's data is kept separate from every other agency's.</w:t>
      </w:r>
    </w:p>
    <w:p>
      <w:pPr>
        <w:spacing w:after="120" w:line="276"/>
        <w:jc w:val="both"/>
      </w:pPr>
      <w:r>
        <w:t xml:space="preserve">The application is live at https://education-crm-9fee2.web.app and the source code is hosted at github.com/MujtabaZaheer/CRM.</w:t>
      </w:r>
    </w:p>
    <w:p>
      <w:pPr>
        <w:pStyle w:val="Heading2"/>
      </w:pPr>
      <w:r>
        <w:t xml:space="preserve">4.2 Project Objectives</w:t>
      </w:r>
    </w:p>
    <w:p>
      <w:pPr>
        <w:pStyle w:val="ListParagraph"/>
        <w:numPr>
          <w:ilvl w:val="0"/>
          <w:numId w:val="2"/>
        </w:numPr>
        <w:spacing w:after="60" w:line="276"/>
      </w:pPr>
      <w:r>
        <w:t xml:space="preserve">Build a multi-tenant system where each agency's data stays isolated from other agencies.</w:t>
      </w:r>
    </w:p>
    <w:p>
      <w:pPr>
        <w:pStyle w:val="ListParagraph"/>
        <w:numPr>
          <w:ilvl w:val="0"/>
          <w:numId w:val="2"/>
        </w:numPr>
        <w:spacing w:after="60" w:line="276"/>
      </w:pPr>
      <w:r>
        <w:t xml:space="preserve">Model the full admissions journey, from first inquiry to enrolment, as a fixed set of stages with clear ownership.</w:t>
      </w:r>
    </w:p>
    <w:p>
      <w:pPr>
        <w:pStyle w:val="ListParagraph"/>
        <w:numPr>
          <w:ilvl w:val="0"/>
          <w:numId w:val="2"/>
        </w:numPr>
        <w:spacing w:after="60" w:line="276"/>
      </w:pPr>
      <w:r>
        <w:t xml:space="preserve">Cut down manual data entry by extracting details from CVs and documents automatically.</w:t>
      </w:r>
    </w:p>
    <w:p>
      <w:pPr>
        <w:pStyle w:val="ListParagraph"/>
        <w:numPr>
          <w:ilvl w:val="0"/>
          <w:numId w:val="2"/>
        </w:numPr>
        <w:spacing w:after="60" w:line="276"/>
      </w:pPr>
      <w:r>
        <w:t xml:space="preserve">Give students a self-service portal to register, apply and track their progress.</w:t>
      </w:r>
    </w:p>
    <w:p>
      <w:pPr>
        <w:pStyle w:val="ListParagraph"/>
        <w:numPr>
          <w:ilvl w:val="0"/>
          <w:numId w:val="2"/>
        </w:numPr>
        <w:spacing w:after="60" w:line="276"/>
      </w:pPr>
      <w:r>
        <w:t xml:space="preserve">Enforce role-based access in the database itself, not only in the user interface.</w:t>
      </w:r>
    </w:p>
    <w:p>
      <w:pPr>
        <w:pStyle w:val="ListParagraph"/>
        <w:numPr>
          <w:ilvl w:val="0"/>
          <w:numId w:val="2"/>
        </w:numPr>
        <w:spacing w:after="60" w:line="276"/>
      </w:pPr>
      <w:r>
        <w:t xml:space="preserve">Automate invoicing, fee challans and agent commission calculations.</w:t>
      </w:r>
    </w:p>
    <w:p>
      <w:pPr>
        <w:pStyle w:val="ListParagraph"/>
        <w:numPr>
          <w:ilvl w:val="0"/>
          <w:numId w:val="2"/>
        </w:numPr>
        <w:spacing w:after="60" w:line="276"/>
      </w:pPr>
      <w:r>
        <w:t xml:space="preserve">Use strict typing and automated tests so the system can be extended without breaking existing behaviour.</w:t>
      </w:r>
    </w:p>
    <w:p>
      <w:pPr>
        <w:pStyle w:val="Heading2"/>
      </w:pPr>
      <w:r>
        <w:t xml:space="preserve">4.3 Role and Responsibilities</w:t>
      </w:r>
    </w:p>
    <w:p>
      <w:pPr>
        <w:spacing w:after="120" w:line="276"/>
        <w:jc w:val="both"/>
      </w:pPr>
      <w:r>
        <w:t xml:space="preserve">My role was Lead Engineer. The main responsibilities were:</w:t>
      </w:r>
    </w:p>
    <w:p>
      <w:pPr>
        <w:pStyle w:val="ListParagraph"/>
        <w:numPr>
          <w:ilvl w:val="0"/>
          <w:numId w:val="2"/>
        </w:numPr>
        <w:spacing w:after="60" w:line="276"/>
      </w:pPr>
      <w:r>
        <w:t xml:space="preserve">Designing the overall architecture, database schema and role model.</w:t>
      </w:r>
    </w:p>
    <w:p>
      <w:pPr>
        <w:pStyle w:val="ListParagraph"/>
        <w:numPr>
          <w:ilvl w:val="0"/>
          <w:numId w:val="2"/>
        </w:numPr>
        <w:spacing w:after="60" w:line="276"/>
      </w:pPr>
      <w:r>
        <w:t xml:space="preserve">Building the React and TypeScript front end, including the role-specific workspaces.</w:t>
      </w:r>
    </w:p>
    <w:p>
      <w:pPr>
        <w:pStyle w:val="ListParagraph"/>
        <w:numPr>
          <w:ilvl w:val="0"/>
          <w:numId w:val="2"/>
        </w:numPr>
        <w:spacing w:after="60" w:line="276"/>
      </w:pPr>
      <w:r>
        <w:t xml:space="preserve">Setting up Firebase Authentication, Firestore, Cloud Storage and Hosting.</w:t>
      </w:r>
    </w:p>
    <w:p>
      <w:pPr>
        <w:pStyle w:val="ListParagraph"/>
        <w:numPr>
          <w:ilvl w:val="0"/>
          <w:numId w:val="2"/>
        </w:numPr>
        <w:spacing w:after="60" w:line="276"/>
      </w:pPr>
      <w:r>
        <w:t xml:space="preserve">Writing and testing the Firestore security rules.</w:t>
      </w:r>
    </w:p>
    <w:p>
      <w:pPr>
        <w:pStyle w:val="ListParagraph"/>
        <w:numPr>
          <w:ilvl w:val="0"/>
          <w:numId w:val="2"/>
        </w:numPr>
        <w:spacing w:after="60" w:line="276"/>
      </w:pPr>
      <w:r>
        <w:t xml:space="preserve">Implementing the application state machine and stage authorization logic.</w:t>
      </w:r>
    </w:p>
    <w:p>
      <w:pPr>
        <w:pStyle w:val="ListParagraph"/>
        <w:numPr>
          <w:ilvl w:val="0"/>
          <w:numId w:val="2"/>
        </w:numPr>
        <w:spacing w:after="60" w:line="276"/>
      </w:pPr>
      <w:r>
        <w:t xml:space="preserve">Building the CV extraction engine with its Gemini integration and offline fallback.</w:t>
      </w:r>
    </w:p>
    <w:p>
      <w:pPr>
        <w:pStyle w:val="ListParagraph"/>
        <w:numPr>
          <w:ilvl w:val="0"/>
          <w:numId w:val="2"/>
        </w:numPr>
        <w:spacing w:after="60" w:line="276"/>
      </w:pPr>
      <w:r>
        <w:t xml:space="preserve">Writing unit, integration and end-to-end tests.</w:t>
      </w:r>
    </w:p>
    <w:p>
      <w:pPr>
        <w:pStyle w:val="ListParagraph"/>
        <w:numPr>
          <w:ilvl w:val="0"/>
          <w:numId w:val="2"/>
        </w:numPr>
        <w:spacing w:after="60" w:line="276"/>
      </w:pPr>
      <w:r>
        <w:t xml:space="preserve">Documenting the architecture, roles and schema.</w:t>
      </w:r>
    </w:p>
    <w:p>
      <w:pPr>
        <w:pStyle w:val="Heading1"/>
      </w:pPr>
      <w:r>
        <w:t xml:space="preserve">5. Project Background</w:t>
      </w:r>
    </w:p>
    <w:p>
      <w:pPr>
        <w:pStyle w:val="Heading2"/>
      </w:pPr>
      <w:r>
        <w:t xml:space="preserve">5.1 The Problem</w:t>
      </w:r>
    </w:p>
    <w:p>
      <w:pPr>
        <w:spacing w:after="120" w:line="276"/>
        <w:jc w:val="both"/>
      </w:pPr>
      <w:r>
        <w:t xml:space="preserve">International education agencies handle thousands of applicant files every year across several countries and branch offices. Before EduCRM, the typical problems were:</w:t>
      </w:r>
    </w:p>
    <w:p>
      <w:pPr>
        <w:pStyle w:val="ListParagraph"/>
        <w:numPr>
          <w:ilvl w:val="0"/>
          <w:numId w:val="2"/>
        </w:numPr>
        <w:spacing w:after="60" w:line="276"/>
      </w:pPr>
      <w:r>
        <w:rPr>
          <w:b/>
          <w:bCs/>
        </w:rPr>
        <w:t xml:space="preserve">Scattered data.</w:t>
      </w:r>
      <w:r>
        <w:t xml:space="preserve"> Spreadsheets and separate messaging channels lead to lost leads and missed university intake deadlines.</w:t>
      </w:r>
    </w:p>
    <w:p>
      <w:pPr>
        <w:pStyle w:val="ListParagraph"/>
        <w:numPr>
          <w:ilvl w:val="0"/>
          <w:numId w:val="2"/>
        </w:numPr>
        <w:spacing w:after="60" w:line="276"/>
      </w:pPr>
      <w:r>
        <w:rPr>
          <w:b/>
          <w:bCs/>
        </w:rPr>
        <w:t xml:space="preserve">Manual document entry.</w:t>
      </w:r>
      <w:r>
        <w:t xml:space="preserve"> Counsellors retype many fields from transcripts and CVs, which takes 30 to 45 minutes per student.</w:t>
      </w:r>
    </w:p>
    <w:p>
      <w:pPr>
        <w:pStyle w:val="ListParagraph"/>
        <w:numPr>
          <w:ilvl w:val="0"/>
          <w:numId w:val="2"/>
        </w:numPr>
        <w:spacing w:after="60" w:line="276"/>
      </w:pPr>
      <w:r>
        <w:rPr>
          <w:b/>
          <w:bCs/>
        </w:rPr>
        <w:t xml:space="preserve">Departmental silos.</w:t>
      </w:r>
      <w:r>
        <w:t xml:space="preserve"> Counselling, admissions, finance and visa teams have no shared, step-by-step workflow.</w:t>
      </w:r>
    </w:p>
    <w:p>
      <w:pPr>
        <w:pStyle w:val="ListParagraph"/>
        <w:numPr>
          <w:ilvl w:val="0"/>
          <w:numId w:val="2"/>
        </w:numPr>
        <w:spacing w:after="60" w:line="276"/>
      </w:pPr>
      <w:r>
        <w:rPr>
          <w:b/>
          <w:bCs/>
        </w:rPr>
        <w:t xml:space="preserve">Privacy and compliance risk.</w:t>
      </w:r>
      <w:r>
        <w:t xml:space="preserve"> Passports, financial affidavits and transcripts are exposed to staff who do not need them, which creates GDPR and immigration risks.</w:t>
      </w:r>
    </w:p>
    <w:p>
      <w:pPr>
        <w:pStyle w:val="Heading2"/>
      </w:pPr>
      <w:r>
        <w:t xml:space="preserve">5.2 Users and Organization Model</w:t>
      </w:r>
    </w:p>
    <w:p>
      <w:pPr>
        <w:spacing w:after="120" w:line="276"/>
        <w:jc w:val="both"/>
      </w:pPr>
      <w:r>
        <w:t xml:space="preserve">EduCRM is multi-tenant. Each agency is a tenant with its own branch offices and staff, and every record carries a tenant ID so that data can be separated at the database level. Inside an agency, staff roles cover counselling, admissions, visa, finance, compliance and support. Outside the agency, students, external referral agents and university partners get limited access to only the records that concern them. A platform-level super admin manages all tenants.</w:t>
      </w:r>
    </w:p>
    <w:p>
      <w:pPr>
        <w:pStyle w:val="Heading1"/>
      </w:pPr>
      <w:r>
        <w:t xml:space="preserve">6. Technical Areas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cantSplit/>
          <w:tblHeader/>
        </w:trPr>
        <w:tc>
          <w:tcPr>
            <w:tcW w:type="dxa" w:w="21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Area</w:t>
            </w:r>
          </w:p>
        </w:tc>
        <w:tc>
          <w:tcPr>
            <w:tcW w:type="dxa" w:w="29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Tools / Services</w:t>
            </w:r>
          </w:p>
        </w:tc>
        <w:tc>
          <w:tcPr>
            <w:tcW w:type="dxa" w:w="40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Application in the Project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Frontend</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React 19, TypeScript 5.7, Vite 6</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Single-page app with role-specific workspaces and reactive UI</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Styling</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Tailwind CSS v4, Lucide React</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Responsive layouts, colour-coded department palettes, icons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Database</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Cloud Firestore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Real-time sync with onSnapshot, denormalized reads, composite indexes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Authentication</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Firebase Authentication</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Email/password login, email verification, role claims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File Storage</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Firebase Cloud Storage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Passports, transcripts, offer letters and fee receipts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Artificial Intelligence</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Google Gemini 3.8 Flash</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CV parsing, statement of purpose audits, programme matching</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Document Parsing</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pdfjs-dist, Mammoth</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In-browser text extraction from PDF and DOCX files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Analytics</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Recharts</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Conversion funnels, monthly intake charts, workload distribution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Unit and Integration Testing</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Vitest, React Testing Library</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27 test suites with 188 tests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End-to-End Testing</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Playwright</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Browser tests of applicant and admissions officer journeys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Hosting</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Firebase Hosting</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Global CDN and SSL for the live application</w:t>
            </w:r>
          </w:p>
        </w:tc>
      </w:tr>
    </w:tbl>
    <w:p>
      <w:pPr>
        <w:pStyle w:val="Heading1"/>
      </w:pPr>
      <w:r>
        <w:t xml:space="preserve">7. Detailed Project Progress</w:t>
      </w:r>
    </w:p>
    <w:p>
      <w:pPr>
        <w:pStyle w:val="Heading2"/>
      </w:pPr>
      <w:r>
        <w:t xml:space="preserve">7.1 Architecture and Multi-Tenant Foundation</w:t>
      </w:r>
    </w:p>
    <w:p>
      <w:pPr>
        <w:spacing w:after="120" w:line="276"/>
        <w:jc w:val="both"/>
      </w:pPr>
      <w:r>
        <w:t xml:space="preserve">The first step was deciding how the system would be structured and how tenants would be kept apart. The application is a React single-page app that talks directly to Firebase services.</w:t>
      </w:r>
    </w:p>
    <w:p>
      <w:pPr>
        <w:pStyle w:val="ListParagraph"/>
        <w:numPr>
          <w:ilvl w:val="0"/>
          <w:numId w:val="2"/>
        </w:numPr>
        <w:spacing w:after="60" w:line="276"/>
      </w:pPr>
      <w:r>
        <w:t xml:space="preserve">Structured the data in Firestore so that every tenant-owned record carries a tenant ID.</w:t>
      </w:r>
    </w:p>
    <w:p>
      <w:pPr>
        <w:pStyle w:val="ListParagraph"/>
        <w:numPr>
          <w:ilvl w:val="0"/>
          <w:numId w:val="2"/>
        </w:numPr>
        <w:spacing w:after="60" w:line="276"/>
      </w:pPr>
      <w:r>
        <w:t xml:space="preserve">Added branch office management under each organization.</w:t>
      </w:r>
    </w:p>
    <w:p>
      <w:pPr>
        <w:pStyle w:val="ListParagraph"/>
        <w:numPr>
          <w:ilvl w:val="0"/>
          <w:numId w:val="2"/>
        </w:numPr>
        <w:spacing w:after="60" w:line="276"/>
      </w:pPr>
      <w:r>
        <w:t xml:space="preserve">Used real-time listeners (</w:t>
      </w:r>
      <w:r>
        <w:rPr>
          <w:rFonts w:ascii="Courier New" w:cs="Courier New" w:eastAsia="Courier New" w:hAnsi="Courier New"/>
          <w:sz w:val="20"/>
          <w:szCs w:val="20"/>
        </w:rPr>
        <w:t xml:space="preserve">onSnapshot</w:t>
      </w:r>
      <w:r>
        <w:t xml:space="preserve">) so queues and dashboards update without a page refresh.</w:t>
      </w:r>
    </w:p>
    <w:p>
      <w:pPr>
        <w:pStyle w:val="ListParagraph"/>
        <w:numPr>
          <w:ilvl w:val="0"/>
          <w:numId w:val="2"/>
        </w:numPr>
        <w:spacing w:after="60" w:line="276"/>
      </w:pPr>
      <w:r>
        <w:t xml:space="preserve">Denormalized frequently read fields and added composite indexes to keep common queries fast.</w:t>
      </w:r>
    </w:p>
    <w:p>
      <w:pPr>
        <w:pStyle w:val="Heading2"/>
      </w:pPr>
      <w:r>
        <w:t xml:space="preserve">7.2 Authentication and Role-Based Access Control</w:t>
      </w:r>
    </w:p>
    <w:p>
      <w:pPr>
        <w:spacing w:after="120" w:line="276"/>
        <w:jc w:val="both"/>
      </w:pPr>
      <w:r>
        <w:t xml:space="preserve">EduCRM supports 13 user roles. Sign-in uses Firebase Authentication with email verification, and each session carries the user's role and tenant. Students register themselves at </w:t>
      </w:r>
      <w:r>
        <w:rPr>
          <w:rFonts w:ascii="Courier New" w:cs="Courier New" w:eastAsia="Courier New" w:hAnsi="Courier New"/>
          <w:sz w:val="20"/>
          <w:szCs w:val="20"/>
        </w:rPr>
        <w:t xml:space="preserve">/register</w:t>
      </w:r>
      <w:r>
        <w:t xml:space="preserve">, while external agents bring in students through unique referral links.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Role</w:t>
            </w:r>
          </w:p>
        </w:tc>
        <w:tc>
          <w:tcPr>
            <w:tcW w:type="dxa" w:w="61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Main Responsibilities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Platform Super Admin</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Manages tenant organizations, monitors system health, overrides roles, views security audits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Organization Admin</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Sets up branch offices, adds staff, manages the university catalog and commission tiers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Office Manager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Oversees counsellor attendance, unassigned lead triage and branch KPIs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Team Leader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Reassigns applications between counsellors and tracks team turnaround</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Counsellor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Qualifies leads, converts them to students, uploads documents, runs the Programme Matcher</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Admissions Officer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Works the stage queue, verifies transcripts, issues offer letters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Visa and Immigration Officer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Tracks CAS/I-20 readiness, checks bank statements, runs mock interviews, logs visa outcomes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Finance and Accounts Officer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Issues invoices and fee challans, approves refunds, pays agent commissions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Compliance Officer / Auditor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Audits GDPR consents and student files, issues compliance certificates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Support Specialist</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Resolves tickets, tracks SLA times, writes Knowledge Base articles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Student / Applicant</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Registers, completes onboarding, applies through the wizard, tracks progress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External Referral Agent</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Submits referrals, follows application progress read-only, tracks commissions</w:t>
            </w:r>
          </w:p>
        </w:tc>
      </w:tr>
      <w:tr>
        <w:trPr>
          <w:cantSplit/>
        </w:trPr>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University Admissions Partner</w:t>
            </w:r>
          </w:p>
        </w:tc>
        <w:tc>
          <w:tcPr>
            <w:tcW w:type="dxa" w:w="6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Reviews applications to their institution, issues offers, releases CAS/COE numbers</w:t>
            </w:r>
          </w:p>
        </w:tc>
      </w:tr>
    </w:tbl>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login page and a role-specific dashboard]</w:t>
      </w:r>
    </w:p>
    <w:p>
      <w:pPr>
        <w:pStyle w:val="Heading2"/>
      </w:pPr>
      <w:r>
        <w:t xml:space="preserve">7.3 Application Lifecycle State Machine</w:t>
      </w:r>
    </w:p>
    <w:p>
      <w:pPr>
        <w:spacing w:after="120" w:line="276"/>
        <w:jc w:val="both"/>
      </w:pPr>
      <w:r>
        <w:t xml:space="preserve">Every application moves through 20 stages. The allowed transitions and the roles that may trigger them are defined in </w:t>
      </w:r>
      <w:r>
        <w:rPr>
          <w:rFonts w:ascii="Courier New" w:cs="Courier New" w:eastAsia="Courier New" w:hAnsi="Courier New"/>
          <w:sz w:val="20"/>
          <w:szCs w:val="20"/>
        </w:rPr>
        <w:t xml:space="preserve">stageAuthorization.ts</w:t>
      </w:r>
      <w:r>
        <w:t xml:space="preserve"> and checked again by </w:t>
      </w:r>
      <w:r>
        <w:rPr>
          <w:rFonts w:ascii="Courier New" w:cs="Courier New" w:eastAsia="Courier New" w:hAnsi="Courier New"/>
          <w:sz w:val="20"/>
          <w:szCs w:val="20"/>
        </w:rPr>
        <w:t xml:space="preserve">firestore.rules</w:t>
      </w:r>
      <w:r>
        <w:t xml:space="preserve">, so the workflow cannot be bypassed from the client.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126"/>
      </w:tblGrid>
      <w:tr>
        <w:trPr>
          <w:cantSplit/>
          <w:tblHeader/>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Phase / Desk</w:t>
            </w:r>
          </w:p>
        </w:tc>
        <w:tc>
          <w:tcPr>
            <w:tcW w:type="dxa" w:w="11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Stages</w:t>
            </w:r>
          </w:p>
        </w:tc>
        <w:tc>
          <w:tcPr>
            <w:tcW w:type="dxa" w:w="51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Stage Names</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 Counselling Desk</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 to 5</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Draft, Initial Review, Documents Pending, Ready for Submission, Submitted</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2. Admissions Desk</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6 to 9</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University Reviewing, Additional Info Requested, Conditional Offer, Unconditional Offer</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3. Finance Desk</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10 to 11</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Deposit Pending, Deposit Paid</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4. Visa and Immigration Desk</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12 to 16</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CAS/COE Pending, CAS Issued, Visa Preparation, Visa Submitted, Visa Approved</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5. Enrolment and Terminal Outcomes</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17 to 20</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Enrolled, Deferred, Withdrawn, Rejected</w:t>
            </w:r>
          </w:p>
        </w:tc>
      </w:tr>
    </w:tbl>
    <w:p>
      <w:pPr>
        <w:spacing w:after="120"/>
      </w:pPr>
    </w:p>
    <w:p>
      <w:pPr>
        <w:pStyle w:val="ListParagraph"/>
        <w:numPr>
          <w:ilvl w:val="0"/>
          <w:numId w:val="2"/>
        </w:numPr>
        <w:spacing w:after="60" w:line="276"/>
      </w:pPr>
      <w:r>
        <w:t xml:space="preserve">Ready for Submission locks the dossier against further student edits.</w:t>
      </w:r>
    </w:p>
    <w:p>
      <w:pPr>
        <w:pStyle w:val="ListParagraph"/>
        <w:numPr>
          <w:ilvl w:val="0"/>
          <w:numId w:val="2"/>
        </w:numPr>
        <w:spacing w:after="60" w:line="276"/>
      </w:pPr>
      <w:r>
        <w:t xml:space="preserve">Issuing an offer generates the deposit invoice and fee challan automatically.</w:t>
      </w:r>
    </w:p>
    <w:p>
      <w:pPr>
        <w:pStyle w:val="ListParagraph"/>
        <w:numPr>
          <w:ilvl w:val="0"/>
          <w:numId w:val="2"/>
        </w:numPr>
        <w:spacing w:after="60" w:line="276"/>
      </w:pPr>
      <w:r>
        <w:t xml:space="preserve">Enrolled is the successful end state and triggers the agent commission.</w:t>
      </w:r>
    </w:p>
    <w:p>
      <w:pPr>
        <w:pStyle w:val="ListParagraph"/>
        <w:numPr>
          <w:ilvl w:val="0"/>
          <w:numId w:val="2"/>
        </w:numPr>
        <w:spacing w:after="60" w:line="276"/>
      </w:pPr>
      <w:r>
        <w:t xml:space="preserve">Stage skips and transitions by unauthorized roles are blocked, and this is covered by automated tests.</w:t>
      </w:r>
    </w:p>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application stage tracker for a student]</w:t>
      </w:r>
    </w:p>
    <w:p>
      <w:pPr>
        <w:pStyle w:val="Heading2"/>
      </w:pPr>
      <w:r>
        <w:t xml:space="preserve">7.4 AI-Assisted CV Extraction</w:t>
      </w:r>
    </w:p>
    <w:p>
      <w:pPr>
        <w:spacing w:after="120" w:line="276"/>
        <w:jc w:val="both"/>
      </w:pPr>
      <w:r>
        <w:t xml:space="preserve">Counsellors and students can create a profile from a CV instead of typing every field. The logic lives in </w:t>
      </w:r>
      <w:r>
        <w:rPr>
          <w:rFonts w:ascii="Courier New" w:cs="Courier New" w:eastAsia="Courier New" w:hAnsi="Courier New"/>
          <w:sz w:val="20"/>
          <w:szCs w:val="20"/>
        </w:rPr>
        <w:t xml:space="preserve">cvExtractor.ts</w:t>
      </w:r>
      <w:r>
        <w:t xml:space="preserve">.</w:t>
      </w:r>
    </w:p>
    <w:p>
      <w:pPr>
        <w:pStyle w:val="ListParagraph"/>
        <w:numPr>
          <w:ilvl w:val="0"/>
          <w:numId w:val="2"/>
        </w:numPr>
        <w:spacing w:after="60" w:line="276"/>
      </w:pPr>
      <w:r>
        <w:t xml:space="preserve">Read PDF, DOCX, TXT and pasted text directly in the browser using </w:t>
      </w:r>
      <w:r>
        <w:rPr>
          <w:rFonts w:ascii="Courier New" w:cs="Courier New" w:eastAsia="Courier New" w:hAnsi="Courier New"/>
          <w:sz w:val="20"/>
          <w:szCs w:val="20"/>
        </w:rPr>
        <w:t xml:space="preserve">pdfjs-dist</w:t>
      </w:r>
      <w:r>
        <w:t xml:space="preserve"> and Mammoth, so no server upload is needed for text extraction.</w:t>
      </w:r>
    </w:p>
    <w:p>
      <w:pPr>
        <w:pStyle w:val="ListParagraph"/>
        <w:numPr>
          <w:ilvl w:val="0"/>
          <w:numId w:val="2"/>
        </w:numPr>
        <w:spacing w:after="60" w:line="276"/>
      </w:pPr>
      <w:r>
        <w:t xml:space="preserve">Sent the extracted text to Gemini 3.8 Flash with a structured JSON prompt to get back the name, contact details, nationality and qualifications.</w:t>
      </w:r>
    </w:p>
    <w:p>
      <w:pPr>
        <w:pStyle w:val="ListParagraph"/>
        <w:numPr>
          <w:ilvl w:val="0"/>
          <w:numId w:val="2"/>
        </w:numPr>
        <w:spacing w:after="60" w:line="276"/>
      </w:pPr>
      <w:r>
        <w:t xml:space="preserve">Built a fallback engine of more than 1,200 lines of regex and heuristics that works without an API key or when the device is offline. It extracts names, emails, international phone numbers, nationalities and multiple degrees.</w:t>
      </w:r>
    </w:p>
    <w:p>
      <w:pPr>
        <w:pStyle w:val="ListParagraph"/>
        <w:numPr>
          <w:ilvl w:val="0"/>
          <w:numId w:val="2"/>
        </w:numPr>
        <w:spacing w:after="60" w:line="276"/>
      </w:pPr>
      <w:r>
        <w:t xml:space="preserve">Connected the extractor to the registration form, Stage 1 of onboarding and the application wizard so fields fill in automatically.</w:t>
      </w:r>
    </w:p>
    <w:p>
      <w:pPr>
        <w:pStyle w:val="ListParagraph"/>
        <w:numPr>
          <w:ilvl w:val="0"/>
          <w:numId w:val="2"/>
        </w:numPr>
        <w:spacing w:after="60" w:line="276"/>
      </w:pPr>
      <w:r>
        <w:t xml:space="preserve">Wrote tests for nationality normalization, GPA calculation and parsing of multiple qualifications.</w:t>
      </w:r>
    </w:p>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CV upload with auto-filled registration fields]</w:t>
      </w:r>
    </w:p>
    <w:p>
      <w:pPr>
        <w:pStyle w:val="Heading2"/>
      </w:pPr>
      <w:r>
        <w:t xml:space="preserve">7.5 Lead Capture and Form Builder</w:t>
      </w:r>
    </w:p>
    <w:p>
      <w:pPr>
        <w:pStyle w:val="ListParagraph"/>
        <w:numPr>
          <w:ilvl w:val="0"/>
          <w:numId w:val="2"/>
        </w:numPr>
        <w:spacing w:after="60" w:line="276"/>
      </w:pPr>
      <w:r>
        <w:t xml:space="preserve">Built a drag-and-drop form designer (</w:t>
      </w:r>
      <w:r>
        <w:rPr>
          <w:rFonts w:ascii="Courier New" w:cs="Courier New" w:eastAsia="Courier New" w:hAnsi="Courier New"/>
          <w:sz w:val="20"/>
          <w:szCs w:val="20"/>
        </w:rPr>
        <w:t xml:space="preserve">FormBuilder.tsx</w:t>
      </w:r>
      <w:r>
        <w:t xml:space="preserve">) so agency admins can create their own intake questionnaires.</w:t>
      </w:r>
    </w:p>
    <w:p>
      <w:pPr>
        <w:pStyle w:val="ListParagraph"/>
        <w:numPr>
          <w:ilvl w:val="0"/>
          <w:numId w:val="2"/>
        </w:numPr>
        <w:spacing w:after="60" w:line="276"/>
      </w:pPr>
      <w:r>
        <w:t xml:space="preserve">Published each form at a public, unauthenticated URL (</w:t>
      </w:r>
      <w:r>
        <w:rPr>
          <w:rFonts w:ascii="Courier New" w:cs="Courier New" w:eastAsia="Courier New" w:hAnsi="Courier New"/>
          <w:sz w:val="20"/>
          <w:szCs w:val="20"/>
        </w:rPr>
        <w:t xml:space="preserve">/public/forms/:formId</w:t>
      </w:r>
      <w:r>
        <w:t xml:space="preserve">) that writes sanitized inquiries into the </w:t>
      </w:r>
      <w:r>
        <w:rPr>
          <w:rFonts w:ascii="Courier New" w:cs="Courier New" w:eastAsia="Courier New" w:hAnsi="Courier New"/>
          <w:sz w:val="20"/>
          <w:szCs w:val="20"/>
        </w:rPr>
        <w:t xml:space="preserve">leads</w:t>
      </w:r>
      <w:r>
        <w:t xml:space="preserve"> collection.</w:t>
      </w:r>
    </w:p>
    <w:p>
      <w:pPr>
        <w:pStyle w:val="ListParagraph"/>
        <w:numPr>
          <w:ilvl w:val="0"/>
          <w:numId w:val="2"/>
        </w:numPr>
        <w:spacing w:after="60" w:line="276"/>
      </w:pPr>
      <w:r>
        <w:t xml:space="preserve">Scored each lead from 0 to 100.</w:t>
      </w:r>
    </w:p>
    <w:p>
      <w:pPr>
        <w:pStyle w:val="ListParagraph"/>
        <w:numPr>
          <w:ilvl w:val="0"/>
          <w:numId w:val="2"/>
        </w:numPr>
        <w:spacing w:after="60" w:line="276"/>
      </w:pPr>
      <w:r>
        <w:t xml:space="preserve">Added duplicate detection that compares normalized phone numbers and emails, so the same person is not assigned twice.</w:t>
      </w:r>
    </w:p>
    <w:p>
      <w:pPr>
        <w:pStyle w:val="ListParagraph"/>
        <w:numPr>
          <w:ilvl w:val="0"/>
          <w:numId w:val="2"/>
        </w:numPr>
        <w:spacing w:after="60" w:line="276"/>
      </w:pPr>
      <w:r>
        <w:t xml:space="preserve">Let counsellors qualify leads and convert them into students.</w:t>
      </w:r>
    </w:p>
    <w:p>
      <w:pPr>
        <w:pStyle w:val="Heading2"/>
      </w:pPr>
      <w:r>
        <w:t xml:space="preserve">7.6 Student Portal and Application Wizard</w:t>
      </w:r>
    </w:p>
    <w:p>
      <w:pPr>
        <w:pStyle w:val="ListParagraph"/>
        <w:numPr>
          <w:ilvl w:val="0"/>
          <w:numId w:val="2"/>
        </w:numPr>
        <w:spacing w:after="60" w:line="276"/>
      </w:pPr>
      <w:r>
        <w:t xml:space="preserve">Built self-registration followed by a four-stage onboarding flow.</w:t>
      </w:r>
    </w:p>
    <w:p>
      <w:pPr>
        <w:pStyle w:val="ListParagraph"/>
        <w:numPr>
          <w:ilvl w:val="0"/>
          <w:numId w:val="2"/>
        </w:numPr>
        <w:spacing w:after="60" w:line="276"/>
      </w:pPr>
      <w:r>
        <w:t xml:space="preserve">Built an 11-step application wizard (</w:t>
      </w:r>
      <w:r>
        <w:rPr>
          <w:rFonts w:ascii="Courier New" w:cs="Courier New" w:eastAsia="Courier New" w:hAnsi="Courier New"/>
          <w:sz w:val="20"/>
          <w:szCs w:val="20"/>
        </w:rPr>
        <w:t xml:space="preserve">StudentApplicationWizard.tsx</w:t>
      </w:r>
      <w:r>
        <w:t xml:space="preserve">) covering programme overview, personal details, academic history, English language proficiency, prerequisites, university-specific questions, document uploads, visa refusal declarations and GDPR consent.</w:t>
      </w:r>
    </w:p>
    <w:p>
      <w:pPr>
        <w:pStyle w:val="ListParagraph"/>
        <w:numPr>
          <w:ilvl w:val="0"/>
          <w:numId w:val="2"/>
        </w:numPr>
        <w:spacing w:after="60" w:line="276"/>
      </w:pPr>
      <w:r>
        <w:t xml:space="preserve">Added a two-way profile sync: when an application is submitted, the validated qualifications, test scores and passport details are written back to the master student record.</w:t>
      </w:r>
    </w:p>
    <w:p>
      <w:pPr>
        <w:pStyle w:val="ListParagraph"/>
        <w:numPr>
          <w:ilvl w:val="0"/>
          <w:numId w:val="2"/>
        </w:numPr>
        <w:spacing w:after="60" w:line="276"/>
      </w:pPr>
      <w:r>
        <w:t xml:space="preserve">Let students follow their application progress in real time.</w:t>
      </w:r>
    </w:p>
    <w:p>
      <w:pPr>
        <w:pStyle w:val="ListParagraph"/>
        <w:numPr>
          <w:ilvl w:val="0"/>
          <w:numId w:val="2"/>
        </w:numPr>
        <w:spacing w:after="60" w:line="276"/>
      </w:pPr>
      <w:r>
        <w:t xml:space="preserve">Added a Programme Matcher for counsellors that checks a student's profile against programme entry criteria.</w:t>
      </w:r>
    </w:p>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application wizard, document upload step]</w:t>
      </w:r>
    </w:p>
    <w:p>
      <w:pPr>
        <w:pStyle w:val="Heading2"/>
      </w:pPr>
      <w:r>
        <w:t xml:space="preserve">7.7 Admissions Workspace and Offer Issuance</w:t>
      </w:r>
    </w:p>
    <w:p>
      <w:pPr>
        <w:pStyle w:val="ListParagraph"/>
        <w:numPr>
          <w:ilvl w:val="0"/>
          <w:numId w:val="2"/>
        </w:numPr>
        <w:spacing w:after="60" w:line="276"/>
      </w:pPr>
      <w:r>
        <w:t xml:space="preserve">Built a central queue (</w:t>
      </w:r>
      <w:r>
        <w:rPr>
          <w:rFonts w:ascii="Courier New" w:cs="Courier New" w:eastAsia="Courier New" w:hAnsi="Courier New"/>
          <w:sz w:val="20"/>
          <w:szCs w:val="20"/>
        </w:rPr>
        <w:t xml:space="preserve">AdmissionsWorkspace.tsx</w:t>
      </w:r>
      <w:r>
        <w:t xml:space="preserve">) that sorts dossiers by urgency, intake deadline and partner university.</w:t>
      </w:r>
    </w:p>
    <w:p>
      <w:pPr>
        <w:pStyle w:val="ListParagraph"/>
        <w:numPr>
          <w:ilvl w:val="0"/>
          <w:numId w:val="2"/>
        </w:numPr>
        <w:spacing w:after="60" w:line="276"/>
      </w:pPr>
      <w:r>
        <w:t xml:space="preserve">Added a document preview modal with side-by-side transcript inspection.</w:t>
      </w:r>
    </w:p>
    <w:p>
      <w:pPr>
        <w:pStyle w:val="ListParagraph"/>
        <w:numPr>
          <w:ilvl w:val="0"/>
          <w:numId w:val="2"/>
        </w:numPr>
        <w:spacing w:after="60" w:line="276"/>
      </w:pPr>
      <w:r>
        <w:t xml:space="preserve">Implemented one-click Conditional and Unconditional offer letters, which also create the deposit invoice and send out the fee challan.</w:t>
      </w:r>
    </w:p>
    <w:p>
      <w:pPr>
        <w:pStyle w:val="ListParagraph"/>
        <w:numPr>
          <w:ilvl w:val="0"/>
          <w:numId w:val="2"/>
        </w:numPr>
        <w:spacing w:after="60" w:line="276"/>
      </w:pPr>
      <w:r>
        <w:t xml:space="preserve">Gave university partners a view limited to their own applications, where they can issue offers and release CAS/COE reference numbers.</w:t>
      </w:r>
    </w:p>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admissions workspace queue]</w:t>
      </w:r>
    </w:p>
    <w:p>
      <w:pPr>
        <w:pStyle w:val="Heading2"/>
      </w:pPr>
      <w:r>
        <w:t xml:space="preserve">7.8 Finance, Invoicing and Agent Commissions</w:t>
      </w:r>
    </w:p>
    <w:p>
      <w:pPr>
        <w:pStyle w:val="ListParagraph"/>
        <w:numPr>
          <w:ilvl w:val="0"/>
          <w:numId w:val="2"/>
        </w:numPr>
        <w:spacing w:after="60" w:line="276"/>
      </w:pPr>
      <w:r>
        <w:t xml:space="preserve">Implemented multi-currency invoicing in USD, GBP, EUR, AUD, CAD and PKR.</w:t>
      </w:r>
    </w:p>
    <w:p>
      <w:pPr>
        <w:pStyle w:val="ListParagraph"/>
        <w:numPr>
          <w:ilvl w:val="0"/>
          <w:numId w:val="2"/>
        </w:numPr>
        <w:spacing w:after="60" w:line="276"/>
      </w:pPr>
      <w:r>
        <w:t xml:space="preserve">Generated student fee challans automatically when an offer is issued, and added refund approval for finance officers.</w:t>
      </w:r>
    </w:p>
    <w:p>
      <w:pPr>
        <w:pStyle w:val="ListParagraph"/>
        <w:numPr>
          <w:ilvl w:val="0"/>
          <w:numId w:val="2"/>
        </w:numPr>
        <w:spacing w:after="60" w:line="276"/>
      </w:pPr>
      <w:r>
        <w:t xml:space="preserve">Built a tiered commission engine (</w:t>
      </w:r>
      <w:r>
        <w:rPr>
          <w:rFonts w:ascii="Courier New" w:cs="Courier New" w:eastAsia="Courier New" w:hAnsi="Courier New"/>
          <w:sz w:val="20"/>
          <w:szCs w:val="20"/>
        </w:rPr>
        <w:t xml:space="preserve">CommissionManager.tsx</w:t>
      </w:r>
      <w:r>
        <w:t xml:space="preserve">) that calculates payouts for external agents.</w:t>
      </w:r>
    </w:p>
    <w:p>
      <w:pPr>
        <w:pStyle w:val="ListParagraph"/>
        <w:numPr>
          <w:ilvl w:val="0"/>
          <w:numId w:val="2"/>
        </w:numPr>
        <w:spacing w:after="60" w:line="276"/>
      </w:pPr>
      <w:r>
        <w:t xml:space="preserve">Moved each payout through the statuses Pending, Eligible, Approved and Paid.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Agent Tier</w:t>
            </w:r>
          </w:p>
        </w:tc>
        <w:tc>
          <w:tcPr>
            <w:tcW w:type="dxa" w:w="4513"/>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Commission Rate</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Bronze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10%</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Silver</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12.5%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Gold</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Platinum</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17.5%</w:t>
            </w:r>
          </w:p>
        </w:tc>
      </w:tr>
    </w:tbl>
    <w:p>
      <w:pPr>
        <w:pStyle w:val="Heading2"/>
      </w:pPr>
      <w:r>
        <w:t xml:space="preserve">7.9 Visa, Compliance, Support and Analytics</w:t>
      </w:r>
    </w:p>
    <w:p>
      <w:pPr>
        <w:pStyle w:val="ListParagraph"/>
        <w:numPr>
          <w:ilvl w:val="0"/>
          <w:numId w:val="2"/>
        </w:numPr>
        <w:spacing w:after="60" w:line="276"/>
      </w:pPr>
      <w:r>
        <w:rPr>
          <w:b/>
          <w:bCs/>
        </w:rPr>
        <w:t xml:space="preserve">Visa desk:</w:t>
      </w:r>
      <w:r>
        <w:t xml:space="preserve"> tracks CAS/I-20 readiness, checks that bank statements show the 28-day holding period, supports mock interviews and records visa grants and refusals.</w:t>
      </w:r>
    </w:p>
    <w:p>
      <w:pPr>
        <w:pStyle w:val="ListParagraph"/>
        <w:numPr>
          <w:ilvl w:val="0"/>
          <w:numId w:val="2"/>
        </w:numPr>
        <w:spacing w:after="60" w:line="276"/>
      </w:pPr>
      <w:r>
        <w:rPr>
          <w:b/>
          <w:bCs/>
        </w:rPr>
        <w:t xml:space="preserve">Compliance:</w:t>
      </w:r>
      <w:r>
        <w:t xml:space="preserve"> stores GDPR consent records with timestamps and IP addresses, lets auditors inspect student files and issue compliance certificates, and keeps an audit log of more than 200 distinct system actions.</w:t>
      </w:r>
    </w:p>
    <w:p>
      <w:pPr>
        <w:pStyle w:val="ListParagraph"/>
        <w:numPr>
          <w:ilvl w:val="0"/>
          <w:numId w:val="2"/>
        </w:numPr>
        <w:spacing w:after="60" w:line="276"/>
      </w:pPr>
      <w:r>
        <w:rPr>
          <w:b/>
          <w:bCs/>
        </w:rPr>
        <w:t xml:space="preserve">Support:</w:t>
      </w:r>
      <w:r>
        <w:t xml:space="preserve"> provides a ticket queue (</w:t>
      </w:r>
      <w:r>
        <w:rPr>
          <w:rFonts w:ascii="Courier New" w:cs="Courier New" w:eastAsia="Courier New" w:hAnsi="Courier New"/>
          <w:sz w:val="20"/>
          <w:szCs w:val="20"/>
        </w:rPr>
        <w:t xml:space="preserve">TKT-2026-XXXX</w:t>
      </w:r>
      <w:r>
        <w:t xml:space="preserve">) with public replies and private internal notes, SLA tracking and a Knowledge Base.</w:t>
      </w:r>
    </w:p>
    <w:p>
      <w:pPr>
        <w:pStyle w:val="ListParagraph"/>
        <w:numPr>
          <w:ilvl w:val="0"/>
          <w:numId w:val="2"/>
        </w:numPr>
        <w:spacing w:after="60" w:line="276"/>
      </w:pPr>
      <w:r>
        <w:rPr>
          <w:b/>
          <w:bCs/>
        </w:rPr>
        <w:t xml:space="preserve">Platform monitoring:</w:t>
      </w:r>
      <w:r>
        <w:t xml:space="preserve"> the super admin dashboard shows the health and latency of Auth, Firestore, Hosting and the OCR engine.</w:t>
      </w:r>
    </w:p>
    <w:p>
      <w:pPr>
        <w:pStyle w:val="ListParagraph"/>
        <w:numPr>
          <w:ilvl w:val="0"/>
          <w:numId w:val="2"/>
        </w:numPr>
        <w:spacing w:after="60" w:line="276"/>
      </w:pPr>
      <w:r>
        <w:rPr>
          <w:b/>
          <w:bCs/>
        </w:rPr>
        <w:t xml:space="preserve">Analytics:</w:t>
      </w:r>
      <w:r>
        <w:t xml:space="preserve"> Recharts dashboards show conversion funnels, monthly intake velocity and workload distribution.</w:t>
      </w:r>
    </w:p>
    <w:p>
      <w:pPr>
        <w:pStyle w:val="Heading2"/>
      </w:pPr>
      <w:r>
        <w:t xml:space="preserve">7.10 Database Design</w:t>
      </w:r>
    </w:p>
    <w:p>
      <w:pPr>
        <w:spacing w:after="120" w:line="276"/>
        <w:jc w:val="both"/>
      </w:pPr>
      <w:r>
        <w:t xml:space="preserve">The data is stored in 14 Firestore collections.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Collection</w:t>
            </w:r>
          </w:p>
        </w:tc>
        <w:tc>
          <w:tcPr>
            <w:tcW w:type="dxa" w:w="64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vAlign w:val="center"/>
          </w:tcPr>
          <w:p>
            <w:pPr>
              <w:spacing w:after="0"/>
            </w:pPr>
            <w:r>
              <w:rPr>
                <w:b/>
                <w:bCs/>
                <w:sz w:val="20"/>
                <w:szCs w:val="20"/>
              </w:rPr>
              <w:t xml:space="preserve">Purpose</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users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Account details, role claims and tenant binding</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students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Student profile, qualifications and language scores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applications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20-stage application record, document requirements and offer details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leads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Inbound inquiries with readiness scores from 0 to 100</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universities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Partner institutions, campuses and entry criteria</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programmes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Degree courses, intake dates, tuition fees and minimum IELTS/GPA</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documents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Metadata for passports and transcripts, plus verification remarks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invoices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Deposit invoices, fee challans, line items and payment status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payments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Payment receipts and reconciliation logs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commissions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Agent commission records and payout status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audit_logs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Immutable log of system actions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support_tickets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Support queue with two-way messaging</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support_articles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Knowledge Base articles and tags</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rFonts w:ascii="Courier New" w:cs="Courier New" w:eastAsia="Courier New" w:hAnsi="Courier New"/>
                <w:b w:val="false"/>
                <w:bCs w:val="false"/>
                <w:sz w:val="18"/>
                <w:szCs w:val="18"/>
              </w:rPr>
              <w:t xml:space="preserve">consent_records</w:t>
            </w:r>
          </w:p>
        </w:tc>
        <w:tc>
          <w:tcPr>
            <w:tcW w:type="dxa" w:w="6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pPr>
            <w:r>
              <w:rPr>
                <w:b w:val="false"/>
                <w:bCs w:val="false"/>
                <w:sz w:val="20"/>
                <w:szCs w:val="20"/>
              </w:rPr>
              <w:t xml:space="preserve">GDPR consents with timestamps and IP records</w:t>
            </w:r>
          </w:p>
        </w:tc>
      </w:tr>
    </w:tbl>
    <w:p>
      <w:pPr>
        <w:pStyle w:val="Heading2"/>
      </w:pPr>
      <w:r>
        <w:t xml:space="preserve">7.11 Security Rules</w:t>
      </w:r>
    </w:p>
    <w:p>
      <w:pPr>
        <w:spacing w:after="120" w:line="276"/>
        <w:jc w:val="both"/>
      </w:pPr>
      <w:r>
        <w:t xml:space="preserve">Access control is enforced in </w:t>
      </w:r>
      <w:r>
        <w:rPr>
          <w:rFonts w:ascii="Courier New" w:cs="Courier New" w:eastAsia="Courier New" w:hAnsi="Courier New"/>
          <w:sz w:val="20"/>
          <w:szCs w:val="20"/>
        </w:rPr>
        <w:t xml:space="preserve">firestore.rules</w:t>
      </w:r>
      <w:r>
        <w:t xml:space="preserve">, so it holds even if someone bypasses the user interface. The rules cover six areas:</w:t>
      </w:r>
    </w:p>
    <w:p>
      <w:pPr>
        <w:pStyle w:val="ListParagraph"/>
        <w:numPr>
          <w:ilvl w:val="0"/>
          <w:numId w:val="2"/>
        </w:numPr>
        <w:spacing w:after="60" w:line="276"/>
      </w:pPr>
      <w:r>
        <w:rPr>
          <w:b/>
          <w:bCs/>
        </w:rPr>
        <w:t xml:space="preserve">Role enforcement:</w:t>
      </w:r>
      <w:r>
        <w:t xml:space="preserve"> users can only perform actions that match their verified role.</w:t>
      </w:r>
    </w:p>
    <w:p>
      <w:pPr>
        <w:pStyle w:val="ListParagraph"/>
        <w:numPr>
          <w:ilvl w:val="0"/>
          <w:numId w:val="2"/>
        </w:numPr>
        <w:spacing w:after="60" w:line="276"/>
      </w:pPr>
      <w:r>
        <w:rPr>
          <w:b/>
          <w:bCs/>
        </w:rPr>
        <w:t xml:space="preserve">Tenant scoping:</w:t>
      </w:r>
      <w:r>
        <w:t xml:space="preserve"> operations on leads, students, applications, documents and invoices must match the tenant ID in the user's token.</w:t>
      </w:r>
    </w:p>
    <w:p>
      <w:pPr>
        <w:pStyle w:val="ListParagraph"/>
        <w:numPr>
          <w:ilvl w:val="0"/>
          <w:numId w:val="2"/>
        </w:numPr>
        <w:spacing w:after="60" w:line="276"/>
      </w:pPr>
      <w:r>
        <w:rPr>
          <w:b/>
          <w:bCs/>
        </w:rPr>
        <w:t xml:space="preserve">Privilege escalation prevention:</w:t>
      </w:r>
      <w:r>
        <w:t xml:space="preserve"> non-administrators can edit their own profile but cannot change </w:t>
      </w:r>
      <w:r>
        <w:rPr>
          <w:rFonts w:ascii="Courier New" w:cs="Courier New" w:eastAsia="Courier New" w:hAnsi="Courier New"/>
          <w:sz w:val="20"/>
          <w:szCs w:val="20"/>
        </w:rPr>
        <w:t xml:space="preserve">role</w:t>
      </w:r>
      <w:r>
        <w:t xml:space="preserve">, </w:t>
      </w:r>
      <w:r>
        <w:rPr>
          <w:rFonts w:ascii="Courier New" w:cs="Courier New" w:eastAsia="Courier New" w:hAnsi="Courier New"/>
          <w:sz w:val="20"/>
          <w:szCs w:val="20"/>
        </w:rPr>
        <w:t xml:space="preserve">tenantId</w:t>
      </w:r>
      <w:r>
        <w:t xml:space="preserve">, </w:t>
      </w:r>
      <w:r>
        <w:rPr>
          <w:rFonts w:ascii="Courier New" w:cs="Courier New" w:eastAsia="Courier New" w:hAnsi="Courier New"/>
          <w:sz w:val="20"/>
          <w:szCs w:val="20"/>
        </w:rPr>
        <w:t xml:space="preserve">partnerUniversityId</w:t>
      </w:r>
      <w:r>
        <w:t xml:space="preserve"> or administrative flags.</w:t>
      </w:r>
    </w:p>
    <w:p>
      <w:pPr>
        <w:pStyle w:val="ListParagraph"/>
        <w:numPr>
          <w:ilvl w:val="0"/>
          <w:numId w:val="2"/>
        </w:numPr>
        <w:spacing w:after="60" w:line="276"/>
      </w:pPr>
      <w:r>
        <w:rPr>
          <w:b/>
          <w:bCs/>
        </w:rPr>
        <w:t xml:space="preserve">Student privacy:</w:t>
      </w:r>
      <w:r>
        <w:t xml:space="preserve"> students can only reach records tied to their own email or user ID.</w:t>
      </w:r>
    </w:p>
    <w:p>
      <w:pPr>
        <w:pStyle w:val="ListParagraph"/>
        <w:numPr>
          <w:ilvl w:val="0"/>
          <w:numId w:val="2"/>
        </w:numPr>
        <w:spacing w:after="60" w:line="276"/>
      </w:pPr>
      <w:r>
        <w:rPr>
          <w:b/>
          <w:bCs/>
        </w:rPr>
        <w:t xml:space="preserve">Agent isolation:</w:t>
      </w:r>
      <w:r>
        <w:t xml:space="preserve"> external agents can only see referrals where they are the referring agent.</w:t>
      </w:r>
    </w:p>
    <w:p>
      <w:pPr>
        <w:pStyle w:val="ListParagraph"/>
        <w:numPr>
          <w:ilvl w:val="0"/>
          <w:numId w:val="2"/>
        </w:numPr>
        <w:spacing w:after="60" w:line="276"/>
      </w:pPr>
      <w:r>
        <w:rPr>
          <w:b/>
          <w:bCs/>
        </w:rPr>
        <w:t xml:space="preserve">University isolation:</w:t>
      </w:r>
      <w:r>
        <w:t xml:space="preserve"> partner representatives can only see applications assigned to their own institution.</w:t>
      </w:r>
    </w:p>
    <w:p>
      <w:pPr>
        <w:pBdr>
          <w:top w:val="dashed" w:color="999999" w:sz="6" w:space="14"/>
          <w:left w:val="dashed" w:color="999999" w:sz="6" w:space="8"/>
          <w:bottom w:val="dashed" w:color="999999" w:sz="6" w:space="14"/>
          <w:right w:val="dashed" w:color="999999" w:sz="6" w:space="8"/>
        </w:pBdr>
        <w:spacing w:after="240" w:before="160"/>
        <w:jc w:val="center"/>
      </w:pPr>
      <w:r>
        <w:rPr>
          <w:i/>
          <w:iCs/>
          <w:sz w:val="20"/>
          <w:szCs w:val="20"/>
          <w:highlight w:val="yellow"/>
        </w:rPr>
        <w:t xml:space="preserve">[Insert screenshot: Firestore security rules in the Firebase console]</w:t>
      </w:r>
    </w:p>
    <w:p>
      <w:pPr>
        <w:pStyle w:val="Heading2"/>
      </w:pPr>
      <w:r>
        <w:t xml:space="preserve">7.12 Testing, Optimization and Documentation</w:t>
      </w:r>
    </w:p>
    <w:p>
      <w:pPr>
        <w:pStyle w:val="ListParagraph"/>
        <w:numPr>
          <w:ilvl w:val="0"/>
          <w:numId w:val="2"/>
        </w:numPr>
        <w:spacing w:after="60" w:line="276"/>
      </w:pPr>
      <w:r>
        <w:t xml:space="preserve">Wrote 27 Vitest suites with 188 tests, covering security and RBAC (for example, that unauthorized roles cannot change financial records or advance stages), the CV parser, and state machine integrity.</w:t>
      </w:r>
    </w:p>
    <w:p>
      <w:pPr>
        <w:pStyle w:val="ListParagraph"/>
        <w:numPr>
          <w:ilvl w:val="0"/>
          <w:numId w:val="2"/>
        </w:numPr>
        <w:spacing w:after="60" w:line="276"/>
      </w:pPr>
      <w:r>
        <w:t xml:space="preserve">Wrote Playwright end-to-end tests that run the applicant and admissions officer journeys from registration through offer issuance and fee clearance.</w:t>
      </w:r>
    </w:p>
    <w:p>
      <w:pPr>
        <w:pStyle w:val="ListParagraph"/>
        <w:numPr>
          <w:ilvl w:val="0"/>
          <w:numId w:val="2"/>
        </w:numPr>
        <w:spacing w:after="60" w:line="276"/>
      </w:pPr>
      <w:r>
        <w:t xml:space="preserve">Ran strict TypeScript compilation (</w:t>
      </w:r>
      <w:r>
        <w:rPr>
          <w:rFonts w:ascii="Courier New" w:cs="Courier New" w:eastAsia="Courier New" w:hAnsi="Courier New"/>
          <w:sz w:val="20"/>
          <w:szCs w:val="20"/>
        </w:rPr>
        <w:t xml:space="preserve">tsc --noEmit</w:t>
      </w:r>
      <w:r>
        <w:t xml:space="preserve">), ESLint and </w:t>
      </w:r>
      <w:r>
        <w:rPr>
          <w:rFonts w:ascii="Courier New" w:cs="Courier New" w:eastAsia="Courier New" w:hAnsi="Courier New"/>
          <w:sz w:val="20"/>
          <w:szCs w:val="20"/>
        </w:rPr>
        <w:t xml:space="preserve">npm audit</w:t>
      </w:r>
      <w:r>
        <w:t xml:space="preserve"> as quality checks.</w:t>
      </w:r>
    </w:p>
    <w:p>
      <w:pPr>
        <w:pStyle w:val="ListParagraph"/>
        <w:numPr>
          <w:ilvl w:val="0"/>
          <w:numId w:val="2"/>
        </w:numPr>
        <w:spacing w:after="60" w:line="276"/>
      </w:pPr>
      <w:r>
        <w:t xml:space="preserve">Deployed the application to Firebase Hosting and verified it on the live URL.</w:t>
      </w:r>
    </w:p>
    <w:p>
      <w:pPr>
        <w:pStyle w:val="ListParagraph"/>
        <w:numPr>
          <w:ilvl w:val="0"/>
          <w:numId w:val="2"/>
        </w:numPr>
        <w:spacing w:after="60" w:line="276"/>
      </w:pPr>
      <w:r>
        <w:t xml:space="preserve">Documented the architecture, role matrix and database schema in a system report.</w:t>
      </w:r>
    </w:p>
    <w:p>
      <w:pPr>
        <w:pStyle w:val="Heading1"/>
      </w:pPr>
      <w:r>
        <w:t xml:space="preserve">8. Learning Outcomes and Skills Developed</w:t>
      </w:r>
    </w:p>
    <w:p>
      <w:pPr>
        <w:pStyle w:val="Heading2"/>
      </w:pPr>
      <w:r>
        <w:t xml:space="preserve">8.1 Technical Skills</w:t>
      </w:r>
    </w:p>
    <w:p>
      <w:pPr>
        <w:pStyle w:val="ListParagraph"/>
        <w:numPr>
          <w:ilvl w:val="0"/>
          <w:numId w:val="2"/>
        </w:numPr>
        <w:spacing w:after="60" w:line="276"/>
      </w:pPr>
      <w:r>
        <w:t xml:space="preserve">Building a large React and TypeScript application with many role-specific workspaces.</w:t>
      </w:r>
    </w:p>
    <w:p>
      <w:pPr>
        <w:pStyle w:val="ListParagraph"/>
        <w:numPr>
          <w:ilvl w:val="0"/>
          <w:numId w:val="2"/>
        </w:numPr>
        <w:spacing w:after="60" w:line="276"/>
      </w:pPr>
      <w:r>
        <w:t xml:space="preserve">Designing a NoSQL schema in Firestore and choosing indexes for real queries.</w:t>
      </w:r>
    </w:p>
    <w:p>
      <w:pPr>
        <w:pStyle w:val="ListParagraph"/>
        <w:numPr>
          <w:ilvl w:val="0"/>
          <w:numId w:val="2"/>
        </w:numPr>
        <w:spacing w:after="60" w:line="276"/>
      </w:pPr>
      <w:r>
        <w:t xml:space="preserve">Writing and testing Firestore security rules for tenant isolation and privilege escalation.</w:t>
      </w:r>
    </w:p>
    <w:p>
      <w:pPr>
        <w:pStyle w:val="ListParagraph"/>
        <w:numPr>
          <w:ilvl w:val="0"/>
          <w:numId w:val="2"/>
        </w:numPr>
        <w:spacing w:after="60" w:line="276"/>
      </w:pPr>
      <w:r>
        <w:t xml:space="preserve">Integrating an AI API and backing it with a deterministic fallback.</w:t>
      </w:r>
    </w:p>
    <w:p>
      <w:pPr>
        <w:pStyle w:val="ListParagraph"/>
        <w:numPr>
          <w:ilvl w:val="0"/>
          <w:numId w:val="2"/>
        </w:numPr>
        <w:spacing w:after="60" w:line="276"/>
      </w:pPr>
      <w:r>
        <w:t xml:space="preserve">Parsing PDF and DOCX files in the browser.</w:t>
      </w:r>
    </w:p>
    <w:p>
      <w:pPr>
        <w:pStyle w:val="ListParagraph"/>
        <w:numPr>
          <w:ilvl w:val="0"/>
          <w:numId w:val="2"/>
        </w:numPr>
        <w:spacing w:after="60" w:line="276"/>
      </w:pPr>
      <w:r>
        <w:t xml:space="preserve">Modelling a workflow as a state machine and enforcing it in both the client and the database.</w:t>
      </w:r>
    </w:p>
    <w:p>
      <w:pPr>
        <w:pStyle w:val="ListParagraph"/>
        <w:numPr>
          <w:ilvl w:val="0"/>
          <w:numId w:val="2"/>
        </w:numPr>
        <w:spacing w:after="60" w:line="276"/>
      </w:pPr>
      <w:r>
        <w:t xml:space="preserve">Unit, integration and end-to-end testing with Vitest and Playwright.</w:t>
      </w:r>
    </w:p>
    <w:p>
      <w:pPr>
        <w:pStyle w:val="Heading2"/>
      </w:pPr>
      <w:r>
        <w:t xml:space="preserve">8.2 Software Engineering Skills</w:t>
      </w:r>
    </w:p>
    <w:p>
      <w:pPr>
        <w:pStyle w:val="ListParagraph"/>
        <w:numPr>
          <w:ilvl w:val="0"/>
          <w:numId w:val="2"/>
        </w:numPr>
        <w:spacing w:after="60" w:line="276"/>
      </w:pPr>
      <w:r>
        <w:t xml:space="preserve">Requirement analysis across many user roles with different needs.</w:t>
      </w:r>
    </w:p>
    <w:p>
      <w:pPr>
        <w:pStyle w:val="ListParagraph"/>
        <w:numPr>
          <w:ilvl w:val="0"/>
          <w:numId w:val="2"/>
        </w:numPr>
        <w:spacing w:after="60" w:line="276"/>
      </w:pPr>
      <w:r>
        <w:t xml:space="preserve">Breaking a large system into modules that match real departments.</w:t>
      </w:r>
    </w:p>
    <w:p>
      <w:pPr>
        <w:pStyle w:val="ListParagraph"/>
        <w:numPr>
          <w:ilvl w:val="0"/>
          <w:numId w:val="2"/>
        </w:numPr>
        <w:spacing w:after="60" w:line="276"/>
      </w:pPr>
      <w:r>
        <w:t xml:space="preserve">Data modelling and access-control design.</w:t>
      </w:r>
    </w:p>
    <w:p>
      <w:pPr>
        <w:pStyle w:val="ListParagraph"/>
        <w:numPr>
          <w:ilvl w:val="0"/>
          <w:numId w:val="2"/>
        </w:numPr>
        <w:spacing w:after="60" w:line="276"/>
      </w:pPr>
      <w:r>
        <w:t xml:space="preserve">Testing security rules and state transitions, not just screens.</w:t>
      </w:r>
    </w:p>
    <w:p>
      <w:pPr>
        <w:pStyle w:val="ListParagraph"/>
        <w:numPr>
          <w:ilvl w:val="0"/>
          <w:numId w:val="2"/>
        </w:numPr>
        <w:spacing w:after="60" w:line="276"/>
      </w:pPr>
      <w:r>
        <w:t xml:space="preserve">Technical documentation and structured reporting.</w:t>
      </w:r>
    </w:p>
    <w:p>
      <w:pPr>
        <w:pStyle w:val="Heading2"/>
      </w:pPr>
      <w:r>
        <w:t xml:space="preserve">8.3 Professional Skills</w:t>
      </w:r>
    </w:p>
    <w:p>
      <w:pPr>
        <w:pStyle w:val="ListParagraph"/>
        <w:numPr>
          <w:ilvl w:val="0"/>
          <w:numId w:val="2"/>
        </w:numPr>
        <w:spacing w:after="60" w:line="276"/>
      </w:pPr>
      <w:r>
        <w:t xml:space="preserve">Planning and prioritizing a large scope.</w:t>
      </w:r>
    </w:p>
    <w:p>
      <w:pPr>
        <w:pStyle w:val="ListParagraph"/>
        <w:numPr>
          <w:ilvl w:val="0"/>
          <w:numId w:val="2"/>
        </w:numPr>
        <w:spacing w:after="60" w:line="276"/>
      </w:pPr>
      <w:r>
        <w:t xml:space="preserve">Treating privacy and compliance (GDPR, identity and immigration documents) as design requirements.</w:t>
      </w:r>
    </w:p>
    <w:p>
      <w:pPr>
        <w:pStyle w:val="ListParagraph"/>
        <w:numPr>
          <w:ilvl w:val="0"/>
          <w:numId w:val="2"/>
        </w:numPr>
        <w:spacing w:after="60" w:line="276"/>
      </w:pPr>
      <w:r>
        <w:t xml:space="preserve">Working with a shared Git repository and keeping the work documented.</w:t>
      </w:r>
    </w:p>
    <w:p>
      <w:pPr>
        <w:pStyle w:val="Heading1"/>
      </w:pPr>
      <w:r>
        <w:t xml:space="preserve">9. Challenges and Problem-Solving</w:t>
      </w:r>
    </w:p>
    <w:p>
      <w:pPr>
        <w:keepNext/>
        <w:spacing w:after="60" w:before="160"/>
      </w:pPr>
      <w:r>
        <w:rPr>
          <w:b/>
          <w:bCs/>
        </w:rPr>
        <w:t xml:space="preserve">Modelling the Admissions Workflow</w:t>
      </w:r>
    </w:p>
    <w:p>
      <w:pPr>
        <w:spacing w:after="120" w:line="276"/>
        <w:jc w:val="both"/>
      </w:pPr>
      <w:r>
        <w:t xml:space="preserve">An application passes through 20 stages and four desks, and different roles may act at different points. This was handled by putting the stage rules in one module, mirroring them in the security rules, and writing tests that fail if a stage can be skipped.</w:t>
      </w:r>
    </w:p>
    <w:p>
      <w:pPr>
        <w:keepNext/>
        <w:spacing w:after="60" w:before="160"/>
      </w:pPr>
      <w:r>
        <w:rPr>
          <w:b/>
          <w:bCs/>
        </w:rPr>
        <w:t xml:space="preserve">Multi-Tenant Data Isolation</w:t>
      </w:r>
    </w:p>
    <w:p>
      <w:pPr>
        <w:spacing w:after="120" w:line="276"/>
        <w:jc w:val="both"/>
      </w:pPr>
      <w:r>
        <w:t xml:space="preserve">Agencies must never see each other's data. Every tenant-owned record carries a tenant ID, and the rules compare it with the ID in the user's token. Tests confirm that the wrong role or tenant is refused.</w:t>
      </w:r>
    </w:p>
    <w:p>
      <w:pPr>
        <w:keepNext/>
        <w:spacing w:after="60" w:before="160"/>
      </w:pPr>
      <w:r>
        <w:rPr>
          <w:b/>
          <w:bCs/>
        </w:rPr>
        <w:t xml:space="preserve">Protecting Sensitive Documents</w:t>
      </w:r>
    </w:p>
    <w:p>
      <w:pPr>
        <w:spacing w:after="120" w:line="276"/>
        <w:jc w:val="both"/>
      </w:pPr>
      <w:r>
        <w:t xml:space="preserve">The system stores passports, financial affidavits and transcripts. Separate rules for students, agents and university partners limit who can read what, and consent records and an audit log make access traceable.</w:t>
      </w:r>
    </w:p>
    <w:p>
      <w:pPr>
        <w:keepNext/>
        <w:spacing w:after="60" w:before="160"/>
      </w:pPr>
      <w:r>
        <w:rPr>
          <w:b/>
          <w:bCs/>
        </w:rPr>
        <w:t xml:space="preserve">Reliable Document Parsing</w:t>
      </w:r>
    </w:p>
    <w:p>
      <w:pPr>
        <w:spacing w:after="120" w:line="276"/>
        <w:jc w:val="both"/>
      </w:pPr>
      <w:r>
        <w:t xml:space="preserve">CVs come in many layouts, and an AI service may be unavailable. Text is extracted in the browser, sent to Gemini for structured output, and backed by a regex-based fallback so the form can still be filled without a connection or API key.</w:t>
      </w:r>
    </w:p>
    <w:p>
      <w:pPr>
        <w:keepNext/>
        <w:spacing w:after="60" w:before="160"/>
      </w:pPr>
      <w:r>
        <w:rPr>
          <w:b/>
          <w:bCs/>
        </w:rPr>
        <w:t xml:space="preserve">Duplicate and Inconsistent Data</w:t>
      </w:r>
    </w:p>
    <w:p>
      <w:pPr>
        <w:spacing w:after="120" w:line="276"/>
        <w:jc w:val="both"/>
      </w:pPr>
      <w:r>
        <w:t xml:space="preserve">The same student can arrive as a lead more than once, and profile details change as an application moves forward. Duplicate detection on normalized phone numbers and emails handles the first case, and the two-way profile sync handles the second.</w:t>
      </w:r>
    </w:p>
    <w:p>
      <w:pPr>
        <w:keepNext/>
        <w:spacing w:after="60" w:before="160"/>
      </w:pPr>
      <w:r>
        <w:rPr>
          <w:b/>
          <w:bCs/>
        </w:rPr>
        <w:t xml:space="preserve">Testing a Large System</w:t>
      </w:r>
    </w:p>
    <w:p>
      <w:pPr>
        <w:spacing w:after="120" w:line="276"/>
        <w:jc w:val="both"/>
      </w:pPr>
      <w:r>
        <w:t xml:space="preserve">With 13 roles and 20 stages, manual testing does not cover enough. Automated suites for security, parsing and state transitions, plus end-to-end browser tests, made it safe to change code without breaking earlier behaviour.</w:t>
      </w:r>
    </w:p>
    <w:p>
      <w:pPr>
        <w:pStyle w:val="Heading1"/>
      </w:pPr>
      <w:r>
        <w:t xml:space="preserve">10. Professional Practices and Project Development</w:t>
      </w:r>
    </w:p>
    <w:p>
      <w:pPr>
        <w:spacing w:after="120" w:line="276"/>
        <w:jc w:val="both"/>
      </w:pPr>
      <w:r>
        <w:t xml:space="preserve">The project also built habits that go beyond writing features:</w:t>
      </w:r>
    </w:p>
    <w:p>
      <w:pPr>
        <w:pStyle w:val="ListParagraph"/>
        <w:numPr>
          <w:ilvl w:val="0"/>
          <w:numId w:val="2"/>
        </w:numPr>
        <w:spacing w:after="60" w:line="276"/>
      </w:pPr>
      <w:r>
        <w:t xml:space="preserve">Used strict TypeScript, ESLint and dependency auditing as standing quality checks.</w:t>
      </w:r>
    </w:p>
    <w:p>
      <w:pPr>
        <w:pStyle w:val="ListParagraph"/>
        <w:numPr>
          <w:ilvl w:val="0"/>
          <w:numId w:val="2"/>
        </w:numPr>
        <w:spacing w:after="60" w:line="276"/>
      </w:pPr>
      <w:r>
        <w:t xml:space="preserve">Treated security and privacy as requirements from the start rather than something to add at the end.</w:t>
      </w:r>
    </w:p>
    <w:p>
      <w:pPr>
        <w:pStyle w:val="ListParagraph"/>
        <w:numPr>
          <w:ilvl w:val="0"/>
          <w:numId w:val="2"/>
        </w:numPr>
        <w:spacing w:after="60" w:line="276"/>
      </w:pPr>
      <w:r>
        <w:t xml:space="preserve">Kept written documentation of the architecture, roles and schema so the system can be understood and extended by someone else.</w:t>
      </w:r>
    </w:p>
    <w:p>
      <w:pPr>
        <w:pStyle w:val="ListParagraph"/>
        <w:numPr>
          <w:ilvl w:val="0"/>
          <w:numId w:val="2"/>
        </w:numPr>
        <w:spacing w:after="60" w:line="276"/>
      </w:pPr>
      <w:r>
        <w:t xml:space="preserve">Deployed to a public URL so the system could be tested outside the development machine.</w:t>
      </w:r>
    </w:p>
    <w:p>
      <w:pPr>
        <w:pStyle w:val="ListParagraph"/>
        <w:numPr>
          <w:ilvl w:val="0"/>
          <w:numId w:val="2"/>
        </w:numPr>
        <w:spacing w:after="60" w:line="276"/>
      </w:pPr>
      <w:r>
        <w:t xml:space="preserve">Learned to break a large scope into smaller modules that can be built and tested one at a time.</w:t>
      </w:r>
    </w:p>
    <w:p>
      <w:pPr>
        <w:pStyle w:val="Heading1"/>
      </w:pPr>
      <w:r>
        <w:t xml:space="preserve">11. Conclusion</w:t>
      </w:r>
    </w:p>
    <w:p>
      <w:pPr>
        <w:spacing w:after="120" w:line="276"/>
        <w:jc w:val="both"/>
      </w:pPr>
      <w:r>
        <w:t xml:space="preserve">EduCRM started from a practical problem: admissions agencies lose time and data when their work is spread across spreadsheets and chat groups. The project turned that into a single web application with role-based access, a clear 20-stage workflow, automatic CV extraction, a student portal, and built-in finance and commission handling.</w:t>
      </w:r>
    </w:p>
    <w:p>
      <w:pPr>
        <w:spacing w:after="120" w:line="276"/>
        <w:jc w:val="both"/>
      </w:pPr>
      <w:r>
        <w:t xml:space="preserve">Building it strengthened my skills in front-end development, cloud database design, security rules, AI integration and automated testing. It also showed how much of a real system's quality comes from decisions about access control, data isolation and testing, rather than from features alone. Overall, the project helped bridge the gap between academic software engineering concepts and a working, deployed system.</w:t>
      </w:r>
    </w:p>
    <w:p>
      <w:pPr>
        <w:spacing w:before="7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after="20"/>
            </w:pPr>
            <w:r>
              <w:rPr>
                <w:sz w:val="21"/>
                <w:szCs w:val="21"/>
              </w:rPr>
              <w:t xml:space="preserve">____________________________</w:t>
            </w:r>
          </w:p>
          <w:p>
            <w:pPr>
              <w:spacing w:after="20"/>
            </w:pPr>
            <w:r>
              <w:rPr>
                <w:sz w:val="21"/>
                <w:szCs w:val="21"/>
              </w:rPr>
              <w:t xml:space="preserve">Mujtaba Zaheer</w:t>
            </w:r>
          </w:p>
          <w:p>
            <w:pPr>
              <w:spacing w:after="20"/>
            </w:pPr>
            <w:r>
              <w:rPr>
                <w:sz w:val="21"/>
                <w:szCs w:val="21"/>
              </w:rPr>
              <w:t xml:space="preserve">Student</w:t>
            </w:r>
          </w:p>
          <w:p>
            <w:pPr>
              <w:spacing w:after="20"/>
            </w:pPr>
            <w:r>
              <w:rPr>
                <w:sz w:val="21"/>
                <w:szCs w:val="21"/>
              </w:rPr>
              <w:t xml:space="preserve">Reg No: BSE231010</w:t>
            </w:r>
          </w:p>
          <w:p>
            <w:pPr>
              <w:spacing w:after="20"/>
            </w:pPr>
            <w:r>
              <w:rPr>
                <w:sz w:val="21"/>
                <w:szCs w:val="21"/>
              </w:rPr>
              <w:t xml:space="preserve">Department of Software Engineering, CUST</w:t>
            </w:r>
          </w:p>
        </w:tc>
        <w:tc>
          <w:tcPr>
            <w:tcW w:type="dxa" w:w="4513"/>
            <w:tcBorders>
              <w:top w:val="none" w:color="FFFFFF" w:sz="0"/>
              <w:left w:val="none" w:color="FFFFFF" w:sz="0"/>
              <w:bottom w:val="none" w:color="FFFFFF" w:sz="0"/>
              <w:right w:val="none" w:color="FFFFFF" w:sz="0"/>
            </w:tcBorders>
          </w:tcPr>
          <w:p>
            <w:pPr>
              <w:spacing w:after="20"/>
            </w:pPr>
            <w:r>
              <w:rPr>
                <w:sz w:val="21"/>
                <w:szCs w:val="21"/>
              </w:rPr>
              <w:t xml:space="preserve">____________________________</w:t>
            </w:r>
          </w:p>
          <w:p>
            <w:pPr>
              <w:spacing w:after="20"/>
            </w:pPr>
            <w:r>
              <w:rPr>
                <w:sz w:val="21"/>
                <w:szCs w:val="21"/>
                <w:highlight w:val="yellow"/>
              </w:rPr>
              <w:t xml:space="preserve">[Supervisor name]</w:t>
            </w:r>
          </w:p>
          <w:p>
            <w:pPr>
              <w:spacing w:after="20"/>
            </w:pPr>
            <w:r>
              <w:rPr>
                <w:sz w:val="21"/>
                <w:szCs w:val="21"/>
                <w:highlight w:val="yellow"/>
              </w:rPr>
              <w:t xml:space="preserve">[Designation]</w:t>
            </w:r>
          </w:p>
          <w:p>
            <w:pPr>
              <w:spacing w:after="20"/>
            </w:pPr>
            <w:r>
              <w:rPr>
                <w:sz w:val="21"/>
                <w:szCs w:val="21"/>
              </w:rPr>
              <w:t xml:space="preserve">Department of Software Engineering, CUST</w:t>
            </w:r>
          </w:p>
          <w:p>
            <w:pPr>
              <w:spacing w:after="20"/>
            </w:pPr>
            <w:r>
              <w:rPr>
                <w:sz w:val="21"/>
                <w:szCs w:val="21"/>
              </w:rPr>
              <w:t xml:space="preserve">Signature and Stamp</w:t>
            </w:r>
          </w:p>
        </w:tc>
      </w:tr>
    </w:tbl>
    <w:p>
      <w:pPr>
        <w:pStyle w:val="Heading1"/>
        <w:pageBreakBefore/>
      </w:pPr>
      <w:r>
        <w:t xml:space="preserve">12. Appendix: Local Setup</w:t>
      </w:r>
    </w:p>
    <w:p>
      <w:pPr>
        <w:spacing w:after="120" w:line="276"/>
        <w:jc w:val="both"/>
      </w:pPr>
      <w:r>
        <w:t xml:space="preserve">To run the project locally:</w:t>
      </w:r>
    </w:p>
    <w:p>
      <w:pPr>
        <w:shd w:fill="F2F2F2" w:color="auto" w:val="clear"/>
        <w:spacing w:after="0"/>
        <w:ind w:left="200"/>
      </w:pPr>
      <w:r>
        <w:rPr>
          <w:rFonts w:ascii="Courier New" w:cs="Courier New" w:eastAsia="Courier New" w:hAnsi="Courier New"/>
          <w:sz w:val="20"/>
          <w:szCs w:val="20"/>
        </w:rPr>
        <w:t xml:space="preserve">git clone https://github.com/MujtabaZaheer/CRM.git</w:t>
      </w:r>
    </w:p>
    <w:p>
      <w:pPr>
        <w:shd w:fill="F2F2F2" w:color="auto" w:val="clear"/>
        <w:spacing w:after="0"/>
        <w:ind w:left="200"/>
      </w:pPr>
      <w:r>
        <w:rPr>
          <w:rFonts w:ascii="Courier New" w:cs="Courier New" w:eastAsia="Courier New" w:hAnsi="Courier New"/>
          <w:sz w:val="20"/>
          <w:szCs w:val="20"/>
        </w:rPr>
        <w:t xml:space="preserve">cd CRM</w:t>
      </w:r>
    </w:p>
    <w:p>
      <w:pPr>
        <w:shd w:fill="F2F2F2" w:color="auto" w:val="clear"/>
        <w:spacing w:after="0"/>
        <w:ind w:left="200"/>
      </w:pPr>
      <w:r>
        <w:rPr>
          <w:rFonts w:ascii="Courier New" w:cs="Courier New" w:eastAsia="Courier New" w:hAnsi="Courier New"/>
          <w:sz w:val="20"/>
          <w:szCs w:val="20"/>
        </w:rPr>
        <w:t xml:space="preserve">npm install</w:t>
      </w:r>
    </w:p>
    <w:p>
      <w:pPr>
        <w:shd w:fill="F2F2F2" w:color="auto" w:val="clear"/>
        <w:spacing w:after="0"/>
        <w:ind w:left="200"/>
      </w:pPr>
      <w:r>
        <w:rPr>
          <w:rFonts w:ascii="Courier New" w:cs="Courier New" w:eastAsia="Courier New" w:hAnsi="Courier New"/>
          <w:sz w:val="20"/>
          <w:szCs w:val="20"/>
        </w:rPr>
        <w:t xml:space="preserve">npm run dev</w:t>
      </w:r>
    </w:p>
    <w:p>
      <w:pPr>
        <w:shd w:fill="F2F2F2" w:color="auto" w:val="clear"/>
        <w:spacing w:after="0"/>
        <w:ind w:left="200"/>
      </w:pPr>
      <w:r>
        <w:rPr>
          <w:rFonts w:ascii="Courier New" w:cs="Courier New" w:eastAsia="Courier New" w:hAnsi="Courier New"/>
          <w:sz w:val="20"/>
          <w:szCs w:val="20"/>
        </w:rPr>
        <w:t xml:space="preserve"/>
      </w:r>
    </w:p>
    <w:p>
      <w:pPr>
        <w:spacing w:after="120" w:before="160"/>
        <w:jc w:val="both"/>
      </w:pPr>
      <w:r>
        <w:t xml:space="preserve">The development server runs at http://localhost:5173. To run the automated test suite:</w:t>
      </w:r>
    </w:p>
    <w:p>
      <w:pPr>
        <w:shd w:fill="F2F2F2" w:color="auto" w:val="clear"/>
        <w:spacing w:after="0"/>
        <w:ind w:left="200"/>
      </w:pPr>
      <w:r>
        <w:rPr>
          <w:rFonts w:ascii="Courier New" w:cs="Courier New" w:eastAsia="Courier New" w:hAnsi="Courier New"/>
          <w:sz w:val="20"/>
          <w:szCs w:val="20"/>
        </w:rPr>
        <w:t xml:space="preserve">npm run test:unit</w:t>
      </w:r>
    </w:p>
    <w:sectPr>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dbb0a40dc17bad87d33cb8e929381f5ffdb2e2.jpg"/><Relationship Id="rId9" Type="http://schemas.openxmlformats.org/officeDocument/2006/relationships/image" Target="media/ecdd792aed8f7abf3145a794e7ede9f526098aa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EduCRM Software Project Report</dc:title>
  <dc:creator>Mujtaba Zaheer</dc:creator>
  <cp:lastModifiedBy>Un-named</cp:lastModifiedBy>
  <cp:revision>1</cp:revision>
  <dcterms:created xsi:type="dcterms:W3CDTF">2026-09-24T09:37:00.072Z</dcterms:created>
  <dcterms:modified xsi:type="dcterms:W3CDTF">2026-09-24T09:37:00.072Z</dcterms:modified>
</cp:coreProperties>
</file>

<file path=docProps/custom.xml><?xml version="1.0" encoding="utf-8"?>
<Properties xmlns="http://schemas.openxmlformats.org/officeDocument/2006/custom-properties" xmlns:vt="http://schemas.openxmlformats.org/officeDocument/2006/docPropsVTypes"/>
</file>