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6C18" w14:textId="77777777" w:rsidR="00AF5DBB" w:rsidRPr="00E9113E" w:rsidRDefault="00000000" w:rsidP="00E9113E">
      <w:pPr>
        <w:pStyle w:val="Title"/>
        <w:jc w:val="center"/>
        <w:rPr>
          <w:rFonts w:ascii="Times New Roman" w:hAnsi="Times New Roman" w:cs="Times New Roman"/>
        </w:rPr>
      </w:pPr>
      <w:r w:rsidRPr="00E9113E">
        <w:rPr>
          <w:rFonts w:ascii="Times New Roman" w:eastAsia="Times New Roman" w:hAnsi="Times New Roman" w:cs="Times New Roman"/>
        </w:rPr>
        <w:t>Experiment Index</w:t>
      </w:r>
    </w:p>
    <w:p w14:paraId="66F0C3FC" w14:textId="77777777" w:rsidR="00AF5DBB" w:rsidRPr="00E9113E" w:rsidRDefault="00000000" w:rsidP="00E9113E">
      <w:pPr>
        <w:rPr>
          <w:rFonts w:ascii="Times New Roman" w:hAnsi="Times New Roman" w:cs="Times New Roman"/>
          <w:b/>
          <w:bCs/>
        </w:rPr>
      </w:pPr>
      <w:r w:rsidRPr="00E9113E">
        <w:rPr>
          <w:rFonts w:ascii="Times New Roman" w:eastAsia="Times New Roman" w:hAnsi="Times New Roman" w:cs="Times New Roman"/>
          <w:b/>
          <w:bCs/>
        </w:rPr>
        <w:t>Dataset and Evaluation</w:t>
      </w:r>
    </w:p>
    <w:p w14:paraId="3D9B90B6" w14:textId="77777777" w:rsidR="00AF5DBB" w:rsidRPr="00E9113E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113E">
        <w:rPr>
          <w:rFonts w:ascii="Times New Roman" w:eastAsia="Times New Roman" w:hAnsi="Times New Roman" w:cs="Times New Roman"/>
        </w:rPr>
        <w:t>Modelling table: outputs/features/pair_level_features_enhanced.csv</w:t>
      </w:r>
    </w:p>
    <w:p w14:paraId="140B5AC1" w14:textId="77777777" w:rsidR="00AF5DBB" w:rsidRPr="00E9113E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113E">
        <w:rPr>
          <w:rFonts w:ascii="Times New Roman" w:eastAsia="Times New Roman" w:hAnsi="Times New Roman" w:cs="Times New Roman"/>
        </w:rPr>
        <w:t>Evaluation split: grouped 5-fold by folder</w:t>
      </w:r>
    </w:p>
    <w:p w14:paraId="12A56047" w14:textId="77777777" w:rsidR="00AF5DBB" w:rsidRPr="00E9113E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113E">
        <w:rPr>
          <w:rFonts w:ascii="Times New Roman" w:eastAsia="Times New Roman" w:hAnsi="Times New Roman" w:cs="Times New Roman"/>
        </w:rPr>
        <w:t xml:space="preserve">Metrics: </w:t>
      </w:r>
      <w:proofErr w:type="gramStart"/>
      <w:r w:rsidRPr="00E9113E">
        <w:rPr>
          <w:rFonts w:ascii="Times New Roman" w:eastAsia="Times New Roman" w:hAnsi="Times New Roman" w:cs="Times New Roman"/>
        </w:rPr>
        <w:t>Top-1</w:t>
      </w:r>
      <w:proofErr w:type="gramEnd"/>
      <w:r w:rsidRPr="00E9113E">
        <w:rPr>
          <w:rFonts w:ascii="Times New Roman" w:eastAsia="Times New Roman" w:hAnsi="Times New Roman" w:cs="Times New Roman"/>
        </w:rPr>
        <w:t xml:space="preserve"> Accuracy, MRR, Precision at </w:t>
      </w:r>
      <w:proofErr w:type="gramStart"/>
      <w:r w:rsidRPr="00E9113E">
        <w:rPr>
          <w:rFonts w:ascii="Times New Roman" w:eastAsia="Times New Roman" w:hAnsi="Times New Roman" w:cs="Times New Roman"/>
        </w:rPr>
        <w:t>Top-1</w:t>
      </w:r>
      <w:proofErr w:type="gramEnd"/>
      <w:r w:rsidRPr="00E9113E">
        <w:rPr>
          <w:rFonts w:ascii="Times New Roman" w:eastAsia="Times New Roman" w:hAnsi="Times New Roman" w:cs="Times New Roman"/>
        </w:rPr>
        <w:t xml:space="preserve">, Recall at </w:t>
      </w:r>
      <w:proofErr w:type="gramStart"/>
      <w:r w:rsidRPr="00E9113E">
        <w:rPr>
          <w:rFonts w:ascii="Times New Roman" w:eastAsia="Times New Roman" w:hAnsi="Times New Roman" w:cs="Times New Roman"/>
        </w:rPr>
        <w:t>Top-1</w:t>
      </w:r>
      <w:proofErr w:type="gramEnd"/>
      <w:r w:rsidRPr="00E9113E">
        <w:rPr>
          <w:rFonts w:ascii="Times New Roman" w:eastAsia="Times New Roman" w:hAnsi="Times New Roman" w:cs="Times New Roman"/>
        </w:rPr>
        <w:t xml:space="preserve">, F1 at </w:t>
      </w:r>
      <w:proofErr w:type="gramStart"/>
      <w:r w:rsidRPr="00E9113E">
        <w:rPr>
          <w:rFonts w:ascii="Times New Roman" w:eastAsia="Times New Roman" w:hAnsi="Times New Roman" w:cs="Times New Roman"/>
        </w:rPr>
        <w:t>Top-1</w:t>
      </w:r>
      <w:proofErr w:type="gramEnd"/>
      <w:r w:rsidRPr="00E9113E">
        <w:rPr>
          <w:rFonts w:ascii="Times New Roman" w:eastAsia="Times New Roman" w:hAnsi="Times New Roman" w:cs="Times New Roman"/>
        </w:rPr>
        <w:t>, ROC-AUC, PR-AUC</w:t>
      </w:r>
    </w:p>
    <w:p w14:paraId="6D6B462D" w14:textId="77777777" w:rsidR="00AF5DBB" w:rsidRPr="00E9113E" w:rsidRDefault="00000000" w:rsidP="00E9113E">
      <w:pPr>
        <w:rPr>
          <w:rFonts w:ascii="Times New Roman" w:hAnsi="Times New Roman" w:cs="Times New Roman"/>
          <w:b/>
          <w:bCs/>
        </w:rPr>
      </w:pPr>
      <w:r w:rsidRPr="00E9113E">
        <w:rPr>
          <w:rFonts w:ascii="Times New Roman" w:eastAsia="Times New Roman" w:hAnsi="Times New Roman" w:cs="Times New Roman"/>
          <w:b/>
          <w:bCs/>
        </w:rPr>
        <w:t>Experiment Reports</w:t>
      </w:r>
    </w:p>
    <w:p w14:paraId="3508335E" w14:textId="378D5E9F" w:rsidR="00AF5DBB" w:rsidRDefault="00000000">
      <w:pPr>
        <w:rPr>
          <w:rFonts w:ascii="Times New Roman" w:eastAsia="Times New Roman" w:hAnsi="Times New Roman" w:cs="Times New Roman"/>
        </w:rPr>
      </w:pPr>
      <w:r w:rsidRPr="00E9113E">
        <w:rPr>
          <w:rFonts w:ascii="Times New Roman" w:eastAsia="Times New Roman" w:hAnsi="Times New Roman" w:cs="Times New Roman"/>
        </w:rPr>
        <w:t xml:space="preserve">The assignment-style individual experiment reports are </w:t>
      </w:r>
      <w:proofErr w:type="gramStart"/>
      <w:r w:rsidRPr="00E9113E">
        <w:rPr>
          <w:rFonts w:ascii="Times New Roman" w:eastAsia="Times New Roman" w:hAnsi="Times New Roman" w:cs="Times New Roman"/>
        </w:rPr>
        <w:t>in:</w:t>
      </w:r>
      <w:proofErr w:type="gramEnd"/>
      <w:r w:rsidR="00E9113E">
        <w:rPr>
          <w:rFonts w:ascii="Times New Roman" w:hAnsi="Times New Roman" w:cs="Times New Roman"/>
        </w:rPr>
        <w:t xml:space="preserve"> </w:t>
      </w:r>
      <w:r w:rsidRPr="00E9113E">
        <w:rPr>
          <w:rFonts w:ascii="Times New Roman" w:eastAsia="Times New Roman" w:hAnsi="Times New Roman" w:cs="Times New Roman"/>
        </w:rPr>
        <w:t>reports/</w:t>
      </w:r>
      <w:proofErr w:type="spellStart"/>
      <w:r w:rsidRPr="00E9113E">
        <w:rPr>
          <w:rFonts w:ascii="Times New Roman" w:eastAsia="Times New Roman" w:hAnsi="Times New Roman" w:cs="Times New Roman"/>
        </w:rPr>
        <w:t>experiment_reports</w:t>
      </w:r>
      <w:proofErr w:type="spellEnd"/>
      <w:r w:rsidRPr="00E9113E">
        <w:rPr>
          <w:rFonts w:ascii="Times New Roman" w:eastAsia="Times New Roman" w:hAnsi="Times New Roman" w:cs="Times New Roman"/>
        </w:rPr>
        <w:t>/portfolio_11</w:t>
      </w:r>
    </w:p>
    <w:p w14:paraId="076CCDEA" w14:textId="77777777" w:rsidR="00E9113E" w:rsidRPr="00E9113E" w:rsidRDefault="00E9113E">
      <w:pPr>
        <w:rPr>
          <w:rFonts w:ascii="Times New Roman" w:hAnsi="Times New Roman" w:cs="Times New Roman"/>
        </w:rPr>
      </w:pPr>
    </w:p>
    <w:tbl>
      <w:tblPr>
        <w:tblW w:w="0" w:type="auto"/>
        <w:tblInd w:w="-34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739"/>
        <w:gridCol w:w="3461"/>
        <w:gridCol w:w="2235"/>
        <w:gridCol w:w="2483"/>
      </w:tblGrid>
      <w:tr w:rsidR="00AF5DBB" w:rsidRPr="00E9113E" w14:paraId="3ADFAFAC" w14:textId="77777777" w:rsidTr="00E9113E">
        <w:tc>
          <w:tcPr>
            <w:tcW w:w="1739" w:type="dxa"/>
          </w:tcPr>
          <w:p w14:paraId="16A7702C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  <w:b/>
              </w:rPr>
              <w:t>Experiment ID</w:t>
            </w:r>
          </w:p>
        </w:tc>
        <w:tc>
          <w:tcPr>
            <w:tcW w:w="0" w:type="auto"/>
          </w:tcPr>
          <w:p w14:paraId="3087055A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  <w:b/>
              </w:rPr>
              <w:t>Report</w:t>
            </w:r>
          </w:p>
        </w:tc>
        <w:tc>
          <w:tcPr>
            <w:tcW w:w="0" w:type="auto"/>
          </w:tcPr>
          <w:p w14:paraId="46E51E78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  <w:b/>
              </w:rPr>
              <w:t>Objective</w:t>
            </w:r>
          </w:p>
        </w:tc>
        <w:tc>
          <w:tcPr>
            <w:tcW w:w="0" w:type="auto"/>
          </w:tcPr>
          <w:p w14:paraId="5ECEB417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  <w:b/>
              </w:rPr>
              <w:t>Main Output</w:t>
            </w:r>
          </w:p>
        </w:tc>
      </w:tr>
      <w:tr w:rsidR="00AF5DBB" w:rsidRPr="00E9113E" w14:paraId="1D06F6F3" w14:textId="77777777" w:rsidTr="00E9113E">
        <w:tc>
          <w:tcPr>
            <w:tcW w:w="1739" w:type="dxa"/>
          </w:tcPr>
          <w:p w14:paraId="326320BE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BASE-01</w:t>
            </w:r>
          </w:p>
        </w:tc>
        <w:tc>
          <w:tcPr>
            <w:tcW w:w="0" w:type="auto"/>
          </w:tcPr>
          <w:p w14:paraId="1FEBE8E6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baseline_experiments_summary.md</w:t>
            </w:r>
          </w:p>
        </w:tc>
        <w:tc>
          <w:tcPr>
            <w:tcW w:w="0" w:type="auto"/>
          </w:tcPr>
          <w:p w14:paraId="38528B28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Compare simple non-trained heuristics</w:t>
            </w:r>
          </w:p>
        </w:tc>
        <w:tc>
          <w:tcPr>
            <w:tcW w:w="0" w:type="auto"/>
          </w:tcPr>
          <w:p w14:paraId="51B161EF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Message-length baselines perform perfectly; volume-only baseline fails</w:t>
            </w:r>
          </w:p>
        </w:tc>
      </w:tr>
      <w:tr w:rsidR="00AF5DBB" w:rsidRPr="00E9113E" w14:paraId="1FEA964E" w14:textId="77777777" w:rsidTr="00E9113E">
        <w:tc>
          <w:tcPr>
            <w:tcW w:w="1739" w:type="dxa"/>
          </w:tcPr>
          <w:p w14:paraId="2F3C9C0C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MODEL-01</w:t>
            </w:r>
          </w:p>
        </w:tc>
        <w:tc>
          <w:tcPr>
            <w:tcW w:w="0" w:type="auto"/>
          </w:tcPr>
          <w:p w14:paraId="433B550C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model_experiments_summary.md</w:t>
            </w:r>
          </w:p>
        </w:tc>
        <w:tc>
          <w:tcPr>
            <w:tcW w:w="0" w:type="auto"/>
          </w:tcPr>
          <w:p w14:paraId="563A7B49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Train RF, SVM, and MLP on enhanced features</w:t>
            </w:r>
          </w:p>
        </w:tc>
        <w:tc>
          <w:tcPr>
            <w:tcW w:w="0" w:type="auto"/>
          </w:tcPr>
          <w:p w14:paraId="1C9875C4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All three models achieve perfect grouped-evaluation results</w:t>
            </w:r>
          </w:p>
        </w:tc>
      </w:tr>
      <w:tr w:rsidR="00AF5DBB" w:rsidRPr="00E9113E" w14:paraId="22399AD1" w14:textId="77777777" w:rsidTr="00E9113E">
        <w:tc>
          <w:tcPr>
            <w:tcW w:w="1739" w:type="dxa"/>
          </w:tcPr>
          <w:p w14:paraId="0594E75C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ABL-01</w:t>
            </w:r>
          </w:p>
        </w:tc>
        <w:tc>
          <w:tcPr>
            <w:tcW w:w="0" w:type="auto"/>
          </w:tcPr>
          <w:p w14:paraId="3C7C70AA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no_length_ablation_experiment.md</w:t>
            </w:r>
          </w:p>
        </w:tc>
        <w:tc>
          <w:tcPr>
            <w:tcW w:w="0" w:type="auto"/>
          </w:tcPr>
          <w:p w14:paraId="0CFB0519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Remove message-length features and retrain models</w:t>
            </w:r>
          </w:p>
        </w:tc>
        <w:tc>
          <w:tcPr>
            <w:tcW w:w="0" w:type="auto"/>
          </w:tcPr>
          <w:p w14:paraId="14FF53AC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 xml:space="preserve">RF drops to 0.70 </w:t>
            </w:r>
            <w:proofErr w:type="gramStart"/>
            <w:r w:rsidRPr="00E9113E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  <w:r w:rsidRPr="00E9113E">
              <w:rPr>
                <w:rFonts w:ascii="Times New Roman" w:eastAsia="Times New Roman" w:hAnsi="Times New Roman" w:cs="Times New Roman"/>
              </w:rPr>
              <w:t>, MLP drops to 0.90, SVM remains 1.00</w:t>
            </w:r>
          </w:p>
        </w:tc>
      </w:tr>
      <w:tr w:rsidR="00AF5DBB" w:rsidRPr="00E9113E" w14:paraId="0B5D326C" w14:textId="77777777" w:rsidTr="00E9113E">
        <w:tc>
          <w:tcPr>
            <w:tcW w:w="1739" w:type="dxa"/>
          </w:tcPr>
          <w:p w14:paraId="16F519A6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ERR-01</w:t>
            </w:r>
          </w:p>
        </w:tc>
        <w:tc>
          <w:tcPr>
            <w:tcW w:w="0" w:type="auto"/>
          </w:tcPr>
          <w:p w14:paraId="53E5A0FD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error_and_false_alert_discussion.md</w:t>
            </w:r>
          </w:p>
        </w:tc>
        <w:tc>
          <w:tcPr>
            <w:tcW w:w="0" w:type="auto"/>
          </w:tcPr>
          <w:p w14:paraId="2B5DDFC8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Discuss false positives, false negatives, and deployment risks</w:t>
            </w:r>
          </w:p>
        </w:tc>
        <w:tc>
          <w:tcPr>
            <w:tcW w:w="0" w:type="auto"/>
          </w:tcPr>
          <w:p w14:paraId="4B5EB547" w14:textId="77777777" w:rsidR="00AF5DBB" w:rsidRPr="00E9113E" w:rsidRDefault="00000000">
            <w:pPr>
              <w:rPr>
                <w:rFonts w:ascii="Times New Roman" w:hAnsi="Times New Roman" w:cs="Times New Roman"/>
              </w:rPr>
            </w:pPr>
            <w:r w:rsidRPr="00E9113E">
              <w:rPr>
                <w:rFonts w:ascii="Times New Roman" w:eastAsia="Times New Roman" w:hAnsi="Times New Roman" w:cs="Times New Roman"/>
              </w:rPr>
              <w:t>High scores must be interpreted cautiously due to synthetic-data shortcut risk</w:t>
            </w:r>
          </w:p>
        </w:tc>
      </w:tr>
    </w:tbl>
    <w:p w14:paraId="07D2C245" w14:textId="77777777" w:rsidR="00E9113E" w:rsidRPr="00E9113E" w:rsidRDefault="00E9113E">
      <w:pPr>
        <w:rPr>
          <w:rFonts w:ascii="Times New Roman" w:eastAsia="Times New Roman" w:hAnsi="Times New Roman" w:cs="Times New Roman"/>
        </w:rPr>
      </w:pPr>
    </w:p>
    <w:p w14:paraId="1164139B" w14:textId="30C4C553" w:rsidR="00AF5DBB" w:rsidRPr="00E9113E" w:rsidRDefault="00000000" w:rsidP="00E9113E">
      <w:pPr>
        <w:jc w:val="both"/>
        <w:rPr>
          <w:rFonts w:ascii="Times New Roman" w:hAnsi="Times New Roman" w:cs="Times New Roman"/>
        </w:rPr>
      </w:pPr>
      <w:r w:rsidRPr="00E9113E">
        <w:rPr>
          <w:rFonts w:ascii="Times New Roman" w:eastAsia="Times New Roman" w:hAnsi="Times New Roman" w:cs="Times New Roman"/>
        </w:rPr>
        <w:t>The experiments show that the engineered feature table is highly predictive on PASYDA. But the perfect full-feature results are not enough by themselves. The baselines and ablation show that message-length features are unusually strong, which may reflect a synthetic dataset artefact.</w:t>
      </w:r>
    </w:p>
    <w:p w14:paraId="1C74E7DB" w14:textId="77777777" w:rsidR="00E9113E" w:rsidRPr="00E9113E" w:rsidRDefault="00E9113E">
      <w:pPr>
        <w:jc w:val="both"/>
        <w:rPr>
          <w:rFonts w:ascii="Times New Roman" w:hAnsi="Times New Roman" w:cs="Times New Roman"/>
        </w:rPr>
      </w:pPr>
    </w:p>
    <w:sectPr w:rsidR="00E9113E" w:rsidRPr="00E9113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A406" w14:textId="77777777" w:rsidR="00C237C1" w:rsidRDefault="00C237C1" w:rsidP="00C4157A">
      <w:pPr>
        <w:spacing w:after="0" w:line="240" w:lineRule="auto"/>
      </w:pPr>
      <w:r>
        <w:separator/>
      </w:r>
    </w:p>
  </w:endnote>
  <w:endnote w:type="continuationSeparator" w:id="0">
    <w:p w14:paraId="15BF05F9" w14:textId="77777777" w:rsidR="00C237C1" w:rsidRDefault="00C237C1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09492" w14:textId="77777777" w:rsidR="00C237C1" w:rsidRDefault="00C237C1" w:rsidP="00C4157A">
      <w:pPr>
        <w:spacing w:after="0" w:line="240" w:lineRule="auto"/>
      </w:pPr>
      <w:r>
        <w:separator/>
      </w:r>
    </w:p>
  </w:footnote>
  <w:footnote w:type="continuationSeparator" w:id="0">
    <w:p w14:paraId="02CD4A2F" w14:textId="77777777" w:rsidR="00C237C1" w:rsidRDefault="00C237C1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154BB2"/>
    <w:rsid w:val="001D12CE"/>
    <w:rsid w:val="00221052"/>
    <w:rsid w:val="00237BB0"/>
    <w:rsid w:val="00386E90"/>
    <w:rsid w:val="00556214"/>
    <w:rsid w:val="0072102C"/>
    <w:rsid w:val="00787C2A"/>
    <w:rsid w:val="007A2C1C"/>
    <w:rsid w:val="007B5EBB"/>
    <w:rsid w:val="00A14111"/>
    <w:rsid w:val="00AF5DBB"/>
    <w:rsid w:val="00C237C1"/>
    <w:rsid w:val="00C4157A"/>
    <w:rsid w:val="00E9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72F9D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2</cp:revision>
  <dcterms:created xsi:type="dcterms:W3CDTF">2026-06-11T19:48:00Z</dcterms:created>
  <dcterms:modified xsi:type="dcterms:W3CDTF">2026-06-11T19:48:00Z</dcterms:modified>
</cp:coreProperties>
</file>