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7EE90" w14:textId="77777777" w:rsidR="008C2AB8" w:rsidRPr="0090433A" w:rsidRDefault="00000000" w:rsidP="0090433A">
      <w:pPr>
        <w:pStyle w:val="Title"/>
        <w:jc w:val="center"/>
        <w:rPr>
          <w:rFonts w:ascii="Times New Roman" w:hAnsi="Times New Roman" w:cs="Times New Roman"/>
        </w:rPr>
      </w:pPr>
      <w:r w:rsidRPr="0090433A">
        <w:rPr>
          <w:rFonts w:ascii="Times New Roman" w:eastAsia="Times New Roman" w:hAnsi="Times New Roman" w:cs="Times New Roman"/>
        </w:rPr>
        <w:t>Portfolio Experiment Index</w:t>
      </w:r>
    </w:p>
    <w:tbl>
      <w:tblPr>
        <w:tblW w:w="9990" w:type="dxa"/>
        <w:tblInd w:w="-252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767"/>
        <w:gridCol w:w="3221"/>
        <w:gridCol w:w="821"/>
        <w:gridCol w:w="821"/>
        <w:gridCol w:w="821"/>
        <w:gridCol w:w="1304"/>
        <w:gridCol w:w="1235"/>
      </w:tblGrid>
      <w:tr w:rsidR="008C2AB8" w:rsidRPr="0090433A" w14:paraId="3C1AB94F" w14:textId="77777777" w:rsidTr="00935192">
        <w:tc>
          <w:tcPr>
            <w:tcW w:w="1793" w:type="dxa"/>
          </w:tcPr>
          <w:p w14:paraId="1D67FEC1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  <w:b/>
              </w:rPr>
              <w:t>Experiment No</w:t>
            </w:r>
          </w:p>
        </w:tc>
        <w:tc>
          <w:tcPr>
            <w:tcW w:w="3337" w:type="dxa"/>
          </w:tcPr>
          <w:p w14:paraId="39A4EFEE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  <w:b/>
              </w:rPr>
              <w:t>Experiment</w:t>
            </w:r>
          </w:p>
        </w:tc>
        <w:tc>
          <w:tcPr>
            <w:tcW w:w="624" w:type="dxa"/>
          </w:tcPr>
          <w:p w14:paraId="079551AF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0433A">
              <w:rPr>
                <w:rFonts w:ascii="Times New Roman" w:eastAsia="Times New Roman" w:hAnsi="Times New Roman" w:cs="Times New Roman"/>
                <w:b/>
              </w:rPr>
              <w:t>Top-1</w:t>
            </w:r>
            <w:proofErr w:type="gramEnd"/>
          </w:p>
        </w:tc>
        <w:tc>
          <w:tcPr>
            <w:tcW w:w="0" w:type="auto"/>
          </w:tcPr>
          <w:p w14:paraId="066B6059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  <w:b/>
              </w:rPr>
              <w:t>MRR</w:t>
            </w:r>
          </w:p>
        </w:tc>
        <w:tc>
          <w:tcPr>
            <w:tcW w:w="0" w:type="auto"/>
          </w:tcPr>
          <w:p w14:paraId="605BEB88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  <w:b/>
              </w:rPr>
              <w:t>F1</w:t>
            </w:r>
          </w:p>
        </w:tc>
        <w:tc>
          <w:tcPr>
            <w:tcW w:w="1334" w:type="dxa"/>
          </w:tcPr>
          <w:p w14:paraId="416798E6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  <w:b/>
              </w:rPr>
              <w:t>ROC-AUC</w:t>
            </w:r>
          </w:p>
        </w:tc>
        <w:tc>
          <w:tcPr>
            <w:tcW w:w="1260" w:type="dxa"/>
          </w:tcPr>
          <w:p w14:paraId="3E6176E3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  <w:b/>
              </w:rPr>
              <w:t>PR-AUC</w:t>
            </w:r>
          </w:p>
        </w:tc>
      </w:tr>
      <w:tr w:rsidR="008C2AB8" w:rsidRPr="0090433A" w14:paraId="40E3ED59" w14:textId="77777777" w:rsidTr="00935192">
        <w:tc>
          <w:tcPr>
            <w:tcW w:w="1793" w:type="dxa"/>
          </w:tcPr>
          <w:p w14:paraId="6843D32E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EXP-01</w:t>
            </w:r>
          </w:p>
        </w:tc>
        <w:tc>
          <w:tcPr>
            <w:tcW w:w="3337" w:type="dxa"/>
          </w:tcPr>
          <w:p w14:paraId="0D09707E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Heuristic Baseline: Highest Message Count</w:t>
            </w:r>
          </w:p>
        </w:tc>
        <w:tc>
          <w:tcPr>
            <w:tcW w:w="624" w:type="dxa"/>
          </w:tcPr>
          <w:p w14:paraId="3E2D5103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0.0000</w:t>
            </w:r>
          </w:p>
        </w:tc>
        <w:tc>
          <w:tcPr>
            <w:tcW w:w="0" w:type="auto"/>
          </w:tcPr>
          <w:p w14:paraId="6B89C59E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0.3139</w:t>
            </w:r>
          </w:p>
        </w:tc>
        <w:tc>
          <w:tcPr>
            <w:tcW w:w="0" w:type="auto"/>
          </w:tcPr>
          <w:p w14:paraId="1F6F1CF6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0.0000</w:t>
            </w:r>
          </w:p>
        </w:tc>
        <w:tc>
          <w:tcPr>
            <w:tcW w:w="1334" w:type="dxa"/>
          </w:tcPr>
          <w:p w14:paraId="04B6C5D7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0.6800</w:t>
            </w:r>
          </w:p>
        </w:tc>
        <w:tc>
          <w:tcPr>
            <w:tcW w:w="1260" w:type="dxa"/>
          </w:tcPr>
          <w:p w14:paraId="72D06C9E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0.2630</w:t>
            </w:r>
          </w:p>
        </w:tc>
      </w:tr>
      <w:tr w:rsidR="008C2AB8" w:rsidRPr="0090433A" w14:paraId="6A67C393" w14:textId="77777777" w:rsidTr="00935192">
        <w:tc>
          <w:tcPr>
            <w:tcW w:w="1793" w:type="dxa"/>
          </w:tcPr>
          <w:p w14:paraId="0315443B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EXP-02</w:t>
            </w:r>
          </w:p>
        </w:tc>
        <w:tc>
          <w:tcPr>
            <w:tcW w:w="3337" w:type="dxa"/>
          </w:tcPr>
          <w:p w14:paraId="61E73731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Heuristic Baseline: Lowest Mean Message Length</w:t>
            </w:r>
          </w:p>
        </w:tc>
        <w:tc>
          <w:tcPr>
            <w:tcW w:w="624" w:type="dxa"/>
          </w:tcPr>
          <w:p w14:paraId="7E3D2FA3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0" w:type="auto"/>
          </w:tcPr>
          <w:p w14:paraId="0C597315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0" w:type="auto"/>
          </w:tcPr>
          <w:p w14:paraId="5EA0B1A3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1334" w:type="dxa"/>
          </w:tcPr>
          <w:p w14:paraId="55CB9F38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1260" w:type="dxa"/>
          </w:tcPr>
          <w:p w14:paraId="7FA7FB7C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8C2AB8" w:rsidRPr="0090433A" w14:paraId="1BFE7658" w14:textId="77777777" w:rsidTr="00935192">
        <w:tc>
          <w:tcPr>
            <w:tcW w:w="1793" w:type="dxa"/>
          </w:tcPr>
          <w:p w14:paraId="29C6BE3D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EXP-03</w:t>
            </w:r>
          </w:p>
        </w:tc>
        <w:tc>
          <w:tcPr>
            <w:tcW w:w="3337" w:type="dxa"/>
          </w:tcPr>
          <w:p w14:paraId="487CE9D9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Random Forest with Base Features</w:t>
            </w:r>
          </w:p>
        </w:tc>
        <w:tc>
          <w:tcPr>
            <w:tcW w:w="624" w:type="dxa"/>
          </w:tcPr>
          <w:p w14:paraId="7B2412CE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0" w:type="auto"/>
          </w:tcPr>
          <w:p w14:paraId="31F25509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0" w:type="auto"/>
          </w:tcPr>
          <w:p w14:paraId="38B4F8D6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1334" w:type="dxa"/>
          </w:tcPr>
          <w:p w14:paraId="11BAF6EC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1260" w:type="dxa"/>
          </w:tcPr>
          <w:p w14:paraId="4C9F72A8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8C2AB8" w:rsidRPr="0090433A" w14:paraId="69506FE9" w14:textId="77777777" w:rsidTr="00935192">
        <w:tc>
          <w:tcPr>
            <w:tcW w:w="1793" w:type="dxa"/>
          </w:tcPr>
          <w:p w14:paraId="0C0EC33F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EXP-04</w:t>
            </w:r>
          </w:p>
        </w:tc>
        <w:tc>
          <w:tcPr>
            <w:tcW w:w="3337" w:type="dxa"/>
          </w:tcPr>
          <w:p w14:paraId="2D6500FC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Random Forest with Contextual Features</w:t>
            </w:r>
          </w:p>
        </w:tc>
        <w:tc>
          <w:tcPr>
            <w:tcW w:w="624" w:type="dxa"/>
          </w:tcPr>
          <w:p w14:paraId="16E386C3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0" w:type="auto"/>
          </w:tcPr>
          <w:p w14:paraId="31B597B2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0" w:type="auto"/>
          </w:tcPr>
          <w:p w14:paraId="1E894BA0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1334" w:type="dxa"/>
          </w:tcPr>
          <w:p w14:paraId="1427094D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1260" w:type="dxa"/>
          </w:tcPr>
          <w:p w14:paraId="389C9016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8C2AB8" w:rsidRPr="0090433A" w14:paraId="511384B9" w14:textId="77777777" w:rsidTr="00935192">
        <w:tc>
          <w:tcPr>
            <w:tcW w:w="1793" w:type="dxa"/>
          </w:tcPr>
          <w:p w14:paraId="4DE22844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EXP-05</w:t>
            </w:r>
          </w:p>
        </w:tc>
        <w:tc>
          <w:tcPr>
            <w:tcW w:w="3337" w:type="dxa"/>
          </w:tcPr>
          <w:p w14:paraId="782FA4BF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Random Forest without Message-Length Features</w:t>
            </w:r>
          </w:p>
        </w:tc>
        <w:tc>
          <w:tcPr>
            <w:tcW w:w="624" w:type="dxa"/>
          </w:tcPr>
          <w:p w14:paraId="56D030BE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0.7000</w:t>
            </w:r>
          </w:p>
        </w:tc>
        <w:tc>
          <w:tcPr>
            <w:tcW w:w="0" w:type="auto"/>
          </w:tcPr>
          <w:p w14:paraId="0BEABE85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0.7950</w:t>
            </w:r>
          </w:p>
        </w:tc>
        <w:tc>
          <w:tcPr>
            <w:tcW w:w="0" w:type="auto"/>
          </w:tcPr>
          <w:p w14:paraId="479BB175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0.7000</w:t>
            </w:r>
          </w:p>
        </w:tc>
        <w:tc>
          <w:tcPr>
            <w:tcW w:w="1334" w:type="dxa"/>
          </w:tcPr>
          <w:p w14:paraId="3AF3B7BC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0.9600</w:t>
            </w:r>
          </w:p>
        </w:tc>
        <w:tc>
          <w:tcPr>
            <w:tcW w:w="1260" w:type="dxa"/>
          </w:tcPr>
          <w:p w14:paraId="32DC8628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0.8400</w:t>
            </w:r>
          </w:p>
        </w:tc>
      </w:tr>
      <w:tr w:rsidR="008C2AB8" w:rsidRPr="0090433A" w14:paraId="3B6D3B49" w14:textId="77777777" w:rsidTr="00935192">
        <w:tc>
          <w:tcPr>
            <w:tcW w:w="1793" w:type="dxa"/>
          </w:tcPr>
          <w:p w14:paraId="74D77F07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EXP-06</w:t>
            </w:r>
          </w:p>
        </w:tc>
        <w:tc>
          <w:tcPr>
            <w:tcW w:w="3337" w:type="dxa"/>
          </w:tcPr>
          <w:p w14:paraId="0A3116DF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SVM with Base Features</w:t>
            </w:r>
          </w:p>
        </w:tc>
        <w:tc>
          <w:tcPr>
            <w:tcW w:w="624" w:type="dxa"/>
          </w:tcPr>
          <w:p w14:paraId="18472F13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0" w:type="auto"/>
          </w:tcPr>
          <w:p w14:paraId="7DE59901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0" w:type="auto"/>
          </w:tcPr>
          <w:p w14:paraId="6C2BC8E7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1334" w:type="dxa"/>
          </w:tcPr>
          <w:p w14:paraId="66C72467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1260" w:type="dxa"/>
          </w:tcPr>
          <w:p w14:paraId="00CC5F36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8C2AB8" w:rsidRPr="0090433A" w14:paraId="4256A9E5" w14:textId="77777777" w:rsidTr="00935192">
        <w:tc>
          <w:tcPr>
            <w:tcW w:w="1793" w:type="dxa"/>
          </w:tcPr>
          <w:p w14:paraId="688840DA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EXP-07</w:t>
            </w:r>
          </w:p>
        </w:tc>
        <w:tc>
          <w:tcPr>
            <w:tcW w:w="3337" w:type="dxa"/>
          </w:tcPr>
          <w:p w14:paraId="4E2CCEA0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SVM with Contextual Features</w:t>
            </w:r>
          </w:p>
        </w:tc>
        <w:tc>
          <w:tcPr>
            <w:tcW w:w="624" w:type="dxa"/>
          </w:tcPr>
          <w:p w14:paraId="27FFAB64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0" w:type="auto"/>
          </w:tcPr>
          <w:p w14:paraId="165ED7F3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0" w:type="auto"/>
          </w:tcPr>
          <w:p w14:paraId="4F8F36BB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1334" w:type="dxa"/>
          </w:tcPr>
          <w:p w14:paraId="44337947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1260" w:type="dxa"/>
          </w:tcPr>
          <w:p w14:paraId="05C06E5D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8C2AB8" w:rsidRPr="0090433A" w14:paraId="3DABF6AE" w14:textId="77777777" w:rsidTr="00935192">
        <w:tc>
          <w:tcPr>
            <w:tcW w:w="1793" w:type="dxa"/>
          </w:tcPr>
          <w:p w14:paraId="11C0944E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EXP-08</w:t>
            </w:r>
          </w:p>
        </w:tc>
        <w:tc>
          <w:tcPr>
            <w:tcW w:w="3337" w:type="dxa"/>
          </w:tcPr>
          <w:p w14:paraId="24062D35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SVM without Message-Length Features</w:t>
            </w:r>
          </w:p>
        </w:tc>
        <w:tc>
          <w:tcPr>
            <w:tcW w:w="624" w:type="dxa"/>
          </w:tcPr>
          <w:p w14:paraId="1C011EED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0" w:type="auto"/>
          </w:tcPr>
          <w:p w14:paraId="720C2750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0" w:type="auto"/>
          </w:tcPr>
          <w:p w14:paraId="574D1143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1334" w:type="dxa"/>
          </w:tcPr>
          <w:p w14:paraId="429C1214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1260" w:type="dxa"/>
          </w:tcPr>
          <w:p w14:paraId="786E61D4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8C2AB8" w:rsidRPr="0090433A" w14:paraId="09BCD9C7" w14:textId="77777777" w:rsidTr="00935192">
        <w:tc>
          <w:tcPr>
            <w:tcW w:w="1793" w:type="dxa"/>
          </w:tcPr>
          <w:p w14:paraId="09234403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EXP-09</w:t>
            </w:r>
          </w:p>
        </w:tc>
        <w:tc>
          <w:tcPr>
            <w:tcW w:w="3337" w:type="dxa"/>
          </w:tcPr>
          <w:p w14:paraId="28F4CF8E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MLP with Base Features</w:t>
            </w:r>
          </w:p>
        </w:tc>
        <w:tc>
          <w:tcPr>
            <w:tcW w:w="624" w:type="dxa"/>
          </w:tcPr>
          <w:p w14:paraId="52CB315C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0" w:type="auto"/>
          </w:tcPr>
          <w:p w14:paraId="583167CB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0" w:type="auto"/>
          </w:tcPr>
          <w:p w14:paraId="7A67BA9F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1334" w:type="dxa"/>
          </w:tcPr>
          <w:p w14:paraId="786F6AD5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1260" w:type="dxa"/>
          </w:tcPr>
          <w:p w14:paraId="65625DFF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8C2AB8" w:rsidRPr="0090433A" w14:paraId="282EF137" w14:textId="77777777" w:rsidTr="00935192">
        <w:tc>
          <w:tcPr>
            <w:tcW w:w="1793" w:type="dxa"/>
          </w:tcPr>
          <w:p w14:paraId="2CFB6E7A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EXP-10</w:t>
            </w:r>
          </w:p>
        </w:tc>
        <w:tc>
          <w:tcPr>
            <w:tcW w:w="3337" w:type="dxa"/>
          </w:tcPr>
          <w:p w14:paraId="44CA073A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MLP with Contextual Features</w:t>
            </w:r>
          </w:p>
        </w:tc>
        <w:tc>
          <w:tcPr>
            <w:tcW w:w="624" w:type="dxa"/>
          </w:tcPr>
          <w:p w14:paraId="15840BCC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0" w:type="auto"/>
          </w:tcPr>
          <w:p w14:paraId="05C54EC7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0" w:type="auto"/>
          </w:tcPr>
          <w:p w14:paraId="7D6BEE93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1334" w:type="dxa"/>
          </w:tcPr>
          <w:p w14:paraId="30AC65C7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1260" w:type="dxa"/>
          </w:tcPr>
          <w:p w14:paraId="60C95E2E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8C2AB8" w:rsidRPr="0090433A" w14:paraId="61BDECAC" w14:textId="77777777" w:rsidTr="00935192">
        <w:tc>
          <w:tcPr>
            <w:tcW w:w="1793" w:type="dxa"/>
          </w:tcPr>
          <w:p w14:paraId="2BE8910A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EXP-11</w:t>
            </w:r>
          </w:p>
        </w:tc>
        <w:tc>
          <w:tcPr>
            <w:tcW w:w="3337" w:type="dxa"/>
          </w:tcPr>
          <w:p w14:paraId="1411001B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MLP without Message-Length Features</w:t>
            </w:r>
          </w:p>
        </w:tc>
        <w:tc>
          <w:tcPr>
            <w:tcW w:w="624" w:type="dxa"/>
          </w:tcPr>
          <w:p w14:paraId="6B3DCC9F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0.9000</w:t>
            </w:r>
          </w:p>
        </w:tc>
        <w:tc>
          <w:tcPr>
            <w:tcW w:w="0" w:type="auto"/>
          </w:tcPr>
          <w:p w14:paraId="3CDFCE2C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0.9111</w:t>
            </w:r>
          </w:p>
        </w:tc>
        <w:tc>
          <w:tcPr>
            <w:tcW w:w="0" w:type="auto"/>
          </w:tcPr>
          <w:p w14:paraId="70F542BA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0.9000</w:t>
            </w:r>
          </w:p>
        </w:tc>
        <w:tc>
          <w:tcPr>
            <w:tcW w:w="1334" w:type="dxa"/>
          </w:tcPr>
          <w:p w14:paraId="0C0DC41F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0.9300</w:t>
            </w:r>
          </w:p>
        </w:tc>
        <w:tc>
          <w:tcPr>
            <w:tcW w:w="1260" w:type="dxa"/>
          </w:tcPr>
          <w:p w14:paraId="07299821" w14:textId="77777777" w:rsidR="008C2AB8" w:rsidRPr="0090433A" w:rsidRDefault="00000000">
            <w:pPr>
              <w:rPr>
                <w:rFonts w:ascii="Times New Roman" w:hAnsi="Times New Roman" w:cs="Times New Roman"/>
              </w:rPr>
            </w:pPr>
            <w:r w:rsidRPr="0090433A">
              <w:rPr>
                <w:rFonts w:ascii="Times New Roman" w:eastAsia="Times New Roman" w:hAnsi="Times New Roman" w:cs="Times New Roman"/>
              </w:rPr>
              <w:t>0.9125</w:t>
            </w:r>
          </w:p>
        </w:tc>
      </w:tr>
    </w:tbl>
    <w:p w14:paraId="11859D9D" w14:textId="77777777" w:rsidR="004525DD" w:rsidRPr="0090433A" w:rsidRDefault="004525DD" w:rsidP="0090433A">
      <w:pPr>
        <w:rPr>
          <w:rFonts w:ascii="Times New Roman" w:hAnsi="Times New Roman" w:cs="Times New Roman"/>
        </w:rPr>
      </w:pPr>
    </w:p>
    <w:p w14:paraId="4107421D" w14:textId="77777777" w:rsidR="008C2AB8" w:rsidRPr="0090433A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433A">
        <w:rPr>
          <w:rFonts w:ascii="Times New Roman" w:eastAsia="Times New Roman" w:hAnsi="Times New Roman" w:cs="Times New Roman"/>
        </w:rPr>
        <w:t>Each report describes one experiment configuration.</w:t>
      </w:r>
    </w:p>
    <w:p w14:paraId="4E802016" w14:textId="77777777" w:rsidR="008C2AB8" w:rsidRPr="0090433A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433A">
        <w:rPr>
          <w:rFonts w:ascii="Times New Roman" w:eastAsia="Times New Roman" w:hAnsi="Times New Roman" w:cs="Times New Roman"/>
        </w:rPr>
        <w:t>The 5 grouped folds are internal evaluation repeats, not separate experiment reports.</w:t>
      </w:r>
    </w:p>
    <w:p w14:paraId="6FBE6E2D" w14:textId="4D66BC3E" w:rsidR="008C2AB8" w:rsidRPr="0090433A" w:rsidRDefault="00000000" w:rsidP="0090433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433A">
        <w:rPr>
          <w:rFonts w:ascii="Times New Roman" w:eastAsia="Times New Roman" w:hAnsi="Times New Roman" w:cs="Times New Roman"/>
        </w:rPr>
        <w:t>Full-feature models achieve perfect performance, but no-length ablations are included to test synthetic shortcut risk.</w:t>
      </w:r>
    </w:p>
    <w:sectPr w:rsidR="008C2AB8" w:rsidRPr="0090433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B864F" w14:textId="77777777" w:rsidR="00FC18DE" w:rsidRDefault="00FC18DE" w:rsidP="00C4157A">
      <w:pPr>
        <w:spacing w:after="0" w:line="240" w:lineRule="auto"/>
      </w:pPr>
      <w:r>
        <w:separator/>
      </w:r>
    </w:p>
  </w:endnote>
  <w:endnote w:type="continuationSeparator" w:id="0">
    <w:p w14:paraId="4654F595" w14:textId="77777777" w:rsidR="00FC18DE" w:rsidRDefault="00FC18DE" w:rsidP="00C41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DE959" w14:textId="77777777" w:rsidR="00FC18DE" w:rsidRDefault="00FC18DE" w:rsidP="00C4157A">
      <w:pPr>
        <w:spacing w:after="0" w:line="240" w:lineRule="auto"/>
      </w:pPr>
      <w:r>
        <w:separator/>
      </w:r>
    </w:p>
  </w:footnote>
  <w:footnote w:type="continuationSeparator" w:id="0">
    <w:p w14:paraId="128975B5" w14:textId="77777777" w:rsidR="00FC18DE" w:rsidRDefault="00FC18DE" w:rsidP="00C415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0B89"/>
    <w:multiLevelType w:val="multilevel"/>
    <w:tmpl w:val="5D924276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35005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6E90"/>
    <w:rsid w:val="001D12CE"/>
    <w:rsid w:val="00221052"/>
    <w:rsid w:val="00237BB0"/>
    <w:rsid w:val="00386E90"/>
    <w:rsid w:val="004525DD"/>
    <w:rsid w:val="00556214"/>
    <w:rsid w:val="0072102C"/>
    <w:rsid w:val="007B5EBB"/>
    <w:rsid w:val="008C2AB8"/>
    <w:rsid w:val="0090433A"/>
    <w:rsid w:val="00935192"/>
    <w:rsid w:val="00C4157A"/>
    <w:rsid w:val="00C5044C"/>
    <w:rsid w:val="00C57B32"/>
    <w:rsid w:val="00CD5369"/>
    <w:rsid w:val="00DA7AD9"/>
    <w:rsid w:val="00F15960"/>
    <w:rsid w:val="00FC1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8A2FC1"/>
  <w15:docId w15:val="{063035E2-4206-45E9-A8C5-13035501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Arial" w:hAnsi="Arial"/>
      <w:sz w:val="22"/>
    </w:rPr>
  </w:style>
  <w:style w:type="paragraph" w:styleId="Heading1">
    <w:name w:val="heading 1"/>
    <w:uiPriority w:val="9"/>
    <w:qFormat/>
    <w:pPr>
      <w:spacing w:before="180" w:after="120"/>
      <w:outlineLvl w:val="0"/>
    </w:pPr>
    <w:rPr>
      <w:rFonts w:ascii="Arial" w:hAnsi="Arial"/>
      <w:b/>
      <w:sz w:val="28"/>
    </w:rPr>
  </w:style>
  <w:style w:type="paragraph" w:styleId="Heading2">
    <w:name w:val="heading 2"/>
    <w:uiPriority w:val="9"/>
    <w:semiHidden/>
    <w:unhideWhenUsed/>
    <w:qFormat/>
    <w:pPr>
      <w:spacing w:before="120" w:after="80"/>
      <w:outlineLvl w:val="1"/>
    </w:pPr>
    <w:rPr>
      <w:rFonts w:ascii="Arial" w:hAnsi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rFonts w:ascii="Arial" w:hAnsi="Arial"/>
      <w:b/>
      <w:sz w:val="36"/>
    </w:rPr>
  </w:style>
  <w:style w:type="character" w:styleId="Hyperlink">
    <w:name w:val="Hyperlink"/>
    <w:basedOn w:val="DefaultParagraphFont"/>
    <w:uiPriority w:val="99"/>
    <w:unhideWhenUsed/>
    <w:rsid w:val="007B5E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E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41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57A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C41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57A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Mukand Krishna</cp:lastModifiedBy>
  <cp:revision>2</cp:revision>
  <dcterms:created xsi:type="dcterms:W3CDTF">2026-06-11T19:48:00Z</dcterms:created>
  <dcterms:modified xsi:type="dcterms:W3CDTF">2026-06-11T19:48:00Z</dcterms:modified>
</cp:coreProperties>
</file>