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9DD7" w14:textId="54298946" w:rsidR="003C42F7" w:rsidRDefault="000D7F8D">
      <w:r w:rsidRPr="000D7F8D">
        <w:drawing>
          <wp:inline distT="0" distB="0" distL="0" distR="0" wp14:anchorId="58842F9A" wp14:editId="62230A60">
            <wp:extent cx="7969660" cy="4553184"/>
            <wp:effectExtent l="0" t="0" r="0" b="0"/>
            <wp:docPr id="21202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4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3082" w14:textId="03917F80" w:rsidR="007108DA" w:rsidRDefault="00900B10">
      <w:r w:rsidRPr="00900B10">
        <w:drawing>
          <wp:inline distT="0" distB="0" distL="0" distR="0" wp14:anchorId="7FD50280" wp14:editId="29CDE0C3">
            <wp:extent cx="7950609" cy="4476980"/>
            <wp:effectExtent l="0" t="0" r="0" b="0"/>
            <wp:docPr id="8438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04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56FD" w14:textId="00E2FCB2" w:rsidR="00E93573" w:rsidRDefault="004B0838">
      <w:r w:rsidRPr="004B0838">
        <w:drawing>
          <wp:inline distT="0" distB="0" distL="0" distR="0" wp14:anchorId="1F04EA32" wp14:editId="1A99361E">
            <wp:extent cx="8001411" cy="4616687"/>
            <wp:effectExtent l="0" t="0" r="0" b="0"/>
            <wp:docPr id="33664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3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0F2E" w14:textId="4B6A05E7" w:rsidR="004B0838" w:rsidRDefault="005F3A3E">
      <w:r>
        <w:t>The idea is to distribute the data evenly across partitions. So it will simply merge the other small partitions.</w:t>
      </w:r>
    </w:p>
    <w:p w14:paraId="4C3BD74D" w14:textId="77777777" w:rsidR="00584F71" w:rsidRDefault="00584F71"/>
    <w:p w14:paraId="02964D11" w14:textId="12B0DAA0" w:rsidR="00584F71" w:rsidRDefault="00B17E48">
      <w:r>
        <w:t>Below is an example of without AQE :</w:t>
      </w:r>
      <w:r>
        <w:br/>
      </w:r>
      <w:r w:rsidRPr="00B17E48">
        <w:drawing>
          <wp:inline distT="0" distB="0" distL="0" distR="0" wp14:anchorId="25BFE73F" wp14:editId="4E171B6D">
            <wp:extent cx="7893456" cy="4502381"/>
            <wp:effectExtent l="0" t="0" r="0" b="0"/>
            <wp:docPr id="20561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9345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4860" w14:textId="77777777" w:rsidR="00790930" w:rsidRDefault="00790930"/>
    <w:p w14:paraId="76724471" w14:textId="7792DFCC" w:rsidR="00790930" w:rsidRDefault="00790930">
      <w:r>
        <w:t>Below is an example of with AQE :</w:t>
      </w:r>
      <w:r>
        <w:br/>
      </w:r>
      <w:r w:rsidR="00781878" w:rsidRPr="00781878">
        <w:drawing>
          <wp:inline distT="0" distB="0" distL="0" distR="0" wp14:anchorId="58A099E2" wp14:editId="243C47D9">
            <wp:extent cx="7969660" cy="4559534"/>
            <wp:effectExtent l="0" t="0" r="0" b="0"/>
            <wp:docPr id="15208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38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A3A9" w14:textId="77777777" w:rsidR="002451DF" w:rsidRDefault="002451DF"/>
    <w:p w14:paraId="42A5150F" w14:textId="3C11A470" w:rsidR="002451DF" w:rsidRDefault="002451DF">
      <w:r w:rsidRPr="002451DF">
        <w:drawing>
          <wp:inline distT="0" distB="0" distL="0" distR="0" wp14:anchorId="0BDE4105" wp14:editId="6871189B">
            <wp:extent cx="8039513" cy="4559534"/>
            <wp:effectExtent l="0" t="0" r="0" b="0"/>
            <wp:docPr id="8711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3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9513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4710" w14:textId="638898B1" w:rsidR="001154E5" w:rsidRDefault="001154E5">
      <w:r w:rsidRPr="001154E5">
        <w:drawing>
          <wp:inline distT="0" distB="0" distL="0" distR="0" wp14:anchorId="0A569AC4" wp14:editId="377C0A39">
            <wp:extent cx="7467984" cy="4654789"/>
            <wp:effectExtent l="0" t="0" r="0" b="0"/>
            <wp:docPr id="167618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88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6798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D3B5" w14:textId="0B0C1282" w:rsidR="00F65519" w:rsidRDefault="006208CC">
      <w:r>
        <w:t>Based on query statistics, AQE changes the physical plan at the runtime and optimizes the plan to select the best plan.</w:t>
      </w:r>
    </w:p>
    <w:p w14:paraId="78F37A2B" w14:textId="77777777" w:rsidR="00F011ED" w:rsidRDefault="00F011ED"/>
    <w:p w14:paraId="0EA770C9" w14:textId="77777777" w:rsidR="00F011ED" w:rsidRDefault="00F011ED"/>
    <w:p w14:paraId="07230FBB" w14:textId="243B6FE4" w:rsidR="00F011ED" w:rsidRDefault="00F011ED">
      <w:r w:rsidRPr="00F011ED">
        <w:drawing>
          <wp:inline distT="0" distB="0" distL="0" distR="0" wp14:anchorId="17404D54" wp14:editId="18E35EA5">
            <wp:extent cx="8039513" cy="4540483"/>
            <wp:effectExtent l="0" t="0" r="0" b="0"/>
            <wp:docPr id="80897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7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39513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4DF6" w14:textId="007C6519" w:rsidR="00F011ED" w:rsidRDefault="00F011ED">
      <w:r>
        <w:t>For data skewness like this , it would divide the partition into smaller partitions based on some eligibility criteria/rules</w:t>
      </w:r>
      <w:r w:rsidR="009E71EE">
        <w:t xml:space="preserve"> </w:t>
      </w:r>
    </w:p>
    <w:sectPr w:rsidR="00F01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42"/>
    <w:rsid w:val="000D7F8D"/>
    <w:rsid w:val="001154E5"/>
    <w:rsid w:val="002451DF"/>
    <w:rsid w:val="003C42F7"/>
    <w:rsid w:val="004A5604"/>
    <w:rsid w:val="004B0838"/>
    <w:rsid w:val="00522D61"/>
    <w:rsid w:val="00584F71"/>
    <w:rsid w:val="005F3A3E"/>
    <w:rsid w:val="006208CC"/>
    <w:rsid w:val="007108DA"/>
    <w:rsid w:val="00781878"/>
    <w:rsid w:val="007862C5"/>
    <w:rsid w:val="00790930"/>
    <w:rsid w:val="00864042"/>
    <w:rsid w:val="00900B10"/>
    <w:rsid w:val="009E71EE"/>
    <w:rsid w:val="00B17E48"/>
    <w:rsid w:val="00E93573"/>
    <w:rsid w:val="00F011ED"/>
    <w:rsid w:val="00F6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75C08"/>
  <w15:chartTrackingRefBased/>
  <w15:docId w15:val="{4AA706D4-05FF-451A-AB0D-0159E00B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4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4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4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40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40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>emagine GmbH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18</cp:revision>
  <dcterms:created xsi:type="dcterms:W3CDTF">2026-07-29T21:53:00Z</dcterms:created>
  <dcterms:modified xsi:type="dcterms:W3CDTF">2026-07-29T22:21:00Z</dcterms:modified>
</cp:coreProperties>
</file>