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601F2" w14:textId="77777777" w:rsidR="003255CB" w:rsidRDefault="008A242F">
      <w:pPr>
        <w:jc w:val="center"/>
        <w:rPr>
          <w:u w:val="single"/>
        </w:rPr>
      </w:pPr>
      <w:r>
        <w:rPr>
          <w:rFonts w:ascii="Quattrocento Sans" w:eastAsia="Quattrocento Sans" w:hAnsi="Quattrocento Sans" w:cs="Quattrocento Sans"/>
          <w:color w:val="244061"/>
          <w:sz w:val="52"/>
          <w:szCs w:val="52"/>
          <w:u w:val="single"/>
        </w:rPr>
        <w:t>ICO FORM</w:t>
      </w:r>
    </w:p>
    <w:tbl>
      <w:tblPr>
        <w:tblStyle w:val="a"/>
        <w:tblW w:w="10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3"/>
        <w:gridCol w:w="4613"/>
        <w:gridCol w:w="1717"/>
        <w:gridCol w:w="2810"/>
      </w:tblGrid>
      <w:tr w:rsidR="003255CB" w14:paraId="18043F59" w14:textId="77777777">
        <w:trPr>
          <w:trHeight w:val="120"/>
        </w:trPr>
        <w:tc>
          <w:tcPr>
            <w:tcW w:w="10763" w:type="dxa"/>
            <w:gridSpan w:val="4"/>
            <w:shd w:val="clear" w:color="auto" w:fill="4F81BD"/>
          </w:tcPr>
          <w:p w14:paraId="5F5582D8" w14:textId="77777777" w:rsidR="003255CB" w:rsidRDefault="008A242F">
            <w:pPr>
              <w:tabs>
                <w:tab w:val="left" w:pos="4065"/>
              </w:tabs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  <w:t xml:space="preserve"> </w:t>
            </w:r>
          </w:p>
          <w:p w14:paraId="6E8981D1" w14:textId="77777777" w:rsidR="003255CB" w:rsidRDefault="008A242F">
            <w:pPr>
              <w:numPr>
                <w:ilvl w:val="0"/>
                <w:numId w:val="1"/>
              </w:numPr>
              <w:tabs>
                <w:tab w:val="left" w:pos="4065"/>
              </w:tabs>
              <w:contextualSpacing/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  <w:t>General Information</w:t>
            </w:r>
          </w:p>
          <w:p w14:paraId="2C46179A" w14:textId="77777777" w:rsidR="003255CB" w:rsidRDefault="008A242F">
            <w:pPr>
              <w:tabs>
                <w:tab w:val="left" w:pos="4065"/>
              </w:tabs>
              <w:ind w:left="327"/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color w:val="F2F2F2"/>
                <w:sz w:val="22"/>
                <w:szCs w:val="22"/>
              </w:rPr>
              <w:tab/>
            </w:r>
          </w:p>
        </w:tc>
      </w:tr>
      <w:tr w:rsidR="003255CB" w14:paraId="2BB6BBBC" w14:textId="77777777">
        <w:trPr>
          <w:trHeight w:val="140"/>
        </w:trPr>
        <w:tc>
          <w:tcPr>
            <w:tcW w:w="1623" w:type="dxa"/>
            <w:shd w:val="clear" w:color="auto" w:fill="F2F2F2"/>
            <w:vAlign w:val="bottom"/>
          </w:tcPr>
          <w:p w14:paraId="75FEE8FC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Name</w:t>
            </w:r>
          </w:p>
          <w:p w14:paraId="4F3CF977" w14:textId="77777777" w:rsidR="003255CB" w:rsidRDefault="003255CB"/>
        </w:tc>
        <w:tc>
          <w:tcPr>
            <w:tcW w:w="4613" w:type="dxa"/>
            <w:shd w:val="clear" w:color="auto" w:fill="FFFFFF"/>
            <w:vAlign w:val="center"/>
          </w:tcPr>
          <w:p w14:paraId="713B360D" w14:textId="77777777" w:rsidR="003255CB" w:rsidRDefault="003255CB">
            <w:pPr>
              <w:rPr>
                <w:rFonts w:ascii="Quattrocento Sans" w:eastAsia="Quattrocento Sans" w:hAnsi="Quattrocento Sans" w:cs="Quattrocento Sans"/>
              </w:rPr>
            </w:pPr>
          </w:p>
        </w:tc>
        <w:tc>
          <w:tcPr>
            <w:tcW w:w="1717" w:type="dxa"/>
            <w:shd w:val="clear" w:color="auto" w:fill="F2F2F2"/>
            <w:vAlign w:val="center"/>
          </w:tcPr>
          <w:p w14:paraId="0795792D" w14:textId="77777777" w:rsidR="003255CB" w:rsidRDefault="008A242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Contact Number</w:t>
            </w:r>
          </w:p>
          <w:p w14:paraId="0C566EEB" w14:textId="77777777" w:rsidR="003255CB" w:rsidRDefault="003255CB">
            <w:pPr>
              <w:rPr>
                <w:rFonts w:ascii="Quattrocento Sans" w:eastAsia="Quattrocento Sans" w:hAnsi="Quattrocento Sans" w:cs="Quattrocento Sans"/>
              </w:rPr>
            </w:pPr>
          </w:p>
        </w:tc>
        <w:tc>
          <w:tcPr>
            <w:tcW w:w="2810" w:type="dxa"/>
            <w:shd w:val="clear" w:color="auto" w:fill="FFFFFF"/>
            <w:vAlign w:val="center"/>
          </w:tcPr>
          <w:p w14:paraId="6AE9F05B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</w:tr>
      <w:tr w:rsidR="003255CB" w14:paraId="7315AC31" w14:textId="77777777">
        <w:trPr>
          <w:trHeight w:val="220"/>
        </w:trPr>
        <w:tc>
          <w:tcPr>
            <w:tcW w:w="1623" w:type="dxa"/>
            <w:shd w:val="clear" w:color="auto" w:fill="F2F2F2"/>
          </w:tcPr>
          <w:p w14:paraId="1C4CEBB3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Email</w:t>
            </w:r>
          </w:p>
        </w:tc>
        <w:tc>
          <w:tcPr>
            <w:tcW w:w="4613" w:type="dxa"/>
            <w:shd w:val="clear" w:color="auto" w:fill="FFFFFF"/>
            <w:vAlign w:val="center"/>
          </w:tcPr>
          <w:p w14:paraId="4DFAE1AE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F2F2F2"/>
            <w:vAlign w:val="center"/>
          </w:tcPr>
          <w:p w14:paraId="2CB0BE22" w14:textId="77777777" w:rsidR="003255CB" w:rsidRDefault="008A242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Company Name</w:t>
            </w:r>
          </w:p>
          <w:p w14:paraId="137AE3BD" w14:textId="77777777" w:rsidR="003255CB" w:rsidRDefault="003255CB">
            <w:pPr>
              <w:rPr>
                <w:rFonts w:ascii="Quattrocento Sans" w:eastAsia="Quattrocento Sans" w:hAnsi="Quattrocento Sans" w:cs="Quattrocento Sans"/>
              </w:rPr>
            </w:pPr>
          </w:p>
        </w:tc>
        <w:tc>
          <w:tcPr>
            <w:tcW w:w="2810" w:type="dxa"/>
            <w:shd w:val="clear" w:color="auto" w:fill="FFFFFF"/>
            <w:vAlign w:val="center"/>
          </w:tcPr>
          <w:p w14:paraId="6C7F84C7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</w:tr>
      <w:tr w:rsidR="003255CB" w14:paraId="4EB2909F" w14:textId="77777777">
        <w:trPr>
          <w:trHeight w:val="100"/>
        </w:trPr>
        <w:tc>
          <w:tcPr>
            <w:tcW w:w="1623" w:type="dxa"/>
            <w:shd w:val="clear" w:color="auto" w:fill="F2F2F2"/>
          </w:tcPr>
          <w:p w14:paraId="217BD534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Research on Idea</w:t>
            </w:r>
          </w:p>
        </w:tc>
        <w:tc>
          <w:tcPr>
            <w:tcW w:w="4613" w:type="dxa"/>
            <w:shd w:val="clear" w:color="auto" w:fill="FFFFFF"/>
            <w:vAlign w:val="center"/>
          </w:tcPr>
          <w:p w14:paraId="26AEFA0B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F2F2F2"/>
            <w:vAlign w:val="center"/>
          </w:tcPr>
          <w:p w14:paraId="21BB3CC8" w14:textId="77777777" w:rsidR="003255CB" w:rsidRDefault="008A242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White Paper Required?</w:t>
            </w:r>
          </w:p>
        </w:tc>
        <w:tc>
          <w:tcPr>
            <w:tcW w:w="2810" w:type="dxa"/>
            <w:shd w:val="clear" w:color="auto" w:fill="FFFFFF"/>
            <w:vAlign w:val="center"/>
          </w:tcPr>
          <w:p w14:paraId="271794C2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</w:tr>
      <w:tr w:rsidR="003255CB" w14:paraId="395CFE71" w14:textId="77777777">
        <w:trPr>
          <w:trHeight w:val="240"/>
        </w:trPr>
        <w:tc>
          <w:tcPr>
            <w:tcW w:w="1623" w:type="dxa"/>
            <w:shd w:val="clear" w:color="auto" w:fill="F2F2F2"/>
          </w:tcPr>
          <w:p w14:paraId="3362FBCE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Website Required?</w:t>
            </w:r>
          </w:p>
        </w:tc>
        <w:tc>
          <w:tcPr>
            <w:tcW w:w="4613" w:type="dxa"/>
            <w:shd w:val="clear" w:color="auto" w:fill="FFFFFF"/>
            <w:vAlign w:val="center"/>
          </w:tcPr>
          <w:p w14:paraId="7762D1B8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F2F2F2"/>
            <w:vAlign w:val="center"/>
          </w:tcPr>
          <w:p w14:paraId="25146F6A" w14:textId="77777777" w:rsidR="003255CB" w:rsidRDefault="008A242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Web Wallet Required?</w:t>
            </w:r>
          </w:p>
        </w:tc>
        <w:tc>
          <w:tcPr>
            <w:tcW w:w="2810" w:type="dxa"/>
            <w:shd w:val="clear" w:color="auto" w:fill="FFFFFF"/>
            <w:vAlign w:val="center"/>
          </w:tcPr>
          <w:p w14:paraId="1C02FAD2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</w:tr>
      <w:tr w:rsidR="003255CB" w14:paraId="0D9F2D9E" w14:textId="77777777">
        <w:trPr>
          <w:trHeight w:val="300"/>
        </w:trPr>
        <w:tc>
          <w:tcPr>
            <w:tcW w:w="1623" w:type="dxa"/>
            <w:shd w:val="clear" w:color="auto" w:fill="F2F2F2"/>
          </w:tcPr>
          <w:p w14:paraId="3F99F8B6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Android Wallet Required?</w:t>
            </w:r>
          </w:p>
        </w:tc>
        <w:tc>
          <w:tcPr>
            <w:tcW w:w="4613" w:type="dxa"/>
            <w:shd w:val="clear" w:color="auto" w:fill="FFFFFF"/>
            <w:vAlign w:val="center"/>
          </w:tcPr>
          <w:p w14:paraId="10E738C9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F2F2F2"/>
            <w:vAlign w:val="center"/>
          </w:tcPr>
          <w:p w14:paraId="117A2242" w14:textId="77777777" w:rsidR="003255CB" w:rsidRDefault="008A242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IOS Wallet Required?</w:t>
            </w:r>
          </w:p>
        </w:tc>
        <w:tc>
          <w:tcPr>
            <w:tcW w:w="2810" w:type="dxa"/>
            <w:shd w:val="clear" w:color="auto" w:fill="FFFFFF"/>
            <w:vAlign w:val="center"/>
          </w:tcPr>
          <w:p w14:paraId="1580EA0A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</w:tr>
    </w:tbl>
    <w:p w14:paraId="2EF6E889" w14:textId="77777777" w:rsidR="003255CB" w:rsidRDefault="003255CB">
      <w:pPr>
        <w:rPr>
          <w:rFonts w:ascii="Quattrocento Sans" w:eastAsia="Quattrocento Sans" w:hAnsi="Quattrocento Sans" w:cs="Quattrocento Sans"/>
          <w:b/>
          <w:color w:val="EEECE1"/>
          <w:sz w:val="18"/>
          <w:szCs w:val="18"/>
        </w:rPr>
      </w:pPr>
    </w:p>
    <w:tbl>
      <w:tblPr>
        <w:tblStyle w:val="a0"/>
        <w:tblW w:w="10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8"/>
        <w:gridCol w:w="5416"/>
      </w:tblGrid>
      <w:tr w:rsidR="003255CB" w14:paraId="4EEAE2B5" w14:textId="77777777">
        <w:trPr>
          <w:trHeight w:val="860"/>
        </w:trPr>
        <w:tc>
          <w:tcPr>
            <w:tcW w:w="10734" w:type="dxa"/>
            <w:gridSpan w:val="2"/>
            <w:shd w:val="clear" w:color="auto" w:fill="4F81BD"/>
          </w:tcPr>
          <w:p w14:paraId="5143A064" w14:textId="77777777" w:rsidR="003255CB" w:rsidRDefault="003255CB">
            <w:pPr>
              <w:tabs>
                <w:tab w:val="left" w:pos="4065"/>
              </w:tabs>
              <w:ind w:left="-33"/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</w:pPr>
          </w:p>
          <w:p w14:paraId="2A6D0741" w14:textId="77777777" w:rsidR="003255CB" w:rsidRDefault="008A242F">
            <w:pPr>
              <w:numPr>
                <w:ilvl w:val="0"/>
                <w:numId w:val="1"/>
              </w:numPr>
              <w:tabs>
                <w:tab w:val="left" w:pos="4065"/>
              </w:tabs>
              <w:contextualSpacing/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  <w:t>Token Information</w:t>
            </w:r>
          </w:p>
          <w:p w14:paraId="33BC03CF" w14:textId="77777777" w:rsidR="003255CB" w:rsidRDefault="008A242F">
            <w:pPr>
              <w:tabs>
                <w:tab w:val="left" w:pos="3435"/>
                <w:tab w:val="left" w:pos="4065"/>
              </w:tabs>
              <w:ind w:left="327"/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  <w:tab/>
            </w:r>
            <w:r>
              <w:rPr>
                <w:rFonts w:ascii="Quattrocento Sans" w:eastAsia="Quattrocento Sans" w:hAnsi="Quattrocento Sans" w:cs="Quattrocento Sans"/>
                <w:b/>
                <w:color w:val="EEECE1"/>
                <w:sz w:val="22"/>
                <w:szCs w:val="22"/>
              </w:rPr>
              <w:tab/>
            </w:r>
          </w:p>
        </w:tc>
      </w:tr>
      <w:tr w:rsidR="003255CB" w14:paraId="6051057B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240810AC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Coin Name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647464EF" w14:textId="1024DE39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YOGI</w:t>
            </w:r>
          </w:p>
        </w:tc>
      </w:tr>
      <w:tr w:rsidR="00062385" w14:paraId="5D40BEFE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3E37B970" w14:textId="17EBFCB4" w:rsidR="00062385" w:rsidRDefault="00062385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Coin Symbol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7AD1CA09" w14:textId="1DD40385" w:rsidR="00062385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YOGI (If 3 letter allowed then YOG)</w:t>
            </w:r>
            <w:bookmarkStart w:id="0" w:name="_GoBack"/>
            <w:bookmarkEnd w:id="0"/>
          </w:p>
        </w:tc>
      </w:tr>
      <w:tr w:rsidR="003255CB" w14:paraId="08F58760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1F4C25AA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ERC20 Compatible?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474DA667" w14:textId="212521BF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YES</w:t>
            </w:r>
          </w:p>
        </w:tc>
      </w:tr>
      <w:tr w:rsidR="003255CB" w14:paraId="695854E7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4E572C11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Total Coin Supply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014258E1" w14:textId="288C643F" w:rsidR="003255CB" w:rsidRDefault="00FB20B2" w:rsidP="00B45AD6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70 Million</w:t>
            </w:r>
          </w:p>
        </w:tc>
      </w:tr>
      <w:tr w:rsidR="003255CB" w14:paraId="5887193C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7CBDFF5A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 xml:space="preserve">Founder &amp; Key Employee Allocation 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1FFA1868" w14:textId="024A6EB7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40%</w:t>
            </w:r>
          </w:p>
        </w:tc>
      </w:tr>
      <w:tr w:rsidR="003255CB" w14:paraId="4A9612C6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51DFE943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Alloction</w:t>
            </w:r>
            <w:proofErr w:type="spellEnd"/>
          </w:p>
        </w:tc>
        <w:tc>
          <w:tcPr>
            <w:tcW w:w="5416" w:type="dxa"/>
            <w:shd w:val="clear" w:color="auto" w:fill="FFFFFF"/>
            <w:vAlign w:val="center"/>
          </w:tcPr>
          <w:p w14:paraId="1604A0B6" w14:textId="7375BB57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40%</w:t>
            </w:r>
          </w:p>
        </w:tc>
      </w:tr>
      <w:tr w:rsidR="003255CB" w14:paraId="1B41F945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7A5B19A8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Advisors Fund Allocation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13F4392C" w14:textId="7C861282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10%</w:t>
            </w:r>
          </w:p>
        </w:tc>
      </w:tr>
      <w:tr w:rsidR="003255CB" w14:paraId="1B775A71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4D048CF4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Individual &amp; Market Place Incentive Fund Allocation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42A05205" w14:textId="06A1003B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10%</w:t>
            </w:r>
          </w:p>
        </w:tc>
      </w:tr>
      <w:tr w:rsidR="003255CB" w14:paraId="132AE4F2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4CD5659C" w14:textId="77777777" w:rsidR="003255CB" w:rsidRDefault="008A242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Decimal Places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31A7F33B" w14:textId="69928237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18</w:t>
            </w:r>
          </w:p>
        </w:tc>
      </w:tr>
      <w:tr w:rsidR="003255CB" w14:paraId="5EC3F0BA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6F9DC877" w14:textId="00ECB216" w:rsidR="003255CB" w:rsidRDefault="008A242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ICO Token Price($USD)</w:t>
            </w:r>
            <w:r w:rsidR="00790E0A">
              <w:rPr>
                <w:rFonts w:ascii="Quattrocento Sans" w:eastAsia="Quattrocento Sans" w:hAnsi="Quattrocento Sans" w:cs="Quattrocento Sans"/>
              </w:rPr>
              <w:t xml:space="preserve"> 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1320720C" w14:textId="5FFD91EC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1 ETHER CAN GET 1000 YOGI TOKENS</w:t>
            </w:r>
          </w:p>
        </w:tc>
      </w:tr>
      <w:tr w:rsidR="003255CB" w14:paraId="317ECF70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1DF6FC85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lastRenderedPageBreak/>
              <w:t>ICO Start Date: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274231D7" w14:textId="349A6D52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Oct 05, 2017 (TESTNET)</w:t>
            </w:r>
          </w:p>
        </w:tc>
      </w:tr>
      <w:tr w:rsidR="003255CB" w14:paraId="5A95CC5A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68E8B65B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ICO End Date: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42A8A384" w14:textId="7E3EDE40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Oct 25</w:t>
            </w: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, 2017 (TESTNET)</w:t>
            </w:r>
          </w:p>
        </w:tc>
      </w:tr>
      <w:tr w:rsidR="003255CB" w14:paraId="3C4E0DE8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3FCD8AE3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Hold/Vesting Period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4B55F969" w14:textId="4CE14C10" w:rsidR="003255CB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none</w:t>
            </w:r>
            <w:proofErr w:type="gramEnd"/>
          </w:p>
        </w:tc>
      </w:tr>
      <w:tr w:rsidR="003255CB" w14:paraId="5A9C8A6E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1978522D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ICO Bonus Schedule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37F55A78" w14:textId="7A2FE3BE" w:rsidR="003255CB" w:rsidRDefault="00FB20B2" w:rsidP="00B45AD6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10 days</w:t>
            </w:r>
          </w:p>
        </w:tc>
      </w:tr>
      <w:tr w:rsidR="00790E0A" w14:paraId="24BAA498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21A478DC" w14:textId="5575E01D" w:rsidR="00790E0A" w:rsidRDefault="00790E0A" w:rsidP="00790E0A">
            <w:pPr>
              <w:pStyle w:val="Heading2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Time Based Bonus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3DBD5D8C" w14:textId="1A40D960" w:rsidR="00790E0A" w:rsidRDefault="00FB20B2" w:rsidP="00B45AD6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YES</w:t>
            </w:r>
          </w:p>
        </w:tc>
      </w:tr>
      <w:tr w:rsidR="00790E0A" w14:paraId="04F35B22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0C94A5DE" w14:textId="5A397BDE" w:rsidR="00790E0A" w:rsidRDefault="00790E0A" w:rsidP="00790E0A">
            <w:pPr>
              <w:pStyle w:val="Heading2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Volume Based Bonus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3DABDABD" w14:textId="77777777" w:rsidR="00790E0A" w:rsidRDefault="00790E0A" w:rsidP="00B45AD6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</w:tr>
      <w:tr w:rsidR="003255CB" w14:paraId="3D7420E1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427779D3" w14:textId="77777777" w:rsidR="003255CB" w:rsidRDefault="008A242F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Pre Mined Tokens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7C8961A6" w14:textId="77777777" w:rsidR="003255CB" w:rsidRDefault="003255CB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</w:tr>
      <w:tr w:rsidR="00067D45" w14:paraId="07593A88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4B88A7AD" w14:textId="724EFCBC" w:rsidR="00067D45" w:rsidRDefault="00067D45" w:rsidP="00067D45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 xml:space="preserve">Is </w:t>
            </w:r>
            <w:r w:rsidRPr="00067D45"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the coins should be transferable or not during the ICO</w:t>
            </w: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54958697" w14:textId="44DFFA56" w:rsidR="00067D45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NO</w:t>
            </w:r>
          </w:p>
        </w:tc>
      </w:tr>
      <w:tr w:rsidR="00067D45" w14:paraId="5103FBFA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0C8913BF" w14:textId="173428C9" w:rsidR="00067D45" w:rsidRDefault="00790E0A" w:rsidP="00067D45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Burn the remaining tokens after ICO?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01C72C88" w14:textId="5F939380" w:rsidR="00067D45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YES</w:t>
            </w:r>
          </w:p>
        </w:tc>
      </w:tr>
      <w:tr w:rsidR="00790E0A" w14:paraId="0984DF28" w14:textId="77777777" w:rsidTr="00790E0A">
        <w:trPr>
          <w:trHeight w:val="457"/>
        </w:trPr>
        <w:tc>
          <w:tcPr>
            <w:tcW w:w="5318" w:type="dxa"/>
            <w:shd w:val="clear" w:color="auto" w:fill="F2F2F2"/>
            <w:vAlign w:val="center"/>
          </w:tcPr>
          <w:p w14:paraId="68C992E6" w14:textId="2093D563" w:rsidR="00790E0A" w:rsidRPr="00790E0A" w:rsidRDefault="00790E0A" w:rsidP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What is the minimum contribution (i.e. 0.1 ether)?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18157060" w14:textId="3B8E82AC" w:rsidR="00790E0A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0.1 Ether</w:t>
            </w:r>
          </w:p>
        </w:tc>
      </w:tr>
      <w:tr w:rsidR="00790E0A" w14:paraId="39A4C37F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456A3540" w14:textId="5EBF3F4F" w:rsidR="00790E0A" w:rsidRDefault="00790E0A" w:rsidP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Pre ICO required? Duration?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1689A5A7" w14:textId="7AE242EC" w:rsidR="00790E0A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YES – 10 days (TEST)</w:t>
            </w:r>
          </w:p>
        </w:tc>
      </w:tr>
      <w:tr w:rsidR="00790E0A" w14:paraId="4B65CBF6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3D7CBA7E" w14:textId="634737E9" w:rsidR="00790E0A" w:rsidRDefault="00790E0A" w:rsidP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Soft Cap?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750B3E66" w14:textId="4E018412" w:rsidR="00790E0A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YES – 25 ETHER</w:t>
            </w:r>
          </w:p>
        </w:tc>
      </w:tr>
      <w:tr w:rsidR="00790E0A" w14:paraId="06A6A099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3B36B37B" w14:textId="416BC135" w:rsidR="00790E0A" w:rsidRDefault="00790E0A" w:rsidP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Hard Cap?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3C904B54" w14:textId="2B349463" w:rsidR="00790E0A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NO</w:t>
            </w:r>
          </w:p>
        </w:tc>
      </w:tr>
      <w:tr w:rsidR="00790E0A" w14:paraId="27E8F973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2611594D" w14:textId="6F522C56" w:rsidR="00790E0A" w:rsidRDefault="00790E0A" w:rsidP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Maintain Token Holder</w:t>
            </w:r>
            <w:r w:rsidR="00062385"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s and their contribution</w:t>
            </w: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029BA3D6" w14:textId="77777777" w:rsidR="00790E0A" w:rsidRDefault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</w:p>
        </w:tc>
      </w:tr>
      <w:tr w:rsidR="00790E0A" w14:paraId="13406420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0D131790" w14:textId="152D4DDE" w:rsidR="00790E0A" w:rsidRDefault="00062385" w:rsidP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MultiSig</w:t>
            </w:r>
            <w:proofErr w:type="spellEnd"/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 xml:space="preserve"> Wallet Address (to send the fund raised)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307BAA48" w14:textId="1B2D5862" w:rsidR="00790E0A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NO</w:t>
            </w:r>
          </w:p>
        </w:tc>
      </w:tr>
      <w:tr w:rsidR="00062385" w14:paraId="55A42506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393C575E" w14:textId="3AD8CD36" w:rsidR="00062385" w:rsidRDefault="00062385" w:rsidP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Token Owner Address (to maintain the token contract)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6EFA6012" w14:textId="77777777" w:rsidR="00FB20B2" w:rsidRPr="00FB20B2" w:rsidRDefault="00FB20B2" w:rsidP="00FB20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 w:cs="Times New Roman"/>
                <w:color w:val="auto"/>
                <w:lang w:eastAsia="en-US"/>
              </w:rPr>
            </w:pPr>
            <w:r w:rsidRPr="00FB20B2">
              <w:rPr>
                <w:rFonts w:ascii="Arial" w:eastAsia="Times New Roman" w:hAnsi="Arial" w:cs="Arial"/>
                <w:color w:val="4D4D4D"/>
                <w:sz w:val="27"/>
                <w:szCs w:val="27"/>
                <w:shd w:val="clear" w:color="auto" w:fill="F7F7F7"/>
                <w:lang w:eastAsia="en-US"/>
              </w:rPr>
              <w:t>0xCc77902F4103672f2d548177213CD185C66e75cc</w:t>
            </w:r>
          </w:p>
          <w:p w14:paraId="5AF07422" w14:textId="16449465" w:rsidR="00062385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(KOVAN TEST)</w:t>
            </w:r>
          </w:p>
        </w:tc>
      </w:tr>
      <w:tr w:rsidR="00062385" w14:paraId="02DEDD34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2BF63BD8" w14:textId="4D6EF82D" w:rsidR="00062385" w:rsidRDefault="00062385" w:rsidP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 xml:space="preserve">Allow Token owner to change the </w:t>
            </w:r>
            <w:r w:rsidR="00387FE5"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ICO Date before start of ICO?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2062A19E" w14:textId="35A466D8" w:rsidR="00062385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YES</w:t>
            </w:r>
          </w:p>
        </w:tc>
      </w:tr>
      <w:tr w:rsidR="00387FE5" w14:paraId="34C531D3" w14:textId="77777777">
        <w:trPr>
          <w:trHeight w:val="440"/>
        </w:trPr>
        <w:tc>
          <w:tcPr>
            <w:tcW w:w="5318" w:type="dxa"/>
            <w:shd w:val="clear" w:color="auto" w:fill="F2F2F2"/>
            <w:vAlign w:val="center"/>
          </w:tcPr>
          <w:p w14:paraId="27D0DE23" w14:textId="0C15451F" w:rsidR="00387FE5" w:rsidRDefault="00387FE5" w:rsidP="00790E0A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Allow Token owner to change the total coin supply ?</w:t>
            </w:r>
          </w:p>
        </w:tc>
        <w:tc>
          <w:tcPr>
            <w:tcW w:w="5416" w:type="dxa"/>
            <w:shd w:val="clear" w:color="auto" w:fill="FFFFFF"/>
            <w:vAlign w:val="center"/>
          </w:tcPr>
          <w:p w14:paraId="12E6A143" w14:textId="7F0A2BA1" w:rsidR="00387FE5" w:rsidRDefault="00FB20B2">
            <w:pPr>
              <w:pStyle w:val="Heading2"/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sz w:val="20"/>
                <w:szCs w:val="20"/>
              </w:rPr>
              <w:t>NO</w:t>
            </w:r>
          </w:p>
        </w:tc>
      </w:tr>
    </w:tbl>
    <w:p w14:paraId="2B1E3015" w14:textId="77777777" w:rsidR="003255CB" w:rsidRDefault="003255CB">
      <w:pPr>
        <w:rPr>
          <w:rFonts w:ascii="Quattrocento Sans" w:eastAsia="Quattrocento Sans" w:hAnsi="Quattrocento Sans" w:cs="Quattrocento Sans"/>
          <w:sz w:val="18"/>
          <w:szCs w:val="18"/>
        </w:rPr>
      </w:pPr>
    </w:p>
    <w:p w14:paraId="40274F06" w14:textId="77777777" w:rsidR="003255CB" w:rsidRDefault="003255CB">
      <w:pPr>
        <w:rPr>
          <w:rFonts w:ascii="Quattrocento Sans" w:eastAsia="Quattrocento Sans" w:hAnsi="Quattrocento Sans" w:cs="Quattrocento Sans"/>
          <w:sz w:val="18"/>
          <w:szCs w:val="18"/>
        </w:rPr>
      </w:pPr>
    </w:p>
    <w:p w14:paraId="51DC8125" w14:textId="77777777" w:rsidR="003255CB" w:rsidRDefault="003255CB">
      <w:pPr>
        <w:rPr>
          <w:rFonts w:ascii="Quattrocento Sans" w:eastAsia="Quattrocento Sans" w:hAnsi="Quattrocento Sans" w:cs="Quattrocento Sans"/>
          <w:sz w:val="18"/>
          <w:szCs w:val="18"/>
        </w:rPr>
      </w:pPr>
    </w:p>
    <w:p w14:paraId="135350E5" w14:textId="77777777" w:rsidR="003255CB" w:rsidRDefault="003255CB">
      <w:pPr>
        <w:rPr>
          <w:rFonts w:ascii="Quattrocento Sans" w:eastAsia="Quattrocento Sans" w:hAnsi="Quattrocento Sans" w:cs="Quattrocento Sans"/>
          <w:sz w:val="18"/>
          <w:szCs w:val="18"/>
        </w:rPr>
      </w:pPr>
    </w:p>
    <w:p w14:paraId="271F3E49" w14:textId="29B5A559" w:rsidR="003255CB" w:rsidRDefault="00790E0A" w:rsidP="002F12C8">
      <w:pPr>
        <w:widowControl w:val="0"/>
        <w:spacing w:after="240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4"/>
          <w:szCs w:val="24"/>
        </w:rPr>
        <w:t>brief details</w:t>
      </w:r>
      <w:r w:rsidR="008A242F">
        <w:rPr>
          <w:sz w:val="24"/>
          <w:szCs w:val="24"/>
        </w:rPr>
        <w:t>:</w:t>
      </w:r>
      <w:bookmarkStart w:id="1" w:name="_gjdgxs" w:colFirst="0" w:colLast="0"/>
      <w:bookmarkEnd w:id="1"/>
    </w:p>
    <w:sectPr w:rsidR="003255CB">
      <w:headerReference w:type="default" r:id="rId8"/>
      <w:footerReference w:type="default" r:id="rId9"/>
      <w:pgSz w:w="12240" w:h="15840"/>
      <w:pgMar w:top="1224" w:right="1080" w:bottom="135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961D9" w14:textId="77777777" w:rsidR="00B93D6A" w:rsidRDefault="00B93D6A">
      <w:r>
        <w:separator/>
      </w:r>
    </w:p>
  </w:endnote>
  <w:endnote w:type="continuationSeparator" w:id="0">
    <w:p w14:paraId="2FAC0420" w14:textId="77777777" w:rsidR="00B93D6A" w:rsidRDefault="00B93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Quattrocento San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F18DC" w14:textId="77777777" w:rsidR="003255CB" w:rsidRDefault="008A242F">
    <w:pPr>
      <w:tabs>
        <w:tab w:val="right" w:pos="10080"/>
      </w:tabs>
      <w:spacing w:after="720"/>
      <w:rPr>
        <w:rFonts w:ascii="Quattrocento Sans" w:eastAsia="Quattrocento Sans" w:hAnsi="Quattrocento Sans" w:cs="Quattrocento Sans"/>
        <w:sz w:val="16"/>
        <w:szCs w:val="16"/>
      </w:rPr>
    </w:pPr>
    <w:r>
      <w:rPr>
        <w:rFonts w:ascii="Quattrocento Sans" w:eastAsia="Quattrocento Sans" w:hAnsi="Quattrocento Sans" w:cs="Quattrocento Sans"/>
        <w:sz w:val="16"/>
        <w:szCs w:val="16"/>
      </w:rPr>
      <w:tab/>
      <w:t xml:space="preserve">                </w:t>
    </w:r>
    <w:r>
      <w:rPr>
        <w:rFonts w:ascii="Quattrocento Sans" w:eastAsia="Quattrocento Sans" w:hAnsi="Quattrocento Sans" w:cs="Quattrocento San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26220" w14:textId="77777777" w:rsidR="00B93D6A" w:rsidRDefault="00B93D6A">
      <w:r>
        <w:separator/>
      </w:r>
    </w:p>
  </w:footnote>
  <w:footnote w:type="continuationSeparator" w:id="0">
    <w:p w14:paraId="2B6314D3" w14:textId="77777777" w:rsidR="00B93D6A" w:rsidRDefault="00B93D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965AB" w14:textId="77777777" w:rsidR="003255CB" w:rsidRDefault="003255CB">
    <w:pPr>
      <w:pStyle w:val="Heading1"/>
      <w:spacing w:before="720"/>
      <w:ind w:left="-90"/>
      <w:rPr>
        <w:rFonts w:ascii="Quattrocento Sans" w:eastAsia="Quattrocento Sans" w:hAnsi="Quattrocento Sans" w:cs="Quattrocento Sans"/>
        <w:b w:val="0"/>
        <w:sz w:val="24"/>
        <w:szCs w:val="24"/>
      </w:rPr>
    </w:pPr>
  </w:p>
  <w:p w14:paraId="77EE3359" w14:textId="77777777" w:rsidR="003255CB" w:rsidRDefault="003255CB"/>
  <w:p w14:paraId="0834E28F" w14:textId="77777777" w:rsidR="003255CB" w:rsidRDefault="003255C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7DF6"/>
    <w:multiLevelType w:val="multilevel"/>
    <w:tmpl w:val="1F58E5CE"/>
    <w:lvl w:ilvl="0">
      <w:start w:val="1"/>
      <w:numFmt w:val="decimal"/>
      <w:lvlText w:val="%1)"/>
      <w:lvlJc w:val="left"/>
      <w:pPr>
        <w:ind w:left="327" w:hanging="360"/>
      </w:pPr>
    </w:lvl>
    <w:lvl w:ilvl="1">
      <w:start w:val="1"/>
      <w:numFmt w:val="lowerLetter"/>
      <w:lvlText w:val="%2."/>
      <w:lvlJc w:val="left"/>
      <w:pPr>
        <w:ind w:left="1047" w:hanging="360"/>
      </w:pPr>
    </w:lvl>
    <w:lvl w:ilvl="2">
      <w:start w:val="1"/>
      <w:numFmt w:val="lowerRoman"/>
      <w:lvlText w:val="%3."/>
      <w:lvlJc w:val="right"/>
      <w:pPr>
        <w:ind w:left="1767" w:hanging="180"/>
      </w:pPr>
    </w:lvl>
    <w:lvl w:ilvl="3">
      <w:start w:val="1"/>
      <w:numFmt w:val="decimal"/>
      <w:lvlText w:val="%4."/>
      <w:lvlJc w:val="left"/>
      <w:pPr>
        <w:ind w:left="2487" w:hanging="360"/>
      </w:pPr>
    </w:lvl>
    <w:lvl w:ilvl="4">
      <w:start w:val="1"/>
      <w:numFmt w:val="lowerLetter"/>
      <w:lvlText w:val="%5."/>
      <w:lvlJc w:val="left"/>
      <w:pPr>
        <w:ind w:left="3207" w:hanging="360"/>
      </w:pPr>
    </w:lvl>
    <w:lvl w:ilvl="5">
      <w:start w:val="1"/>
      <w:numFmt w:val="lowerRoman"/>
      <w:lvlText w:val="%6."/>
      <w:lvlJc w:val="right"/>
      <w:pPr>
        <w:ind w:left="3927" w:hanging="180"/>
      </w:pPr>
    </w:lvl>
    <w:lvl w:ilvl="6">
      <w:start w:val="1"/>
      <w:numFmt w:val="decimal"/>
      <w:lvlText w:val="%7."/>
      <w:lvlJc w:val="left"/>
      <w:pPr>
        <w:ind w:left="4647" w:hanging="360"/>
      </w:pPr>
    </w:lvl>
    <w:lvl w:ilvl="7">
      <w:start w:val="1"/>
      <w:numFmt w:val="lowerLetter"/>
      <w:lvlText w:val="%8."/>
      <w:lvlJc w:val="left"/>
      <w:pPr>
        <w:ind w:left="5367" w:hanging="360"/>
      </w:pPr>
    </w:lvl>
    <w:lvl w:ilvl="8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66FB6BCE"/>
    <w:multiLevelType w:val="hybridMultilevel"/>
    <w:tmpl w:val="78CC97BC"/>
    <w:lvl w:ilvl="0" w:tplc="E4203542">
      <w:numFmt w:val="bullet"/>
      <w:lvlText w:val="-"/>
      <w:lvlJc w:val="left"/>
      <w:pPr>
        <w:ind w:left="620" w:hanging="360"/>
      </w:pPr>
      <w:rPr>
        <w:rFonts w:ascii="Quattrocento Sans" w:eastAsia="Quattrocento Sans" w:hAnsi="Quattrocento Sans" w:cs="Quattrocento Sans" w:hint="default"/>
      </w:rPr>
    </w:lvl>
    <w:lvl w:ilvl="1" w:tplc="08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55CB"/>
    <w:rsid w:val="00062385"/>
    <w:rsid w:val="00067D45"/>
    <w:rsid w:val="00234F49"/>
    <w:rsid w:val="002F12C8"/>
    <w:rsid w:val="003255CB"/>
    <w:rsid w:val="00387FE5"/>
    <w:rsid w:val="0051560F"/>
    <w:rsid w:val="00790E0A"/>
    <w:rsid w:val="008A242F"/>
    <w:rsid w:val="00B45AD6"/>
    <w:rsid w:val="00B93D6A"/>
    <w:rsid w:val="00FB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C6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color w:val="000000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Helvetica Neue" w:eastAsia="Helvetica Neue" w:hAnsi="Helvetica Neue" w:cs="Helvetica Neue"/>
      <w:b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/>
      <w:outlineLvl w:val="3"/>
    </w:pPr>
    <w:rPr>
      <w:rFonts w:ascii="Arial" w:eastAsia="Arial" w:hAnsi="Arial" w:cs="Arial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color w:val="000000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Helvetica Neue" w:eastAsia="Helvetica Neue" w:hAnsi="Helvetica Neue" w:cs="Helvetica Neue"/>
      <w:b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/>
      <w:outlineLvl w:val="3"/>
    </w:pPr>
    <w:rPr>
      <w:rFonts w:ascii="Arial" w:eastAsia="Arial" w:hAnsi="Arial" w:cs="Arial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None</cp:lastModifiedBy>
  <cp:revision>3</cp:revision>
  <dcterms:created xsi:type="dcterms:W3CDTF">2017-09-25T12:38:00Z</dcterms:created>
  <dcterms:modified xsi:type="dcterms:W3CDTF">2017-10-05T03:50:00Z</dcterms:modified>
</cp:coreProperties>
</file>