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>
        <w:jc w:val="center"/>
      </w:pPr>
      <w:r>
        <w:rPr>
          <w:b/>
          <w:sz w:val="32"/>
        </w:rPr>
        <w:t>User Activity Diagram - Misfits Streaming Platform</w:t>
      </w:r>
    </w:p>
    <w:p>
      <w:r>
        <w:rPr>
          <w:sz w:val="22"/>
        </w:rPr>
        <w:t>This activity diagram describes how a user moves through the streaming platform as a viewer, streamer, or community member.</w:t>
      </w:r>
    </w:p>
    <w:p>
      <w:r>
        <w:drawing>
          <wp:inline distT="0" distB="0" distL="0" distR="0">
            <wp:extent cx="9144000" cy="7065818"/>
            <wp:effectExtent l="0" t="0" r="0" b="0"/>
            <wp:docPr id="1" name="User Activity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activity_diagram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706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Activity Notes</w:t>
      </w:r>
    </w:p>
    <w:p>
      <w:pPr>
        <w:pStyle w:val="ListParagraph"/>
        <w:ind w:left="720" w:hanging="360"/>
      </w:pPr>
      <w:r>
        <w:t>Authentication path: the user registers, verifies OTP, completes the profile, or logs in directly.</w:t>
      </w:r>
    </w:p>
    <w:p>
      <w:pPr>
        <w:pStyle w:val="ListParagraph"/>
        <w:ind w:left="720" w:hanging="360"/>
      </w:pPr>
      <w:r>
        <w:t>Viewer path: the user browses content, opens a live or recorded video, then interacts through chat, comments, follow actions, and viewer count updates.</w:t>
      </w:r>
    </w:p>
    <w:p>
      <w:pPr>
        <w:pStyle w:val="ListParagraph"/>
        <w:ind w:left="720" w:hanging="360"/>
      </w:pPr>
      <w:r>
        <w:t>Streamer path: the user requests a stream key, configures OBS with the RTMP endpoint, starts the broadcast, and the system records and processes the stream.</w:t>
      </w:r>
    </w:p>
    <w:p>
      <w:pPr>
        <w:pStyle w:val="ListParagraph"/>
        <w:ind w:left="720" w:hanging="360"/>
      </w:pPr>
      <w:r>
        <w:t>Community path: the user joins or creates a community and participates in text or voice channels.</w:t>
      </w:r>
    </w:p>
    <w:sectPr>
      <w:pgSz w:w="15840" w:h="12240" w:orient="landscape"/>
      <w:pgMar w:top="720" w:right="720" w:bottom="720" w:left="720" w:header="360" w:footer="360" w:gutter="0"/>
    </w:sectPr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user_activity_diagram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Activity Diagram - Misfits Streaming Platform</dc:title>
  <dc:creator>Codex</dc:creator>
  <cp:lastModifiedBy>Codex</cp:lastModifiedBy>
</cp:coreProperties>
</file>