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4AB" w:rsidRDefault="007B54AB">
      <w:pPr>
        <w:spacing w:after="300"/>
      </w:pPr>
    </w:p>
    <w:p w:rsidR="007B54AB" w:rsidRDefault="0028540E">
      <w:pPr>
        <w:spacing w:after="80"/>
        <w:jc w:val="center"/>
      </w:pPr>
      <w:r>
        <w:rPr>
          <w:b/>
          <w:bCs/>
          <w:sz w:val="30"/>
          <w:szCs w:val="30"/>
        </w:rPr>
        <w:t>Software Requirements Specification</w:t>
      </w:r>
    </w:p>
    <w:p w:rsidR="007B54AB" w:rsidRDefault="0028540E">
      <w:pPr>
        <w:spacing w:after="40"/>
        <w:jc w:val="center"/>
      </w:pPr>
      <w:r>
        <w:rPr>
          <w:b/>
          <w:bCs/>
          <w:color w:val="2E5395"/>
          <w:sz w:val="44"/>
          <w:szCs w:val="44"/>
        </w:rPr>
        <w:t>TradeVerse AI</w:t>
      </w:r>
    </w:p>
    <w:p w:rsidR="007B54AB" w:rsidRDefault="0028540E">
      <w:pPr>
        <w:spacing w:after="200"/>
        <w:jc w:val="center"/>
      </w:pPr>
      <w:r>
        <w:rPr>
          <w:b/>
          <w:bCs/>
          <w:i/>
          <w:iCs/>
          <w:color w:val="444444"/>
          <w:sz w:val="22"/>
          <w:szCs w:val="22"/>
        </w:rPr>
        <w:t>An AI-Assisted Web and Mobile Platform for Virtual NEPSE Stock Trading and Market Analysis</w:t>
      </w:r>
    </w:p>
    <w:p w:rsidR="007B54AB" w:rsidRPr="00675328" w:rsidRDefault="0028540E">
      <w:pPr>
        <w:spacing w:after="20"/>
        <w:jc w:val="center"/>
        <w:rPr>
          <w:b/>
          <w:bCs/>
        </w:rPr>
      </w:pPr>
      <w:bookmarkStart w:id="0" w:name="_GoBack"/>
      <w:bookmarkEnd w:id="0"/>
      <w:r w:rsidRPr="00675328">
        <w:rPr>
          <w:b/>
          <w:bCs/>
          <w:color w:val="555555"/>
          <w:sz w:val="20"/>
          <w:szCs w:val="20"/>
        </w:rPr>
        <w:t>Prepared for: Web Programming and Mobile Application Development</w:t>
      </w:r>
    </w:p>
    <w:p w:rsidR="00675328" w:rsidRPr="00675328" w:rsidRDefault="00675328" w:rsidP="00675328">
      <w:pPr>
        <w:spacing w:after="4"/>
        <w:jc w:val="center"/>
        <w:rPr>
          <w:b/>
          <w:bCs/>
        </w:rPr>
      </w:pPr>
      <w:r w:rsidRPr="00675328">
        <w:rPr>
          <w:b/>
          <w:bCs/>
          <w:sz w:val="20"/>
          <w:szCs w:val="20"/>
        </w:rPr>
        <w:t>Computer Science and Engineering Discipline</w:t>
      </w:r>
    </w:p>
    <w:p w:rsidR="007B54AB" w:rsidRPr="00675328" w:rsidRDefault="0028540E">
      <w:pPr>
        <w:spacing w:after="220"/>
        <w:jc w:val="center"/>
        <w:rPr>
          <w:b/>
          <w:bCs/>
        </w:rPr>
      </w:pPr>
      <w:r w:rsidRPr="00675328">
        <w:rPr>
          <w:b/>
          <w:bCs/>
          <w:color w:val="555555"/>
          <w:sz w:val="20"/>
          <w:szCs w:val="20"/>
        </w:rPr>
        <w:t>, Khulna University, Khulna</w:t>
      </w:r>
    </w:p>
    <w:p w:rsidR="007B54AB" w:rsidRDefault="0028540E">
      <w:pPr>
        <w:spacing w:after="400"/>
        <w:jc w:val="center"/>
      </w:pPr>
      <w:r w:rsidRPr="00675328">
        <w:rPr>
          <w:b/>
          <w:bCs/>
          <w:i/>
          <w:iCs/>
          <w:color w:val="777777"/>
          <w:sz w:val="19"/>
          <w:szCs w:val="19"/>
        </w:rPr>
        <w:t>Document drafted with AI-assisted requirement writing; reviewed and edited by the project team</w:t>
      </w:r>
      <w:r>
        <w:rPr>
          <w:i/>
          <w:iCs/>
          <w:color w:val="777777"/>
          <w:sz w:val="19"/>
          <w:szCs w:val="19"/>
        </w:rPr>
        <w:t>.</w:t>
      </w:r>
    </w:p>
    <w:p w:rsidR="007B54AB" w:rsidRDefault="0028540E">
      <w:pPr>
        <w:spacing w:after="60"/>
        <w:jc w:val="center"/>
      </w:pPr>
      <w:r>
        <w:rPr>
          <w:b/>
          <w:bCs/>
        </w:rPr>
        <w:t>Prepared by</w:t>
      </w:r>
    </w:p>
    <w:p w:rsidR="007B54AB" w:rsidRDefault="0028540E">
      <w:pPr>
        <w:spacing w:after="10"/>
        <w:jc w:val="center"/>
      </w:pPr>
      <w:r>
        <w:rPr>
          <w:sz w:val="20"/>
          <w:szCs w:val="20"/>
        </w:rPr>
        <w:t>Team members:</w:t>
      </w:r>
    </w:p>
    <w:p w:rsidR="007B54AB" w:rsidRDefault="0028540E">
      <w:pPr>
        <w:spacing w:after="4"/>
        <w:jc w:val="center"/>
      </w:pPr>
      <w:r>
        <w:rPr>
          <w:sz w:val="20"/>
          <w:szCs w:val="20"/>
        </w:rPr>
        <w:t>Mukesh Kumar Mandal</w:t>
      </w:r>
    </w:p>
    <w:p w:rsidR="007B54AB" w:rsidRDefault="0028540E">
      <w:pPr>
        <w:spacing w:after="140"/>
        <w:jc w:val="center"/>
      </w:pPr>
      <w:r>
        <w:rPr>
          <w:b/>
          <w:bCs/>
          <w:sz w:val="20"/>
          <w:szCs w:val="20"/>
        </w:rPr>
        <w:t>Student ID: 220242</w:t>
      </w:r>
    </w:p>
    <w:p w:rsidR="007B54AB" w:rsidRDefault="0028540E">
      <w:pPr>
        <w:spacing w:after="4"/>
        <w:jc w:val="center"/>
      </w:pPr>
      <w:r>
        <w:rPr>
          <w:sz w:val="20"/>
          <w:szCs w:val="20"/>
        </w:rPr>
        <w:t>Nuzhat Liana</w:t>
      </w:r>
    </w:p>
    <w:p w:rsidR="007B54AB" w:rsidRDefault="0028540E">
      <w:pPr>
        <w:spacing w:after="300"/>
        <w:jc w:val="center"/>
      </w:pPr>
      <w:r>
        <w:rPr>
          <w:b/>
          <w:bCs/>
          <w:sz w:val="20"/>
          <w:szCs w:val="20"/>
        </w:rPr>
        <w:t>Student ID: 220205</w:t>
      </w:r>
    </w:p>
    <w:p w:rsidR="007B54AB" w:rsidRDefault="0028540E">
      <w:pPr>
        <w:spacing w:after="60"/>
        <w:jc w:val="center"/>
      </w:pPr>
      <w:r>
        <w:rPr>
          <w:b/>
          <w:bCs/>
        </w:rPr>
        <w:t>Prepared for</w:t>
      </w:r>
    </w:p>
    <w:p w:rsidR="007B54AB" w:rsidRDefault="0028540E">
      <w:pPr>
        <w:spacing w:after="4"/>
        <w:jc w:val="center"/>
      </w:pPr>
      <w:r>
        <w:rPr>
          <w:b/>
          <w:bCs/>
        </w:rPr>
        <w:t>[</w:t>
      </w:r>
      <w:r w:rsidR="00675328">
        <w:t xml:space="preserve">Dr. Kazi Masudul Alam </w:t>
      </w:r>
      <w:r w:rsidR="00675328">
        <w:t>(</w:t>
      </w:r>
      <w:r w:rsidR="00675328">
        <w:t>Professor</w:t>
      </w:r>
      <w:r w:rsidR="00675328">
        <w:t>)</w:t>
      </w:r>
      <w:r>
        <w:rPr>
          <w:b/>
          <w:bCs/>
        </w:rPr>
        <w:t>]</w:t>
      </w:r>
    </w:p>
    <w:p w:rsidR="007B54AB" w:rsidRDefault="0028540E">
      <w:pPr>
        <w:spacing w:after="4"/>
        <w:jc w:val="center"/>
      </w:pPr>
      <w:r>
        <w:rPr>
          <w:sz w:val="20"/>
          <w:szCs w:val="20"/>
        </w:rPr>
        <w:t>Course Instructor</w:t>
      </w:r>
    </w:p>
    <w:p w:rsidR="007B54AB" w:rsidRDefault="0028540E">
      <w:pPr>
        <w:spacing w:after="4"/>
        <w:jc w:val="center"/>
      </w:pPr>
      <w:r>
        <w:rPr>
          <w:sz w:val="20"/>
          <w:szCs w:val="20"/>
        </w:rPr>
        <w:t>Computer Science and Engineering Discipline</w:t>
      </w:r>
    </w:p>
    <w:p w:rsidR="007B54AB" w:rsidRDefault="0028540E">
      <w:pPr>
        <w:jc w:val="center"/>
      </w:pPr>
      <w:r>
        <w:rPr>
          <w:sz w:val="20"/>
          <w:szCs w:val="20"/>
        </w:rPr>
        <w:t>Khulna University, Khulna</w:t>
      </w:r>
    </w:p>
    <w:p w:rsidR="007B54AB" w:rsidRDefault="0028540E">
      <w:r>
        <w:br w:type="page"/>
      </w:r>
    </w:p>
    <w:p w:rsidR="007B54AB" w:rsidRDefault="0028540E">
      <w:pPr>
        <w:pStyle w:val="Heading1"/>
        <w:spacing w:before="100" w:after="200"/>
      </w:pPr>
      <w:bookmarkStart w:id="1" w:name="_Toc238488711"/>
      <w:bookmarkStart w:id="2" w:name="_Toc238488747"/>
      <w:r>
        <w:rPr>
          <w:b/>
          <w:bCs/>
          <w:color w:val="2E5395"/>
          <w:sz w:val="28"/>
          <w:szCs w:val="28"/>
        </w:rPr>
        <w:lastRenderedPageBreak/>
        <w:t>Table of Contents</w:t>
      </w:r>
      <w:bookmarkEnd w:id="1"/>
      <w:bookmarkEnd w:id="2"/>
    </w:p>
    <w:sdt>
      <w:sdtPr>
        <w:alias w:val="Table of Contents"/>
        <w:id w:val="-878307245"/>
      </w:sdtPr>
      <w:sdtEndPr>
        <w:rPr>
          <w:szCs w:val="21"/>
        </w:rPr>
      </w:sdtEndPr>
      <w:sdtContent>
        <w:p w:rsidR="003D164C" w:rsidRDefault="0028540E">
          <w:pPr>
            <w:pStyle w:val="TOC1"/>
            <w:tabs>
              <w:tab w:val="right" w:leader="dot" w:pos="9710"/>
            </w:tabs>
            <w:rPr>
              <w:noProof/>
            </w:rPr>
          </w:pPr>
          <w:r>
            <w:fldChar w:fldCharType="begin"/>
          </w:r>
          <w:r>
            <w:instrText>TOC \h \o "1-3"</w:instrText>
          </w:r>
          <w:r>
            <w:fldChar w:fldCharType="separate"/>
          </w:r>
          <w:hyperlink w:anchor="_Toc238488711" w:history="1">
            <w:r w:rsidR="003D164C" w:rsidRPr="00FB01D3">
              <w:rPr>
                <w:rStyle w:val="Hyperlink"/>
                <w:b/>
                <w:bCs/>
                <w:noProof/>
              </w:rPr>
              <w:t>Table of Contents</w:t>
            </w:r>
            <w:r w:rsidR="003D164C">
              <w:rPr>
                <w:noProof/>
              </w:rPr>
              <w:tab/>
            </w:r>
            <w:r w:rsidR="003D164C">
              <w:rPr>
                <w:noProof/>
              </w:rPr>
              <w:fldChar w:fldCharType="begin"/>
            </w:r>
            <w:r w:rsidR="003D164C">
              <w:rPr>
                <w:noProof/>
              </w:rPr>
              <w:instrText xml:space="preserve"> PAGEREF _Toc238488711 \h </w:instrText>
            </w:r>
            <w:r w:rsidR="003D164C">
              <w:rPr>
                <w:noProof/>
              </w:rPr>
            </w:r>
            <w:r w:rsidR="003D164C">
              <w:rPr>
                <w:noProof/>
              </w:rPr>
              <w:fldChar w:fldCharType="separate"/>
            </w:r>
            <w:r w:rsidR="003D164C">
              <w:rPr>
                <w:noProof/>
              </w:rPr>
              <w:t>2</w:t>
            </w:r>
            <w:r w:rsidR="003D164C">
              <w:rPr>
                <w:noProof/>
              </w:rPr>
              <w:fldChar w:fldCharType="end"/>
            </w:r>
          </w:hyperlink>
        </w:p>
        <w:p w:rsidR="003D164C" w:rsidRDefault="003D164C">
          <w:pPr>
            <w:pStyle w:val="TOC1"/>
            <w:tabs>
              <w:tab w:val="right" w:leader="dot" w:pos="9710"/>
            </w:tabs>
            <w:rPr>
              <w:noProof/>
            </w:rPr>
          </w:pPr>
          <w:hyperlink w:anchor="_Toc238488712" w:history="1">
            <w:r w:rsidRPr="00FB01D3">
              <w:rPr>
                <w:rStyle w:val="Hyperlink"/>
                <w:b/>
                <w:bCs/>
                <w:noProof/>
              </w:rPr>
              <w:t>1. Introduction</w:t>
            </w:r>
            <w:r>
              <w:rPr>
                <w:noProof/>
              </w:rPr>
              <w:tab/>
            </w:r>
            <w:r>
              <w:rPr>
                <w:noProof/>
              </w:rPr>
              <w:fldChar w:fldCharType="begin"/>
            </w:r>
            <w:r>
              <w:rPr>
                <w:noProof/>
              </w:rPr>
              <w:instrText xml:space="preserve"> PAGEREF _Toc238488712 \h </w:instrText>
            </w:r>
            <w:r>
              <w:rPr>
                <w:noProof/>
              </w:rPr>
            </w:r>
            <w:r>
              <w:rPr>
                <w:noProof/>
              </w:rPr>
              <w:fldChar w:fldCharType="separate"/>
            </w:r>
            <w:r>
              <w:rPr>
                <w:noProof/>
              </w:rPr>
              <w:t>3</w:t>
            </w:r>
            <w:r>
              <w:rPr>
                <w:noProof/>
              </w:rPr>
              <w:fldChar w:fldCharType="end"/>
            </w:r>
          </w:hyperlink>
        </w:p>
        <w:p w:rsidR="003D164C" w:rsidRDefault="003D164C">
          <w:pPr>
            <w:pStyle w:val="TOC2"/>
            <w:tabs>
              <w:tab w:val="right" w:leader="dot" w:pos="9710"/>
            </w:tabs>
            <w:rPr>
              <w:noProof/>
            </w:rPr>
          </w:pPr>
          <w:hyperlink w:anchor="_Toc238488713" w:history="1">
            <w:r w:rsidRPr="00FB01D3">
              <w:rPr>
                <w:rStyle w:val="Hyperlink"/>
                <w:b/>
                <w:bCs/>
                <w:noProof/>
              </w:rPr>
              <w:t>1.1 Purpose</w:t>
            </w:r>
            <w:r>
              <w:rPr>
                <w:noProof/>
              </w:rPr>
              <w:tab/>
            </w:r>
            <w:r>
              <w:rPr>
                <w:noProof/>
              </w:rPr>
              <w:fldChar w:fldCharType="begin"/>
            </w:r>
            <w:r>
              <w:rPr>
                <w:noProof/>
              </w:rPr>
              <w:instrText xml:space="preserve"> PAGEREF _Toc238488713 \h </w:instrText>
            </w:r>
            <w:r>
              <w:rPr>
                <w:noProof/>
              </w:rPr>
            </w:r>
            <w:r>
              <w:rPr>
                <w:noProof/>
              </w:rPr>
              <w:fldChar w:fldCharType="separate"/>
            </w:r>
            <w:r>
              <w:rPr>
                <w:noProof/>
              </w:rPr>
              <w:t>3</w:t>
            </w:r>
            <w:r>
              <w:rPr>
                <w:noProof/>
              </w:rPr>
              <w:fldChar w:fldCharType="end"/>
            </w:r>
          </w:hyperlink>
        </w:p>
        <w:p w:rsidR="003D164C" w:rsidRDefault="003D164C">
          <w:pPr>
            <w:pStyle w:val="TOC2"/>
            <w:tabs>
              <w:tab w:val="right" w:leader="dot" w:pos="9710"/>
            </w:tabs>
            <w:rPr>
              <w:noProof/>
            </w:rPr>
          </w:pPr>
          <w:hyperlink w:anchor="_Toc238488714" w:history="1">
            <w:r w:rsidRPr="00FB01D3">
              <w:rPr>
                <w:rStyle w:val="Hyperlink"/>
                <w:b/>
                <w:bCs/>
                <w:noProof/>
              </w:rPr>
              <w:t>1.2 Objectives</w:t>
            </w:r>
            <w:r>
              <w:rPr>
                <w:noProof/>
              </w:rPr>
              <w:tab/>
            </w:r>
            <w:r>
              <w:rPr>
                <w:noProof/>
              </w:rPr>
              <w:fldChar w:fldCharType="begin"/>
            </w:r>
            <w:r>
              <w:rPr>
                <w:noProof/>
              </w:rPr>
              <w:instrText xml:space="preserve"> PAGEREF _Toc238488714 \h </w:instrText>
            </w:r>
            <w:r>
              <w:rPr>
                <w:noProof/>
              </w:rPr>
            </w:r>
            <w:r>
              <w:rPr>
                <w:noProof/>
              </w:rPr>
              <w:fldChar w:fldCharType="separate"/>
            </w:r>
            <w:r>
              <w:rPr>
                <w:noProof/>
              </w:rPr>
              <w:t>3</w:t>
            </w:r>
            <w:r>
              <w:rPr>
                <w:noProof/>
              </w:rPr>
              <w:fldChar w:fldCharType="end"/>
            </w:r>
          </w:hyperlink>
        </w:p>
        <w:p w:rsidR="003D164C" w:rsidRDefault="003D164C">
          <w:pPr>
            <w:pStyle w:val="TOC2"/>
            <w:tabs>
              <w:tab w:val="right" w:leader="dot" w:pos="9710"/>
            </w:tabs>
            <w:rPr>
              <w:noProof/>
            </w:rPr>
          </w:pPr>
          <w:hyperlink w:anchor="_Toc238488715" w:history="1">
            <w:r w:rsidRPr="00FB01D3">
              <w:rPr>
                <w:rStyle w:val="Hyperlink"/>
                <w:b/>
                <w:bCs/>
                <w:noProof/>
              </w:rPr>
              <w:t>1.3 Scope</w:t>
            </w:r>
            <w:r>
              <w:rPr>
                <w:noProof/>
              </w:rPr>
              <w:tab/>
            </w:r>
            <w:r>
              <w:rPr>
                <w:noProof/>
              </w:rPr>
              <w:fldChar w:fldCharType="begin"/>
            </w:r>
            <w:r>
              <w:rPr>
                <w:noProof/>
              </w:rPr>
              <w:instrText xml:space="preserve"> PAGEREF _Toc238488715 \h </w:instrText>
            </w:r>
            <w:r>
              <w:rPr>
                <w:noProof/>
              </w:rPr>
            </w:r>
            <w:r>
              <w:rPr>
                <w:noProof/>
              </w:rPr>
              <w:fldChar w:fldCharType="separate"/>
            </w:r>
            <w:r>
              <w:rPr>
                <w:noProof/>
              </w:rPr>
              <w:t>3</w:t>
            </w:r>
            <w:r>
              <w:rPr>
                <w:noProof/>
              </w:rPr>
              <w:fldChar w:fldCharType="end"/>
            </w:r>
          </w:hyperlink>
        </w:p>
        <w:p w:rsidR="003D164C" w:rsidRDefault="003D164C">
          <w:pPr>
            <w:pStyle w:val="TOC2"/>
            <w:tabs>
              <w:tab w:val="right" w:leader="dot" w:pos="9710"/>
            </w:tabs>
            <w:rPr>
              <w:noProof/>
            </w:rPr>
          </w:pPr>
          <w:hyperlink w:anchor="_Toc238488716" w:history="1">
            <w:r w:rsidRPr="00FB01D3">
              <w:rPr>
                <w:rStyle w:val="Hyperlink"/>
                <w:b/>
                <w:bCs/>
                <w:noProof/>
              </w:rPr>
              <w:t>1.4 References</w:t>
            </w:r>
            <w:r>
              <w:rPr>
                <w:noProof/>
              </w:rPr>
              <w:tab/>
            </w:r>
            <w:r>
              <w:rPr>
                <w:noProof/>
              </w:rPr>
              <w:fldChar w:fldCharType="begin"/>
            </w:r>
            <w:r>
              <w:rPr>
                <w:noProof/>
              </w:rPr>
              <w:instrText xml:space="preserve"> PAGEREF _Toc238488716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17" w:history="1">
            <w:r w:rsidRPr="00FB01D3">
              <w:rPr>
                <w:rStyle w:val="Hyperlink"/>
                <w:b/>
                <w:bCs/>
                <w:noProof/>
              </w:rPr>
              <w:t>2.1 Product Perspective</w:t>
            </w:r>
            <w:r>
              <w:rPr>
                <w:noProof/>
              </w:rPr>
              <w:tab/>
            </w:r>
            <w:r>
              <w:rPr>
                <w:noProof/>
              </w:rPr>
              <w:fldChar w:fldCharType="begin"/>
            </w:r>
            <w:r>
              <w:rPr>
                <w:noProof/>
              </w:rPr>
              <w:instrText xml:space="preserve"> PAGEREF _Toc238488717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18" w:history="1">
            <w:r w:rsidRPr="00FB01D3">
              <w:rPr>
                <w:rStyle w:val="Hyperlink"/>
                <w:b/>
                <w:bCs/>
                <w:noProof/>
              </w:rPr>
              <w:t>2.2 Product Functions (Summary)</w:t>
            </w:r>
            <w:r>
              <w:rPr>
                <w:noProof/>
              </w:rPr>
              <w:tab/>
            </w:r>
            <w:r>
              <w:rPr>
                <w:noProof/>
              </w:rPr>
              <w:fldChar w:fldCharType="begin"/>
            </w:r>
            <w:r>
              <w:rPr>
                <w:noProof/>
              </w:rPr>
              <w:instrText xml:space="preserve"> PAGEREF _Toc238488718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19" w:history="1">
            <w:r w:rsidRPr="00FB01D3">
              <w:rPr>
                <w:rStyle w:val="Hyperlink"/>
                <w:b/>
                <w:bCs/>
                <w:noProof/>
              </w:rPr>
              <w:t>2.3 User Classes and Characteristics (User roles)</w:t>
            </w:r>
            <w:r>
              <w:rPr>
                <w:noProof/>
              </w:rPr>
              <w:tab/>
            </w:r>
            <w:r>
              <w:rPr>
                <w:noProof/>
              </w:rPr>
              <w:fldChar w:fldCharType="begin"/>
            </w:r>
            <w:r>
              <w:rPr>
                <w:noProof/>
              </w:rPr>
              <w:instrText xml:space="preserve"> PAGEREF _Toc238488719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20" w:history="1">
            <w:r w:rsidRPr="00FB01D3">
              <w:rPr>
                <w:rStyle w:val="Hyperlink"/>
                <w:b/>
                <w:bCs/>
                <w:noProof/>
              </w:rPr>
              <w:t>2.4 Operating Environment</w:t>
            </w:r>
            <w:r>
              <w:rPr>
                <w:noProof/>
              </w:rPr>
              <w:tab/>
            </w:r>
            <w:r>
              <w:rPr>
                <w:noProof/>
              </w:rPr>
              <w:fldChar w:fldCharType="begin"/>
            </w:r>
            <w:r>
              <w:rPr>
                <w:noProof/>
              </w:rPr>
              <w:instrText xml:space="preserve"> PAGEREF _Toc238488720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21" w:history="1">
            <w:r w:rsidRPr="00FB01D3">
              <w:rPr>
                <w:rStyle w:val="Hyperlink"/>
                <w:b/>
                <w:bCs/>
                <w:noProof/>
              </w:rPr>
              <w:t>2.5 Design and Implementation Constraints</w:t>
            </w:r>
            <w:r>
              <w:rPr>
                <w:noProof/>
              </w:rPr>
              <w:tab/>
            </w:r>
            <w:r>
              <w:rPr>
                <w:noProof/>
              </w:rPr>
              <w:fldChar w:fldCharType="begin"/>
            </w:r>
            <w:r>
              <w:rPr>
                <w:noProof/>
              </w:rPr>
              <w:instrText xml:space="preserve"> PAGEREF _Toc238488721 \h </w:instrText>
            </w:r>
            <w:r>
              <w:rPr>
                <w:noProof/>
              </w:rPr>
            </w:r>
            <w:r>
              <w:rPr>
                <w:noProof/>
              </w:rPr>
              <w:fldChar w:fldCharType="separate"/>
            </w:r>
            <w:r>
              <w:rPr>
                <w:noProof/>
              </w:rPr>
              <w:t>4</w:t>
            </w:r>
            <w:r>
              <w:rPr>
                <w:noProof/>
              </w:rPr>
              <w:fldChar w:fldCharType="end"/>
            </w:r>
          </w:hyperlink>
        </w:p>
        <w:p w:rsidR="003D164C" w:rsidRDefault="003D164C">
          <w:pPr>
            <w:pStyle w:val="TOC2"/>
            <w:tabs>
              <w:tab w:val="right" w:leader="dot" w:pos="9710"/>
            </w:tabs>
            <w:rPr>
              <w:noProof/>
            </w:rPr>
          </w:pPr>
          <w:hyperlink w:anchor="_Toc238488722" w:history="1">
            <w:r w:rsidRPr="00FB01D3">
              <w:rPr>
                <w:rStyle w:val="Hyperlink"/>
                <w:b/>
                <w:bCs/>
                <w:noProof/>
              </w:rPr>
              <w:t>2.6 Assumptions and Dependencies</w:t>
            </w:r>
            <w:r>
              <w:rPr>
                <w:noProof/>
              </w:rPr>
              <w:tab/>
            </w:r>
            <w:r>
              <w:rPr>
                <w:noProof/>
              </w:rPr>
              <w:fldChar w:fldCharType="begin"/>
            </w:r>
            <w:r>
              <w:rPr>
                <w:noProof/>
              </w:rPr>
              <w:instrText xml:space="preserve"> PAGEREF _Toc238488722 \h </w:instrText>
            </w:r>
            <w:r>
              <w:rPr>
                <w:noProof/>
              </w:rPr>
            </w:r>
            <w:r>
              <w:rPr>
                <w:noProof/>
              </w:rPr>
              <w:fldChar w:fldCharType="separate"/>
            </w:r>
            <w:r>
              <w:rPr>
                <w:noProof/>
              </w:rPr>
              <w:t>5</w:t>
            </w:r>
            <w:r>
              <w:rPr>
                <w:noProof/>
              </w:rPr>
              <w:fldChar w:fldCharType="end"/>
            </w:r>
          </w:hyperlink>
        </w:p>
        <w:p w:rsidR="003D164C" w:rsidRDefault="003D164C">
          <w:pPr>
            <w:pStyle w:val="TOC2"/>
            <w:tabs>
              <w:tab w:val="right" w:leader="dot" w:pos="9710"/>
            </w:tabs>
            <w:rPr>
              <w:noProof/>
            </w:rPr>
          </w:pPr>
          <w:hyperlink w:anchor="_Toc238488723" w:history="1">
            <w:r w:rsidRPr="00FB01D3">
              <w:rPr>
                <w:rStyle w:val="Hyperlink"/>
                <w:b/>
                <w:bCs/>
                <w:noProof/>
              </w:rPr>
              <w:t>3.1 User Registration &amp; Authentication</w:t>
            </w:r>
            <w:r>
              <w:rPr>
                <w:noProof/>
              </w:rPr>
              <w:tab/>
            </w:r>
            <w:r>
              <w:rPr>
                <w:noProof/>
              </w:rPr>
              <w:fldChar w:fldCharType="begin"/>
            </w:r>
            <w:r>
              <w:rPr>
                <w:noProof/>
              </w:rPr>
              <w:instrText xml:space="preserve"> PAGEREF _Toc238488723 \h </w:instrText>
            </w:r>
            <w:r>
              <w:rPr>
                <w:noProof/>
              </w:rPr>
            </w:r>
            <w:r>
              <w:rPr>
                <w:noProof/>
              </w:rPr>
              <w:fldChar w:fldCharType="separate"/>
            </w:r>
            <w:r>
              <w:rPr>
                <w:noProof/>
              </w:rPr>
              <w:t>5</w:t>
            </w:r>
            <w:r>
              <w:rPr>
                <w:noProof/>
              </w:rPr>
              <w:fldChar w:fldCharType="end"/>
            </w:r>
          </w:hyperlink>
        </w:p>
        <w:p w:rsidR="003D164C" w:rsidRDefault="003D164C">
          <w:pPr>
            <w:pStyle w:val="TOC2"/>
            <w:tabs>
              <w:tab w:val="right" w:leader="dot" w:pos="9710"/>
            </w:tabs>
            <w:rPr>
              <w:noProof/>
            </w:rPr>
          </w:pPr>
          <w:hyperlink w:anchor="_Toc238488724" w:history="1">
            <w:r w:rsidRPr="00FB01D3">
              <w:rPr>
                <w:rStyle w:val="Hyperlink"/>
                <w:b/>
                <w:bCs/>
                <w:noProof/>
              </w:rPr>
              <w:t>3.2 Stock Discovery, Search &amp; Watchlist</w:t>
            </w:r>
            <w:r>
              <w:rPr>
                <w:noProof/>
              </w:rPr>
              <w:tab/>
            </w:r>
            <w:r>
              <w:rPr>
                <w:noProof/>
              </w:rPr>
              <w:fldChar w:fldCharType="begin"/>
            </w:r>
            <w:r>
              <w:rPr>
                <w:noProof/>
              </w:rPr>
              <w:instrText xml:space="preserve"> PAGEREF _Toc238488724 \h </w:instrText>
            </w:r>
            <w:r>
              <w:rPr>
                <w:noProof/>
              </w:rPr>
            </w:r>
            <w:r>
              <w:rPr>
                <w:noProof/>
              </w:rPr>
              <w:fldChar w:fldCharType="separate"/>
            </w:r>
            <w:r>
              <w:rPr>
                <w:noProof/>
              </w:rPr>
              <w:t>5</w:t>
            </w:r>
            <w:r>
              <w:rPr>
                <w:noProof/>
              </w:rPr>
              <w:fldChar w:fldCharType="end"/>
            </w:r>
          </w:hyperlink>
        </w:p>
        <w:p w:rsidR="003D164C" w:rsidRDefault="003D164C">
          <w:pPr>
            <w:pStyle w:val="TOC2"/>
            <w:tabs>
              <w:tab w:val="right" w:leader="dot" w:pos="9710"/>
            </w:tabs>
            <w:rPr>
              <w:noProof/>
            </w:rPr>
          </w:pPr>
          <w:hyperlink w:anchor="_Toc238488725" w:history="1">
            <w:r w:rsidRPr="00FB01D3">
              <w:rPr>
                <w:rStyle w:val="Hyperlink"/>
                <w:b/>
                <w:bCs/>
                <w:noProof/>
              </w:rPr>
              <w:t>3.3 Trading Engine (Order Placement &amp; Execution)</w:t>
            </w:r>
            <w:r>
              <w:rPr>
                <w:noProof/>
              </w:rPr>
              <w:tab/>
            </w:r>
            <w:r>
              <w:rPr>
                <w:noProof/>
              </w:rPr>
              <w:fldChar w:fldCharType="begin"/>
            </w:r>
            <w:r>
              <w:rPr>
                <w:noProof/>
              </w:rPr>
              <w:instrText xml:space="preserve"> PAGEREF _Toc238488725 \h </w:instrText>
            </w:r>
            <w:r>
              <w:rPr>
                <w:noProof/>
              </w:rPr>
            </w:r>
            <w:r>
              <w:rPr>
                <w:noProof/>
              </w:rPr>
              <w:fldChar w:fldCharType="separate"/>
            </w:r>
            <w:r>
              <w:rPr>
                <w:noProof/>
              </w:rPr>
              <w:t>6</w:t>
            </w:r>
            <w:r>
              <w:rPr>
                <w:noProof/>
              </w:rPr>
              <w:fldChar w:fldCharType="end"/>
            </w:r>
          </w:hyperlink>
        </w:p>
        <w:p w:rsidR="003D164C" w:rsidRDefault="003D164C">
          <w:pPr>
            <w:pStyle w:val="TOC2"/>
            <w:tabs>
              <w:tab w:val="right" w:leader="dot" w:pos="9710"/>
            </w:tabs>
            <w:rPr>
              <w:noProof/>
            </w:rPr>
          </w:pPr>
          <w:hyperlink w:anchor="_Toc238488726" w:history="1">
            <w:r w:rsidRPr="00FB01D3">
              <w:rPr>
                <w:rStyle w:val="Hyperlink"/>
                <w:b/>
                <w:bCs/>
                <w:noProof/>
              </w:rPr>
              <w:t>3.4 Portfolio &amp; Transaction History</w:t>
            </w:r>
            <w:r>
              <w:rPr>
                <w:noProof/>
              </w:rPr>
              <w:tab/>
            </w:r>
            <w:r>
              <w:rPr>
                <w:noProof/>
              </w:rPr>
              <w:fldChar w:fldCharType="begin"/>
            </w:r>
            <w:r>
              <w:rPr>
                <w:noProof/>
              </w:rPr>
              <w:instrText xml:space="preserve"> PAGEREF _Toc238488726 \h </w:instrText>
            </w:r>
            <w:r>
              <w:rPr>
                <w:noProof/>
              </w:rPr>
            </w:r>
            <w:r>
              <w:rPr>
                <w:noProof/>
              </w:rPr>
              <w:fldChar w:fldCharType="separate"/>
            </w:r>
            <w:r>
              <w:rPr>
                <w:noProof/>
              </w:rPr>
              <w:t>6</w:t>
            </w:r>
            <w:r>
              <w:rPr>
                <w:noProof/>
              </w:rPr>
              <w:fldChar w:fldCharType="end"/>
            </w:r>
          </w:hyperlink>
        </w:p>
        <w:p w:rsidR="003D164C" w:rsidRDefault="003D164C">
          <w:pPr>
            <w:pStyle w:val="TOC2"/>
            <w:tabs>
              <w:tab w:val="right" w:leader="dot" w:pos="9710"/>
            </w:tabs>
            <w:rPr>
              <w:noProof/>
            </w:rPr>
          </w:pPr>
          <w:hyperlink w:anchor="_Toc238488727" w:history="1">
            <w:r w:rsidRPr="00FB01D3">
              <w:rPr>
                <w:rStyle w:val="Hyperlink"/>
                <w:b/>
                <w:bCs/>
                <w:noProof/>
              </w:rPr>
              <w:t>3.6 Price Alerts &amp; Notifications</w:t>
            </w:r>
            <w:r>
              <w:rPr>
                <w:noProof/>
              </w:rPr>
              <w:tab/>
            </w:r>
            <w:r>
              <w:rPr>
                <w:noProof/>
              </w:rPr>
              <w:fldChar w:fldCharType="begin"/>
            </w:r>
            <w:r>
              <w:rPr>
                <w:noProof/>
              </w:rPr>
              <w:instrText xml:space="preserve"> PAGEREF _Toc238488727 \h </w:instrText>
            </w:r>
            <w:r>
              <w:rPr>
                <w:noProof/>
              </w:rPr>
            </w:r>
            <w:r>
              <w:rPr>
                <w:noProof/>
              </w:rPr>
              <w:fldChar w:fldCharType="separate"/>
            </w:r>
            <w:r>
              <w:rPr>
                <w:noProof/>
              </w:rPr>
              <w:t>7</w:t>
            </w:r>
            <w:r>
              <w:rPr>
                <w:noProof/>
              </w:rPr>
              <w:fldChar w:fldCharType="end"/>
            </w:r>
          </w:hyperlink>
        </w:p>
        <w:p w:rsidR="003D164C" w:rsidRDefault="003D164C">
          <w:pPr>
            <w:pStyle w:val="TOC2"/>
            <w:tabs>
              <w:tab w:val="right" w:leader="dot" w:pos="9710"/>
            </w:tabs>
            <w:rPr>
              <w:noProof/>
            </w:rPr>
          </w:pPr>
          <w:hyperlink w:anchor="_Toc238488728" w:history="1">
            <w:r w:rsidRPr="00FB01D3">
              <w:rPr>
                <w:rStyle w:val="Hyperlink"/>
                <w:b/>
                <w:bCs/>
                <w:noProof/>
              </w:rPr>
              <w:t>3.8 Public Market Transparency</w:t>
            </w:r>
            <w:r>
              <w:rPr>
                <w:noProof/>
              </w:rPr>
              <w:tab/>
            </w:r>
            <w:r>
              <w:rPr>
                <w:noProof/>
              </w:rPr>
              <w:fldChar w:fldCharType="begin"/>
            </w:r>
            <w:r>
              <w:rPr>
                <w:noProof/>
              </w:rPr>
              <w:instrText xml:space="preserve"> PAGEREF _Toc238488728 \h </w:instrText>
            </w:r>
            <w:r>
              <w:rPr>
                <w:noProof/>
              </w:rPr>
            </w:r>
            <w:r>
              <w:rPr>
                <w:noProof/>
              </w:rPr>
              <w:fldChar w:fldCharType="separate"/>
            </w:r>
            <w:r>
              <w:rPr>
                <w:noProof/>
              </w:rPr>
              <w:t>7</w:t>
            </w:r>
            <w:r>
              <w:rPr>
                <w:noProof/>
              </w:rPr>
              <w:fldChar w:fldCharType="end"/>
            </w:r>
          </w:hyperlink>
        </w:p>
        <w:p w:rsidR="003D164C" w:rsidRDefault="003D164C">
          <w:pPr>
            <w:pStyle w:val="TOC2"/>
            <w:tabs>
              <w:tab w:val="right" w:leader="dot" w:pos="9710"/>
            </w:tabs>
            <w:rPr>
              <w:noProof/>
            </w:rPr>
          </w:pPr>
          <w:hyperlink w:anchor="_Toc238488729" w:history="1">
            <w:r w:rsidRPr="00FB01D3">
              <w:rPr>
                <w:rStyle w:val="Hyperlink"/>
                <w:b/>
                <w:bCs/>
                <w:noProof/>
              </w:rPr>
              <w:t>4.1 User Interfaces</w:t>
            </w:r>
            <w:r>
              <w:rPr>
                <w:noProof/>
              </w:rPr>
              <w:tab/>
            </w:r>
            <w:r>
              <w:rPr>
                <w:noProof/>
              </w:rPr>
              <w:fldChar w:fldCharType="begin"/>
            </w:r>
            <w:r>
              <w:rPr>
                <w:noProof/>
              </w:rPr>
              <w:instrText xml:space="preserve"> PAGEREF _Toc238488729 \h </w:instrText>
            </w:r>
            <w:r>
              <w:rPr>
                <w:noProof/>
              </w:rPr>
            </w:r>
            <w:r>
              <w:rPr>
                <w:noProof/>
              </w:rPr>
              <w:fldChar w:fldCharType="separate"/>
            </w:r>
            <w:r>
              <w:rPr>
                <w:noProof/>
              </w:rPr>
              <w:t>7</w:t>
            </w:r>
            <w:r>
              <w:rPr>
                <w:noProof/>
              </w:rPr>
              <w:fldChar w:fldCharType="end"/>
            </w:r>
          </w:hyperlink>
        </w:p>
        <w:p w:rsidR="003D164C" w:rsidRDefault="003D164C">
          <w:pPr>
            <w:pStyle w:val="TOC2"/>
            <w:tabs>
              <w:tab w:val="right" w:leader="dot" w:pos="9710"/>
            </w:tabs>
            <w:rPr>
              <w:noProof/>
            </w:rPr>
          </w:pPr>
          <w:hyperlink w:anchor="_Toc238488730" w:history="1">
            <w:r w:rsidRPr="00FB01D3">
              <w:rPr>
                <w:rStyle w:val="Hyperlink"/>
                <w:b/>
                <w:bCs/>
                <w:noProof/>
              </w:rPr>
              <w:t>4.2 Hardware Interfaces</w:t>
            </w:r>
            <w:r>
              <w:rPr>
                <w:noProof/>
              </w:rPr>
              <w:tab/>
            </w:r>
            <w:r>
              <w:rPr>
                <w:noProof/>
              </w:rPr>
              <w:fldChar w:fldCharType="begin"/>
            </w:r>
            <w:r>
              <w:rPr>
                <w:noProof/>
              </w:rPr>
              <w:instrText xml:space="preserve"> PAGEREF _Toc238488730 \h </w:instrText>
            </w:r>
            <w:r>
              <w:rPr>
                <w:noProof/>
              </w:rPr>
            </w:r>
            <w:r>
              <w:rPr>
                <w:noProof/>
              </w:rPr>
              <w:fldChar w:fldCharType="separate"/>
            </w:r>
            <w:r>
              <w:rPr>
                <w:noProof/>
              </w:rPr>
              <w:t>7</w:t>
            </w:r>
            <w:r>
              <w:rPr>
                <w:noProof/>
              </w:rPr>
              <w:fldChar w:fldCharType="end"/>
            </w:r>
          </w:hyperlink>
        </w:p>
        <w:p w:rsidR="003D164C" w:rsidRDefault="003D164C">
          <w:pPr>
            <w:pStyle w:val="TOC2"/>
            <w:tabs>
              <w:tab w:val="right" w:leader="dot" w:pos="9710"/>
            </w:tabs>
            <w:rPr>
              <w:noProof/>
            </w:rPr>
          </w:pPr>
          <w:hyperlink w:anchor="_Toc238488731" w:history="1">
            <w:r w:rsidRPr="00FB01D3">
              <w:rPr>
                <w:rStyle w:val="Hyperlink"/>
                <w:b/>
                <w:bCs/>
                <w:noProof/>
              </w:rPr>
              <w:t>4.3 Software Interfaces</w:t>
            </w:r>
            <w:r>
              <w:rPr>
                <w:noProof/>
              </w:rPr>
              <w:tab/>
            </w:r>
            <w:r>
              <w:rPr>
                <w:noProof/>
              </w:rPr>
              <w:fldChar w:fldCharType="begin"/>
            </w:r>
            <w:r>
              <w:rPr>
                <w:noProof/>
              </w:rPr>
              <w:instrText xml:space="preserve"> PAGEREF _Toc238488731 \h </w:instrText>
            </w:r>
            <w:r>
              <w:rPr>
                <w:noProof/>
              </w:rPr>
            </w:r>
            <w:r>
              <w:rPr>
                <w:noProof/>
              </w:rPr>
              <w:fldChar w:fldCharType="separate"/>
            </w:r>
            <w:r>
              <w:rPr>
                <w:noProof/>
              </w:rPr>
              <w:t>7</w:t>
            </w:r>
            <w:r>
              <w:rPr>
                <w:noProof/>
              </w:rPr>
              <w:fldChar w:fldCharType="end"/>
            </w:r>
          </w:hyperlink>
        </w:p>
        <w:p w:rsidR="003D164C" w:rsidRDefault="003D164C">
          <w:pPr>
            <w:pStyle w:val="TOC2"/>
            <w:tabs>
              <w:tab w:val="right" w:leader="dot" w:pos="9710"/>
            </w:tabs>
            <w:rPr>
              <w:noProof/>
            </w:rPr>
          </w:pPr>
          <w:hyperlink w:anchor="_Toc238488732" w:history="1">
            <w:r w:rsidRPr="00FB01D3">
              <w:rPr>
                <w:rStyle w:val="Hyperlink"/>
                <w:b/>
                <w:bCs/>
                <w:noProof/>
              </w:rPr>
              <w:t>4.4 Communication Interfaces</w:t>
            </w:r>
            <w:r>
              <w:rPr>
                <w:noProof/>
              </w:rPr>
              <w:tab/>
            </w:r>
            <w:r>
              <w:rPr>
                <w:noProof/>
              </w:rPr>
              <w:fldChar w:fldCharType="begin"/>
            </w:r>
            <w:r>
              <w:rPr>
                <w:noProof/>
              </w:rPr>
              <w:instrText xml:space="preserve"> PAGEREF _Toc238488732 \h </w:instrText>
            </w:r>
            <w:r>
              <w:rPr>
                <w:noProof/>
              </w:rPr>
            </w:r>
            <w:r>
              <w:rPr>
                <w:noProof/>
              </w:rPr>
              <w:fldChar w:fldCharType="separate"/>
            </w:r>
            <w:r>
              <w:rPr>
                <w:noProof/>
              </w:rPr>
              <w:t>7</w:t>
            </w:r>
            <w:r>
              <w:rPr>
                <w:noProof/>
              </w:rPr>
              <w:fldChar w:fldCharType="end"/>
            </w:r>
          </w:hyperlink>
        </w:p>
        <w:p w:rsidR="003D164C" w:rsidRDefault="003D164C">
          <w:pPr>
            <w:pStyle w:val="TOC1"/>
            <w:tabs>
              <w:tab w:val="right" w:leader="dot" w:pos="9710"/>
            </w:tabs>
            <w:rPr>
              <w:noProof/>
            </w:rPr>
          </w:pPr>
          <w:hyperlink w:anchor="_Toc238488733" w:history="1">
            <w:r w:rsidRPr="00FB01D3">
              <w:rPr>
                <w:rStyle w:val="Hyperlink"/>
                <w:b/>
                <w:bCs/>
                <w:noProof/>
              </w:rPr>
              <w:t>5. Non-Functional Requirements</w:t>
            </w:r>
            <w:r>
              <w:rPr>
                <w:noProof/>
              </w:rPr>
              <w:tab/>
            </w:r>
            <w:r>
              <w:rPr>
                <w:noProof/>
              </w:rPr>
              <w:fldChar w:fldCharType="begin"/>
            </w:r>
            <w:r>
              <w:rPr>
                <w:noProof/>
              </w:rPr>
              <w:instrText xml:space="preserve"> PAGEREF _Toc238488733 \h </w:instrText>
            </w:r>
            <w:r>
              <w:rPr>
                <w:noProof/>
              </w:rPr>
            </w:r>
            <w:r>
              <w:rPr>
                <w:noProof/>
              </w:rPr>
              <w:fldChar w:fldCharType="separate"/>
            </w:r>
            <w:r>
              <w:rPr>
                <w:noProof/>
              </w:rPr>
              <w:t>8</w:t>
            </w:r>
            <w:r>
              <w:rPr>
                <w:noProof/>
              </w:rPr>
              <w:fldChar w:fldCharType="end"/>
            </w:r>
          </w:hyperlink>
        </w:p>
        <w:p w:rsidR="003D164C" w:rsidRDefault="003D164C">
          <w:pPr>
            <w:pStyle w:val="TOC3"/>
            <w:tabs>
              <w:tab w:val="right" w:leader="dot" w:pos="9710"/>
            </w:tabs>
            <w:rPr>
              <w:noProof/>
            </w:rPr>
          </w:pPr>
          <w:hyperlink w:anchor="_Toc238488734" w:history="1">
            <w:r w:rsidRPr="00FB01D3">
              <w:rPr>
                <w:rStyle w:val="Hyperlink"/>
                <w:b/>
                <w:bCs/>
                <w:noProof/>
              </w:rPr>
              <w:t>6.1 Client Layer</w:t>
            </w:r>
            <w:r>
              <w:rPr>
                <w:noProof/>
              </w:rPr>
              <w:tab/>
            </w:r>
            <w:r>
              <w:rPr>
                <w:noProof/>
              </w:rPr>
              <w:fldChar w:fldCharType="begin"/>
            </w:r>
            <w:r>
              <w:rPr>
                <w:noProof/>
              </w:rPr>
              <w:instrText xml:space="preserve"> PAGEREF _Toc238488734 \h </w:instrText>
            </w:r>
            <w:r>
              <w:rPr>
                <w:noProof/>
              </w:rPr>
            </w:r>
            <w:r>
              <w:rPr>
                <w:noProof/>
              </w:rPr>
              <w:fldChar w:fldCharType="separate"/>
            </w:r>
            <w:r>
              <w:rPr>
                <w:noProof/>
              </w:rPr>
              <w:t>9</w:t>
            </w:r>
            <w:r>
              <w:rPr>
                <w:noProof/>
              </w:rPr>
              <w:fldChar w:fldCharType="end"/>
            </w:r>
          </w:hyperlink>
        </w:p>
        <w:p w:rsidR="003D164C" w:rsidRDefault="003D164C">
          <w:pPr>
            <w:pStyle w:val="TOC3"/>
            <w:tabs>
              <w:tab w:val="right" w:leader="dot" w:pos="9710"/>
            </w:tabs>
            <w:rPr>
              <w:noProof/>
            </w:rPr>
          </w:pPr>
          <w:hyperlink w:anchor="_Toc238488735" w:history="1">
            <w:r w:rsidRPr="00FB01D3">
              <w:rPr>
                <w:rStyle w:val="Hyperlink"/>
                <w:b/>
                <w:bCs/>
                <w:noProof/>
              </w:rPr>
              <w:t>6.2 Application / Service Layer</w:t>
            </w:r>
            <w:r>
              <w:rPr>
                <w:noProof/>
              </w:rPr>
              <w:tab/>
            </w:r>
            <w:r>
              <w:rPr>
                <w:noProof/>
              </w:rPr>
              <w:fldChar w:fldCharType="begin"/>
            </w:r>
            <w:r>
              <w:rPr>
                <w:noProof/>
              </w:rPr>
              <w:instrText xml:space="preserve"> PAGEREF _Toc238488735 \h </w:instrText>
            </w:r>
            <w:r>
              <w:rPr>
                <w:noProof/>
              </w:rPr>
            </w:r>
            <w:r>
              <w:rPr>
                <w:noProof/>
              </w:rPr>
              <w:fldChar w:fldCharType="separate"/>
            </w:r>
            <w:r>
              <w:rPr>
                <w:noProof/>
              </w:rPr>
              <w:t>9</w:t>
            </w:r>
            <w:r>
              <w:rPr>
                <w:noProof/>
              </w:rPr>
              <w:fldChar w:fldCharType="end"/>
            </w:r>
          </w:hyperlink>
        </w:p>
        <w:p w:rsidR="003D164C" w:rsidRDefault="003D164C">
          <w:pPr>
            <w:pStyle w:val="TOC3"/>
            <w:tabs>
              <w:tab w:val="right" w:leader="dot" w:pos="9710"/>
            </w:tabs>
            <w:rPr>
              <w:noProof/>
            </w:rPr>
          </w:pPr>
          <w:hyperlink w:anchor="_Toc238488736" w:history="1">
            <w:r w:rsidRPr="00FB01D3">
              <w:rPr>
                <w:rStyle w:val="Hyperlink"/>
                <w:b/>
                <w:bCs/>
                <w:noProof/>
              </w:rPr>
              <w:t>6.3 Data Layer</w:t>
            </w:r>
            <w:r>
              <w:rPr>
                <w:noProof/>
              </w:rPr>
              <w:tab/>
            </w:r>
            <w:r>
              <w:rPr>
                <w:noProof/>
              </w:rPr>
              <w:fldChar w:fldCharType="begin"/>
            </w:r>
            <w:r>
              <w:rPr>
                <w:noProof/>
              </w:rPr>
              <w:instrText xml:space="preserve"> PAGEREF _Toc238488736 \h </w:instrText>
            </w:r>
            <w:r>
              <w:rPr>
                <w:noProof/>
              </w:rPr>
            </w:r>
            <w:r>
              <w:rPr>
                <w:noProof/>
              </w:rPr>
              <w:fldChar w:fldCharType="separate"/>
            </w:r>
            <w:r>
              <w:rPr>
                <w:noProof/>
              </w:rPr>
              <w:t>9</w:t>
            </w:r>
            <w:r>
              <w:rPr>
                <w:noProof/>
              </w:rPr>
              <w:fldChar w:fldCharType="end"/>
            </w:r>
          </w:hyperlink>
        </w:p>
        <w:p w:rsidR="003D164C" w:rsidRDefault="003D164C">
          <w:pPr>
            <w:pStyle w:val="TOC3"/>
            <w:tabs>
              <w:tab w:val="right" w:leader="dot" w:pos="9710"/>
            </w:tabs>
            <w:rPr>
              <w:noProof/>
            </w:rPr>
          </w:pPr>
          <w:hyperlink w:anchor="_Toc238488737" w:history="1">
            <w:r w:rsidRPr="00FB01D3">
              <w:rPr>
                <w:rStyle w:val="Hyperlink"/>
                <w:b/>
                <w:bCs/>
                <w:noProof/>
              </w:rPr>
              <w:t>6.4 Market Data Layer</w:t>
            </w:r>
            <w:r>
              <w:rPr>
                <w:noProof/>
              </w:rPr>
              <w:tab/>
            </w:r>
            <w:r>
              <w:rPr>
                <w:noProof/>
              </w:rPr>
              <w:fldChar w:fldCharType="begin"/>
            </w:r>
            <w:r>
              <w:rPr>
                <w:noProof/>
              </w:rPr>
              <w:instrText xml:space="preserve"> PAGEREF _Toc238488737 \h </w:instrText>
            </w:r>
            <w:r>
              <w:rPr>
                <w:noProof/>
              </w:rPr>
            </w:r>
            <w:r>
              <w:rPr>
                <w:noProof/>
              </w:rPr>
              <w:fldChar w:fldCharType="separate"/>
            </w:r>
            <w:r>
              <w:rPr>
                <w:noProof/>
              </w:rPr>
              <w:t>10</w:t>
            </w:r>
            <w:r>
              <w:rPr>
                <w:noProof/>
              </w:rPr>
              <w:fldChar w:fldCharType="end"/>
            </w:r>
          </w:hyperlink>
        </w:p>
        <w:p w:rsidR="003D164C" w:rsidRDefault="003D164C">
          <w:pPr>
            <w:pStyle w:val="TOC2"/>
            <w:tabs>
              <w:tab w:val="right" w:leader="dot" w:pos="9710"/>
            </w:tabs>
            <w:rPr>
              <w:noProof/>
            </w:rPr>
          </w:pPr>
          <w:hyperlink w:anchor="_Toc238488738" w:history="1">
            <w:r w:rsidRPr="00FB01D3">
              <w:rPr>
                <w:rStyle w:val="Hyperlink"/>
                <w:b/>
                <w:bCs/>
                <w:noProof/>
              </w:rPr>
              <w:t>7.1 Appendix A: Glossary</w:t>
            </w:r>
            <w:r>
              <w:rPr>
                <w:noProof/>
              </w:rPr>
              <w:tab/>
            </w:r>
            <w:r>
              <w:rPr>
                <w:noProof/>
              </w:rPr>
              <w:fldChar w:fldCharType="begin"/>
            </w:r>
            <w:r>
              <w:rPr>
                <w:noProof/>
              </w:rPr>
              <w:instrText xml:space="preserve"> PAGEREF _Toc238488738 \h </w:instrText>
            </w:r>
            <w:r>
              <w:rPr>
                <w:noProof/>
              </w:rPr>
            </w:r>
            <w:r>
              <w:rPr>
                <w:noProof/>
              </w:rPr>
              <w:fldChar w:fldCharType="separate"/>
            </w:r>
            <w:r>
              <w:rPr>
                <w:noProof/>
              </w:rPr>
              <w:t>10</w:t>
            </w:r>
            <w:r>
              <w:rPr>
                <w:noProof/>
              </w:rPr>
              <w:fldChar w:fldCharType="end"/>
            </w:r>
          </w:hyperlink>
        </w:p>
        <w:p w:rsidR="003D164C" w:rsidRDefault="003D164C">
          <w:pPr>
            <w:pStyle w:val="TOC2"/>
            <w:tabs>
              <w:tab w:val="right" w:leader="dot" w:pos="9710"/>
            </w:tabs>
            <w:rPr>
              <w:noProof/>
            </w:rPr>
          </w:pPr>
          <w:hyperlink w:anchor="_Toc238488739" w:history="1">
            <w:r w:rsidRPr="00FB01D3">
              <w:rPr>
                <w:rStyle w:val="Hyperlink"/>
                <w:b/>
                <w:bCs/>
                <w:noProof/>
              </w:rPr>
              <w:t>7.2 Appendix B: Analysis Models</w:t>
            </w:r>
            <w:r>
              <w:rPr>
                <w:noProof/>
              </w:rPr>
              <w:tab/>
            </w:r>
            <w:r>
              <w:rPr>
                <w:noProof/>
              </w:rPr>
              <w:fldChar w:fldCharType="begin"/>
            </w:r>
            <w:r>
              <w:rPr>
                <w:noProof/>
              </w:rPr>
              <w:instrText xml:space="preserve"> PAGEREF _Toc238488739 \h </w:instrText>
            </w:r>
            <w:r>
              <w:rPr>
                <w:noProof/>
              </w:rPr>
            </w:r>
            <w:r>
              <w:rPr>
                <w:noProof/>
              </w:rPr>
              <w:fldChar w:fldCharType="separate"/>
            </w:r>
            <w:r>
              <w:rPr>
                <w:noProof/>
              </w:rPr>
              <w:t>10</w:t>
            </w:r>
            <w:r>
              <w:rPr>
                <w:noProof/>
              </w:rPr>
              <w:fldChar w:fldCharType="end"/>
            </w:r>
          </w:hyperlink>
        </w:p>
        <w:p w:rsidR="003D164C" w:rsidRDefault="003D164C">
          <w:pPr>
            <w:pStyle w:val="TOC2"/>
            <w:tabs>
              <w:tab w:val="right" w:leader="dot" w:pos="9710"/>
            </w:tabs>
            <w:rPr>
              <w:noProof/>
            </w:rPr>
          </w:pPr>
          <w:hyperlink w:anchor="_Toc238488740" w:history="1">
            <w:r w:rsidRPr="00FB01D3">
              <w:rPr>
                <w:rStyle w:val="Hyperlink"/>
                <w:b/>
                <w:bCs/>
                <w:noProof/>
              </w:rPr>
              <w:t>7.3 Appendix C: Issues List</w:t>
            </w:r>
            <w:r>
              <w:rPr>
                <w:noProof/>
              </w:rPr>
              <w:tab/>
            </w:r>
            <w:r>
              <w:rPr>
                <w:noProof/>
              </w:rPr>
              <w:fldChar w:fldCharType="begin"/>
            </w:r>
            <w:r>
              <w:rPr>
                <w:noProof/>
              </w:rPr>
              <w:instrText xml:space="preserve"> PAGEREF _Toc238488740 \h </w:instrText>
            </w:r>
            <w:r>
              <w:rPr>
                <w:noProof/>
              </w:rPr>
            </w:r>
            <w:r>
              <w:rPr>
                <w:noProof/>
              </w:rPr>
              <w:fldChar w:fldCharType="separate"/>
            </w:r>
            <w:r>
              <w:rPr>
                <w:noProof/>
              </w:rPr>
              <w:t>11</w:t>
            </w:r>
            <w:r>
              <w:rPr>
                <w:noProof/>
              </w:rPr>
              <w:fldChar w:fldCharType="end"/>
            </w:r>
          </w:hyperlink>
        </w:p>
        <w:p w:rsidR="007B54AB" w:rsidRDefault="0028540E">
          <w:r>
            <w:fldChar w:fldCharType="end"/>
          </w:r>
        </w:p>
      </w:sdtContent>
    </w:sdt>
    <w:p w:rsidR="007B54AB" w:rsidRDefault="0028540E">
      <w:r>
        <w:br w:type="page"/>
      </w:r>
    </w:p>
    <w:p w:rsidR="007B54AB" w:rsidRDefault="0028540E">
      <w:pPr>
        <w:pStyle w:val="Heading1"/>
        <w:spacing w:before="260" w:after="160"/>
      </w:pPr>
      <w:bookmarkStart w:id="3" w:name="_Toc238488712"/>
      <w:bookmarkStart w:id="4" w:name="_Toc238488748"/>
      <w:r>
        <w:rPr>
          <w:b/>
          <w:bCs/>
          <w:color w:val="2E5395"/>
          <w:sz w:val="28"/>
          <w:szCs w:val="28"/>
        </w:rPr>
        <w:lastRenderedPageBreak/>
        <w:t>1. Introduction</w:t>
      </w:r>
      <w:bookmarkEnd w:id="3"/>
      <w:bookmarkEnd w:id="4"/>
    </w:p>
    <w:p w:rsidR="007B54AB" w:rsidRDefault="0028540E">
      <w:pPr>
        <w:pStyle w:val="Heading2"/>
        <w:spacing w:before="200" w:after="100"/>
      </w:pPr>
      <w:bookmarkStart w:id="5" w:name="_Toc238488713"/>
      <w:bookmarkStart w:id="6" w:name="_Toc238488749"/>
      <w:r>
        <w:rPr>
          <w:b/>
          <w:bCs/>
          <w:color w:val="2E5395"/>
          <w:sz w:val="24"/>
          <w:szCs w:val="24"/>
        </w:rPr>
        <w:t>1.1 Purpose</w:t>
      </w:r>
      <w:bookmarkEnd w:id="5"/>
      <w:bookmarkEnd w:id="6"/>
    </w:p>
    <w:p w:rsidR="007B54AB" w:rsidRDefault="0028540E">
      <w:pPr>
        <w:spacing w:after="160" w:line="290" w:lineRule="auto"/>
      </w:pPr>
      <w:r>
        <w:t>This Software Requirements Specification (SRS) defines the functional and non-functional requirements for TradeVerse AI, a virtual stock-trading and AI-assisted market-analysis platform for Nepal Stock Exchange (NEPSE) listed companies. It is intended to g</w:t>
      </w:r>
      <w:r>
        <w:t>uide design, implementation, and evaluation of the system across the course project.</w:t>
      </w:r>
    </w:p>
    <w:p w:rsidR="007B54AB" w:rsidRDefault="0028540E">
      <w:pPr>
        <w:pStyle w:val="Heading2"/>
        <w:spacing w:before="200" w:after="100"/>
      </w:pPr>
      <w:bookmarkStart w:id="7" w:name="_Toc238488714"/>
      <w:bookmarkStart w:id="8" w:name="_Toc238488750"/>
      <w:r>
        <w:rPr>
          <w:b/>
          <w:bCs/>
          <w:color w:val="2E5395"/>
          <w:sz w:val="24"/>
          <w:szCs w:val="24"/>
        </w:rPr>
        <w:t>1.2 Objectives</w:t>
      </w:r>
      <w:bookmarkEnd w:id="7"/>
      <w:bookmarkEnd w:id="8"/>
    </w:p>
    <w:p w:rsidR="007B54AB" w:rsidRDefault="0028540E">
      <w:pPr>
        <w:pStyle w:val="ListParagraph"/>
        <w:numPr>
          <w:ilvl w:val="0"/>
          <w:numId w:val="2"/>
        </w:numPr>
        <w:spacing w:after="100"/>
      </w:pPr>
      <w:r>
        <w:t>Close the gap between learning about stock trading and practising it, by letting a user trade NEPSE-listed stocks with simulated funds instead of real money</w:t>
      </w:r>
      <w:r>
        <w:t>.</w:t>
      </w:r>
    </w:p>
    <w:p w:rsidR="007B54AB" w:rsidRDefault="0028540E">
      <w:pPr>
        <w:pStyle w:val="ListParagraph"/>
        <w:numPr>
          <w:ilvl w:val="0"/>
          <w:numId w:val="2"/>
        </w:numPr>
        <w:spacing w:after="100"/>
      </w:pPr>
      <w:r>
        <w:t>Increase trust in the platform's numbers, by executing every order, balance change, and profit/loss calculation exclusively on the backend rather than trusting client-submitted values.</w:t>
      </w:r>
    </w:p>
    <w:p w:rsidR="007B54AB" w:rsidRDefault="0028540E">
      <w:pPr>
        <w:pStyle w:val="ListParagraph"/>
        <w:numPr>
          <w:ilvl w:val="0"/>
          <w:numId w:val="2"/>
        </w:numPr>
        <w:spacing w:after="100"/>
      </w:pPr>
      <w:r>
        <w:t>Surface the most decision-relevant information first, using a stock d</w:t>
      </w:r>
      <w:r>
        <w:t>etail view that combines price, historical chart, technical indicators, and AI trend signal in one place.</w:t>
      </w:r>
    </w:p>
    <w:p w:rsidR="007B54AB" w:rsidRDefault="0028540E">
      <w:pPr>
        <w:pStyle w:val="ListParagraph"/>
        <w:numPr>
          <w:ilvl w:val="0"/>
          <w:numId w:val="2"/>
        </w:numPr>
        <w:spacing w:after="100"/>
      </w:pPr>
      <w:r>
        <w:t>Make the platform usable on both desktop and mobile, by shipping a responsive web app and a Flutter mobile app against the same backend APIs.</w:t>
      </w:r>
    </w:p>
    <w:p w:rsidR="007B54AB" w:rsidRDefault="0028540E">
      <w:pPr>
        <w:pStyle w:val="ListParagraph"/>
        <w:numPr>
          <w:ilvl w:val="0"/>
          <w:numId w:val="2"/>
        </w:numPr>
        <w:spacing w:after="100"/>
      </w:pPr>
      <w:r>
        <w:t>Increase</w:t>
      </w:r>
      <w:r>
        <w:t xml:space="preserve"> transparency around AI-generated output, by labelling every prediction and sentiment reading as experimental and educational, never as financial advice.</w:t>
      </w:r>
    </w:p>
    <w:p w:rsidR="007B54AB" w:rsidRDefault="0028540E">
      <w:pPr>
        <w:pStyle w:val="ListParagraph"/>
        <w:numPr>
          <w:ilvl w:val="0"/>
          <w:numId w:val="2"/>
        </w:numPr>
        <w:spacing w:after="100"/>
      </w:pPr>
      <w:r>
        <w:t>Demonstrate a resilient service architecture, where the AI service is advisory rather than load-bearin</w:t>
      </w:r>
      <w:r>
        <w:t>g, so the trading engine remains fully functional even if the AI service is unreachable.</w:t>
      </w:r>
    </w:p>
    <w:p w:rsidR="007B54AB" w:rsidRDefault="0028540E">
      <w:pPr>
        <w:pStyle w:val="ListParagraph"/>
        <w:numPr>
          <w:ilvl w:val="0"/>
          <w:numId w:val="2"/>
        </w:numPr>
        <w:spacing w:after="100"/>
      </w:pPr>
      <w:r>
        <w:t>Extend educational value beyond order execution, by including portfolio analytics, watchlists, price alerts, and a public market summary.</w:t>
      </w:r>
    </w:p>
    <w:p w:rsidR="007B54AB" w:rsidRDefault="0028540E">
      <w:pPr>
        <w:pStyle w:val="ListParagraph"/>
        <w:numPr>
          <w:ilvl w:val="0"/>
          <w:numId w:val="2"/>
        </w:numPr>
        <w:spacing w:after="100"/>
      </w:pPr>
      <w:r>
        <w:t>Design with NEPSE's actual ma</w:t>
      </w:r>
      <w:r>
        <w:t>rket structure in mind (sector classification, listed company set, market hours), rather than assuming a generic, exchange-agnostic model.</w:t>
      </w:r>
    </w:p>
    <w:p w:rsidR="007B54AB" w:rsidRDefault="0028540E">
      <w:pPr>
        <w:pStyle w:val="Heading2"/>
        <w:spacing w:before="200" w:after="100"/>
      </w:pPr>
      <w:bookmarkStart w:id="9" w:name="_Toc238488715"/>
      <w:bookmarkStart w:id="10" w:name="_Toc238488751"/>
      <w:r>
        <w:rPr>
          <w:b/>
          <w:bCs/>
          <w:color w:val="2E5395"/>
          <w:sz w:val="24"/>
          <w:szCs w:val="24"/>
        </w:rPr>
        <w:t>1.3 Scope</w:t>
      </w:r>
      <w:bookmarkEnd w:id="9"/>
      <w:bookmarkEnd w:id="10"/>
    </w:p>
    <w:p w:rsidR="007B54AB" w:rsidRDefault="0028540E">
      <w:pPr>
        <w:spacing w:after="160" w:line="290" w:lineRule="auto"/>
      </w:pPr>
      <w:r>
        <w:t>TradeVerse AI allows a registered user to browse NEPSE-listed companies, view live or mocked market data, a</w:t>
      </w:r>
      <w:r>
        <w:t>nd place virtual buy/sell orders using a simulated cash balance. The platform additionally provides portfolio tracking, a watchlist with price alerts, AI-based trend prediction, financial-news sentiment analysis, and an admin dashboard for user and model m</w:t>
      </w:r>
      <w:r>
        <w:t>onitoring.</w:t>
      </w:r>
    </w:p>
    <w:p w:rsidR="007B54AB" w:rsidRDefault="0028540E">
      <w:pPr>
        <w:spacing w:after="160" w:line="290" w:lineRule="auto"/>
      </w:pPr>
      <w:r>
        <w:rPr>
          <w:b/>
          <w:bCs/>
        </w:rPr>
        <w:t>Submitted orders are validated, priced, and executed entirely by a backend-authoritative trading engine before a user's holdings and balance are updated.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7B54AB">
        <w:tblPrEx>
          <w:tblCellMar>
            <w:top w:w="0" w:type="dxa"/>
            <w:bottom w:w="0" w:type="dxa"/>
          </w:tblCellMar>
        </w:tblPrEx>
        <w:tc>
          <w:tcPr>
            <w:tcW w:w="9500" w:type="dxa"/>
            <w:tcBorders>
              <w:top w:val="single" w:sz="4" w:space="0" w:color="D9A441"/>
              <w:left w:val="single" w:sz="12" w:space="0" w:color="D9A441"/>
              <w:bottom w:val="single" w:sz="4" w:space="0" w:color="D9A441"/>
              <w:right w:val="single" w:sz="4" w:space="0" w:color="D9A441"/>
            </w:tcBorders>
            <w:shd w:val="clear" w:color="auto" w:fill="FDF3E7"/>
            <w:tcMar>
              <w:top w:w="140" w:type="dxa"/>
              <w:left w:w="180" w:type="dxa"/>
              <w:bottom w:w="140" w:type="dxa"/>
              <w:right w:w="180" w:type="dxa"/>
            </w:tcMar>
          </w:tcPr>
          <w:p w:rsidR="007B54AB" w:rsidRDefault="0028540E">
            <w:pPr>
              <w:spacing w:line="290" w:lineRule="auto"/>
            </w:pPr>
            <w:r>
              <w:rPr>
                <w:i/>
                <w:iCs/>
                <w:color w:val="5C4413"/>
                <w:sz w:val="20"/>
                <w:szCs w:val="20"/>
              </w:rPr>
              <w:t>Real brokerage integration and real-money transactions remain out of scope for this academi</w:t>
            </w:r>
            <w:r>
              <w:rPr>
                <w:i/>
                <w:iCs/>
                <w:color w:val="5C4413"/>
                <w:sz w:val="20"/>
                <w:szCs w:val="20"/>
              </w:rPr>
              <w:t>c project, as such integration requires formal NEPSE/broker licensing, KYC infrastructure, and regulatory review well beyond a course timeline. For development and demonstration purposes, the project uses a virtual wallet: every account receives a fixed si</w:t>
            </w:r>
            <w:r>
              <w:rPr>
                <w:i/>
                <w:iCs/>
                <w:color w:val="5C4413"/>
                <w:sz w:val="20"/>
                <w:szCs w:val="20"/>
              </w:rPr>
              <w:t>mulated starting balance, and no real payment instrument, bank account, or government identity document is collected, stored, or used at any stage. This design choice is permanent for the current scope, not a temporary sandbox — TradeVerse AI is not intend</w:t>
            </w:r>
            <w:r>
              <w:rPr>
                <w:i/>
                <w:iCs/>
                <w:color w:val="5C4413"/>
                <w:sz w:val="20"/>
                <w:szCs w:val="20"/>
              </w:rPr>
              <w:t>ed to become a real trading platform. A production-grade, rate-limit-respecting live NEPSE data integration and a fully managed PostgreSQL deployment remain future work, documented with a stated upgrade path.</w:t>
            </w:r>
          </w:p>
        </w:tc>
      </w:tr>
    </w:tbl>
    <w:p w:rsidR="003D164C" w:rsidRDefault="003D164C">
      <w:pPr>
        <w:pStyle w:val="Heading2"/>
        <w:spacing w:before="200" w:after="100"/>
        <w:rPr>
          <w:b/>
          <w:bCs/>
          <w:color w:val="2E5395"/>
          <w:sz w:val="24"/>
          <w:szCs w:val="24"/>
        </w:rPr>
      </w:pPr>
    </w:p>
    <w:p w:rsidR="007B54AB" w:rsidRDefault="0028540E">
      <w:pPr>
        <w:pStyle w:val="Heading2"/>
        <w:spacing w:before="200" w:after="100"/>
      </w:pPr>
      <w:bookmarkStart w:id="11" w:name="_Toc238488716"/>
      <w:bookmarkStart w:id="12" w:name="_Toc238488752"/>
      <w:r>
        <w:rPr>
          <w:b/>
          <w:bCs/>
          <w:color w:val="2E5395"/>
          <w:sz w:val="24"/>
          <w:szCs w:val="24"/>
        </w:rPr>
        <w:lastRenderedPageBreak/>
        <w:t>1.4 References</w:t>
      </w:r>
      <w:bookmarkEnd w:id="11"/>
      <w:bookmarkEnd w:id="12"/>
    </w:p>
    <w:p w:rsidR="007B54AB" w:rsidRDefault="0028540E">
      <w:pPr>
        <w:pStyle w:val="ListParagraph"/>
        <w:numPr>
          <w:ilvl w:val="0"/>
          <w:numId w:val="3"/>
        </w:numPr>
        <w:spacing w:after="70"/>
      </w:pPr>
      <w:r>
        <w:t>Investopedia Stock Simulator (virtual trading reference)</w:t>
      </w:r>
    </w:p>
    <w:p w:rsidR="007B54AB" w:rsidRDefault="0028540E">
      <w:pPr>
        <w:pStyle w:val="ListParagraph"/>
        <w:numPr>
          <w:ilvl w:val="0"/>
          <w:numId w:val="3"/>
        </w:numPr>
        <w:spacing w:after="70"/>
      </w:pPr>
      <w:r>
        <w:t>MarketWatch Virtual Stock Exchange</w:t>
      </w:r>
    </w:p>
    <w:p w:rsidR="007B54AB" w:rsidRDefault="0028540E">
      <w:pPr>
        <w:pStyle w:val="ListParagraph"/>
        <w:numPr>
          <w:ilvl w:val="0"/>
          <w:numId w:val="3"/>
        </w:numPr>
        <w:spacing w:after="70"/>
      </w:pPr>
      <w:r>
        <w:t>HowTheMarketWorks educational trading simulator</w:t>
      </w:r>
    </w:p>
    <w:p w:rsidR="007B54AB" w:rsidRDefault="0028540E">
      <w:pPr>
        <w:pStyle w:val="ListParagraph"/>
        <w:numPr>
          <w:ilvl w:val="0"/>
          <w:numId w:val="3"/>
        </w:numPr>
        <w:spacing w:after="70"/>
      </w:pPr>
      <w:r>
        <w:t>Zerodha Varsity paper-trading and market-education content</w:t>
      </w:r>
    </w:p>
    <w:p w:rsidR="007B54AB" w:rsidRDefault="0028540E">
      <w:pPr>
        <w:pStyle w:val="ListParagraph"/>
        <w:numPr>
          <w:ilvl w:val="0"/>
          <w:numId w:val="3"/>
        </w:numPr>
        <w:spacing w:after="70"/>
      </w:pPr>
      <w:r>
        <w:t>Nepal Stock Exchange (NEPSE) official market data and listed company information</w:t>
      </w:r>
    </w:p>
    <w:p w:rsidR="003D164C" w:rsidRDefault="003D164C" w:rsidP="003D164C"/>
    <w:p w:rsidR="007B54AB" w:rsidRDefault="0028540E" w:rsidP="003D164C">
      <w:r>
        <w:rPr>
          <w:b/>
          <w:bCs/>
          <w:color w:val="2E5395"/>
          <w:sz w:val="28"/>
          <w:szCs w:val="28"/>
        </w:rPr>
        <w:t>2. Overall Description</w:t>
      </w:r>
    </w:p>
    <w:p w:rsidR="007B54AB" w:rsidRDefault="0028540E">
      <w:pPr>
        <w:pStyle w:val="Heading2"/>
        <w:spacing w:before="200" w:after="100"/>
      </w:pPr>
      <w:bookmarkStart w:id="13" w:name="_Toc238488717"/>
      <w:bookmarkStart w:id="14" w:name="_Toc238488753"/>
      <w:r>
        <w:rPr>
          <w:b/>
          <w:bCs/>
          <w:color w:val="2E5395"/>
          <w:sz w:val="24"/>
          <w:szCs w:val="24"/>
        </w:rPr>
        <w:t>2</w:t>
      </w:r>
      <w:r>
        <w:rPr>
          <w:b/>
          <w:bCs/>
          <w:color w:val="2E5395"/>
          <w:sz w:val="24"/>
          <w:szCs w:val="24"/>
        </w:rPr>
        <w:t>.1 Product Perspective</w:t>
      </w:r>
      <w:bookmarkEnd w:id="13"/>
      <w:bookmarkEnd w:id="14"/>
    </w:p>
    <w:p w:rsidR="007B54AB" w:rsidRDefault="0028540E">
      <w:pPr>
        <w:spacing w:after="160" w:line="290" w:lineRule="auto"/>
      </w:pPr>
      <w:r>
        <w:t>TradeVerse AI is a new, standalone system with a client-server architecture: a responsive web app and a mobile app as clients,</w:t>
      </w:r>
      <w:r>
        <w:t xml:space="preserve"> a NestJS/Node.js backend, and a relational database. It is scoped to NEPSE's specific market structure (listed companies, sectors) and adds an AI service for trend prediction and news-sentiment analysis rather than relying solely on raw price data.</w:t>
      </w:r>
    </w:p>
    <w:p w:rsidR="007B54AB" w:rsidRDefault="0028540E">
      <w:pPr>
        <w:pStyle w:val="Heading2"/>
        <w:spacing w:before="200" w:after="100"/>
      </w:pPr>
      <w:bookmarkStart w:id="15" w:name="_Toc238488718"/>
      <w:bookmarkStart w:id="16" w:name="_Toc238488754"/>
      <w:r>
        <w:rPr>
          <w:b/>
          <w:bCs/>
          <w:color w:val="2E5395"/>
          <w:sz w:val="24"/>
          <w:szCs w:val="24"/>
        </w:rPr>
        <w:t>2.2 Pr</w:t>
      </w:r>
      <w:r>
        <w:rPr>
          <w:b/>
          <w:bCs/>
          <w:color w:val="2E5395"/>
          <w:sz w:val="24"/>
          <w:szCs w:val="24"/>
        </w:rPr>
        <w:t>oduct Functions (Summary)</w:t>
      </w:r>
      <w:bookmarkEnd w:id="15"/>
      <w:bookmarkEnd w:id="16"/>
    </w:p>
    <w:p w:rsidR="007B54AB" w:rsidRDefault="0028540E">
      <w:pPr>
        <w:pStyle w:val="ListParagraph"/>
        <w:numPr>
          <w:ilvl w:val="0"/>
          <w:numId w:val="3"/>
        </w:numPr>
        <w:spacing w:after="70"/>
      </w:pPr>
      <w:r>
        <w:t>Account creation with email verification and JWT-based session management</w:t>
      </w:r>
    </w:p>
    <w:p w:rsidR="007B54AB" w:rsidRDefault="0028540E">
      <w:pPr>
        <w:pStyle w:val="ListParagraph"/>
        <w:numPr>
          <w:ilvl w:val="0"/>
          <w:numId w:val="3"/>
        </w:numPr>
        <w:spacing w:after="70"/>
      </w:pPr>
      <w:r>
        <w:t>Stock browsing, search, and an interactive historical price chart per company</w:t>
      </w:r>
    </w:p>
    <w:p w:rsidR="007B54AB" w:rsidRDefault="0028540E">
      <w:pPr>
        <w:pStyle w:val="ListParagraph"/>
        <w:numPr>
          <w:ilvl w:val="0"/>
          <w:numId w:val="3"/>
        </w:numPr>
        <w:spacing w:after="70"/>
      </w:pPr>
      <w:r>
        <w:t>Virtual wallet with market/limit order placement and backend-authoritative exe</w:t>
      </w:r>
      <w:r>
        <w:t>cution</w:t>
      </w:r>
    </w:p>
    <w:p w:rsidR="007B54AB" w:rsidRDefault="0028540E">
      <w:pPr>
        <w:pStyle w:val="ListParagraph"/>
        <w:numPr>
          <w:ilvl w:val="0"/>
          <w:numId w:val="3"/>
        </w:numPr>
        <w:spacing w:after="70"/>
      </w:pPr>
      <w:r>
        <w:t>Portfolio tracking: holdings, cash balance, realized/unrealized profit-loss, transaction history</w:t>
      </w:r>
    </w:p>
    <w:p w:rsidR="007B54AB" w:rsidRDefault="0028540E">
      <w:pPr>
        <w:pStyle w:val="ListParagraph"/>
        <w:numPr>
          <w:ilvl w:val="0"/>
          <w:numId w:val="3"/>
        </w:numPr>
        <w:spacing w:after="70"/>
      </w:pPr>
      <w:r>
        <w:t>Watchlist management with configurable price alerts and real-time notifications</w:t>
      </w:r>
    </w:p>
    <w:p w:rsidR="007B54AB" w:rsidRDefault="0028540E">
      <w:pPr>
        <w:pStyle w:val="ListParagraph"/>
        <w:numPr>
          <w:ilvl w:val="0"/>
          <w:numId w:val="3"/>
        </w:numPr>
        <w:spacing w:after="70"/>
      </w:pPr>
      <w:r>
        <w:t>AI trend prediction (XGBoost, LSTM) and financial-news sentiment analysis (FinBERT)</w:t>
      </w:r>
    </w:p>
    <w:p w:rsidR="007B54AB" w:rsidRDefault="0028540E">
      <w:pPr>
        <w:pStyle w:val="ListParagraph"/>
        <w:numPr>
          <w:ilvl w:val="0"/>
          <w:numId w:val="3"/>
        </w:numPr>
        <w:spacing w:after="70"/>
      </w:pPr>
      <w:r>
        <w:t>Admin dashboard for user management, audit logs, and AI model monitoring</w:t>
      </w:r>
    </w:p>
    <w:p w:rsidR="007B54AB" w:rsidRDefault="0028540E">
      <w:pPr>
        <w:pStyle w:val="ListParagraph"/>
        <w:numPr>
          <w:ilvl w:val="0"/>
          <w:numId w:val="3"/>
        </w:numPr>
        <w:spacing w:after="70"/>
      </w:pPr>
      <w:r>
        <w:t>Public market summary browsable without an account</w:t>
      </w:r>
    </w:p>
    <w:p w:rsidR="007B54AB" w:rsidRDefault="0028540E">
      <w:pPr>
        <w:pStyle w:val="Heading2"/>
        <w:spacing w:before="200" w:after="100"/>
      </w:pPr>
      <w:bookmarkStart w:id="17" w:name="_Toc238488719"/>
      <w:bookmarkStart w:id="18" w:name="_Toc238488755"/>
      <w:r>
        <w:rPr>
          <w:b/>
          <w:bCs/>
          <w:color w:val="2E5395"/>
          <w:sz w:val="24"/>
          <w:szCs w:val="24"/>
        </w:rPr>
        <w:t>2.3 User Classes and Characteristics (User roles</w:t>
      </w:r>
      <w:r>
        <w:rPr>
          <w:b/>
          <w:bCs/>
          <w:color w:val="2E5395"/>
          <w:sz w:val="24"/>
          <w:szCs w:val="24"/>
        </w:rPr>
        <w:t>)</w:t>
      </w:r>
      <w:bookmarkEnd w:id="17"/>
      <w:bookmarkEnd w:id="18"/>
    </w:p>
    <w:p w:rsidR="007B54AB" w:rsidRDefault="0028540E">
      <w:pPr>
        <w:pStyle w:val="ListParagraph"/>
        <w:numPr>
          <w:ilvl w:val="0"/>
          <w:numId w:val="3"/>
        </w:numPr>
        <w:spacing w:after="70"/>
      </w:pPr>
      <w:r>
        <w:t>Registered User (Trader) — trades virtually, manages a watchlist, and reviews portfolio and AI insights; assumed to have basic web/smartphone literacy and general familiarity with stock market terms.</w:t>
      </w:r>
    </w:p>
    <w:p w:rsidR="007B54AB" w:rsidRDefault="0028540E">
      <w:pPr>
        <w:pStyle w:val="ListParagraph"/>
        <w:numPr>
          <w:ilvl w:val="0"/>
          <w:numId w:val="3"/>
        </w:numPr>
        <w:spacing w:after="70"/>
      </w:pPr>
      <w:r>
        <w:t>Administrator — manages user accounts, reviews audit l</w:t>
      </w:r>
      <w:r>
        <w:t>ogs, and monitors AI model performance; assumed to have basic computer literacy and access to a desktop/laptop for the admin dashboard.</w:t>
      </w:r>
    </w:p>
    <w:p w:rsidR="007B54AB" w:rsidRDefault="0028540E">
      <w:pPr>
        <w:pStyle w:val="ListParagraph"/>
        <w:numPr>
          <w:ilvl w:val="0"/>
          <w:numId w:val="3"/>
        </w:numPr>
        <w:spacing w:after="70"/>
      </w:pPr>
      <w:r>
        <w:t>Public visitor (unauthenticated) — can browse the public market summary and general company information without an accou</w:t>
      </w:r>
      <w:r>
        <w:t>nt.</w:t>
      </w:r>
    </w:p>
    <w:p w:rsidR="007B54AB" w:rsidRDefault="0028540E">
      <w:pPr>
        <w:pStyle w:val="Heading2"/>
        <w:spacing w:before="200" w:after="100"/>
      </w:pPr>
      <w:bookmarkStart w:id="19" w:name="_Toc238488720"/>
      <w:bookmarkStart w:id="20" w:name="_Toc238488756"/>
      <w:r>
        <w:rPr>
          <w:b/>
          <w:bCs/>
          <w:color w:val="2E5395"/>
          <w:sz w:val="24"/>
          <w:szCs w:val="24"/>
        </w:rPr>
        <w:t>2.4 Operating Environment</w:t>
      </w:r>
      <w:bookmarkEnd w:id="19"/>
      <w:bookmarkEnd w:id="20"/>
    </w:p>
    <w:p w:rsidR="007B54AB" w:rsidRDefault="0028540E">
      <w:pPr>
        <w:pStyle w:val="ListParagraph"/>
        <w:numPr>
          <w:ilvl w:val="0"/>
          <w:numId w:val="3"/>
        </w:numPr>
        <w:spacing w:after="70"/>
      </w:pPr>
      <w:r>
        <w:t>Server: NestJS + Node.js, deployable on standard Linux hosting via Docker</w:t>
      </w:r>
    </w:p>
    <w:p w:rsidR="007B54AB" w:rsidRDefault="0028540E">
      <w:pPr>
        <w:pStyle w:val="ListParagraph"/>
        <w:numPr>
          <w:ilvl w:val="0"/>
          <w:numId w:val="3"/>
        </w:numPr>
        <w:spacing w:after="70"/>
      </w:pPr>
      <w:r>
        <w:t>Database: PostgreSQL (Prisma ORM), with Redis for caching and session/rate limiting</w:t>
      </w:r>
    </w:p>
    <w:p w:rsidR="007B54AB" w:rsidRDefault="0028540E">
      <w:pPr>
        <w:pStyle w:val="ListParagraph"/>
        <w:numPr>
          <w:ilvl w:val="0"/>
          <w:numId w:val="3"/>
        </w:numPr>
        <w:spacing w:after="70"/>
      </w:pPr>
      <w:r>
        <w:t>Client: any modern desktop or mobile browser (responsive web); Andro</w:t>
      </w:r>
      <w:r>
        <w:t>id/iOS via a Flutter app</w:t>
      </w:r>
    </w:p>
    <w:p w:rsidR="007B54AB" w:rsidRDefault="0028540E">
      <w:pPr>
        <w:pStyle w:val="ListParagraph"/>
        <w:numPr>
          <w:ilvl w:val="0"/>
          <w:numId w:val="3"/>
        </w:numPr>
        <w:spacing w:after="70"/>
      </w:pPr>
      <w:r>
        <w:t>AI service: Python + FastAPI, deployed as an internal microservice callable by the backend</w:t>
      </w:r>
    </w:p>
    <w:p w:rsidR="007B54AB" w:rsidRDefault="0028540E">
      <w:pPr>
        <w:pStyle w:val="Heading2"/>
        <w:spacing w:before="200" w:after="100"/>
      </w:pPr>
      <w:bookmarkStart w:id="21" w:name="_Toc238488721"/>
      <w:bookmarkStart w:id="22" w:name="_Toc238488757"/>
      <w:r>
        <w:rPr>
          <w:b/>
          <w:bCs/>
          <w:color w:val="2E5395"/>
          <w:sz w:val="24"/>
          <w:szCs w:val="24"/>
        </w:rPr>
        <w:t>2.5 Design and Implementation Constraints</w:t>
      </w:r>
      <w:bookmarkEnd w:id="21"/>
      <w:bookmarkEnd w:id="22"/>
    </w:p>
    <w:p w:rsidR="007B54AB" w:rsidRDefault="0028540E">
      <w:pPr>
        <w:pStyle w:val="ListParagraph"/>
        <w:numPr>
          <w:ilvl w:val="0"/>
          <w:numId w:val="3"/>
        </w:numPr>
        <w:spacing w:after="70"/>
      </w:pPr>
      <w:r>
        <w:t>Real brokerage/payment integration is out of scope; the project uses a simulated wallet with a fix</w:t>
      </w:r>
      <w:r>
        <w:t>ed starting balance and no real payment instrument at any stage.</w:t>
      </w:r>
    </w:p>
    <w:p w:rsidR="007B54AB" w:rsidRDefault="0028540E">
      <w:pPr>
        <w:pStyle w:val="ListParagraph"/>
        <w:numPr>
          <w:ilvl w:val="0"/>
          <w:numId w:val="3"/>
        </w:numPr>
        <w:spacing w:after="70"/>
      </w:pPr>
      <w:r>
        <w:t>Every AI-backed feature must have a defined fallback so the trading engine works without a reachable AI service.</w:t>
      </w:r>
    </w:p>
    <w:p w:rsidR="007B54AB" w:rsidRDefault="0028540E">
      <w:pPr>
        <w:pStyle w:val="ListParagraph"/>
        <w:numPr>
          <w:ilvl w:val="0"/>
          <w:numId w:val="3"/>
        </w:numPr>
        <w:spacing w:after="70"/>
      </w:pPr>
      <w:r>
        <w:lastRenderedPageBreak/>
        <w:t>Historical price charting depends on a MarketDataProvider abstraction, swappab</w:t>
      </w:r>
      <w:r>
        <w:t>le between a live NEPSE source and a mock provider.</w:t>
      </w:r>
    </w:p>
    <w:p w:rsidR="007B54AB" w:rsidRDefault="0028540E">
      <w:pPr>
        <w:pStyle w:val="ListParagraph"/>
        <w:numPr>
          <w:ilvl w:val="0"/>
          <w:numId w:val="3"/>
        </w:numPr>
        <w:spacing w:after="70"/>
      </w:pPr>
      <w:r>
        <w:t>All monetary and quantity fields use fixed-precision Decimal types, never floating point, to avoid rounding errors in trading calculations.</w:t>
      </w:r>
    </w:p>
    <w:p w:rsidR="007B54AB" w:rsidRDefault="0028540E">
      <w:pPr>
        <w:pStyle w:val="Heading2"/>
        <w:spacing w:before="200" w:after="100"/>
      </w:pPr>
      <w:bookmarkStart w:id="23" w:name="_Toc238488722"/>
      <w:bookmarkStart w:id="24" w:name="_Toc238488758"/>
      <w:r>
        <w:rPr>
          <w:b/>
          <w:bCs/>
          <w:color w:val="2E5395"/>
          <w:sz w:val="24"/>
          <w:szCs w:val="24"/>
        </w:rPr>
        <w:t>2.6 Assumptions and Dependencies</w:t>
      </w:r>
      <w:bookmarkEnd w:id="23"/>
      <w:bookmarkEnd w:id="24"/>
    </w:p>
    <w:p w:rsidR="007B54AB" w:rsidRDefault="0028540E">
      <w:pPr>
        <w:pStyle w:val="ListParagraph"/>
        <w:numPr>
          <w:ilvl w:val="0"/>
          <w:numId w:val="3"/>
        </w:numPr>
        <w:spacing w:after="70"/>
      </w:pPr>
      <w:r>
        <w:t>A usable NEPSE market data sour</w:t>
      </w:r>
      <w:r>
        <w:t>ce (official, licensed, or reasonably approximated) is available for development, or the MockMarketDataProvider is used in its place. This is a deliberate design trade-off — a mock provider carries no live-market guarantees, which is why every AI predictio</w:t>
      </w:r>
      <w:r>
        <w:t>n is labelled experimental regardless of data source.</w:t>
      </w:r>
    </w:p>
    <w:p w:rsidR="007B54AB" w:rsidRDefault="0028540E">
      <w:pPr>
        <w:pStyle w:val="ListParagraph"/>
        <w:numPr>
          <w:ilvl w:val="0"/>
          <w:numId w:val="3"/>
        </w:numPr>
        <w:spacing w:after="70"/>
      </w:pPr>
      <w:r>
        <w:t xml:space="preserve">An external AI service (FastAPI, hosting XGBoost/LSTM/FinBERT) is available for prediction and sentiment requests, with a documented "insufficient data" fallback (REQ-AI-05) ensuring the trading engine </w:t>
      </w:r>
      <w:r>
        <w:t>still completes end-to-end if the AI service is unreachable or unavailable during development or demonstration.</w:t>
      </w:r>
    </w:p>
    <w:p w:rsidR="007B54AB" w:rsidRDefault="0028540E">
      <w:pPr>
        <w:pStyle w:val="ListParagraph"/>
        <w:numPr>
          <w:ilvl w:val="0"/>
          <w:numId w:val="3"/>
        </w:numPr>
        <w:spacing w:after="70"/>
      </w:pPr>
      <w:r>
        <w:t>NEPSE data licensing and rate limits are assumed sufficient for development and demo use; coverage and limits for the project's demo dataset wil</w:t>
      </w:r>
      <w:r>
        <w:t>l be verified during implementation.</w:t>
      </w:r>
    </w:p>
    <w:p w:rsidR="007B54AB" w:rsidRDefault="0028540E" w:rsidP="003D164C">
      <w:r>
        <w:rPr>
          <w:b/>
          <w:bCs/>
          <w:color w:val="2E5395"/>
          <w:sz w:val="28"/>
          <w:szCs w:val="28"/>
        </w:rPr>
        <w:t>3. System Features (Functional Requirements)</w:t>
      </w:r>
    </w:p>
    <w:p w:rsidR="007B54AB" w:rsidRDefault="0028540E">
      <w:pPr>
        <w:pStyle w:val="Heading2"/>
        <w:spacing w:before="200" w:after="100"/>
      </w:pPr>
      <w:bookmarkStart w:id="25" w:name="_Toc238488723"/>
      <w:bookmarkStart w:id="26" w:name="_Toc238488759"/>
      <w:r>
        <w:rPr>
          <w:b/>
          <w:bCs/>
          <w:color w:val="2E5395"/>
          <w:sz w:val="24"/>
          <w:szCs w:val="24"/>
        </w:rPr>
        <w:t>3</w:t>
      </w:r>
      <w:r>
        <w:rPr>
          <w:b/>
          <w:bCs/>
          <w:color w:val="2E5395"/>
          <w:sz w:val="24"/>
          <w:szCs w:val="24"/>
        </w:rPr>
        <w:t>.1 User Registration &amp; Authentication</w:t>
      </w:r>
      <w:bookmarkEnd w:id="25"/>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REQ-UM-01</w:t>
            </w:r>
          </w:p>
        </w:tc>
        <w:tc>
          <w:tcPr>
            <w:tcW w:w="6300" w:type="dxa"/>
            <w:tcMar>
              <w:top w:w="60" w:type="dxa"/>
              <w:left w:w="90" w:type="dxa"/>
              <w:bottom w:w="60" w:type="dxa"/>
              <w:right w:w="90" w:type="dxa"/>
            </w:tcMar>
            <w:vAlign w:val="center"/>
          </w:tcPr>
          <w:p w:rsidR="007B54AB" w:rsidRDefault="0028540E">
            <w:r>
              <w:rPr>
                <w:sz w:val="19"/>
                <w:szCs w:val="19"/>
              </w:rPr>
              <w:t>System shall allow a user to register with an email, password, and full name.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REQ-UM-02</w:t>
            </w:r>
          </w:p>
        </w:tc>
        <w:tc>
          <w:tcPr>
            <w:tcW w:w="6300" w:type="dxa"/>
            <w:tcMar>
              <w:top w:w="60" w:type="dxa"/>
              <w:left w:w="90" w:type="dxa"/>
              <w:bottom w:w="60" w:type="dxa"/>
              <w:right w:w="90" w:type="dxa"/>
            </w:tcMar>
            <w:vAlign w:val="center"/>
          </w:tcPr>
          <w:p w:rsidR="007B54AB" w:rsidRDefault="0028540E">
            <w:r>
              <w:rPr>
                <w:sz w:val="19"/>
                <w:szCs w:val="19"/>
              </w:rPr>
              <w:t>System shall verify a user's email address before granting full account access.</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REQ-UM-03</w:t>
            </w:r>
          </w:p>
        </w:tc>
        <w:tc>
          <w:tcPr>
            <w:tcW w:w="6300" w:type="dxa"/>
            <w:tcMar>
              <w:top w:w="60" w:type="dxa"/>
              <w:left w:w="90" w:type="dxa"/>
              <w:bottom w:w="60" w:type="dxa"/>
              <w:right w:w="90" w:type="dxa"/>
            </w:tcMar>
            <w:vAlign w:val="center"/>
          </w:tcPr>
          <w:p w:rsidR="007B54AB" w:rsidRDefault="0028540E">
            <w:r>
              <w:rPr>
                <w:sz w:val="19"/>
                <w:szCs w:val="19"/>
              </w:rPr>
              <w:t>System shall authenticate all sessions using JWT tokens and store passwords using bcrypt hashing.</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REQ-UM-04</w:t>
            </w:r>
          </w:p>
        </w:tc>
        <w:tc>
          <w:tcPr>
            <w:tcW w:w="6300" w:type="dxa"/>
            <w:tcMar>
              <w:top w:w="60" w:type="dxa"/>
              <w:left w:w="90" w:type="dxa"/>
              <w:bottom w:w="60" w:type="dxa"/>
              <w:right w:w="90" w:type="dxa"/>
            </w:tcMar>
            <w:vAlign w:val="center"/>
          </w:tcPr>
          <w:p w:rsidR="007B54AB" w:rsidRDefault="0028540E">
            <w:r>
              <w:rPr>
                <w:sz w:val="19"/>
                <w:szCs w:val="19"/>
              </w:rPr>
              <w:t>System shall route a logged-in user automati</w:t>
            </w:r>
            <w:r>
              <w:rPr>
                <w:sz w:val="19"/>
                <w:szCs w:val="19"/>
              </w:rPr>
              <w:t>cally to the trading dashboard or admin dashboard based on account role, with no manual toggle.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REQ-UM-05</w:t>
            </w:r>
          </w:p>
        </w:tc>
        <w:tc>
          <w:tcPr>
            <w:tcW w:w="6300" w:type="dxa"/>
            <w:tcMar>
              <w:top w:w="60" w:type="dxa"/>
              <w:left w:w="90" w:type="dxa"/>
              <w:bottom w:w="60" w:type="dxa"/>
              <w:right w:w="90" w:type="dxa"/>
            </w:tcMar>
            <w:vAlign w:val="center"/>
          </w:tcPr>
          <w:p w:rsidR="007B54AB" w:rsidRDefault="0028540E">
            <w:r>
              <w:rPr>
                <w:sz w:val="19"/>
                <w:szCs w:val="19"/>
              </w:rPr>
              <w:t>System shall allow a user to reset a forgotten password via a time-limited email link.</w:t>
            </w:r>
          </w:p>
        </w:tc>
        <w:tc>
          <w:tcPr>
            <w:tcW w:w="1900" w:type="dxa"/>
            <w:tcMar>
              <w:top w:w="60" w:type="dxa"/>
              <w:left w:w="90" w:type="dxa"/>
              <w:bottom w:w="60" w:type="dxa"/>
              <w:right w:w="90" w:type="dxa"/>
            </w:tcMar>
            <w:vAlign w:val="center"/>
          </w:tcPr>
          <w:p w:rsidR="007B54AB" w:rsidRDefault="0028540E">
            <w:r>
              <w:rPr>
                <w:b/>
                <w:bCs/>
                <w:sz w:val="19"/>
                <w:szCs w:val="19"/>
              </w:rPr>
              <w:t>Medium</w:t>
            </w:r>
          </w:p>
        </w:tc>
      </w:tr>
    </w:tbl>
    <w:p w:rsidR="007B54AB" w:rsidRDefault="007B54AB">
      <w:pPr>
        <w:spacing w:after="100"/>
      </w:pPr>
    </w:p>
    <w:p w:rsidR="007B54AB" w:rsidRDefault="0028540E">
      <w:pPr>
        <w:pStyle w:val="Heading2"/>
        <w:spacing w:before="200" w:after="100"/>
      </w:pPr>
      <w:bookmarkStart w:id="27" w:name="_Toc238488724"/>
      <w:bookmarkStart w:id="28" w:name="_Toc238488760"/>
      <w:r>
        <w:rPr>
          <w:b/>
          <w:bCs/>
          <w:color w:val="2E5395"/>
          <w:sz w:val="24"/>
          <w:szCs w:val="24"/>
        </w:rPr>
        <w:t>3.2 Stock Discovery, Search &amp; Watchlist</w:t>
      </w:r>
      <w:bookmarkEnd w:id="27"/>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REQ-MD-01</w:t>
            </w:r>
          </w:p>
        </w:tc>
        <w:tc>
          <w:tcPr>
            <w:tcW w:w="6300" w:type="dxa"/>
            <w:tcMar>
              <w:top w:w="60" w:type="dxa"/>
              <w:left w:w="90" w:type="dxa"/>
              <w:bottom w:w="60" w:type="dxa"/>
              <w:right w:w="90" w:type="dxa"/>
            </w:tcMar>
            <w:vAlign w:val="center"/>
          </w:tcPr>
          <w:p w:rsidR="007B54AB" w:rsidRDefault="0028540E">
            <w:r>
              <w:rPr>
                <w:sz w:val="19"/>
                <w:szCs w:val="19"/>
              </w:rPr>
              <w:t>System shall display the full list of NEPSE-listed companies with symbol, name, and sector.</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REQ-MD-02</w:t>
            </w:r>
          </w:p>
        </w:tc>
        <w:tc>
          <w:tcPr>
            <w:tcW w:w="6300" w:type="dxa"/>
            <w:tcMar>
              <w:top w:w="60" w:type="dxa"/>
              <w:left w:w="90" w:type="dxa"/>
              <w:bottom w:w="60" w:type="dxa"/>
              <w:right w:w="90" w:type="dxa"/>
            </w:tcMar>
            <w:vAlign w:val="center"/>
          </w:tcPr>
          <w:p w:rsidR="007B54AB" w:rsidRDefault="0028540E">
            <w:r>
              <w:rPr>
                <w:sz w:val="19"/>
                <w:szCs w:val="19"/>
              </w:rPr>
              <w:t>System shall allow a user to search companies by ticker symbol or company name.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REQ-MD-03</w:t>
            </w:r>
          </w:p>
        </w:tc>
        <w:tc>
          <w:tcPr>
            <w:tcW w:w="6300" w:type="dxa"/>
            <w:tcMar>
              <w:top w:w="60" w:type="dxa"/>
              <w:left w:w="90" w:type="dxa"/>
              <w:bottom w:w="60" w:type="dxa"/>
              <w:right w:w="90" w:type="dxa"/>
            </w:tcMar>
            <w:vAlign w:val="center"/>
          </w:tcPr>
          <w:p w:rsidR="007B54AB" w:rsidRDefault="0028540E">
            <w:r>
              <w:rPr>
                <w:sz w:val="19"/>
                <w:szCs w:val="19"/>
              </w:rPr>
              <w:t>System shall display current price, OHLC, volume, and turnover for a selected stock.</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REQ-MD-04</w:t>
            </w:r>
          </w:p>
        </w:tc>
        <w:tc>
          <w:tcPr>
            <w:tcW w:w="6300" w:type="dxa"/>
            <w:tcMar>
              <w:top w:w="60" w:type="dxa"/>
              <w:left w:w="90" w:type="dxa"/>
              <w:bottom w:w="60" w:type="dxa"/>
              <w:right w:w="90" w:type="dxa"/>
            </w:tcMar>
            <w:vAlign w:val="center"/>
          </w:tcPr>
          <w:p w:rsidR="007B54AB" w:rsidRDefault="0028540E">
            <w:r>
              <w:rPr>
                <w:sz w:val="19"/>
                <w:szCs w:val="19"/>
              </w:rPr>
              <w:t>System shall render an interactive historical price chart with selectable ranges (1D-5Y).</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REQ-MD-05</w:t>
            </w:r>
          </w:p>
        </w:tc>
        <w:tc>
          <w:tcPr>
            <w:tcW w:w="6300" w:type="dxa"/>
            <w:tcMar>
              <w:top w:w="60" w:type="dxa"/>
              <w:left w:w="90" w:type="dxa"/>
              <w:bottom w:w="60" w:type="dxa"/>
              <w:right w:w="90" w:type="dxa"/>
            </w:tcMar>
            <w:vAlign w:val="center"/>
          </w:tcPr>
          <w:p w:rsidR="007B54AB" w:rsidRDefault="0028540E">
            <w:r>
              <w:rPr>
                <w:sz w:val="19"/>
                <w:szCs w:val="19"/>
              </w:rPr>
              <w:t>System shall let a user add or remove a stock fro</w:t>
            </w:r>
            <w:r>
              <w:rPr>
                <w:sz w:val="19"/>
                <w:szCs w:val="19"/>
              </w:rPr>
              <w:t>m a personal watchlist.</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REQ-MD-06</w:t>
            </w:r>
          </w:p>
        </w:tc>
        <w:tc>
          <w:tcPr>
            <w:tcW w:w="6300" w:type="dxa"/>
            <w:tcMar>
              <w:top w:w="60" w:type="dxa"/>
              <w:left w:w="90" w:type="dxa"/>
              <w:bottom w:w="60" w:type="dxa"/>
              <w:right w:w="90" w:type="dxa"/>
            </w:tcMar>
            <w:vAlign w:val="center"/>
          </w:tcPr>
          <w:p w:rsidR="007B54AB" w:rsidRDefault="0028540E">
            <w:r>
              <w:rPr>
                <w:sz w:val="19"/>
                <w:szCs w:val="19"/>
              </w:rPr>
              <w:t>System shall source market data through a MarketDataProvider abstraction, falling back to a mock provider if the live feed is unreachable.</w:t>
            </w:r>
          </w:p>
        </w:tc>
        <w:tc>
          <w:tcPr>
            <w:tcW w:w="1900" w:type="dxa"/>
            <w:tcMar>
              <w:top w:w="60" w:type="dxa"/>
              <w:left w:w="90" w:type="dxa"/>
              <w:bottom w:w="60" w:type="dxa"/>
              <w:right w:w="90" w:type="dxa"/>
            </w:tcMar>
            <w:vAlign w:val="center"/>
          </w:tcPr>
          <w:p w:rsidR="007B54AB" w:rsidRDefault="0028540E">
            <w:r>
              <w:rPr>
                <w:b/>
                <w:bCs/>
                <w:sz w:val="19"/>
                <w:szCs w:val="19"/>
              </w:rPr>
              <w:t>High</w:t>
            </w:r>
          </w:p>
        </w:tc>
      </w:tr>
    </w:tbl>
    <w:p w:rsidR="007B54AB" w:rsidRDefault="0028540E">
      <w:r>
        <w:br w:type="page"/>
      </w:r>
    </w:p>
    <w:p w:rsidR="007B54AB" w:rsidRDefault="0028540E">
      <w:pPr>
        <w:pStyle w:val="Heading2"/>
        <w:spacing w:before="200" w:after="100"/>
      </w:pPr>
      <w:bookmarkStart w:id="29" w:name="_Toc238488725"/>
      <w:bookmarkStart w:id="30" w:name="_Toc238488761"/>
      <w:r>
        <w:rPr>
          <w:b/>
          <w:bCs/>
          <w:color w:val="2E5395"/>
          <w:sz w:val="24"/>
          <w:szCs w:val="24"/>
        </w:rPr>
        <w:lastRenderedPageBreak/>
        <w:t>3.3 Trading Engine (Order Placement &amp; Execution)</w:t>
      </w:r>
      <w:bookmarkEnd w:id="29"/>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REQ-TE-01</w:t>
            </w:r>
          </w:p>
        </w:tc>
        <w:tc>
          <w:tcPr>
            <w:tcW w:w="6300" w:type="dxa"/>
            <w:tcMar>
              <w:top w:w="60" w:type="dxa"/>
              <w:left w:w="90" w:type="dxa"/>
              <w:bottom w:w="60" w:type="dxa"/>
              <w:right w:w="90" w:type="dxa"/>
            </w:tcMar>
            <w:vAlign w:val="center"/>
          </w:tcPr>
          <w:p w:rsidR="007B54AB" w:rsidRDefault="0028540E">
            <w:r>
              <w:rPr>
                <w:sz w:val="19"/>
                <w:szCs w:val="19"/>
              </w:rPr>
              <w:t>System shall issue every new user a fixed virtual starting balance of NPR 1,000,000.</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REQ-TE-02</w:t>
            </w:r>
          </w:p>
        </w:tc>
        <w:tc>
          <w:tcPr>
            <w:tcW w:w="6300" w:type="dxa"/>
            <w:tcMar>
              <w:top w:w="60" w:type="dxa"/>
              <w:left w:w="90" w:type="dxa"/>
              <w:bottom w:w="60" w:type="dxa"/>
              <w:right w:w="90" w:type="dxa"/>
            </w:tcMar>
            <w:vAlign w:val="center"/>
          </w:tcPr>
          <w:p w:rsidR="007B54AB" w:rsidRDefault="0028540E">
            <w:r>
              <w:rPr>
                <w:sz w:val="19"/>
                <w:szCs w:val="19"/>
              </w:rPr>
              <w:t>System shall allow a user to place MARKET and LIMIT buy or sell orders.</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REQ-TE-03</w:t>
            </w:r>
          </w:p>
        </w:tc>
        <w:tc>
          <w:tcPr>
            <w:tcW w:w="6300" w:type="dxa"/>
            <w:tcMar>
              <w:top w:w="60" w:type="dxa"/>
              <w:left w:w="90" w:type="dxa"/>
              <w:bottom w:w="60" w:type="dxa"/>
              <w:right w:w="90" w:type="dxa"/>
            </w:tcMar>
            <w:vAlign w:val="center"/>
          </w:tcPr>
          <w:p w:rsidR="007B54AB" w:rsidRDefault="0028540E">
            <w:r>
              <w:rPr>
                <w:sz w:val="19"/>
                <w:szCs w:val="19"/>
              </w:rPr>
              <w:t>System shall validate order funds, quantity, and stock validity entirely on the backend before execution.</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REQ-TE-04</w:t>
            </w:r>
          </w:p>
        </w:tc>
        <w:tc>
          <w:tcPr>
            <w:tcW w:w="6300" w:type="dxa"/>
            <w:tcMar>
              <w:top w:w="60" w:type="dxa"/>
              <w:left w:w="90" w:type="dxa"/>
              <w:bottom w:w="60" w:type="dxa"/>
              <w:right w:w="90" w:type="dxa"/>
            </w:tcMar>
            <w:vAlign w:val="center"/>
          </w:tcPr>
          <w:p w:rsidR="007B54AB" w:rsidRDefault="0028540E">
            <w:r>
              <w:rPr>
                <w:sz w:val="19"/>
                <w:szCs w:val="19"/>
              </w:rPr>
              <w:t>System shall execute an order at the authoritative price returned by the MarketDataProvider, never a client-submitted price.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w:t>
            </w:r>
            <w:r>
              <w:rPr>
                <w:sz w:val="19"/>
                <w:szCs w:val="19"/>
              </w:rPr>
              <w:t>-TE-05</w:t>
            </w:r>
          </w:p>
        </w:tc>
        <w:tc>
          <w:tcPr>
            <w:tcW w:w="6300" w:type="dxa"/>
            <w:tcMar>
              <w:top w:w="60" w:type="dxa"/>
              <w:left w:w="90" w:type="dxa"/>
              <w:bottom w:w="60" w:type="dxa"/>
              <w:right w:w="90" w:type="dxa"/>
            </w:tcMar>
            <w:vAlign w:val="center"/>
          </w:tcPr>
          <w:p w:rsidR="007B54AB" w:rsidRDefault="0028540E">
            <w:r>
              <w:rPr>
                <w:sz w:val="19"/>
                <w:szCs w:val="19"/>
              </w:rPr>
              <w:t>System shall allow a user to cancel a pending LIMIT order before it fills.</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REQ-TE-06</w:t>
            </w:r>
          </w:p>
        </w:tc>
        <w:tc>
          <w:tcPr>
            <w:tcW w:w="6300" w:type="dxa"/>
            <w:tcMar>
              <w:top w:w="60" w:type="dxa"/>
              <w:left w:w="90" w:type="dxa"/>
              <w:bottom w:w="60" w:type="dxa"/>
              <w:right w:w="90" w:type="dxa"/>
            </w:tcMar>
            <w:vAlign w:val="center"/>
          </w:tcPr>
          <w:p w:rsidR="007B54AB" w:rsidRDefault="0028540E">
            <w:r>
              <w:rPr>
                <w:sz w:val="19"/>
                <w:szCs w:val="19"/>
              </w:rPr>
              <w:t>System shall record every filled order as one or more Trade entries linked to the originating Order.</w:t>
            </w:r>
          </w:p>
        </w:tc>
        <w:tc>
          <w:tcPr>
            <w:tcW w:w="1900" w:type="dxa"/>
            <w:tcMar>
              <w:top w:w="60" w:type="dxa"/>
              <w:left w:w="90" w:type="dxa"/>
              <w:bottom w:w="60" w:type="dxa"/>
              <w:right w:w="90" w:type="dxa"/>
            </w:tcMar>
            <w:vAlign w:val="center"/>
          </w:tcPr>
          <w:p w:rsidR="007B54AB" w:rsidRDefault="0028540E">
            <w:r>
              <w:rPr>
                <w:b/>
                <w:bCs/>
                <w:sz w:val="19"/>
                <w:szCs w:val="19"/>
              </w:rPr>
              <w:t>High</w:t>
            </w:r>
          </w:p>
        </w:tc>
      </w:tr>
    </w:tbl>
    <w:p w:rsidR="007B54AB" w:rsidRDefault="007B54AB">
      <w:pPr>
        <w:spacing w:after="100"/>
      </w:pPr>
    </w:p>
    <w:p w:rsidR="007B54AB" w:rsidRDefault="0028540E">
      <w:pPr>
        <w:pStyle w:val="Heading2"/>
        <w:spacing w:before="200" w:after="100"/>
      </w:pPr>
      <w:bookmarkStart w:id="31" w:name="_Toc238488726"/>
      <w:bookmarkStart w:id="32" w:name="_Toc238488762"/>
      <w:r>
        <w:rPr>
          <w:b/>
          <w:bCs/>
          <w:color w:val="2E5395"/>
          <w:sz w:val="24"/>
          <w:szCs w:val="24"/>
        </w:rPr>
        <w:t>3.4 Portfolio &amp; Transaction History</w:t>
      </w:r>
      <w:bookmarkEnd w:id="31"/>
      <w:bookmarkEnd w:id="3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REQ-PF-01</w:t>
            </w:r>
          </w:p>
        </w:tc>
        <w:tc>
          <w:tcPr>
            <w:tcW w:w="6300" w:type="dxa"/>
            <w:tcMar>
              <w:top w:w="60" w:type="dxa"/>
              <w:left w:w="90" w:type="dxa"/>
              <w:bottom w:w="60" w:type="dxa"/>
              <w:right w:w="90" w:type="dxa"/>
            </w:tcMar>
            <w:vAlign w:val="center"/>
          </w:tcPr>
          <w:p w:rsidR="007B54AB" w:rsidRDefault="0028540E">
            <w:r>
              <w:rPr>
                <w:sz w:val="19"/>
                <w:szCs w:val="19"/>
              </w:rPr>
              <w:t>System shall maintain a Holding record per user per stock with quantity and average price.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REQ-PF-02</w:t>
            </w:r>
          </w:p>
        </w:tc>
        <w:tc>
          <w:tcPr>
            <w:tcW w:w="6300" w:type="dxa"/>
            <w:tcMar>
              <w:top w:w="60" w:type="dxa"/>
              <w:left w:w="90" w:type="dxa"/>
              <w:bottom w:w="60" w:type="dxa"/>
              <w:right w:w="90" w:type="dxa"/>
            </w:tcMar>
            <w:vAlign w:val="center"/>
          </w:tcPr>
          <w:p w:rsidR="007B54AB" w:rsidRDefault="0028540E">
            <w:r>
              <w:rPr>
                <w:sz w:val="19"/>
                <w:szCs w:val="19"/>
              </w:rPr>
              <w:t>System shall compute and display unrealized and realized profit/loss per holding and in aggregate.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REQ-PF-03</w:t>
            </w:r>
          </w:p>
        </w:tc>
        <w:tc>
          <w:tcPr>
            <w:tcW w:w="6300" w:type="dxa"/>
            <w:tcMar>
              <w:top w:w="60" w:type="dxa"/>
              <w:left w:w="90" w:type="dxa"/>
              <w:bottom w:w="60" w:type="dxa"/>
              <w:right w:w="90" w:type="dxa"/>
            </w:tcMar>
            <w:vAlign w:val="center"/>
          </w:tcPr>
          <w:p w:rsidR="007B54AB" w:rsidRDefault="0028540E">
            <w:r>
              <w:rPr>
                <w:sz w:val="19"/>
                <w:szCs w:val="19"/>
              </w:rPr>
              <w:t>System shall show a chronological, filterable transaction history of all past trades.</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REQ-PF-04</w:t>
            </w:r>
          </w:p>
        </w:tc>
        <w:tc>
          <w:tcPr>
            <w:tcW w:w="6300" w:type="dxa"/>
            <w:tcMar>
              <w:top w:w="60" w:type="dxa"/>
              <w:left w:w="90" w:type="dxa"/>
              <w:bottom w:w="60" w:type="dxa"/>
              <w:right w:w="90" w:type="dxa"/>
            </w:tcMar>
            <w:vAlign w:val="center"/>
          </w:tcPr>
          <w:p w:rsidR="007B54AB" w:rsidRDefault="0028540E">
            <w:r>
              <w:rPr>
                <w:sz w:val="19"/>
                <w:szCs w:val="19"/>
              </w:rPr>
              <w:t>System shall display daily and overall portfolio return alongside an asset allocation breakdown.</w:t>
            </w:r>
          </w:p>
        </w:tc>
        <w:tc>
          <w:tcPr>
            <w:tcW w:w="1900" w:type="dxa"/>
            <w:tcMar>
              <w:top w:w="60" w:type="dxa"/>
              <w:left w:w="90" w:type="dxa"/>
              <w:bottom w:w="60" w:type="dxa"/>
              <w:right w:w="90" w:type="dxa"/>
            </w:tcMar>
            <w:vAlign w:val="center"/>
          </w:tcPr>
          <w:p w:rsidR="007B54AB" w:rsidRDefault="0028540E">
            <w:r>
              <w:rPr>
                <w:b/>
                <w:bCs/>
                <w:sz w:val="19"/>
                <w:szCs w:val="19"/>
              </w:rPr>
              <w:t>Medium</w:t>
            </w:r>
          </w:p>
        </w:tc>
      </w:tr>
    </w:tbl>
    <w:p w:rsidR="007B54AB" w:rsidRDefault="0028540E" w:rsidP="003D164C">
      <w:r>
        <w:rPr>
          <w:b/>
          <w:bCs/>
          <w:color w:val="2E5395"/>
          <w:sz w:val="24"/>
          <w:szCs w:val="24"/>
        </w:rPr>
        <w:t>3.5 AI Prediction &amp; Sentiment Pipeline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w:t>
            </w:r>
            <w:r>
              <w:rPr>
                <w:b/>
                <w:bCs/>
                <w:color w:val="FFFFFF"/>
                <w:sz w:val="19"/>
                <w:szCs w:val="19"/>
              </w:rPr>
              <w:t>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REQ-AI-01</w:t>
            </w:r>
          </w:p>
        </w:tc>
        <w:tc>
          <w:tcPr>
            <w:tcW w:w="6300" w:type="dxa"/>
            <w:tcMar>
              <w:top w:w="60" w:type="dxa"/>
              <w:left w:w="90" w:type="dxa"/>
              <w:bottom w:w="60" w:type="dxa"/>
              <w:right w:w="90" w:type="dxa"/>
            </w:tcMar>
            <w:vAlign w:val="center"/>
          </w:tcPr>
          <w:p w:rsidR="007B54AB" w:rsidRDefault="0028540E">
            <w:r>
              <w:rPr>
                <w:sz w:val="19"/>
                <w:szCs w:val="19"/>
              </w:rPr>
              <w:t>System shall generate a short-term trend prediction for a stock using an XGBoost model.</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REQ-AI-02</w:t>
            </w:r>
          </w:p>
        </w:tc>
        <w:tc>
          <w:tcPr>
            <w:tcW w:w="6300" w:type="dxa"/>
            <w:tcMar>
              <w:top w:w="60" w:type="dxa"/>
              <w:left w:w="90" w:type="dxa"/>
              <w:bottom w:w="60" w:type="dxa"/>
              <w:right w:w="90" w:type="dxa"/>
            </w:tcMar>
            <w:vAlign w:val="center"/>
          </w:tcPr>
          <w:p w:rsidR="007B54AB" w:rsidRDefault="0028540E">
            <w:r>
              <w:rPr>
                <w:sz w:val="19"/>
                <w:szCs w:val="19"/>
              </w:rPr>
              <w:t>System shall generate a short-term trend prediction using an LSTM model, for comparison against the XGBoost baseline.</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REQ-AI-03</w:t>
            </w:r>
          </w:p>
        </w:tc>
        <w:tc>
          <w:tcPr>
            <w:tcW w:w="6300" w:type="dxa"/>
            <w:tcMar>
              <w:top w:w="60" w:type="dxa"/>
              <w:left w:w="90" w:type="dxa"/>
              <w:bottom w:w="60" w:type="dxa"/>
              <w:right w:w="90" w:type="dxa"/>
            </w:tcMar>
            <w:vAlign w:val="center"/>
          </w:tcPr>
          <w:p w:rsidR="007B54AB" w:rsidRDefault="0028540E">
            <w:r>
              <w:rPr>
                <w:sz w:val="19"/>
                <w:szCs w:val="19"/>
              </w:rPr>
              <w:t>System shall evaluate every trained model using MAE, RMSE, MAPE, and directional accuracy on a chronological hold-out set.</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REQ-AI-04</w:t>
            </w:r>
          </w:p>
        </w:tc>
        <w:tc>
          <w:tcPr>
            <w:tcW w:w="6300" w:type="dxa"/>
            <w:tcMar>
              <w:top w:w="60" w:type="dxa"/>
              <w:left w:w="90" w:type="dxa"/>
              <w:bottom w:w="60" w:type="dxa"/>
              <w:right w:w="90" w:type="dxa"/>
            </w:tcMar>
            <w:vAlign w:val="center"/>
          </w:tcPr>
          <w:p w:rsidR="007B54AB" w:rsidRDefault="0028540E">
            <w:r>
              <w:rPr>
                <w:sz w:val="19"/>
                <w:szCs w:val="19"/>
              </w:rPr>
              <w:t>System shall classify financial news sentiment per stock as positive, negative, or neutral using Fi</w:t>
            </w:r>
            <w:r>
              <w:rPr>
                <w:sz w:val="19"/>
                <w:szCs w:val="19"/>
              </w:rPr>
              <w:t>nBERT.</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REQ-AI-05</w:t>
            </w:r>
          </w:p>
        </w:tc>
        <w:tc>
          <w:tcPr>
            <w:tcW w:w="6300" w:type="dxa"/>
            <w:tcMar>
              <w:top w:w="60" w:type="dxa"/>
              <w:left w:w="90" w:type="dxa"/>
              <w:bottom w:w="60" w:type="dxa"/>
              <w:right w:w="90" w:type="dxa"/>
            </w:tcMar>
            <w:vAlign w:val="center"/>
          </w:tcPr>
          <w:p w:rsidR="007B54AB" w:rsidRDefault="0028540E">
            <w:r>
              <w:rPr>
                <w:sz w:val="19"/>
                <w:szCs w:val="19"/>
              </w:rPr>
              <w:t>Every AI-backed feature shall have a defined "insufficient data" fallback so the trading engine remains usable if the AI service is unreachable.</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REQ-AI-06</w:t>
            </w:r>
          </w:p>
        </w:tc>
        <w:tc>
          <w:tcPr>
            <w:tcW w:w="6300" w:type="dxa"/>
            <w:tcMar>
              <w:top w:w="60" w:type="dxa"/>
              <w:left w:w="90" w:type="dxa"/>
              <w:bottom w:w="60" w:type="dxa"/>
              <w:right w:w="90" w:type="dxa"/>
            </w:tcMar>
            <w:vAlign w:val="center"/>
          </w:tcPr>
          <w:p w:rsidR="007B54AB" w:rsidRDefault="0028540E">
            <w:r>
              <w:rPr>
                <w:sz w:val="19"/>
                <w:szCs w:val="19"/>
              </w:rPr>
              <w:t>System shall label all AI-generated output as experimental and educational, never as financial advice.</w:t>
            </w:r>
          </w:p>
        </w:tc>
        <w:tc>
          <w:tcPr>
            <w:tcW w:w="1900" w:type="dxa"/>
            <w:tcMar>
              <w:top w:w="60" w:type="dxa"/>
              <w:left w:w="90" w:type="dxa"/>
              <w:bottom w:w="60" w:type="dxa"/>
              <w:right w:w="90" w:type="dxa"/>
            </w:tcMar>
            <w:vAlign w:val="center"/>
          </w:tcPr>
          <w:p w:rsidR="007B54AB" w:rsidRDefault="0028540E">
            <w:r>
              <w:rPr>
                <w:b/>
                <w:bCs/>
                <w:sz w:val="19"/>
                <w:szCs w:val="19"/>
              </w:rPr>
              <w:t>High</w:t>
            </w:r>
          </w:p>
        </w:tc>
      </w:tr>
    </w:tbl>
    <w:p w:rsidR="007B54AB" w:rsidRDefault="007B54AB">
      <w:pPr>
        <w:spacing w:after="100"/>
      </w:pPr>
    </w:p>
    <w:p w:rsidR="003D164C" w:rsidRDefault="003D164C">
      <w:pPr>
        <w:pStyle w:val="Heading2"/>
        <w:spacing w:before="200" w:after="100"/>
        <w:rPr>
          <w:b/>
          <w:bCs/>
          <w:color w:val="2E5395"/>
          <w:sz w:val="24"/>
          <w:szCs w:val="24"/>
        </w:rPr>
      </w:pPr>
    </w:p>
    <w:p w:rsidR="003D164C" w:rsidRDefault="003D164C">
      <w:pPr>
        <w:pStyle w:val="Heading2"/>
        <w:spacing w:before="200" w:after="100"/>
        <w:rPr>
          <w:b/>
          <w:bCs/>
          <w:color w:val="2E5395"/>
          <w:sz w:val="24"/>
          <w:szCs w:val="24"/>
        </w:rPr>
      </w:pPr>
    </w:p>
    <w:p w:rsidR="003D164C" w:rsidRDefault="003D164C">
      <w:pPr>
        <w:pStyle w:val="Heading2"/>
        <w:spacing w:before="200" w:after="100"/>
        <w:rPr>
          <w:b/>
          <w:bCs/>
          <w:color w:val="2E5395"/>
          <w:sz w:val="24"/>
          <w:szCs w:val="24"/>
        </w:rPr>
      </w:pPr>
    </w:p>
    <w:p w:rsidR="007B54AB" w:rsidRDefault="0028540E">
      <w:pPr>
        <w:pStyle w:val="Heading2"/>
        <w:spacing w:before="200" w:after="100"/>
      </w:pPr>
      <w:bookmarkStart w:id="33" w:name="_Toc238488727"/>
      <w:bookmarkStart w:id="34" w:name="_Toc238488763"/>
      <w:r>
        <w:rPr>
          <w:b/>
          <w:bCs/>
          <w:color w:val="2E5395"/>
          <w:sz w:val="24"/>
          <w:szCs w:val="24"/>
        </w:rPr>
        <w:lastRenderedPageBreak/>
        <w:t>3.6 Price Alerts &amp; Notifications</w:t>
      </w:r>
      <w:bookmarkEnd w:id="33"/>
      <w:bookmarkEnd w:id="3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REQ-AL-01</w:t>
            </w:r>
          </w:p>
        </w:tc>
        <w:tc>
          <w:tcPr>
            <w:tcW w:w="6300" w:type="dxa"/>
            <w:tcMar>
              <w:top w:w="60" w:type="dxa"/>
              <w:left w:w="90" w:type="dxa"/>
              <w:bottom w:w="60" w:type="dxa"/>
              <w:right w:w="90" w:type="dxa"/>
            </w:tcMar>
            <w:vAlign w:val="center"/>
          </w:tcPr>
          <w:p w:rsidR="007B54AB" w:rsidRDefault="0028540E">
            <w:r>
              <w:rPr>
                <w:sz w:val="19"/>
                <w:szCs w:val="19"/>
              </w:rPr>
              <w:t>System shall let a user configure an above/below price alert for a watchlisted stock.</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REQ-AL-02</w:t>
            </w:r>
          </w:p>
        </w:tc>
        <w:tc>
          <w:tcPr>
            <w:tcW w:w="6300" w:type="dxa"/>
            <w:tcMar>
              <w:top w:w="60" w:type="dxa"/>
              <w:left w:w="90" w:type="dxa"/>
              <w:bottom w:w="60" w:type="dxa"/>
              <w:right w:w="90" w:type="dxa"/>
            </w:tcMar>
            <w:vAlign w:val="center"/>
          </w:tcPr>
          <w:p w:rsidR="007B54AB" w:rsidRDefault="0028540E">
            <w:r>
              <w:rPr>
                <w:sz w:val="19"/>
                <w:szCs w:val="19"/>
              </w:rPr>
              <w:t>System shall deliver a triggered alert to the user as a real-time in-app notification.</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REQ-AL-03</w:t>
            </w:r>
          </w:p>
        </w:tc>
        <w:tc>
          <w:tcPr>
            <w:tcW w:w="6300" w:type="dxa"/>
            <w:tcMar>
              <w:top w:w="60" w:type="dxa"/>
              <w:left w:w="90" w:type="dxa"/>
              <w:bottom w:w="60" w:type="dxa"/>
              <w:right w:w="90" w:type="dxa"/>
            </w:tcMar>
            <w:vAlign w:val="center"/>
          </w:tcPr>
          <w:p w:rsidR="007B54AB" w:rsidRDefault="0028540E">
            <w:r>
              <w:rPr>
                <w:sz w:val="19"/>
                <w:szCs w:val="19"/>
              </w:rPr>
              <w:t>System shall let a user view, mark as read, and clear past notifications.</w:t>
            </w:r>
          </w:p>
        </w:tc>
        <w:tc>
          <w:tcPr>
            <w:tcW w:w="1900" w:type="dxa"/>
            <w:tcMar>
              <w:top w:w="60" w:type="dxa"/>
              <w:left w:w="90" w:type="dxa"/>
              <w:bottom w:w="60" w:type="dxa"/>
              <w:right w:w="90" w:type="dxa"/>
            </w:tcMar>
            <w:vAlign w:val="center"/>
          </w:tcPr>
          <w:p w:rsidR="007B54AB" w:rsidRDefault="0028540E">
            <w:r>
              <w:rPr>
                <w:b/>
                <w:bCs/>
                <w:sz w:val="19"/>
                <w:szCs w:val="19"/>
              </w:rPr>
              <w:t>Low</w:t>
            </w:r>
          </w:p>
        </w:tc>
      </w:tr>
    </w:tbl>
    <w:p w:rsidR="007B54AB" w:rsidRDefault="0028540E" w:rsidP="003D164C">
      <w:r>
        <w:rPr>
          <w:b/>
          <w:bCs/>
          <w:color w:val="2E5395"/>
          <w:sz w:val="24"/>
          <w:szCs w:val="24"/>
        </w:rPr>
        <w:t>3.7 Admin Dashboard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w:t>
            </w:r>
            <w:r>
              <w:rPr>
                <w:b/>
                <w:bCs/>
                <w:color w:val="FFFFFF"/>
                <w:sz w:val="19"/>
                <w:szCs w:val="19"/>
              </w:rPr>
              <w:t>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REQ-AD-01</w:t>
            </w:r>
          </w:p>
        </w:tc>
        <w:tc>
          <w:tcPr>
            <w:tcW w:w="6300" w:type="dxa"/>
            <w:tcMar>
              <w:top w:w="60" w:type="dxa"/>
              <w:left w:w="90" w:type="dxa"/>
              <w:bottom w:w="60" w:type="dxa"/>
              <w:right w:w="90" w:type="dxa"/>
            </w:tcMar>
            <w:vAlign w:val="center"/>
          </w:tcPr>
          <w:p w:rsidR="007B54AB" w:rsidRDefault="0028540E">
            <w:r>
              <w:rPr>
                <w:sz w:val="19"/>
                <w:szCs w:val="19"/>
              </w:rPr>
              <w:t>System shall let an administrator view and search all registered user accounts.</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REQ-AD-02</w:t>
            </w:r>
          </w:p>
        </w:tc>
        <w:tc>
          <w:tcPr>
            <w:tcW w:w="6300" w:type="dxa"/>
            <w:tcMar>
              <w:top w:w="60" w:type="dxa"/>
              <w:left w:w="90" w:type="dxa"/>
              <w:bottom w:w="60" w:type="dxa"/>
              <w:right w:w="90" w:type="dxa"/>
            </w:tcMar>
            <w:vAlign w:val="center"/>
          </w:tcPr>
          <w:p w:rsidR="007B54AB" w:rsidRDefault="0028540E">
            <w:r>
              <w:rPr>
                <w:sz w:val="19"/>
                <w:szCs w:val="19"/>
              </w:rPr>
              <w:t>System shall let an administrator view an append-only audit log of trading and account actions.</w:t>
            </w:r>
          </w:p>
        </w:tc>
        <w:tc>
          <w:tcPr>
            <w:tcW w:w="1900" w:type="dxa"/>
            <w:tcMar>
              <w:top w:w="60" w:type="dxa"/>
              <w:left w:w="90" w:type="dxa"/>
              <w:bottom w:w="60" w:type="dxa"/>
              <w:right w:w="90" w:type="dxa"/>
            </w:tcMar>
            <w:vAlign w:val="center"/>
          </w:tcPr>
          <w:p w:rsidR="007B54AB" w:rsidRDefault="0028540E">
            <w:r>
              <w:rPr>
                <w:b/>
                <w:bCs/>
                <w:sz w:val="19"/>
                <w:szCs w:val="19"/>
              </w:rPr>
              <w:t>High</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REQ-AD-03</w:t>
            </w:r>
          </w:p>
        </w:tc>
        <w:tc>
          <w:tcPr>
            <w:tcW w:w="6300" w:type="dxa"/>
            <w:tcMar>
              <w:top w:w="60" w:type="dxa"/>
              <w:left w:w="90" w:type="dxa"/>
              <w:bottom w:w="60" w:type="dxa"/>
              <w:right w:w="90" w:type="dxa"/>
            </w:tcMar>
            <w:vAlign w:val="center"/>
          </w:tcPr>
          <w:p w:rsidR="007B54AB" w:rsidRDefault="0028540E">
            <w:r>
              <w:rPr>
                <w:sz w:val="19"/>
                <w:szCs w:val="19"/>
              </w:rPr>
              <w:t>System shall let an administrator view stored evaluation metrics for each deployed AI model version.</w:t>
            </w:r>
          </w:p>
        </w:tc>
        <w:tc>
          <w:tcPr>
            <w:tcW w:w="1900" w:type="dxa"/>
            <w:tcMar>
              <w:top w:w="60" w:type="dxa"/>
              <w:left w:w="90" w:type="dxa"/>
              <w:bottom w:w="60" w:type="dxa"/>
              <w:right w:w="90" w:type="dxa"/>
            </w:tcMar>
            <w:vAlign w:val="center"/>
          </w:tcPr>
          <w:p w:rsidR="007B54AB" w:rsidRDefault="0028540E">
            <w:r>
              <w:rPr>
                <w:b/>
                <w:bCs/>
                <w:sz w:val="19"/>
                <w:szCs w:val="19"/>
              </w:rPr>
              <w:t>Medium</w:t>
            </w:r>
          </w:p>
        </w:tc>
      </w:tr>
    </w:tbl>
    <w:p w:rsidR="007B54AB" w:rsidRDefault="007B54AB">
      <w:pPr>
        <w:spacing w:after="100"/>
      </w:pPr>
    </w:p>
    <w:p w:rsidR="007B54AB" w:rsidRDefault="0028540E">
      <w:pPr>
        <w:pStyle w:val="Heading2"/>
        <w:spacing w:before="200" w:after="100"/>
      </w:pPr>
      <w:bookmarkStart w:id="35" w:name="_Toc238488728"/>
      <w:bookmarkStart w:id="36" w:name="_Toc238488764"/>
      <w:r>
        <w:rPr>
          <w:b/>
          <w:bCs/>
          <w:color w:val="2E5395"/>
          <w:sz w:val="24"/>
          <w:szCs w:val="24"/>
        </w:rPr>
        <w:t>3.8 Public Market Transparency</w:t>
      </w:r>
      <w:bookmarkEnd w:id="35"/>
      <w:bookmarkEnd w:id="3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1900"/>
      </w:tblGrid>
      <w:tr w:rsidR="007B54AB">
        <w:tblPrEx>
          <w:tblCellMar>
            <w:top w:w="0" w:type="dxa"/>
            <w:bottom w:w="0" w:type="dxa"/>
          </w:tblCellMar>
        </w:tblPrEx>
        <w:tc>
          <w:tcPr>
            <w:tcW w:w="1300" w:type="dxa"/>
            <w:shd w:val="clear" w:color="auto" w:fill="1F3864"/>
            <w:tcMar>
              <w:top w:w="60" w:type="dxa"/>
              <w:left w:w="90" w:type="dxa"/>
              <w:bottom w:w="60" w:type="dxa"/>
              <w:right w:w="90" w:type="dxa"/>
            </w:tcMar>
            <w:vAlign w:val="center"/>
          </w:tcPr>
          <w:p w:rsidR="007B54AB" w:rsidRDefault="0028540E">
            <w:r>
              <w:rPr>
                <w:b/>
                <w:bCs/>
                <w:color w:val="FFFFFF"/>
                <w:sz w:val="19"/>
                <w:szCs w:val="19"/>
              </w:rPr>
              <w:t>ID</w:t>
            </w:r>
          </w:p>
        </w:tc>
        <w:tc>
          <w:tcPr>
            <w:tcW w:w="63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c>
          <w:tcPr>
            <w:tcW w:w="1900" w:type="dxa"/>
            <w:shd w:val="clear" w:color="auto" w:fill="1F3864"/>
            <w:tcMar>
              <w:top w:w="60" w:type="dxa"/>
              <w:left w:w="90" w:type="dxa"/>
              <w:bottom w:w="60" w:type="dxa"/>
              <w:right w:w="90" w:type="dxa"/>
            </w:tcMar>
            <w:vAlign w:val="center"/>
          </w:tcPr>
          <w:p w:rsidR="007B54AB" w:rsidRDefault="0028540E">
            <w:r>
              <w:rPr>
                <w:b/>
                <w:bCs/>
                <w:color w:val="FFFFFF"/>
                <w:sz w:val="19"/>
                <w:szCs w:val="19"/>
              </w:rPr>
              <w:t>Priority</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REQ-TP-01</w:t>
            </w:r>
          </w:p>
        </w:tc>
        <w:tc>
          <w:tcPr>
            <w:tcW w:w="6300" w:type="dxa"/>
            <w:tcMar>
              <w:top w:w="60" w:type="dxa"/>
              <w:left w:w="90" w:type="dxa"/>
              <w:bottom w:w="60" w:type="dxa"/>
              <w:right w:w="90" w:type="dxa"/>
            </w:tcMar>
            <w:vAlign w:val="center"/>
          </w:tcPr>
          <w:p w:rsidR="007B54AB" w:rsidRDefault="0028540E">
            <w:r>
              <w:rPr>
                <w:sz w:val="19"/>
                <w:szCs w:val="19"/>
              </w:rPr>
              <w:t>System shall provide a public NEPSE market summary (index, top gainers, top losers) viewable without an account.</w:t>
            </w:r>
          </w:p>
        </w:tc>
        <w:tc>
          <w:tcPr>
            <w:tcW w:w="1900" w:type="dxa"/>
            <w:tcMar>
              <w:top w:w="60" w:type="dxa"/>
              <w:left w:w="90" w:type="dxa"/>
              <w:bottom w:w="60" w:type="dxa"/>
              <w:right w:w="90" w:type="dxa"/>
            </w:tcMar>
            <w:vAlign w:val="center"/>
          </w:tcPr>
          <w:p w:rsidR="007B54AB" w:rsidRDefault="0028540E">
            <w:r>
              <w:rPr>
                <w:b/>
                <w:bCs/>
                <w:sz w:val="19"/>
                <w:szCs w:val="19"/>
              </w:rPr>
              <w:t>Medium</w:t>
            </w:r>
          </w:p>
        </w:tc>
      </w:tr>
      <w:tr w:rsidR="007B54AB">
        <w:tblPrEx>
          <w:tblCellMar>
            <w:top w:w="0" w:type="dxa"/>
            <w:bottom w:w="0" w:type="dxa"/>
          </w:tblCellMar>
        </w:tblPrEx>
        <w:tc>
          <w:tcPr>
            <w:tcW w:w="1300" w:type="dxa"/>
            <w:tcMar>
              <w:top w:w="60" w:type="dxa"/>
              <w:left w:w="90" w:type="dxa"/>
              <w:bottom w:w="60" w:type="dxa"/>
              <w:right w:w="90" w:type="dxa"/>
            </w:tcMar>
            <w:vAlign w:val="center"/>
          </w:tcPr>
          <w:p w:rsidR="007B54AB" w:rsidRDefault="0028540E">
            <w:r>
              <w:rPr>
                <w:sz w:val="19"/>
                <w:szCs w:val="19"/>
              </w:rPr>
              <w:t>REQ-TP-02</w:t>
            </w:r>
          </w:p>
        </w:tc>
        <w:tc>
          <w:tcPr>
            <w:tcW w:w="6300" w:type="dxa"/>
            <w:tcMar>
              <w:top w:w="60" w:type="dxa"/>
              <w:left w:w="90" w:type="dxa"/>
              <w:bottom w:w="60" w:type="dxa"/>
              <w:right w:w="90" w:type="dxa"/>
            </w:tcMar>
            <w:vAlign w:val="center"/>
          </w:tcPr>
          <w:p w:rsidR="007B54AB" w:rsidRDefault="0028540E">
            <w:r>
              <w:rPr>
                <w:sz w:val="19"/>
                <w:szCs w:val="19"/>
              </w:rPr>
              <w:t>System shall display general company information for any NEPSE-listed stock without requiring login.</w:t>
            </w:r>
          </w:p>
        </w:tc>
        <w:tc>
          <w:tcPr>
            <w:tcW w:w="1900" w:type="dxa"/>
            <w:tcMar>
              <w:top w:w="60" w:type="dxa"/>
              <w:left w:w="90" w:type="dxa"/>
              <w:bottom w:w="60" w:type="dxa"/>
              <w:right w:w="90" w:type="dxa"/>
            </w:tcMar>
            <w:vAlign w:val="center"/>
          </w:tcPr>
          <w:p w:rsidR="007B54AB" w:rsidRDefault="0028540E">
            <w:r>
              <w:rPr>
                <w:b/>
                <w:bCs/>
                <w:sz w:val="19"/>
                <w:szCs w:val="19"/>
              </w:rPr>
              <w:t>Low</w:t>
            </w:r>
          </w:p>
        </w:tc>
      </w:tr>
    </w:tbl>
    <w:p w:rsidR="003D164C" w:rsidRDefault="003D164C" w:rsidP="003D164C"/>
    <w:p w:rsidR="007B54AB" w:rsidRDefault="0028540E" w:rsidP="003D164C">
      <w:r>
        <w:rPr>
          <w:b/>
          <w:bCs/>
          <w:color w:val="2E5395"/>
          <w:sz w:val="28"/>
          <w:szCs w:val="28"/>
        </w:rPr>
        <w:t>4. External Interface Requirements</w:t>
      </w:r>
    </w:p>
    <w:p w:rsidR="007B54AB" w:rsidRDefault="0028540E">
      <w:pPr>
        <w:pStyle w:val="Heading2"/>
        <w:spacing w:before="200" w:after="100"/>
      </w:pPr>
      <w:bookmarkStart w:id="37" w:name="_Toc238488729"/>
      <w:bookmarkStart w:id="38" w:name="_Toc238488765"/>
      <w:r>
        <w:rPr>
          <w:b/>
          <w:bCs/>
          <w:color w:val="2E5395"/>
          <w:sz w:val="24"/>
          <w:szCs w:val="24"/>
        </w:rPr>
        <w:t>4</w:t>
      </w:r>
      <w:r>
        <w:rPr>
          <w:b/>
          <w:bCs/>
          <w:color w:val="2E5395"/>
          <w:sz w:val="24"/>
          <w:szCs w:val="24"/>
        </w:rPr>
        <w:t>.1 User Interfaces</w:t>
      </w:r>
      <w:bookmarkEnd w:id="37"/>
      <w:bookmarkEnd w:id="38"/>
    </w:p>
    <w:p w:rsidR="007B54AB" w:rsidRDefault="0028540E">
      <w:pPr>
        <w:pStyle w:val="ListParagraph"/>
        <w:numPr>
          <w:ilvl w:val="0"/>
          <w:numId w:val="3"/>
        </w:numPr>
        <w:spacing w:after="70"/>
      </w:pPr>
      <w:r>
        <w:t xml:space="preserve">Trader web app: dashboard, stock search, stock detail with chart and AI panel, trade ticket, </w:t>
      </w:r>
      <w:r>
        <w:t>portfolio, watchlist</w:t>
      </w:r>
    </w:p>
    <w:p w:rsidR="007B54AB" w:rsidRDefault="0028540E">
      <w:pPr>
        <w:pStyle w:val="ListParagraph"/>
        <w:numPr>
          <w:ilvl w:val="0"/>
          <w:numId w:val="3"/>
        </w:numPr>
        <w:spacing w:after="70"/>
      </w:pPr>
      <w:r>
        <w:t>Trader mobile app (Flutter): mirrors the web app's core screens against the same backend APIs</w:t>
      </w:r>
    </w:p>
    <w:p w:rsidR="007B54AB" w:rsidRDefault="0028540E">
      <w:pPr>
        <w:pStyle w:val="ListParagraph"/>
        <w:numPr>
          <w:ilvl w:val="0"/>
          <w:numId w:val="3"/>
        </w:numPr>
        <w:spacing w:after="70"/>
      </w:pPr>
      <w:r>
        <w:t>Admin web dashboard: user management, audit log viewer, AI model performance monitoring</w:t>
      </w:r>
    </w:p>
    <w:p w:rsidR="007B54AB" w:rsidRDefault="0028540E">
      <w:pPr>
        <w:pStyle w:val="ListParagraph"/>
        <w:numPr>
          <w:ilvl w:val="0"/>
          <w:numId w:val="3"/>
        </w:numPr>
        <w:spacing w:after="70"/>
      </w:pPr>
      <w:r>
        <w:t>Public (unauthenticated) view: market summary and gen</w:t>
      </w:r>
      <w:r>
        <w:t>eral company information</w:t>
      </w:r>
    </w:p>
    <w:p w:rsidR="007B54AB" w:rsidRDefault="0028540E">
      <w:pPr>
        <w:pStyle w:val="Heading2"/>
        <w:spacing w:before="200" w:after="100"/>
      </w:pPr>
      <w:bookmarkStart w:id="39" w:name="_Toc238488730"/>
      <w:bookmarkStart w:id="40" w:name="_Toc238488766"/>
      <w:r>
        <w:rPr>
          <w:b/>
          <w:bCs/>
          <w:color w:val="2E5395"/>
          <w:sz w:val="24"/>
          <w:szCs w:val="24"/>
        </w:rPr>
        <w:t>4.2 Hardware Interfaces</w:t>
      </w:r>
      <w:bookmarkEnd w:id="39"/>
      <w:bookmarkEnd w:id="40"/>
    </w:p>
    <w:p w:rsidR="007B54AB" w:rsidRDefault="0028540E">
      <w:pPr>
        <w:pStyle w:val="ListParagraph"/>
        <w:numPr>
          <w:ilvl w:val="0"/>
          <w:numId w:val="3"/>
        </w:numPr>
        <w:spacing w:after="70"/>
      </w:pPr>
      <w:r>
        <w:t>No specialized hardware is required beyond a standard internet-connected desktop, laptop, or smartphone; TradeVerse AI does not use device cameras, GPS, or biometric hardware, since it collects no identity d</w:t>
      </w:r>
      <w:r>
        <w:t>ocuments or location-based verification.</w:t>
      </w:r>
    </w:p>
    <w:p w:rsidR="007B54AB" w:rsidRDefault="0028540E">
      <w:pPr>
        <w:pStyle w:val="Heading2"/>
        <w:spacing w:before="200" w:after="100"/>
      </w:pPr>
      <w:bookmarkStart w:id="41" w:name="_Toc238488731"/>
      <w:bookmarkStart w:id="42" w:name="_Toc238488767"/>
      <w:r>
        <w:rPr>
          <w:b/>
          <w:bCs/>
          <w:color w:val="2E5395"/>
          <w:sz w:val="24"/>
          <w:szCs w:val="24"/>
        </w:rPr>
        <w:t>4.3 Software Interfaces</w:t>
      </w:r>
      <w:bookmarkEnd w:id="41"/>
      <w:bookmarkEnd w:id="42"/>
    </w:p>
    <w:p w:rsidR="007B54AB" w:rsidRDefault="0028540E">
      <w:pPr>
        <w:pStyle w:val="ListParagraph"/>
        <w:numPr>
          <w:ilvl w:val="0"/>
          <w:numId w:val="3"/>
        </w:numPr>
        <w:spacing w:after="70"/>
      </w:pPr>
      <w:r>
        <w:t>NEPSE market data source (live feed or mock provider) via the MarketDataProvider abstraction</w:t>
      </w:r>
    </w:p>
    <w:p w:rsidR="007B54AB" w:rsidRDefault="0028540E">
      <w:pPr>
        <w:pStyle w:val="ListParagraph"/>
        <w:numPr>
          <w:ilvl w:val="0"/>
          <w:numId w:val="3"/>
        </w:numPr>
        <w:spacing w:after="70"/>
      </w:pPr>
      <w:r>
        <w:t>AI/ML service (FastAPI) for predictions (XGBoost, LSTM) and sentiment (FinBERT)</w:t>
      </w:r>
    </w:p>
    <w:p w:rsidR="007B54AB" w:rsidRDefault="0028540E">
      <w:pPr>
        <w:pStyle w:val="ListParagraph"/>
        <w:numPr>
          <w:ilvl w:val="0"/>
          <w:numId w:val="3"/>
        </w:numPr>
        <w:spacing w:after="70"/>
      </w:pPr>
      <w:r>
        <w:t>Redis for caching, session/rate limiting, and pub-sub delivery of live price ticks</w:t>
      </w:r>
    </w:p>
    <w:p w:rsidR="007B54AB" w:rsidRDefault="0028540E">
      <w:pPr>
        <w:pStyle w:val="ListParagraph"/>
        <w:numPr>
          <w:ilvl w:val="0"/>
          <w:numId w:val="3"/>
        </w:numPr>
        <w:spacing w:after="70"/>
      </w:pPr>
      <w:r>
        <w:t>Email provider for verification and password-reset messages</w:t>
      </w:r>
    </w:p>
    <w:p w:rsidR="007B54AB" w:rsidRDefault="0028540E">
      <w:pPr>
        <w:pStyle w:val="Heading2"/>
        <w:spacing w:before="200" w:after="100"/>
      </w:pPr>
      <w:bookmarkStart w:id="43" w:name="_Toc238488732"/>
      <w:bookmarkStart w:id="44" w:name="_Toc238488768"/>
      <w:r>
        <w:rPr>
          <w:b/>
          <w:bCs/>
          <w:color w:val="2E5395"/>
          <w:sz w:val="24"/>
          <w:szCs w:val="24"/>
        </w:rPr>
        <w:t>4.4 Communication Interfaces</w:t>
      </w:r>
      <w:bookmarkEnd w:id="43"/>
      <w:bookmarkEnd w:id="44"/>
    </w:p>
    <w:p w:rsidR="007B54AB" w:rsidRDefault="0028540E">
      <w:pPr>
        <w:pStyle w:val="ListParagraph"/>
        <w:numPr>
          <w:ilvl w:val="0"/>
          <w:numId w:val="3"/>
        </w:numPr>
        <w:spacing w:after="70"/>
      </w:pPr>
      <w:r>
        <w:t>HTTPS/REST between client and backend</w:t>
      </w:r>
    </w:p>
    <w:p w:rsidR="007B54AB" w:rsidRDefault="0028540E">
      <w:pPr>
        <w:pStyle w:val="ListParagraph"/>
        <w:numPr>
          <w:ilvl w:val="0"/>
          <w:numId w:val="3"/>
        </w:numPr>
        <w:spacing w:after="70"/>
      </w:pPr>
      <w:r>
        <w:lastRenderedPageBreak/>
        <w:t>WebSocket for live price ticks, order-fill upd</w:t>
      </w:r>
      <w:r>
        <w:t>ates, and notifications</w:t>
      </w:r>
    </w:p>
    <w:p w:rsidR="007B54AB" w:rsidRDefault="0028540E">
      <w:pPr>
        <w:pStyle w:val="ListParagraph"/>
        <w:numPr>
          <w:ilvl w:val="0"/>
          <w:numId w:val="3"/>
        </w:numPr>
        <w:spacing w:after="70"/>
      </w:pPr>
      <w:r>
        <w:t>HTTPS/REST from backend to the AI microservice and the market data source</w:t>
      </w:r>
    </w:p>
    <w:p w:rsidR="007B54AB" w:rsidRDefault="007B54AB">
      <w:pPr>
        <w:spacing w:after="160"/>
      </w:pPr>
    </w:p>
    <w:p w:rsidR="007B54AB" w:rsidRDefault="0028540E">
      <w:pPr>
        <w:pStyle w:val="Heading1"/>
        <w:spacing w:before="260" w:after="160"/>
      </w:pPr>
      <w:bookmarkStart w:id="45" w:name="_Toc238488733"/>
      <w:bookmarkStart w:id="46" w:name="_Toc238488769"/>
      <w:r>
        <w:rPr>
          <w:b/>
          <w:bCs/>
          <w:color w:val="2E5395"/>
          <w:sz w:val="28"/>
          <w:szCs w:val="28"/>
        </w:rPr>
        <w:t>5. Non-Functional Requirements</w:t>
      </w:r>
      <w:bookmarkEnd w:id="45"/>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7B54AB">
        <w:tblPrEx>
          <w:tblCellMar>
            <w:top w:w="0" w:type="dxa"/>
            <w:bottom w:w="0" w:type="dxa"/>
          </w:tblCellMar>
        </w:tblPrEx>
        <w:tc>
          <w:tcPr>
            <w:tcW w:w="2000" w:type="dxa"/>
            <w:shd w:val="clear" w:color="auto" w:fill="1F3864"/>
            <w:tcMar>
              <w:top w:w="60" w:type="dxa"/>
              <w:left w:w="90" w:type="dxa"/>
              <w:bottom w:w="60" w:type="dxa"/>
              <w:right w:w="90" w:type="dxa"/>
            </w:tcMar>
            <w:vAlign w:val="center"/>
          </w:tcPr>
          <w:p w:rsidR="007B54AB" w:rsidRDefault="0028540E">
            <w:r>
              <w:rPr>
                <w:b/>
                <w:bCs/>
                <w:color w:val="FFFFFF"/>
                <w:sz w:val="19"/>
                <w:szCs w:val="19"/>
              </w:rPr>
              <w:t>Category</w:t>
            </w:r>
          </w:p>
        </w:tc>
        <w:tc>
          <w:tcPr>
            <w:tcW w:w="7500" w:type="dxa"/>
            <w:shd w:val="clear" w:color="auto" w:fill="1F3864"/>
            <w:tcMar>
              <w:top w:w="60" w:type="dxa"/>
              <w:left w:w="90" w:type="dxa"/>
              <w:bottom w:w="60" w:type="dxa"/>
              <w:right w:w="90" w:type="dxa"/>
            </w:tcMar>
            <w:vAlign w:val="center"/>
          </w:tcPr>
          <w:p w:rsidR="007B54AB" w:rsidRDefault="0028540E">
            <w:r>
              <w:rPr>
                <w:b/>
                <w:bCs/>
                <w:color w:val="FFFFFF"/>
                <w:sz w:val="19"/>
                <w:szCs w:val="19"/>
              </w:rPr>
              <w:t>Requirement</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Performance</w:t>
            </w:r>
          </w:p>
        </w:tc>
        <w:tc>
          <w:tcPr>
            <w:tcW w:w="7500" w:type="dxa"/>
            <w:tcMar>
              <w:top w:w="60" w:type="dxa"/>
              <w:left w:w="90" w:type="dxa"/>
              <w:bottom w:w="60" w:type="dxa"/>
              <w:right w:w="90" w:type="dxa"/>
            </w:tcMar>
            <w:vAlign w:val="center"/>
          </w:tcPr>
          <w:p w:rsidR="007B54AB" w:rsidRDefault="0028540E">
            <w:r>
              <w:rPr>
                <w:sz w:val="19"/>
                <w:szCs w:val="19"/>
              </w:rPr>
              <w:t>Stock search and order placement (excluding AI service latency) shall complete in under 2 seconds on a typical broadband or 4G connection.</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Security</w:t>
            </w:r>
          </w:p>
        </w:tc>
        <w:tc>
          <w:tcPr>
            <w:tcW w:w="7500" w:type="dxa"/>
            <w:tcMar>
              <w:top w:w="60" w:type="dxa"/>
              <w:left w:w="90" w:type="dxa"/>
              <w:bottom w:w="60" w:type="dxa"/>
              <w:right w:w="90" w:type="dxa"/>
            </w:tcMar>
            <w:vAlign w:val="center"/>
          </w:tcPr>
          <w:p w:rsidR="007B54AB" w:rsidRDefault="0028540E">
            <w:r>
              <w:rPr>
                <w:sz w:val="19"/>
                <w:szCs w:val="19"/>
              </w:rPr>
              <w:t>All API traffic shall use HTTPS/TLS; passwords hashed with bcrypt; JWT tokens shall expire and require refr</w:t>
            </w:r>
            <w:r>
              <w:rPr>
                <w:sz w:val="19"/>
                <w:szCs w:val="19"/>
              </w:rPr>
              <w:t>esh.</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Data Privacy</w:t>
            </w:r>
          </w:p>
        </w:tc>
        <w:tc>
          <w:tcPr>
            <w:tcW w:w="7500" w:type="dxa"/>
            <w:tcMar>
              <w:top w:w="60" w:type="dxa"/>
              <w:left w:w="90" w:type="dxa"/>
              <w:bottom w:w="60" w:type="dxa"/>
              <w:right w:w="90" w:type="dxa"/>
            </w:tcMar>
            <w:vAlign w:val="center"/>
          </w:tcPr>
          <w:p w:rsidR="007B54AB" w:rsidRDefault="0028540E">
            <w:r>
              <w:rPr>
                <w:sz w:val="19"/>
                <w:szCs w:val="19"/>
              </w:rPr>
              <w:t>No real financial account numbers, payment credentials, or government ID data are collected at any stage, since TradeVerse AI never processes real money; user data is limited to email, name, and trading activity.</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Usability</w:t>
            </w:r>
          </w:p>
        </w:tc>
        <w:tc>
          <w:tcPr>
            <w:tcW w:w="7500" w:type="dxa"/>
            <w:tcMar>
              <w:top w:w="60" w:type="dxa"/>
              <w:left w:w="90" w:type="dxa"/>
              <w:bottom w:w="60" w:type="dxa"/>
              <w:right w:w="90" w:type="dxa"/>
            </w:tcMar>
            <w:vAlign w:val="center"/>
          </w:tcPr>
          <w:p w:rsidR="007B54AB" w:rsidRDefault="0028540E">
            <w:r>
              <w:rPr>
                <w:sz w:val="19"/>
                <w:szCs w:val="19"/>
              </w:rPr>
              <w:t>The web inter</w:t>
            </w:r>
            <w:r>
              <w:rPr>
                <w:sz w:val="19"/>
                <w:szCs w:val="19"/>
              </w:rPr>
              <w:t>face shall be responsive and usable on both desktop and mobile browsers; core actions shall be reachable within 3 clicks from the dashboard.</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Reliability</w:t>
            </w:r>
          </w:p>
        </w:tc>
        <w:tc>
          <w:tcPr>
            <w:tcW w:w="7500" w:type="dxa"/>
            <w:tcMar>
              <w:top w:w="60" w:type="dxa"/>
              <w:left w:w="90" w:type="dxa"/>
              <w:bottom w:w="60" w:type="dxa"/>
              <w:right w:w="90" w:type="dxa"/>
            </w:tcMar>
            <w:vAlign w:val="center"/>
          </w:tcPr>
          <w:p w:rsidR="007B54AB" w:rsidRDefault="0028540E">
            <w:r>
              <w:rPr>
                <w:sz w:val="19"/>
                <w:szCs w:val="19"/>
              </w:rPr>
              <w:t>The trading engine shall remain operational for order placement even if the AI service is unreachable,</w:t>
            </w:r>
            <w:r>
              <w:rPr>
                <w:sz w:val="19"/>
                <w:szCs w:val="19"/>
              </w:rPr>
              <w:t xml:space="preserve"> via the documented "insufficient data" fallback.</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Scalability</w:t>
            </w:r>
          </w:p>
        </w:tc>
        <w:tc>
          <w:tcPr>
            <w:tcW w:w="7500" w:type="dxa"/>
            <w:tcMar>
              <w:top w:w="60" w:type="dxa"/>
              <w:left w:w="90" w:type="dxa"/>
              <w:bottom w:w="60" w:type="dxa"/>
              <w:right w:w="90" w:type="dxa"/>
            </w:tcMar>
            <w:vAlign w:val="center"/>
          </w:tcPr>
          <w:p w:rsidR="007B54AB" w:rsidRDefault="0028540E">
            <w:r>
              <w:rPr>
                <w:sz w:val="19"/>
                <w:szCs w:val="19"/>
              </w:rPr>
              <w:t>The database layer shall be designed with a documented upgrade path from a single PostgreSQL instance (prototype) to a managed, replicated PostgreSQL + Redis cluster (production), without chang</w:t>
            </w:r>
            <w:r>
              <w:rPr>
                <w:sz w:val="19"/>
                <w:szCs w:val="19"/>
              </w:rPr>
              <w:t>ing the application-layer data-access interface.</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Availability</w:t>
            </w:r>
          </w:p>
        </w:tc>
        <w:tc>
          <w:tcPr>
            <w:tcW w:w="7500" w:type="dxa"/>
            <w:tcMar>
              <w:top w:w="60" w:type="dxa"/>
              <w:left w:w="90" w:type="dxa"/>
              <w:bottom w:w="60" w:type="dxa"/>
              <w:right w:w="90" w:type="dxa"/>
            </w:tcMar>
            <w:vAlign w:val="center"/>
          </w:tcPr>
          <w:p w:rsidR="007B54AB" w:rsidRDefault="0028540E">
            <w:r>
              <w:rPr>
                <w:sz w:val="19"/>
                <w:szCs w:val="19"/>
              </w:rPr>
              <w:t>Core trading flow (web) shall target 99% uptime during the project demonstration period.</w:t>
            </w:r>
          </w:p>
        </w:tc>
      </w:tr>
      <w:tr w:rsidR="007B54AB">
        <w:tblPrEx>
          <w:tblCellMar>
            <w:top w:w="0" w:type="dxa"/>
            <w:bottom w:w="0" w:type="dxa"/>
          </w:tblCellMar>
        </w:tblPrEx>
        <w:tc>
          <w:tcPr>
            <w:tcW w:w="2000" w:type="dxa"/>
            <w:tcMar>
              <w:top w:w="60" w:type="dxa"/>
              <w:left w:w="90" w:type="dxa"/>
              <w:bottom w:w="60" w:type="dxa"/>
              <w:right w:w="90" w:type="dxa"/>
            </w:tcMar>
            <w:vAlign w:val="center"/>
          </w:tcPr>
          <w:p w:rsidR="007B54AB" w:rsidRDefault="0028540E">
            <w:r>
              <w:rPr>
                <w:sz w:val="19"/>
                <w:szCs w:val="19"/>
              </w:rPr>
              <w:t>Accessibility</w:t>
            </w:r>
          </w:p>
        </w:tc>
        <w:tc>
          <w:tcPr>
            <w:tcW w:w="7500" w:type="dxa"/>
            <w:tcMar>
              <w:top w:w="60" w:type="dxa"/>
              <w:left w:w="90" w:type="dxa"/>
              <w:bottom w:w="60" w:type="dxa"/>
              <w:right w:w="90" w:type="dxa"/>
            </w:tcMar>
            <w:vAlign w:val="center"/>
          </w:tcPr>
          <w:p w:rsidR="007B54AB" w:rsidRDefault="0028540E">
            <w:r>
              <w:rPr>
                <w:sz w:val="19"/>
                <w:szCs w:val="19"/>
              </w:rPr>
              <w:t>Market data and stock listings shall remain viewable without requiring an account.</w:t>
            </w:r>
          </w:p>
        </w:tc>
      </w:tr>
    </w:tbl>
    <w:p w:rsidR="007B54AB" w:rsidRDefault="0028540E" w:rsidP="003D164C">
      <w:r>
        <w:rPr>
          <w:b/>
          <w:bCs/>
          <w:color w:val="2E5395"/>
          <w:sz w:val="28"/>
          <w:szCs w:val="28"/>
        </w:rPr>
        <w:t>6. System Architecture Overview</w:t>
      </w:r>
    </w:p>
    <w:p w:rsidR="007B54AB" w:rsidRDefault="0028540E">
      <w:pPr>
        <w:spacing w:after="160" w:line="290" w:lineRule="auto"/>
      </w:pPr>
      <w:r>
        <w:rPr>
          <w:b/>
          <w:bCs/>
        </w:rPr>
        <w:t>T</w:t>
      </w:r>
      <w:r>
        <w:rPr>
          <w:b/>
          <w:bCs/>
        </w:rPr>
        <w:t>he overall system layout first, then an order's step-by-step journey through the trading pipeline.</w:t>
      </w:r>
    </w:p>
    <w:p w:rsidR="007B54AB" w:rsidRDefault="0028540E">
      <w:pPr>
        <w:spacing w:before="120" w:after="200"/>
        <w:jc w:val="center"/>
      </w:pPr>
      <w:r>
        <w:rPr>
          <w:noProof/>
        </w:rPr>
        <w:drawing>
          <wp:inline distT="0" distB="0" distL="0" distR="0" wp14:anchorId="7D988E4F" wp14:editId="60985A9E">
            <wp:extent cx="571500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33775"/>
                    </a:xfrm>
                    <a:prstGeom prst="rect">
                      <a:avLst/>
                    </a:prstGeom>
                  </pic:spPr>
                </pic:pic>
              </a:graphicData>
            </a:graphic>
          </wp:inline>
        </w:drawing>
      </w:r>
    </w:p>
    <w:p w:rsidR="007B54AB" w:rsidRDefault="0028540E">
      <w:pPr>
        <w:spacing w:after="160" w:line="290" w:lineRule="auto"/>
      </w:pPr>
      <w:r>
        <w:rPr>
          <w:b/>
          <w:bCs/>
        </w:rPr>
        <w:lastRenderedPageBreak/>
        <w:t>That's the layer view — users reach the system through the web app, mobile app, or admin console, the backend runs everyth</w:t>
      </w:r>
      <w:r>
        <w:rPr>
          <w:b/>
          <w:bCs/>
        </w:rPr>
        <w:t>ing through the trading engine plus the AI service and data layer, and results surface either to user dashboards or admin dashboards. Now here's what happens to a single order as it moves through that pipeline:</w:t>
      </w:r>
    </w:p>
    <w:p w:rsidR="007B54AB" w:rsidRDefault="0028540E">
      <w:pPr>
        <w:spacing w:before="120" w:after="200"/>
        <w:jc w:val="center"/>
      </w:pPr>
      <w:r>
        <w:rPr>
          <w:noProof/>
        </w:rPr>
        <w:drawing>
          <wp:inline distT="0" distB="0" distL="0" distR="0" wp14:anchorId="4FD94B38" wp14:editId="5E278BCB">
            <wp:extent cx="3048000" cy="4105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4105275"/>
                    </a:xfrm>
                    <a:prstGeom prst="rect">
                      <a:avLst/>
                    </a:prstGeom>
                  </pic:spPr>
                </pic:pic>
              </a:graphicData>
            </a:graphic>
          </wp:inline>
        </w:drawing>
      </w:r>
    </w:p>
    <w:p w:rsidR="007B54AB" w:rsidRDefault="0028540E">
      <w:pPr>
        <w:spacing w:after="160" w:line="290" w:lineRule="auto"/>
      </w:pPr>
      <w:r>
        <w:t>The system follows a modular, service-orien</w:t>
      </w:r>
      <w:r>
        <w:t>ted architecture layered over a conventional client-server web application:</w:t>
      </w:r>
    </w:p>
    <w:p w:rsidR="007B54AB" w:rsidRDefault="0028540E">
      <w:pPr>
        <w:pStyle w:val="Heading3"/>
        <w:spacing w:before="160" w:after="90"/>
      </w:pPr>
      <w:bookmarkStart w:id="47" w:name="_Toc238488734"/>
      <w:bookmarkStart w:id="48" w:name="_Toc238488770"/>
      <w:r>
        <w:rPr>
          <w:b/>
          <w:bCs/>
          <w:color w:val="2E5395"/>
          <w:sz w:val="22"/>
          <w:szCs w:val="22"/>
        </w:rPr>
        <w:t>6.1 Client Layer</w:t>
      </w:r>
      <w:bookmarkEnd w:id="47"/>
      <w:bookmarkEnd w:id="48"/>
    </w:p>
    <w:p w:rsidR="007B54AB" w:rsidRDefault="0028540E">
      <w:pPr>
        <w:pStyle w:val="ListParagraph"/>
        <w:numPr>
          <w:ilvl w:val="0"/>
          <w:numId w:val="3"/>
        </w:numPr>
        <w:spacing w:after="70"/>
      </w:pPr>
      <w:r>
        <w:t>Responsive web app (Next.js, PWA-capable) — primary, current build</w:t>
      </w:r>
    </w:p>
    <w:p w:rsidR="007B54AB" w:rsidRDefault="0028540E">
      <w:pPr>
        <w:pStyle w:val="ListParagraph"/>
        <w:numPr>
          <w:ilvl w:val="0"/>
          <w:numId w:val="3"/>
        </w:numPr>
        <w:spacing w:after="70"/>
      </w:pPr>
      <w:r>
        <w:t>Mobile app (Flutter) — shares the same backend APIs as the web app</w:t>
      </w:r>
    </w:p>
    <w:p w:rsidR="007B54AB" w:rsidRDefault="0028540E">
      <w:pPr>
        <w:pStyle w:val="ListParagraph"/>
        <w:numPr>
          <w:ilvl w:val="0"/>
          <w:numId w:val="3"/>
        </w:numPr>
        <w:spacing w:after="70"/>
      </w:pPr>
      <w:r>
        <w:t>Admin console (web, role-gated) — no separate app; access controlled by the ADMIN role</w:t>
      </w:r>
    </w:p>
    <w:p w:rsidR="007B54AB" w:rsidRDefault="0028540E">
      <w:pPr>
        <w:pStyle w:val="Heading3"/>
        <w:spacing w:before="160" w:after="90"/>
      </w:pPr>
      <w:bookmarkStart w:id="49" w:name="_Toc238488735"/>
      <w:bookmarkStart w:id="50" w:name="_Toc238488771"/>
      <w:r>
        <w:rPr>
          <w:b/>
          <w:bCs/>
          <w:color w:val="2E5395"/>
          <w:sz w:val="22"/>
          <w:szCs w:val="22"/>
        </w:rPr>
        <w:t>6.2 Application / Service Layer</w:t>
      </w:r>
      <w:bookmarkEnd w:id="49"/>
      <w:bookmarkEnd w:id="50"/>
    </w:p>
    <w:p w:rsidR="007B54AB" w:rsidRDefault="0028540E">
      <w:pPr>
        <w:pStyle w:val="ListParagraph"/>
        <w:numPr>
          <w:ilvl w:val="0"/>
          <w:numId w:val="3"/>
        </w:numPr>
        <w:spacing w:after="70"/>
      </w:pPr>
      <w:r>
        <w:t>Auth → Trading → Portfolio → Watchlist → Notification modules (NestJS, deterministic, backend-authoritative)</w:t>
      </w:r>
    </w:p>
    <w:p w:rsidR="007B54AB" w:rsidRDefault="0028540E">
      <w:pPr>
        <w:pStyle w:val="ListParagraph"/>
        <w:numPr>
          <w:ilvl w:val="0"/>
          <w:numId w:val="3"/>
        </w:numPr>
        <w:spacing w:after="70"/>
      </w:pPr>
      <w:r>
        <w:t>Each AI-backed feature has a</w:t>
      </w:r>
      <w:r>
        <w:t xml:space="preserve"> rule-based or "insufficient data" fallback for availability without a reachable AI service</w:t>
      </w:r>
    </w:p>
    <w:p w:rsidR="007B54AB" w:rsidRDefault="0028540E">
      <w:pPr>
        <w:pStyle w:val="ListParagraph"/>
        <w:numPr>
          <w:ilvl w:val="0"/>
          <w:numId w:val="3"/>
        </w:numPr>
        <w:spacing w:after="70"/>
      </w:pPr>
      <w:r>
        <w:t>The system depends on two external sources — the NEPSE market data feed and the AI service — both with documented fallback behavior if unreachable</w:t>
      </w:r>
    </w:p>
    <w:p w:rsidR="007B54AB" w:rsidRDefault="0028540E">
      <w:pPr>
        <w:pStyle w:val="Heading3"/>
        <w:spacing w:before="160" w:after="90"/>
      </w:pPr>
      <w:bookmarkStart w:id="51" w:name="_Toc238488736"/>
      <w:bookmarkStart w:id="52" w:name="_Toc238488772"/>
      <w:r>
        <w:rPr>
          <w:b/>
          <w:bCs/>
          <w:color w:val="2E5395"/>
          <w:sz w:val="22"/>
          <w:szCs w:val="22"/>
        </w:rPr>
        <w:t>6.3 Data Layer</w:t>
      </w:r>
      <w:bookmarkEnd w:id="51"/>
      <w:bookmarkEnd w:id="52"/>
    </w:p>
    <w:p w:rsidR="007B54AB" w:rsidRDefault="0028540E">
      <w:pPr>
        <w:pStyle w:val="ListParagraph"/>
        <w:numPr>
          <w:ilvl w:val="0"/>
          <w:numId w:val="3"/>
        </w:numPr>
        <w:spacing w:after="70"/>
      </w:pPr>
      <w:r>
        <w:t>Re</w:t>
      </w:r>
      <w:r>
        <w:t>lational database: local PostgreSQL via Docker (development) → managed PostgreSQL + Prisma (production upgrade path)</w:t>
      </w:r>
    </w:p>
    <w:p w:rsidR="007B54AB" w:rsidRDefault="0028540E">
      <w:pPr>
        <w:pStyle w:val="ListParagraph"/>
        <w:numPr>
          <w:ilvl w:val="0"/>
          <w:numId w:val="3"/>
        </w:numPr>
        <w:spacing w:after="70"/>
      </w:pPr>
      <w:r>
        <w:t>Redis for caching, session/rate limiting, and pub-sub delivery of live price ticks</w:t>
      </w:r>
    </w:p>
    <w:p w:rsidR="007B54AB" w:rsidRDefault="0028540E">
      <w:pPr>
        <w:pStyle w:val="ListParagraph"/>
        <w:numPr>
          <w:ilvl w:val="0"/>
          <w:numId w:val="3"/>
        </w:numPr>
        <w:spacing w:after="70"/>
      </w:pPr>
      <w:r>
        <w:lastRenderedPageBreak/>
        <w:t>Historical price and audit data are retained; no real-mo</w:t>
      </w:r>
      <w:r>
        <w:t>ney records exist anywhere in the system by design</w:t>
      </w:r>
    </w:p>
    <w:p w:rsidR="007B54AB" w:rsidRDefault="0028540E">
      <w:pPr>
        <w:pStyle w:val="Heading3"/>
        <w:spacing w:before="160" w:after="90"/>
      </w:pPr>
      <w:bookmarkStart w:id="53" w:name="_Toc238488737"/>
      <w:bookmarkStart w:id="54" w:name="_Toc238488773"/>
      <w:r>
        <w:rPr>
          <w:b/>
          <w:bCs/>
          <w:color w:val="2E5395"/>
          <w:sz w:val="22"/>
          <w:szCs w:val="22"/>
        </w:rPr>
        <w:t>6.4 Market Data Layer</w:t>
      </w:r>
      <w:bookmarkEnd w:id="53"/>
      <w:bookmarkEnd w:id="54"/>
    </w:p>
    <w:p w:rsidR="007B54AB" w:rsidRDefault="0028540E">
      <w:pPr>
        <w:pStyle w:val="ListParagraph"/>
        <w:numPr>
          <w:ilvl w:val="0"/>
          <w:numId w:val="3"/>
        </w:numPr>
        <w:spacing w:after="70"/>
      </w:pPr>
      <w:r>
        <w:t>Resolves every trade request to an authoritative current price before execution, never trusting a client-submitted price</w:t>
      </w:r>
    </w:p>
    <w:p w:rsidR="007B54AB" w:rsidRDefault="0028540E">
      <w:pPr>
        <w:pStyle w:val="ListParagraph"/>
        <w:numPr>
          <w:ilvl w:val="0"/>
          <w:numId w:val="3"/>
        </w:numPr>
        <w:spacing w:after="70"/>
      </w:pPr>
      <w:r>
        <w:t>Implemented via the MarketDataProvider interface, with a live NepseProvider and a MockMarketDataProvider fallback</w:t>
      </w:r>
    </w:p>
    <w:p w:rsidR="007B54AB" w:rsidRDefault="0028540E">
      <w:pPr>
        <w:pStyle w:val="ListParagraph"/>
        <w:numPr>
          <w:ilvl w:val="0"/>
          <w:numId w:val="3"/>
        </w:numPr>
        <w:spacing w:after="70"/>
      </w:pPr>
      <w:r>
        <w:t xml:space="preserve">Live NEPSE data source coverage and rate limits will be verified during implementation; the mock provider serves as fallback if the live feed </w:t>
      </w:r>
      <w:r>
        <w:t>proves unavailable or rate-limited during development</w:t>
      </w:r>
    </w:p>
    <w:sdt>
      <w:sdtPr>
        <w:id w:val="1059135645"/>
        <w:docPartObj>
          <w:docPartGallery w:val="Table of Contents"/>
          <w:docPartUnique/>
        </w:docPartObj>
      </w:sdtPr>
      <w:sdtEndPr>
        <w:rPr>
          <w:rFonts w:ascii="Calibri" w:eastAsia="Calibri" w:hAnsi="Calibri" w:cs="Calibri"/>
          <w:b/>
          <w:bCs/>
          <w:noProof/>
          <w:color w:val="111111"/>
          <w:sz w:val="21"/>
          <w:szCs w:val="21"/>
          <w:lang w:bidi="ne-NP"/>
        </w:rPr>
      </w:sdtEndPr>
      <w:sdtContent>
        <w:p w:rsidR="003D164C" w:rsidRDefault="003D164C">
          <w:pPr>
            <w:pStyle w:val="TOCHeading"/>
          </w:pPr>
        </w:p>
        <w:p w:rsidR="003D164C" w:rsidRDefault="003D164C"/>
      </w:sdtContent>
    </w:sdt>
    <w:p w:rsidR="007B54AB" w:rsidRDefault="0028540E" w:rsidP="003D164C">
      <w:r>
        <w:rPr>
          <w:b/>
          <w:bCs/>
          <w:color w:val="2E5395"/>
          <w:sz w:val="28"/>
          <w:szCs w:val="28"/>
        </w:rPr>
        <w:t>7. Appendix</w:t>
      </w:r>
    </w:p>
    <w:p w:rsidR="007B54AB" w:rsidRDefault="0028540E">
      <w:pPr>
        <w:pStyle w:val="Heading2"/>
        <w:spacing w:before="200" w:after="100"/>
      </w:pPr>
      <w:bookmarkStart w:id="55" w:name="_Toc238488738"/>
      <w:bookmarkStart w:id="56" w:name="_Toc238488774"/>
      <w:r>
        <w:rPr>
          <w:b/>
          <w:bCs/>
          <w:color w:val="2E5395"/>
          <w:sz w:val="24"/>
          <w:szCs w:val="24"/>
        </w:rPr>
        <w:t>7</w:t>
      </w:r>
      <w:r>
        <w:rPr>
          <w:b/>
          <w:bCs/>
          <w:color w:val="2E5395"/>
          <w:sz w:val="24"/>
          <w:szCs w:val="24"/>
        </w:rPr>
        <w:t>.1 Appendix A: Glossary</w:t>
      </w:r>
      <w:bookmarkEnd w:id="55"/>
      <w:bookmarkEnd w:id="5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7B54AB">
        <w:tblPrEx>
          <w:tblCellMar>
            <w:top w:w="0" w:type="dxa"/>
            <w:bottom w:w="0" w:type="dxa"/>
          </w:tblCellMar>
        </w:tblPrEx>
        <w:tc>
          <w:tcPr>
            <w:tcW w:w="2200" w:type="dxa"/>
            <w:shd w:val="clear" w:color="auto" w:fill="1F3864"/>
            <w:tcMar>
              <w:top w:w="60" w:type="dxa"/>
              <w:left w:w="90" w:type="dxa"/>
              <w:bottom w:w="60" w:type="dxa"/>
              <w:right w:w="90" w:type="dxa"/>
            </w:tcMar>
            <w:vAlign w:val="center"/>
          </w:tcPr>
          <w:p w:rsidR="007B54AB" w:rsidRDefault="0028540E">
            <w:r>
              <w:rPr>
                <w:b/>
                <w:bCs/>
                <w:color w:val="FFFFFF"/>
                <w:sz w:val="19"/>
                <w:szCs w:val="19"/>
              </w:rPr>
              <w:t>Term</w:t>
            </w:r>
          </w:p>
        </w:tc>
        <w:tc>
          <w:tcPr>
            <w:tcW w:w="7300" w:type="dxa"/>
            <w:shd w:val="clear" w:color="auto" w:fill="1F3864"/>
            <w:tcMar>
              <w:top w:w="60" w:type="dxa"/>
              <w:left w:w="90" w:type="dxa"/>
              <w:bottom w:w="60" w:type="dxa"/>
              <w:right w:w="90" w:type="dxa"/>
            </w:tcMar>
            <w:vAlign w:val="center"/>
          </w:tcPr>
          <w:p w:rsidR="007B54AB" w:rsidRDefault="0028540E">
            <w:r>
              <w:rPr>
                <w:b/>
                <w:bCs/>
                <w:color w:val="FFFFFF"/>
                <w:sz w:val="19"/>
                <w:szCs w:val="19"/>
              </w:rPr>
              <w:t>Definition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SRS</w:t>
            </w:r>
          </w:p>
        </w:tc>
        <w:tc>
          <w:tcPr>
            <w:tcW w:w="7300" w:type="dxa"/>
            <w:tcMar>
              <w:top w:w="60" w:type="dxa"/>
              <w:left w:w="90" w:type="dxa"/>
              <w:bottom w:w="60" w:type="dxa"/>
              <w:right w:w="90" w:type="dxa"/>
            </w:tcMar>
            <w:vAlign w:val="center"/>
          </w:tcPr>
          <w:p w:rsidR="007B54AB" w:rsidRDefault="0028540E">
            <w:r>
              <w:rPr>
                <w:sz w:val="19"/>
                <w:szCs w:val="19"/>
              </w:rPr>
              <w:t>Software Requirements Specification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NEPSE</w:t>
            </w:r>
          </w:p>
        </w:tc>
        <w:tc>
          <w:tcPr>
            <w:tcW w:w="7300" w:type="dxa"/>
            <w:tcMar>
              <w:top w:w="60" w:type="dxa"/>
              <w:left w:w="90" w:type="dxa"/>
              <w:bottom w:w="60" w:type="dxa"/>
              <w:right w:w="90" w:type="dxa"/>
            </w:tcMar>
            <w:vAlign w:val="center"/>
          </w:tcPr>
          <w:p w:rsidR="007B54AB" w:rsidRDefault="0028540E">
            <w:r>
              <w:rPr>
                <w:sz w:val="19"/>
                <w:szCs w:val="19"/>
              </w:rPr>
              <w:t>Nepal Stock Exchange, the sole stock exchange of Nepal</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MVP</w:t>
            </w:r>
          </w:p>
        </w:tc>
        <w:tc>
          <w:tcPr>
            <w:tcW w:w="7300" w:type="dxa"/>
            <w:tcMar>
              <w:top w:w="60" w:type="dxa"/>
              <w:left w:w="90" w:type="dxa"/>
              <w:bottom w:w="60" w:type="dxa"/>
              <w:right w:w="90" w:type="dxa"/>
            </w:tcMar>
            <w:vAlign w:val="center"/>
          </w:tcPr>
          <w:p w:rsidR="007B54AB" w:rsidRDefault="0028540E">
            <w:r>
              <w:rPr>
                <w:sz w:val="19"/>
                <w:szCs w:val="19"/>
              </w:rPr>
              <w:t>Minimum Viable Product — the smallest complete, demonstrable version of the system</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RBAC</w:t>
            </w:r>
          </w:p>
        </w:tc>
        <w:tc>
          <w:tcPr>
            <w:tcW w:w="7300" w:type="dxa"/>
            <w:tcMar>
              <w:top w:w="60" w:type="dxa"/>
              <w:left w:w="90" w:type="dxa"/>
              <w:bottom w:w="60" w:type="dxa"/>
              <w:right w:w="90" w:type="dxa"/>
            </w:tcMar>
            <w:vAlign w:val="center"/>
          </w:tcPr>
          <w:p w:rsidR="007B54AB" w:rsidRDefault="0028540E">
            <w:r>
              <w:rPr>
                <w:sz w:val="19"/>
                <w:szCs w:val="19"/>
              </w:rPr>
              <w:t>Role-Based Access Control — restricting actions by assigned user role</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OHLC</w:t>
            </w:r>
          </w:p>
        </w:tc>
        <w:tc>
          <w:tcPr>
            <w:tcW w:w="7300" w:type="dxa"/>
            <w:tcMar>
              <w:top w:w="60" w:type="dxa"/>
              <w:left w:w="90" w:type="dxa"/>
              <w:bottom w:w="60" w:type="dxa"/>
              <w:right w:w="90" w:type="dxa"/>
            </w:tcMar>
            <w:vAlign w:val="center"/>
          </w:tcPr>
          <w:p w:rsidR="007B54AB" w:rsidRDefault="0028540E">
            <w:r>
              <w:rPr>
                <w:sz w:val="19"/>
                <w:szCs w:val="19"/>
              </w:rPr>
              <w:t>Open, High, Low, Close — the four core price points of a trading period</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LSTM</w:t>
            </w:r>
          </w:p>
        </w:tc>
        <w:tc>
          <w:tcPr>
            <w:tcW w:w="7300" w:type="dxa"/>
            <w:tcMar>
              <w:top w:w="60" w:type="dxa"/>
              <w:left w:w="90" w:type="dxa"/>
              <w:bottom w:w="60" w:type="dxa"/>
              <w:right w:w="90" w:type="dxa"/>
            </w:tcMar>
            <w:vAlign w:val="center"/>
          </w:tcPr>
          <w:p w:rsidR="007B54AB" w:rsidRDefault="0028540E">
            <w:r>
              <w:rPr>
                <w:sz w:val="19"/>
                <w:szCs w:val="19"/>
              </w:rPr>
              <w:t>Long Short-Te</w:t>
            </w:r>
            <w:r>
              <w:rPr>
                <w:sz w:val="19"/>
                <w:szCs w:val="19"/>
              </w:rPr>
              <w:t>rm Memory — a recurrent neural network used for time-series prediction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XGBoost</w:t>
            </w:r>
          </w:p>
        </w:tc>
        <w:tc>
          <w:tcPr>
            <w:tcW w:w="7300" w:type="dxa"/>
            <w:tcMar>
              <w:top w:w="60" w:type="dxa"/>
              <w:left w:w="90" w:type="dxa"/>
              <w:bottom w:w="60" w:type="dxa"/>
              <w:right w:w="90" w:type="dxa"/>
            </w:tcMar>
            <w:vAlign w:val="center"/>
          </w:tcPr>
          <w:p w:rsidR="007B54AB" w:rsidRDefault="0028540E">
            <w:r>
              <w:rPr>
                <w:sz w:val="19"/>
                <w:szCs w:val="19"/>
              </w:rPr>
              <w:t>A gradient-boosted decision tree library used for short-term trend prediction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FinBERT</w:t>
            </w:r>
          </w:p>
        </w:tc>
        <w:tc>
          <w:tcPr>
            <w:tcW w:w="7300" w:type="dxa"/>
            <w:tcMar>
              <w:top w:w="60" w:type="dxa"/>
              <w:left w:w="90" w:type="dxa"/>
              <w:bottom w:w="60" w:type="dxa"/>
              <w:right w:w="90" w:type="dxa"/>
            </w:tcMar>
            <w:vAlign w:val="center"/>
          </w:tcPr>
          <w:p w:rsidR="007B54AB" w:rsidRDefault="0028540E">
            <w:r>
              <w:rPr>
                <w:sz w:val="19"/>
                <w:szCs w:val="19"/>
              </w:rPr>
              <w:t>A BERT-based language model fine-tuned for financial-text sentiment analysis</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JWT</w:t>
            </w:r>
          </w:p>
        </w:tc>
        <w:tc>
          <w:tcPr>
            <w:tcW w:w="7300" w:type="dxa"/>
            <w:tcMar>
              <w:top w:w="60" w:type="dxa"/>
              <w:left w:w="90" w:type="dxa"/>
              <w:bottom w:w="60" w:type="dxa"/>
              <w:right w:w="90" w:type="dxa"/>
            </w:tcMar>
            <w:vAlign w:val="center"/>
          </w:tcPr>
          <w:p w:rsidR="007B54AB" w:rsidRDefault="0028540E">
            <w:r>
              <w:rPr>
                <w:sz w:val="19"/>
                <w:szCs w:val="19"/>
              </w:rPr>
              <w:t>JSON Web Token — used for session authentication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PWA</w:t>
            </w:r>
          </w:p>
        </w:tc>
        <w:tc>
          <w:tcPr>
            <w:tcW w:w="7300" w:type="dxa"/>
            <w:tcMar>
              <w:top w:w="60" w:type="dxa"/>
              <w:left w:w="90" w:type="dxa"/>
              <w:bottom w:w="60" w:type="dxa"/>
              <w:right w:w="90" w:type="dxa"/>
            </w:tcMar>
            <w:vAlign w:val="center"/>
          </w:tcPr>
          <w:p w:rsidR="007B54AB" w:rsidRDefault="0028540E">
            <w:r>
              <w:rPr>
                <w:sz w:val="19"/>
                <w:szCs w:val="19"/>
              </w:rPr>
              <w:t>Progressive Web App</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P/L</w:t>
            </w:r>
          </w:p>
        </w:tc>
        <w:tc>
          <w:tcPr>
            <w:tcW w:w="7300" w:type="dxa"/>
            <w:tcMar>
              <w:top w:w="60" w:type="dxa"/>
              <w:left w:w="90" w:type="dxa"/>
              <w:bottom w:w="60" w:type="dxa"/>
              <w:right w:w="90" w:type="dxa"/>
            </w:tcMar>
            <w:vAlign w:val="center"/>
          </w:tcPr>
          <w:p w:rsidR="007B54AB" w:rsidRDefault="0028540E">
            <w:r>
              <w:rPr>
                <w:sz w:val="19"/>
                <w:szCs w:val="19"/>
              </w:rPr>
              <w:t>Profit and Loss — realized or unrealized gain or loss on a position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MarketDataProvider</w:t>
            </w:r>
          </w:p>
        </w:tc>
        <w:tc>
          <w:tcPr>
            <w:tcW w:w="7300" w:type="dxa"/>
            <w:tcMar>
              <w:top w:w="60" w:type="dxa"/>
              <w:left w:w="90" w:type="dxa"/>
              <w:bottom w:w="60" w:type="dxa"/>
              <w:right w:w="90" w:type="dxa"/>
            </w:tcMar>
            <w:vAlign w:val="center"/>
          </w:tcPr>
          <w:p w:rsidR="007B54AB" w:rsidRDefault="0028540E">
            <w:r>
              <w:rPr>
                <w:sz w:val="19"/>
                <w:szCs w:val="19"/>
              </w:rPr>
              <w:t>The system's abstraction layer for sourcing live or mock NEPSE market data</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Prediction Score</w:t>
            </w:r>
          </w:p>
        </w:tc>
        <w:tc>
          <w:tcPr>
            <w:tcW w:w="7300" w:type="dxa"/>
            <w:tcMar>
              <w:top w:w="60" w:type="dxa"/>
              <w:left w:w="90" w:type="dxa"/>
              <w:bottom w:w="60" w:type="dxa"/>
              <w:right w:w="90" w:type="dxa"/>
            </w:tcMar>
            <w:vAlign w:val="center"/>
          </w:tcPr>
          <w:p w:rsidR="007B54AB" w:rsidRDefault="0028540E">
            <w:r>
              <w:rPr>
                <w:sz w:val="19"/>
                <w:szCs w:val="19"/>
              </w:rPr>
              <w:t>A model's confidence-style output accompanying a trend prediction</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Trend Signal</w:t>
            </w:r>
          </w:p>
        </w:tc>
        <w:tc>
          <w:tcPr>
            <w:tcW w:w="7300" w:type="dxa"/>
            <w:tcMar>
              <w:top w:w="60" w:type="dxa"/>
              <w:left w:w="90" w:type="dxa"/>
              <w:bottom w:w="60" w:type="dxa"/>
              <w:right w:w="90" w:type="dxa"/>
            </w:tcMar>
            <w:vAlign w:val="center"/>
          </w:tcPr>
          <w:p w:rsidR="007B54AB" w:rsidRDefault="0028540E">
            <w:r>
              <w:rPr>
                <w:sz w:val="19"/>
                <w:szCs w:val="19"/>
              </w:rPr>
              <w:t>The AI service's bullish/bearish/neutral classification for a stock</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Holding</w:t>
            </w:r>
          </w:p>
        </w:tc>
        <w:tc>
          <w:tcPr>
            <w:tcW w:w="7300" w:type="dxa"/>
            <w:tcMar>
              <w:top w:w="60" w:type="dxa"/>
              <w:left w:w="90" w:type="dxa"/>
              <w:bottom w:w="60" w:type="dxa"/>
              <w:right w:w="90" w:type="dxa"/>
            </w:tcMar>
            <w:vAlign w:val="center"/>
          </w:tcPr>
          <w:p w:rsidR="007B54AB" w:rsidRDefault="0028540E">
            <w:r>
              <w:rPr>
                <w:sz w:val="19"/>
                <w:szCs w:val="19"/>
              </w:rPr>
              <w:t>A user's current quantity and average price for a given stock</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Watchlist</w:t>
            </w:r>
          </w:p>
        </w:tc>
        <w:tc>
          <w:tcPr>
            <w:tcW w:w="7300" w:type="dxa"/>
            <w:tcMar>
              <w:top w:w="60" w:type="dxa"/>
              <w:left w:w="90" w:type="dxa"/>
              <w:bottom w:w="60" w:type="dxa"/>
              <w:right w:w="90" w:type="dxa"/>
            </w:tcMar>
            <w:vAlign w:val="center"/>
          </w:tcPr>
          <w:p w:rsidR="007B54AB" w:rsidRDefault="0028540E">
            <w:r>
              <w:rPr>
                <w:sz w:val="19"/>
                <w:szCs w:val="19"/>
              </w:rPr>
              <w:t>A user's personal list of stocks tracked for quick reference and alerts</w:t>
            </w:r>
          </w:p>
        </w:tc>
      </w:tr>
      <w:tr w:rsidR="007B54AB">
        <w:tblPrEx>
          <w:tblCellMar>
            <w:top w:w="0" w:type="dxa"/>
            <w:bottom w:w="0" w:type="dxa"/>
          </w:tblCellMar>
        </w:tblPrEx>
        <w:tc>
          <w:tcPr>
            <w:tcW w:w="2200" w:type="dxa"/>
            <w:tcMar>
              <w:top w:w="60" w:type="dxa"/>
              <w:left w:w="90" w:type="dxa"/>
              <w:bottom w:w="60" w:type="dxa"/>
              <w:right w:w="90" w:type="dxa"/>
            </w:tcMar>
            <w:vAlign w:val="center"/>
          </w:tcPr>
          <w:p w:rsidR="007B54AB" w:rsidRDefault="0028540E">
            <w:r>
              <w:rPr>
                <w:sz w:val="19"/>
                <w:szCs w:val="19"/>
              </w:rPr>
              <w:t>REQ-XX-##</w:t>
            </w:r>
          </w:p>
        </w:tc>
        <w:tc>
          <w:tcPr>
            <w:tcW w:w="7300" w:type="dxa"/>
            <w:tcMar>
              <w:top w:w="60" w:type="dxa"/>
              <w:left w:w="90" w:type="dxa"/>
              <w:bottom w:w="60" w:type="dxa"/>
              <w:right w:w="90" w:type="dxa"/>
            </w:tcMar>
            <w:vAlign w:val="center"/>
          </w:tcPr>
          <w:p w:rsidR="007B54AB" w:rsidRDefault="0028540E">
            <w:r>
              <w:rPr>
                <w:sz w:val="19"/>
                <w:szCs w:val="19"/>
              </w:rPr>
              <w:t>Requirement identifier format used throughout this SRS (module prefix + sequence number), e.g. REQ-TE-01</w:t>
            </w:r>
          </w:p>
        </w:tc>
      </w:tr>
    </w:tbl>
    <w:p w:rsidR="007B54AB" w:rsidRDefault="0028540E">
      <w:pPr>
        <w:pStyle w:val="Heading2"/>
        <w:spacing w:before="200" w:after="100"/>
      </w:pPr>
      <w:bookmarkStart w:id="57" w:name="_Toc238488739"/>
      <w:bookmarkStart w:id="58" w:name="_Toc238488775"/>
      <w:r>
        <w:rPr>
          <w:b/>
          <w:bCs/>
          <w:color w:val="2E5395"/>
          <w:sz w:val="24"/>
          <w:szCs w:val="24"/>
        </w:rPr>
        <w:t>7.2 Appendix B: Analysis Models</w:t>
      </w:r>
      <w:bookmarkEnd w:id="57"/>
      <w:bookmarkEnd w:id="58"/>
    </w:p>
    <w:p w:rsidR="007B54AB" w:rsidRDefault="0028540E">
      <w:pPr>
        <w:spacing w:after="160" w:line="290" w:lineRule="auto"/>
      </w:pPr>
      <w:r>
        <w:t>At the time of this document's curr</w:t>
      </w:r>
      <w:r>
        <w:t>ent version, the following analysis models are planned or in progress:</w:t>
      </w:r>
    </w:p>
    <w:p w:rsidR="007B54AB" w:rsidRDefault="0028540E">
      <w:pPr>
        <w:pStyle w:val="ListParagraph"/>
        <w:numPr>
          <w:ilvl w:val="0"/>
          <w:numId w:val="3"/>
        </w:numPr>
        <w:spacing w:after="70"/>
      </w:pPr>
      <w:r>
        <w:t>Entity-Relationship Diagram (ERD) — covering users, stocks, orders, trades, holdings, watchlists, alerts, and predictions. Scheduled for Week 2 alongside the API contract.</w:t>
      </w:r>
    </w:p>
    <w:p w:rsidR="007B54AB" w:rsidRDefault="0028540E">
      <w:pPr>
        <w:pStyle w:val="ListParagraph"/>
        <w:numPr>
          <w:ilvl w:val="0"/>
          <w:numId w:val="3"/>
        </w:numPr>
        <w:spacing w:after="70"/>
      </w:pPr>
      <w:r>
        <w:t>System archit</w:t>
      </w:r>
      <w:r>
        <w:t>ecture diagram — the layered structural diagram and the order-execution flow diagram in Section 6 have been produced and are embedded in this revision.</w:t>
      </w:r>
    </w:p>
    <w:p w:rsidR="007B54AB" w:rsidRDefault="0028540E">
      <w:pPr>
        <w:pStyle w:val="ListParagraph"/>
        <w:numPr>
          <w:ilvl w:val="0"/>
          <w:numId w:val="3"/>
        </w:numPr>
        <w:spacing w:after="70"/>
      </w:pPr>
      <w:r>
        <w:lastRenderedPageBreak/>
        <w:t>Data flow diagram (DFD) — tracing an order's path from submission through validation, pricing, and execu</w:t>
      </w:r>
      <w:r>
        <w:t>tion to portfolio update; planned for Week 2.</w:t>
      </w:r>
    </w:p>
    <w:p w:rsidR="007B54AB" w:rsidRDefault="0028540E">
      <w:pPr>
        <w:spacing w:after="160" w:line="290" w:lineRule="auto"/>
      </w:pPr>
      <w:r>
        <w:t>These will be added to or refined in this appendix as they are completed; this SRS version documents their status rather than omitting mention of them.</w:t>
      </w:r>
    </w:p>
    <w:p w:rsidR="007B54AB" w:rsidRDefault="0028540E">
      <w:pPr>
        <w:pStyle w:val="Heading2"/>
        <w:spacing w:before="200" w:after="100"/>
      </w:pPr>
      <w:bookmarkStart w:id="59" w:name="_Toc238488740"/>
      <w:bookmarkStart w:id="60" w:name="_Toc238488776"/>
      <w:r>
        <w:rPr>
          <w:b/>
          <w:bCs/>
          <w:color w:val="2E5395"/>
          <w:sz w:val="24"/>
          <w:szCs w:val="24"/>
        </w:rPr>
        <w:t>7.3 Appendix C: Issues List</w:t>
      </w:r>
      <w:bookmarkEnd w:id="59"/>
      <w:bookmarkEnd w:id="6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100"/>
        <w:gridCol w:w="2700"/>
      </w:tblGrid>
      <w:tr w:rsidR="007B54AB">
        <w:tblPrEx>
          <w:tblCellMar>
            <w:top w:w="0" w:type="dxa"/>
            <w:bottom w:w="0" w:type="dxa"/>
          </w:tblCellMar>
        </w:tblPrEx>
        <w:tc>
          <w:tcPr>
            <w:tcW w:w="700" w:type="dxa"/>
            <w:shd w:val="clear" w:color="auto" w:fill="1F3864"/>
            <w:tcMar>
              <w:top w:w="60" w:type="dxa"/>
              <w:left w:w="90" w:type="dxa"/>
              <w:bottom w:w="60" w:type="dxa"/>
              <w:right w:w="90" w:type="dxa"/>
            </w:tcMar>
            <w:vAlign w:val="center"/>
          </w:tcPr>
          <w:p w:rsidR="007B54AB" w:rsidRDefault="0028540E">
            <w:r>
              <w:rPr>
                <w:b/>
                <w:bCs/>
                <w:color w:val="FFFFFF"/>
                <w:sz w:val="19"/>
                <w:szCs w:val="19"/>
              </w:rPr>
              <w:t>#</w:t>
            </w:r>
          </w:p>
        </w:tc>
        <w:tc>
          <w:tcPr>
            <w:tcW w:w="6100" w:type="dxa"/>
            <w:shd w:val="clear" w:color="auto" w:fill="1F3864"/>
            <w:tcMar>
              <w:top w:w="60" w:type="dxa"/>
              <w:left w:w="90" w:type="dxa"/>
              <w:bottom w:w="60" w:type="dxa"/>
              <w:right w:w="90" w:type="dxa"/>
            </w:tcMar>
            <w:vAlign w:val="center"/>
          </w:tcPr>
          <w:p w:rsidR="007B54AB" w:rsidRDefault="0028540E">
            <w:r>
              <w:rPr>
                <w:b/>
                <w:bCs/>
                <w:color w:val="FFFFFF"/>
                <w:sz w:val="19"/>
                <w:szCs w:val="19"/>
              </w:rPr>
              <w:t>Issue</w:t>
            </w:r>
          </w:p>
        </w:tc>
        <w:tc>
          <w:tcPr>
            <w:tcW w:w="2700" w:type="dxa"/>
            <w:shd w:val="clear" w:color="auto" w:fill="1F3864"/>
            <w:tcMar>
              <w:top w:w="60" w:type="dxa"/>
              <w:left w:w="90" w:type="dxa"/>
              <w:bottom w:w="60" w:type="dxa"/>
              <w:right w:w="90" w:type="dxa"/>
            </w:tcMar>
            <w:vAlign w:val="center"/>
          </w:tcPr>
          <w:p w:rsidR="007B54AB" w:rsidRDefault="0028540E">
            <w:r>
              <w:rPr>
                <w:b/>
                <w:bCs/>
                <w:color w:val="FFFFFF"/>
                <w:sz w:val="19"/>
                <w:szCs w:val="19"/>
              </w:rPr>
              <w:t>Status</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1</w:t>
            </w:r>
          </w:p>
        </w:tc>
        <w:tc>
          <w:tcPr>
            <w:tcW w:w="6100" w:type="dxa"/>
            <w:tcMar>
              <w:top w:w="60" w:type="dxa"/>
              <w:left w:w="90" w:type="dxa"/>
              <w:bottom w:w="60" w:type="dxa"/>
              <w:right w:w="90" w:type="dxa"/>
            </w:tcMar>
            <w:vAlign w:val="center"/>
          </w:tcPr>
          <w:p w:rsidR="007B54AB" w:rsidRDefault="0028540E">
            <w:r>
              <w:rPr>
                <w:sz w:val="19"/>
                <w:szCs w:val="19"/>
              </w:rPr>
              <w:t>Live NEPSE data source/vendor has not been finalized; MockMarketDataProvider is the current default.</w:t>
            </w:r>
          </w:p>
        </w:tc>
        <w:tc>
          <w:tcPr>
            <w:tcW w:w="2700" w:type="dxa"/>
            <w:tcMar>
              <w:top w:w="60" w:type="dxa"/>
              <w:left w:w="90" w:type="dxa"/>
              <w:bottom w:w="60" w:type="dxa"/>
              <w:right w:w="90" w:type="dxa"/>
            </w:tcMar>
            <w:vAlign w:val="center"/>
          </w:tcPr>
          <w:p w:rsidR="007B54AB" w:rsidRDefault="0028540E">
            <w:r>
              <w:rPr>
                <w:sz w:val="19"/>
                <w:szCs w:val="19"/>
              </w:rPr>
              <w:t>Open — pending evaluation</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2</w:t>
            </w:r>
          </w:p>
        </w:tc>
        <w:tc>
          <w:tcPr>
            <w:tcW w:w="6100" w:type="dxa"/>
            <w:tcMar>
              <w:top w:w="60" w:type="dxa"/>
              <w:left w:w="90" w:type="dxa"/>
              <w:bottom w:w="60" w:type="dxa"/>
              <w:right w:w="90" w:type="dxa"/>
            </w:tcMar>
            <w:vAlign w:val="center"/>
          </w:tcPr>
          <w:p w:rsidR="007B54AB" w:rsidRDefault="0028540E">
            <w:r>
              <w:rPr>
                <w:sz w:val="19"/>
                <w:szCs w:val="19"/>
              </w:rPr>
              <w:t>Whether the Flutter mobile app is a hard course requirement, or the responsive web app alone satisfies the "mobile application development" component, is unconfirmed.</w:t>
            </w:r>
          </w:p>
        </w:tc>
        <w:tc>
          <w:tcPr>
            <w:tcW w:w="2700" w:type="dxa"/>
            <w:tcMar>
              <w:top w:w="60" w:type="dxa"/>
              <w:left w:w="90" w:type="dxa"/>
              <w:bottom w:w="60" w:type="dxa"/>
              <w:right w:w="90" w:type="dxa"/>
            </w:tcMar>
            <w:vAlign w:val="center"/>
          </w:tcPr>
          <w:p w:rsidR="007B54AB" w:rsidRDefault="0028540E">
            <w:r>
              <w:rPr>
                <w:sz w:val="19"/>
                <w:szCs w:val="19"/>
              </w:rPr>
              <w:t>Open — pending supervisor clarification</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3</w:t>
            </w:r>
          </w:p>
        </w:tc>
        <w:tc>
          <w:tcPr>
            <w:tcW w:w="6100" w:type="dxa"/>
            <w:tcMar>
              <w:top w:w="60" w:type="dxa"/>
              <w:left w:w="90" w:type="dxa"/>
              <w:bottom w:w="60" w:type="dxa"/>
              <w:right w:w="90" w:type="dxa"/>
            </w:tcMar>
            <w:vAlign w:val="center"/>
          </w:tcPr>
          <w:p w:rsidR="007B54AB" w:rsidRDefault="0028540E">
            <w:r>
              <w:rPr>
                <w:sz w:val="19"/>
                <w:szCs w:val="19"/>
              </w:rPr>
              <w:t>FinBERT hosting approach (self-hosted vs. host</w:t>
            </w:r>
            <w:r>
              <w:rPr>
                <w:sz w:val="19"/>
                <w:szCs w:val="19"/>
              </w:rPr>
              <w:t>ed inference API) has not been decided.</w:t>
            </w:r>
          </w:p>
        </w:tc>
        <w:tc>
          <w:tcPr>
            <w:tcW w:w="2700" w:type="dxa"/>
            <w:tcMar>
              <w:top w:w="60" w:type="dxa"/>
              <w:left w:w="90" w:type="dxa"/>
              <w:bottom w:w="60" w:type="dxa"/>
              <w:right w:w="90" w:type="dxa"/>
            </w:tcMar>
            <w:vAlign w:val="center"/>
          </w:tcPr>
          <w:p w:rsidR="007B54AB" w:rsidRDefault="0028540E">
            <w:r>
              <w:rPr>
                <w:sz w:val="19"/>
                <w:szCs w:val="19"/>
              </w:rPr>
              <w:t>Open</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4</w:t>
            </w:r>
          </w:p>
        </w:tc>
        <w:tc>
          <w:tcPr>
            <w:tcW w:w="6100" w:type="dxa"/>
            <w:tcMar>
              <w:top w:w="60" w:type="dxa"/>
              <w:left w:w="90" w:type="dxa"/>
              <w:bottom w:w="60" w:type="dxa"/>
              <w:right w:w="90" w:type="dxa"/>
            </w:tcMar>
            <w:vAlign w:val="center"/>
          </w:tcPr>
          <w:p w:rsidR="007B54AB" w:rsidRDefault="0028540E">
            <w:r>
              <w:rPr>
                <w:sz w:val="19"/>
                <w:szCs w:val="19"/>
              </w:rPr>
              <w:t>Historical NEPSE price dataset for model training has not yet been collected.</w:t>
            </w:r>
          </w:p>
        </w:tc>
        <w:tc>
          <w:tcPr>
            <w:tcW w:w="2700" w:type="dxa"/>
            <w:tcMar>
              <w:top w:w="60" w:type="dxa"/>
              <w:left w:w="90" w:type="dxa"/>
              <w:bottom w:w="60" w:type="dxa"/>
              <w:right w:w="90" w:type="dxa"/>
            </w:tcMar>
            <w:vAlign w:val="center"/>
          </w:tcPr>
          <w:p w:rsidR="007B54AB" w:rsidRDefault="0028540E">
            <w:r>
              <w:rPr>
                <w:sz w:val="19"/>
                <w:szCs w:val="19"/>
              </w:rPr>
              <w:t>Open</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5</w:t>
            </w:r>
          </w:p>
        </w:tc>
        <w:tc>
          <w:tcPr>
            <w:tcW w:w="6100" w:type="dxa"/>
            <w:tcMar>
              <w:top w:w="60" w:type="dxa"/>
              <w:left w:w="90" w:type="dxa"/>
              <w:bottom w:w="60" w:type="dxa"/>
              <w:right w:w="90" w:type="dxa"/>
            </w:tcMar>
            <w:vAlign w:val="center"/>
          </w:tcPr>
          <w:p w:rsidR="007B54AB" w:rsidRDefault="0028540E">
            <w:r>
              <w:rPr>
                <w:sz w:val="19"/>
                <w:szCs w:val="19"/>
              </w:rPr>
              <w:t>License for the project (open-source vs. restricted) has not been decided.</w:t>
            </w:r>
          </w:p>
        </w:tc>
        <w:tc>
          <w:tcPr>
            <w:tcW w:w="2700" w:type="dxa"/>
            <w:tcMar>
              <w:top w:w="60" w:type="dxa"/>
              <w:left w:w="90" w:type="dxa"/>
              <w:bottom w:w="60" w:type="dxa"/>
              <w:right w:w="90" w:type="dxa"/>
            </w:tcMar>
            <w:vAlign w:val="center"/>
          </w:tcPr>
          <w:p w:rsidR="007B54AB" w:rsidRDefault="0028540E">
            <w:r>
              <w:rPr>
                <w:sz w:val="19"/>
                <w:szCs w:val="19"/>
              </w:rPr>
              <w:t>Open</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6</w:t>
            </w:r>
          </w:p>
        </w:tc>
        <w:tc>
          <w:tcPr>
            <w:tcW w:w="6100" w:type="dxa"/>
            <w:tcMar>
              <w:top w:w="60" w:type="dxa"/>
              <w:left w:w="90" w:type="dxa"/>
              <w:bottom w:w="60" w:type="dxa"/>
              <w:right w:w="90" w:type="dxa"/>
            </w:tcMar>
            <w:vAlign w:val="center"/>
          </w:tcPr>
          <w:p w:rsidR="007B54AB" w:rsidRDefault="0028540E">
            <w:r>
              <w:rPr>
                <w:sz w:val="19"/>
                <w:szCs w:val="19"/>
              </w:rPr>
              <w:t>ER diagram field-level detail and the API contract are scheduled for Week 2, not yet finalized.</w:t>
            </w:r>
          </w:p>
        </w:tc>
        <w:tc>
          <w:tcPr>
            <w:tcW w:w="2700" w:type="dxa"/>
            <w:tcMar>
              <w:top w:w="60" w:type="dxa"/>
              <w:left w:w="90" w:type="dxa"/>
              <w:bottom w:w="60" w:type="dxa"/>
              <w:right w:w="90" w:type="dxa"/>
            </w:tcMar>
            <w:vAlign w:val="center"/>
          </w:tcPr>
          <w:p w:rsidR="007B54AB" w:rsidRDefault="0028540E">
            <w:r>
              <w:rPr>
                <w:sz w:val="19"/>
                <w:szCs w:val="19"/>
              </w:rPr>
              <w:t>Open — scheduled Week 2</w:t>
            </w:r>
          </w:p>
        </w:tc>
      </w:tr>
      <w:tr w:rsidR="007B54AB">
        <w:tblPrEx>
          <w:tblCellMar>
            <w:top w:w="0" w:type="dxa"/>
            <w:bottom w:w="0" w:type="dxa"/>
          </w:tblCellMar>
        </w:tblPrEx>
        <w:tc>
          <w:tcPr>
            <w:tcW w:w="700" w:type="dxa"/>
            <w:tcMar>
              <w:top w:w="60" w:type="dxa"/>
              <w:left w:w="90" w:type="dxa"/>
              <w:bottom w:w="60" w:type="dxa"/>
              <w:right w:w="90" w:type="dxa"/>
            </w:tcMar>
            <w:vAlign w:val="center"/>
          </w:tcPr>
          <w:p w:rsidR="007B54AB" w:rsidRDefault="0028540E">
            <w:r>
              <w:rPr>
                <w:sz w:val="19"/>
                <w:szCs w:val="19"/>
              </w:rPr>
              <w:t>7</w:t>
            </w:r>
          </w:p>
        </w:tc>
        <w:tc>
          <w:tcPr>
            <w:tcW w:w="6100" w:type="dxa"/>
            <w:tcMar>
              <w:top w:w="60" w:type="dxa"/>
              <w:left w:w="90" w:type="dxa"/>
              <w:bottom w:w="60" w:type="dxa"/>
              <w:right w:w="90" w:type="dxa"/>
            </w:tcMar>
            <w:vAlign w:val="center"/>
          </w:tcPr>
          <w:p w:rsidR="007B54AB" w:rsidRDefault="0028540E">
            <w:r>
              <w:rPr>
                <w:sz w:val="19"/>
                <w:szCs w:val="19"/>
              </w:rPr>
              <w:t>Data flow diagram (Appendix B) not yet produced.</w:t>
            </w:r>
          </w:p>
        </w:tc>
        <w:tc>
          <w:tcPr>
            <w:tcW w:w="2700" w:type="dxa"/>
            <w:tcMar>
              <w:top w:w="60" w:type="dxa"/>
              <w:left w:w="90" w:type="dxa"/>
              <w:bottom w:w="60" w:type="dxa"/>
              <w:right w:w="90" w:type="dxa"/>
            </w:tcMar>
            <w:vAlign w:val="center"/>
          </w:tcPr>
          <w:p w:rsidR="007B54AB" w:rsidRDefault="0028540E">
            <w:r>
              <w:rPr>
                <w:sz w:val="19"/>
                <w:szCs w:val="19"/>
              </w:rPr>
              <w:t>Open — scheduled Week 2</w:t>
            </w:r>
          </w:p>
        </w:tc>
      </w:tr>
    </w:tbl>
    <w:p w:rsidR="0028540E" w:rsidRDefault="0028540E"/>
    <w:sectPr w:rsidR="0028540E">
      <w:head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40E" w:rsidRDefault="0028540E">
      <w:r>
        <w:separator/>
      </w:r>
    </w:p>
  </w:endnote>
  <w:endnote w:type="continuationSeparator" w:id="0">
    <w:p w:rsidR="0028540E" w:rsidRDefault="00285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40E" w:rsidRDefault="0028540E">
      <w:r>
        <w:separator/>
      </w:r>
    </w:p>
  </w:footnote>
  <w:footnote w:type="continuationSeparator" w:id="0">
    <w:p w:rsidR="0028540E" w:rsidRDefault="002854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54AB" w:rsidRDefault="0028540E">
    <w:pPr>
      <w:jc w:val="center"/>
    </w:pPr>
    <w:r>
      <w:rPr>
        <w:sz w:val="18"/>
        <w:szCs w:val="18"/>
      </w:rPr>
      <w:t xml:space="preserve">Page </w:t>
    </w:r>
    <w:r>
      <w:rPr>
        <w:b/>
        <w:bCs/>
        <w:sz w:val="18"/>
        <w:szCs w:val="18"/>
      </w:rPr>
      <w:fldChar w:fldCharType="begin"/>
    </w:r>
    <w:r>
      <w:rPr>
        <w:b/>
        <w:bCs/>
        <w:sz w:val="18"/>
        <w:szCs w:val="18"/>
      </w:rPr>
      <w:instrText>PAGE</w:instrText>
    </w:r>
    <w:r w:rsidR="003D164C">
      <w:rPr>
        <w:b/>
        <w:bCs/>
        <w:sz w:val="18"/>
        <w:szCs w:val="18"/>
      </w:rPr>
      <w:fldChar w:fldCharType="separate"/>
    </w:r>
    <w:r w:rsidR="00675328">
      <w:rPr>
        <w:b/>
        <w:bCs/>
        <w:noProof/>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NUMPAGES</w:instrText>
    </w:r>
    <w:r w:rsidR="003D164C">
      <w:rPr>
        <w:b/>
        <w:bCs/>
        <w:sz w:val="18"/>
        <w:szCs w:val="18"/>
      </w:rPr>
      <w:fldChar w:fldCharType="separate"/>
    </w:r>
    <w:r w:rsidR="00675328">
      <w:rPr>
        <w:b/>
        <w:bCs/>
        <w:noProof/>
        <w:sz w:val="18"/>
        <w:szCs w:val="18"/>
      </w:rPr>
      <w:t>11</w:t>
    </w:r>
    <w:r>
      <w:rPr>
        <w:b/>
        <w:bCs/>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A4723"/>
    <w:multiLevelType w:val="hybridMultilevel"/>
    <w:tmpl w:val="ADCCF6EA"/>
    <w:lvl w:ilvl="0" w:tplc="0F7088FA">
      <w:start w:val="1"/>
      <w:numFmt w:val="bullet"/>
      <w:lvlText w:val="•"/>
      <w:lvlJc w:val="left"/>
      <w:pPr>
        <w:ind w:left="460" w:hanging="260"/>
      </w:pPr>
    </w:lvl>
    <w:lvl w:ilvl="1" w:tplc="6EAC3302">
      <w:numFmt w:val="decimal"/>
      <w:lvlText w:val=""/>
      <w:lvlJc w:val="left"/>
    </w:lvl>
    <w:lvl w:ilvl="2" w:tplc="345C24A2">
      <w:numFmt w:val="decimal"/>
      <w:lvlText w:val=""/>
      <w:lvlJc w:val="left"/>
    </w:lvl>
    <w:lvl w:ilvl="3" w:tplc="A0A69B44">
      <w:numFmt w:val="decimal"/>
      <w:lvlText w:val=""/>
      <w:lvlJc w:val="left"/>
    </w:lvl>
    <w:lvl w:ilvl="4" w:tplc="FE3E43F4">
      <w:numFmt w:val="decimal"/>
      <w:lvlText w:val=""/>
      <w:lvlJc w:val="left"/>
    </w:lvl>
    <w:lvl w:ilvl="5" w:tplc="7CDC8B12">
      <w:numFmt w:val="decimal"/>
      <w:lvlText w:val=""/>
      <w:lvlJc w:val="left"/>
    </w:lvl>
    <w:lvl w:ilvl="6" w:tplc="CB1C75E4">
      <w:numFmt w:val="decimal"/>
      <w:lvlText w:val=""/>
      <w:lvlJc w:val="left"/>
    </w:lvl>
    <w:lvl w:ilvl="7" w:tplc="19507270">
      <w:numFmt w:val="decimal"/>
      <w:lvlText w:val=""/>
      <w:lvlJc w:val="left"/>
    </w:lvl>
    <w:lvl w:ilvl="8" w:tplc="BBB8058E">
      <w:numFmt w:val="decimal"/>
      <w:lvlText w:val=""/>
      <w:lvlJc w:val="left"/>
    </w:lvl>
  </w:abstractNum>
  <w:abstractNum w:abstractNumId="1" w15:restartNumberingAfterBreak="0">
    <w:nsid w:val="2E1F0F12"/>
    <w:multiLevelType w:val="hybridMultilevel"/>
    <w:tmpl w:val="9FA4C8D4"/>
    <w:lvl w:ilvl="0" w:tplc="1494D79E">
      <w:start w:val="1"/>
      <w:numFmt w:val="decimal"/>
      <w:lvlText w:val="%1."/>
      <w:lvlJc w:val="left"/>
      <w:pPr>
        <w:ind w:left="460" w:hanging="260"/>
      </w:pPr>
    </w:lvl>
    <w:lvl w:ilvl="1" w:tplc="742679D4">
      <w:numFmt w:val="decimal"/>
      <w:lvlText w:val=""/>
      <w:lvlJc w:val="left"/>
    </w:lvl>
    <w:lvl w:ilvl="2" w:tplc="29C6187A">
      <w:numFmt w:val="decimal"/>
      <w:lvlText w:val=""/>
      <w:lvlJc w:val="left"/>
    </w:lvl>
    <w:lvl w:ilvl="3" w:tplc="87C27C62">
      <w:numFmt w:val="decimal"/>
      <w:lvlText w:val=""/>
      <w:lvlJc w:val="left"/>
    </w:lvl>
    <w:lvl w:ilvl="4" w:tplc="5044A5C2">
      <w:numFmt w:val="decimal"/>
      <w:lvlText w:val=""/>
      <w:lvlJc w:val="left"/>
    </w:lvl>
    <w:lvl w:ilvl="5" w:tplc="71E849A6">
      <w:numFmt w:val="decimal"/>
      <w:lvlText w:val=""/>
      <w:lvlJc w:val="left"/>
    </w:lvl>
    <w:lvl w:ilvl="6" w:tplc="ED8EFFFA">
      <w:numFmt w:val="decimal"/>
      <w:lvlText w:val=""/>
      <w:lvlJc w:val="left"/>
    </w:lvl>
    <w:lvl w:ilvl="7" w:tplc="C52EF77C">
      <w:numFmt w:val="decimal"/>
      <w:lvlText w:val=""/>
      <w:lvlJc w:val="left"/>
    </w:lvl>
    <w:lvl w:ilvl="8" w:tplc="E1FAF480">
      <w:numFmt w:val="decimal"/>
      <w:lvlText w:val=""/>
      <w:lvlJc w:val="left"/>
    </w:lvl>
  </w:abstractNum>
  <w:abstractNum w:abstractNumId="2" w15:restartNumberingAfterBreak="0">
    <w:nsid w:val="50F3430D"/>
    <w:multiLevelType w:val="hybridMultilevel"/>
    <w:tmpl w:val="0CC06742"/>
    <w:lvl w:ilvl="0" w:tplc="E550D058">
      <w:start w:val="1"/>
      <w:numFmt w:val="bullet"/>
      <w:lvlText w:val="●"/>
      <w:lvlJc w:val="left"/>
      <w:pPr>
        <w:ind w:left="720" w:hanging="360"/>
      </w:pPr>
    </w:lvl>
    <w:lvl w:ilvl="1" w:tplc="4BE8956A">
      <w:start w:val="1"/>
      <w:numFmt w:val="bullet"/>
      <w:lvlText w:val="○"/>
      <w:lvlJc w:val="left"/>
      <w:pPr>
        <w:ind w:left="1440" w:hanging="360"/>
      </w:pPr>
    </w:lvl>
    <w:lvl w:ilvl="2" w:tplc="AF222424">
      <w:start w:val="1"/>
      <w:numFmt w:val="bullet"/>
      <w:lvlText w:val="■"/>
      <w:lvlJc w:val="left"/>
      <w:pPr>
        <w:ind w:left="2160" w:hanging="360"/>
      </w:pPr>
    </w:lvl>
    <w:lvl w:ilvl="3" w:tplc="BFAEFA9A">
      <w:start w:val="1"/>
      <w:numFmt w:val="bullet"/>
      <w:lvlText w:val="●"/>
      <w:lvlJc w:val="left"/>
      <w:pPr>
        <w:ind w:left="2880" w:hanging="360"/>
      </w:pPr>
    </w:lvl>
    <w:lvl w:ilvl="4" w:tplc="92EAB9CE">
      <w:start w:val="1"/>
      <w:numFmt w:val="bullet"/>
      <w:lvlText w:val="○"/>
      <w:lvlJc w:val="left"/>
      <w:pPr>
        <w:ind w:left="3600" w:hanging="360"/>
      </w:pPr>
    </w:lvl>
    <w:lvl w:ilvl="5" w:tplc="95D22334">
      <w:start w:val="1"/>
      <w:numFmt w:val="bullet"/>
      <w:lvlText w:val="■"/>
      <w:lvlJc w:val="left"/>
      <w:pPr>
        <w:ind w:left="4320" w:hanging="360"/>
      </w:pPr>
    </w:lvl>
    <w:lvl w:ilvl="6" w:tplc="057820C8">
      <w:start w:val="1"/>
      <w:numFmt w:val="bullet"/>
      <w:lvlText w:val="●"/>
      <w:lvlJc w:val="left"/>
      <w:pPr>
        <w:ind w:left="5040" w:hanging="360"/>
      </w:pPr>
    </w:lvl>
    <w:lvl w:ilvl="7" w:tplc="11266654">
      <w:start w:val="1"/>
      <w:numFmt w:val="bullet"/>
      <w:lvlText w:val="●"/>
      <w:lvlJc w:val="left"/>
      <w:pPr>
        <w:ind w:left="5760" w:hanging="360"/>
      </w:pPr>
    </w:lvl>
    <w:lvl w:ilvl="8" w:tplc="133AD90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4AB"/>
    <w:rsid w:val="0028540E"/>
    <w:rsid w:val="003D164C"/>
    <w:rsid w:val="00675328"/>
    <w:rsid w:val="007B54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641F9"/>
  <w15:docId w15:val="{E6B0ED92-474C-4F82-9D4D-CE6CA462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11111"/>
        <w:sz w:val="21"/>
        <w:szCs w:val="21"/>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328"/>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164C"/>
    <w:pPr>
      <w:spacing w:after="100"/>
    </w:pPr>
    <w:rPr>
      <w:szCs w:val="19"/>
    </w:rPr>
  </w:style>
  <w:style w:type="paragraph" w:styleId="TOC2">
    <w:name w:val="toc 2"/>
    <w:basedOn w:val="Normal"/>
    <w:next w:val="Normal"/>
    <w:autoRedefine/>
    <w:uiPriority w:val="39"/>
    <w:unhideWhenUsed/>
    <w:rsid w:val="003D164C"/>
    <w:pPr>
      <w:spacing w:after="100"/>
      <w:ind w:left="210"/>
    </w:pPr>
    <w:rPr>
      <w:szCs w:val="19"/>
    </w:rPr>
  </w:style>
  <w:style w:type="paragraph" w:styleId="TOC3">
    <w:name w:val="toc 3"/>
    <w:basedOn w:val="Normal"/>
    <w:next w:val="Normal"/>
    <w:autoRedefine/>
    <w:uiPriority w:val="39"/>
    <w:unhideWhenUsed/>
    <w:rsid w:val="003D164C"/>
    <w:pPr>
      <w:spacing w:after="100"/>
      <w:ind w:left="420"/>
    </w:pPr>
    <w:rPr>
      <w:szCs w:val="19"/>
    </w:rPr>
  </w:style>
  <w:style w:type="paragraph" w:styleId="TOCHeading">
    <w:name w:val="TOC Heading"/>
    <w:basedOn w:val="Heading1"/>
    <w:next w:val="Normal"/>
    <w:uiPriority w:val="39"/>
    <w:unhideWhenUsed/>
    <w:qFormat/>
    <w:rsid w:val="003D164C"/>
    <w:pPr>
      <w:keepNext/>
      <w:keepLines/>
      <w:spacing w:before="240" w:line="259" w:lineRule="auto"/>
      <w:outlineLvl w:val="9"/>
    </w:pPr>
    <w:rPr>
      <w:rFonts w:asciiTheme="majorHAnsi" w:eastAsiaTheme="majorEastAsia" w:hAnsiTheme="majorHAnsi" w:cstheme="majorBidi"/>
      <w:color w:val="2E74B5" w:themeColor="accent1" w:themeShade="B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A40AF-16F3-4F39-9331-DC3C1B142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TradeVerse AI — Software Requirements Specification</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TradeVerse AI — Software Requirements Specification</dc:title>
  <dc:creator>TradeVerse AI Project Team</dc:creator>
  <cp:lastModifiedBy>User</cp:lastModifiedBy>
  <cp:revision>3</cp:revision>
  <dcterms:created xsi:type="dcterms:W3CDTF">2026-08-24T09:09:00Z</dcterms:created>
  <dcterms:modified xsi:type="dcterms:W3CDTF">2026-08-24T12:51:00Z</dcterms:modified>
</cp:coreProperties>
</file>