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D9881" w14:textId="52CBCAB2" w:rsidR="003F65E4" w:rsidRDefault="00332CD5">
      <w:r w:rsidRPr="00332CD5">
        <w:t>Research Focus Summary</w:t>
      </w:r>
    </w:p>
    <w:p w14:paraId="61C83F3C" w14:textId="77777777" w:rsidR="00332CD5" w:rsidRPr="00332CD5" w:rsidRDefault="00332CD5" w:rsidP="00332CD5">
      <w:pPr>
        <w:rPr>
          <w:lang w:val="en-US"/>
        </w:rPr>
      </w:pPr>
      <w:r w:rsidRPr="00332CD5">
        <w:rPr>
          <w:lang w:val="en-US"/>
        </w:rPr>
        <w:t>Working Title</w:t>
      </w:r>
    </w:p>
    <w:p w14:paraId="5A2EBD08" w14:textId="77777777" w:rsidR="00332CD5" w:rsidRPr="00332CD5" w:rsidRDefault="00332CD5" w:rsidP="00332CD5">
      <w:pPr>
        <w:rPr>
          <w:lang w:val="en-US"/>
        </w:rPr>
      </w:pPr>
    </w:p>
    <w:p w14:paraId="6F2C037A" w14:textId="41817669" w:rsidR="00332CD5" w:rsidRDefault="00332CD5" w:rsidP="00332CD5">
      <w:pPr>
        <w:rPr>
          <w:lang w:val="en-US"/>
        </w:rPr>
      </w:pPr>
      <w:r w:rsidRPr="00332CD5">
        <w:rPr>
          <w:lang w:val="en-US"/>
        </w:rPr>
        <w:t>How Voice LLM Agents Create Measurable Business Value in Financial Services: The Case of Better.com as a Design Pattern for Implementing ElevenAgents</w:t>
      </w:r>
    </w:p>
    <w:p w14:paraId="1E077E7D" w14:textId="77777777" w:rsidR="00332CD5" w:rsidRPr="00332CD5" w:rsidRDefault="00332CD5" w:rsidP="00332C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332CD5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What I Will Research</w:t>
      </w:r>
    </w:p>
    <w:p w14:paraId="208C4227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This thesis will examine how voice-based Large Language Model (LLM) agents create measurable business value in financial services. The primary case will be Better.com, a digital mortgage company that integrates AI voice agents into its customer interaction processes. The technological reference point will be ElevenLabs (specifically ElevenAgents) as a provider of advanced AI voice infrastructure.</w:t>
      </w:r>
    </w:p>
    <w:p w14:paraId="3FD2833F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core objective is not to analyze risks or ethical concerns, but rather to understand how companies implement voice LLM agents and how this implementation translates into concrete business outcomes.</w:t>
      </w:r>
    </w:p>
    <w:p w14:paraId="0A01E0C1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More specifically, I will study:</w:t>
      </w:r>
    </w:p>
    <w:p w14:paraId="05180FED" w14:textId="77777777" w:rsidR="00332CD5" w:rsidRPr="00332CD5" w:rsidRDefault="00332CD5" w:rsidP="00332CD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How voice LLM agents are integrated into financial service workflows (e.g., sales calls, customer onboarding, support)</w:t>
      </w:r>
    </w:p>
    <w:p w14:paraId="0727B957" w14:textId="77777777" w:rsidR="00332CD5" w:rsidRPr="00332CD5" w:rsidRDefault="00332CD5" w:rsidP="00332CD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What operational changes occur after </w:t>
      </w:r>
      <w:proofErr w:type="gramStart"/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implementation</w:t>
      </w:r>
      <w:proofErr w:type="gramEnd"/>
    </w:p>
    <w:p w14:paraId="19FDE19A" w14:textId="77777777" w:rsidR="00332CD5" w:rsidRPr="00332CD5" w:rsidRDefault="00332CD5" w:rsidP="00332CD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How business performance indicators are affected</w:t>
      </w:r>
    </w:p>
    <w:p w14:paraId="3BC47DC1" w14:textId="77777777" w:rsidR="00332CD5" w:rsidRPr="00332CD5" w:rsidRDefault="00332CD5" w:rsidP="00332CD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What implementation design pattern can be derived from the case</w:t>
      </w:r>
    </w:p>
    <w:p w14:paraId="7C19206A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outcome should be a structured design framework that other financial companies could potentially follow when implementing voice AI agents.</w:t>
      </w:r>
    </w:p>
    <w:p w14:paraId="6AFD7166" w14:textId="77777777" w:rsidR="00332CD5" w:rsidRPr="00332CD5" w:rsidRDefault="00332CD5" w:rsidP="00332C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014C2AD">
          <v:rect id="_x0000_i1025" style="width:0;height:1.5pt" o:hralign="center" o:hrstd="t" o:hr="t" fillcolor="#a0a0a0" stroked="f"/>
        </w:pict>
      </w:r>
    </w:p>
    <w:p w14:paraId="17F44FAB" w14:textId="77777777" w:rsidR="00332CD5" w:rsidRPr="00332CD5" w:rsidRDefault="00332CD5" w:rsidP="00332C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332CD5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Why This Topic Is Relevant</w:t>
      </w:r>
    </w:p>
    <w:p w14:paraId="12A0FF1B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AI voice technology is rapidly moving from experimentation to real business deployment. Financial services, especially digital-first companies, are under strong pressure to:</w:t>
      </w:r>
    </w:p>
    <w:p w14:paraId="45677A30" w14:textId="77777777" w:rsidR="00332CD5" w:rsidRPr="00332CD5" w:rsidRDefault="00332CD5" w:rsidP="00332C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Reduce operational costs</w:t>
      </w:r>
    </w:p>
    <w:p w14:paraId="2DC752F0" w14:textId="77777777" w:rsidR="00332CD5" w:rsidRPr="00332CD5" w:rsidRDefault="00332CD5" w:rsidP="00332C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Increase conversion rates</w:t>
      </w:r>
    </w:p>
    <w:p w14:paraId="52C59050" w14:textId="77777777" w:rsidR="00332CD5" w:rsidRPr="00332CD5" w:rsidRDefault="00332CD5" w:rsidP="00332C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Improve customer experience</w:t>
      </w:r>
    </w:p>
    <w:p w14:paraId="003E1FB6" w14:textId="77777777" w:rsidR="00332CD5" w:rsidRPr="00332CD5" w:rsidRDefault="00332CD5" w:rsidP="00332C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Scale customer communication without increasing headcount</w:t>
      </w:r>
    </w:p>
    <w:p w14:paraId="6A534A01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Voice LLM agents represent a major shift from traditional chatbots and IVR systems to intelligent, conversational systems capable of handling complex customer interactions.</w:t>
      </w:r>
    </w:p>
    <w:p w14:paraId="184AEDBF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However, there is still limited academic research that clearly connects voice LLM implementation to measurable business value. Most existing literature focuses either on technical development or on ethical and risk-related issues. There is a research gap in structured, business-oriented analysis of real-world implementation cases.</w:t>
      </w:r>
    </w:p>
    <w:p w14:paraId="0D8F7109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This thesis aims to fill that gap by linking AI technology to business informatics, strategy, and value creation.</w:t>
      </w:r>
    </w:p>
    <w:p w14:paraId="52F02608" w14:textId="77777777" w:rsidR="00332CD5" w:rsidRPr="00332CD5" w:rsidRDefault="00332CD5" w:rsidP="00332C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77D16E1">
          <v:rect id="_x0000_i1026" style="width:0;height:1.5pt" o:hralign="center" o:hrstd="t" o:hr="t" fillcolor="#a0a0a0" stroked="f"/>
        </w:pict>
      </w:r>
    </w:p>
    <w:p w14:paraId="61EFF0D9" w14:textId="77777777" w:rsidR="00332CD5" w:rsidRPr="00332CD5" w:rsidRDefault="00332CD5" w:rsidP="00332C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332CD5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Companies Involved</w:t>
      </w:r>
    </w:p>
    <w:p w14:paraId="4CF79CE8" w14:textId="77777777" w:rsidR="00332CD5" w:rsidRPr="00332CD5" w:rsidRDefault="00332CD5" w:rsidP="00332C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332CD5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1. Better.com (Primary Case Study)</w:t>
      </w:r>
    </w:p>
    <w:p w14:paraId="524B5595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Better.com is a digital mortgage platform operating in the financial services sector. </w:t>
      </w: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It represents a suitable case because:</w:t>
      </w:r>
    </w:p>
    <w:p w14:paraId="2F1F2526" w14:textId="77777777" w:rsidR="00332CD5" w:rsidRPr="00332CD5" w:rsidRDefault="00332CD5" w:rsidP="00332CD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It operates in a highly competitive, data-driven industry</w:t>
      </w:r>
    </w:p>
    <w:p w14:paraId="58E0EB7C" w14:textId="77777777" w:rsidR="00332CD5" w:rsidRPr="00332CD5" w:rsidRDefault="00332CD5" w:rsidP="00332CD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Customer communication is central to revenue generation</w:t>
      </w:r>
    </w:p>
    <w:p w14:paraId="47B6D53B" w14:textId="77777777" w:rsidR="00332CD5" w:rsidRPr="00332CD5" w:rsidRDefault="00332CD5" w:rsidP="00332CD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It actively adopts AI-driven solutions</w:t>
      </w:r>
    </w:p>
    <w:p w14:paraId="4C1F0276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Better.com will serve as the empirical case through which implementation and business outcomes are analyzed.</w:t>
      </w:r>
    </w:p>
    <w:p w14:paraId="5CAE5463" w14:textId="77777777" w:rsidR="00332CD5" w:rsidRPr="00332CD5" w:rsidRDefault="00332CD5" w:rsidP="00332C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332CD5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2. ElevenLabs / ElevenAgents (Technology Provider)</w:t>
      </w:r>
    </w:p>
    <w:p w14:paraId="26E84CE8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ElevenLabs provides advanced AI voice generation and conversational voice agents. It represents the technological backbone enabling high-quality, natural-sounding AI communication.</w:t>
      </w:r>
    </w:p>
    <w:p w14:paraId="38DB2C2F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thesis will treat ElevenAgents as the enabling technology layer behind the business case.</w:t>
      </w:r>
    </w:p>
    <w:p w14:paraId="4B3AE0FD" w14:textId="77777777" w:rsidR="00332CD5" w:rsidRPr="00332CD5" w:rsidRDefault="00332CD5" w:rsidP="00332C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4E379C5">
          <v:rect id="_x0000_i1027" style="width:0;height:1.5pt" o:hralign="center" o:hrstd="t" o:hr="t" fillcolor="#a0a0a0" stroked="f"/>
        </w:pict>
      </w:r>
    </w:p>
    <w:p w14:paraId="2CD6228D" w14:textId="77777777" w:rsidR="00332CD5" w:rsidRPr="00332CD5" w:rsidRDefault="00332CD5" w:rsidP="00332C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332CD5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What Business Value and Metrics I Plan to Analyze</w:t>
      </w:r>
    </w:p>
    <w:p w14:paraId="2DF8507E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research will focus on measurable business outcomes, such as:</w:t>
      </w:r>
    </w:p>
    <w:p w14:paraId="2A34C060" w14:textId="77777777" w:rsidR="00332CD5" w:rsidRPr="00332CD5" w:rsidRDefault="00332CD5" w:rsidP="00332C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Cost reduction (e.g., reduced need for human agents)</w:t>
      </w:r>
    </w:p>
    <w:p w14:paraId="44C4EB1B" w14:textId="77777777" w:rsidR="00332CD5" w:rsidRPr="00332CD5" w:rsidRDefault="00332CD5" w:rsidP="00332C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Conversion rate improvement</w:t>
      </w:r>
    </w:p>
    <w:p w14:paraId="517C488B" w14:textId="77777777" w:rsidR="00332CD5" w:rsidRPr="00332CD5" w:rsidRDefault="00332CD5" w:rsidP="00332C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Lead qualification efficiency</w:t>
      </w:r>
    </w:p>
    <w:p w14:paraId="27F7DF41" w14:textId="77777777" w:rsidR="00332CD5" w:rsidRPr="00332CD5" w:rsidRDefault="00332CD5" w:rsidP="00332C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Call handling time reduction</w:t>
      </w:r>
    </w:p>
    <w:p w14:paraId="6B3C8386" w14:textId="77777777" w:rsidR="00332CD5" w:rsidRPr="00332CD5" w:rsidRDefault="00332CD5" w:rsidP="00332C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Customer satisfaction indicators</w:t>
      </w:r>
    </w:p>
    <w:p w14:paraId="0B8E8D64" w14:textId="77777777" w:rsidR="00332CD5" w:rsidRPr="00332CD5" w:rsidRDefault="00332CD5" w:rsidP="00332C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Scalability of operations</w:t>
      </w:r>
    </w:p>
    <w:p w14:paraId="76D2E368" w14:textId="77777777" w:rsidR="00332CD5" w:rsidRPr="00332CD5" w:rsidRDefault="00332CD5" w:rsidP="00332C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Revenue impact (if measurable)</w:t>
      </w:r>
    </w:p>
    <w:p w14:paraId="136B01D3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Where possible, I will analyze publicly available data, company reports, interviews, or secondary sources to identify performance changes associated with AI voice adoption.</w:t>
      </w:r>
    </w:p>
    <w:p w14:paraId="0B31A4A4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goal is to move from abstract claims about “AI potential” to structured analysis of measurable value creation.</w:t>
      </w:r>
    </w:p>
    <w:p w14:paraId="0A85E8C5" w14:textId="77777777" w:rsidR="00332CD5" w:rsidRPr="00332CD5" w:rsidRDefault="00332CD5" w:rsidP="00332C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5C37813">
          <v:rect id="_x0000_i1028" style="width:0;height:1.5pt" o:hralign="center" o:hrstd="t" o:hr="t" fillcolor="#a0a0a0" stroked="f"/>
        </w:pict>
      </w:r>
    </w:p>
    <w:p w14:paraId="4E3F8217" w14:textId="77777777" w:rsidR="00332CD5" w:rsidRPr="00332CD5" w:rsidRDefault="00332CD5" w:rsidP="00332C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332CD5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Final Research Intention</w:t>
      </w:r>
    </w:p>
    <w:p w14:paraId="756E92DB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This thesis aims to develop a clear business-oriented understanding of how voice LLM agents generate value in financial services and to extract a practical implementation design pattern based on the Better.com case.</w:t>
      </w:r>
    </w:p>
    <w:p w14:paraId="2E04C7FB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final output should contribute to:</w:t>
      </w:r>
    </w:p>
    <w:p w14:paraId="0878BBBB" w14:textId="77777777" w:rsidR="00332CD5" w:rsidRPr="00332CD5" w:rsidRDefault="00332CD5" w:rsidP="00332CD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Business Informatics research</w:t>
      </w:r>
    </w:p>
    <w:p w14:paraId="1AC6BCB8" w14:textId="77777777" w:rsidR="00332CD5" w:rsidRPr="00332CD5" w:rsidRDefault="00332CD5" w:rsidP="00332CD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AI implementation strategy</w:t>
      </w:r>
    </w:p>
    <w:p w14:paraId="554292C5" w14:textId="77777777" w:rsidR="00332CD5" w:rsidRPr="00332CD5" w:rsidRDefault="00332CD5" w:rsidP="00332CD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Digital transformation in financial services</w:t>
      </w:r>
    </w:p>
    <w:p w14:paraId="760564AF" w14:textId="77777777" w:rsidR="00332CD5" w:rsidRPr="00332CD5" w:rsidRDefault="00332CD5" w:rsidP="00332CD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Practical managerial guidance for adopting voice AI systems</w:t>
      </w:r>
    </w:p>
    <w:p w14:paraId="47F4749A" w14:textId="77777777" w:rsidR="00332CD5" w:rsidRPr="00332CD5" w:rsidRDefault="00332CD5" w:rsidP="00332C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6E22DE5">
          <v:rect id="_x0000_i1029" style="width:0;height:1.5pt" o:hralign="center" o:hrstd="t" o:hr="t" fillcolor="#a0a0a0" stroked="f"/>
        </w:pict>
      </w:r>
    </w:p>
    <w:p w14:paraId="082A087F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This document serves as a personal focus statement to maintain clarity and direction throughout the research process.</w:t>
      </w:r>
    </w:p>
    <w:p w14:paraId="1EA878A2" w14:textId="77777777" w:rsidR="00332CD5" w:rsidRPr="00332CD5" w:rsidRDefault="00332CD5" w:rsidP="00332CD5">
      <w:pPr>
        <w:rPr>
          <w:lang w:val="en-US"/>
        </w:rPr>
      </w:pPr>
    </w:p>
    <w:sectPr w:rsidR="00332CD5" w:rsidRPr="00332CD5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3037D3"/>
    <w:multiLevelType w:val="multilevel"/>
    <w:tmpl w:val="B6046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544313"/>
    <w:multiLevelType w:val="multilevel"/>
    <w:tmpl w:val="D834C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4326F9"/>
    <w:multiLevelType w:val="multilevel"/>
    <w:tmpl w:val="9D1A8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AA5F04"/>
    <w:multiLevelType w:val="multilevel"/>
    <w:tmpl w:val="A9C8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F02235"/>
    <w:multiLevelType w:val="multilevel"/>
    <w:tmpl w:val="00309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5E4"/>
    <w:rsid w:val="00332CD5"/>
    <w:rsid w:val="003F6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AF668"/>
  <w15:chartTrackingRefBased/>
  <w15:docId w15:val="{E3CA53C1-6061-4DD9-811C-17614148A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32CD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eading3">
    <w:name w:val="heading 3"/>
    <w:basedOn w:val="Normal"/>
    <w:link w:val="Heading3Char"/>
    <w:uiPriority w:val="9"/>
    <w:qFormat/>
    <w:rsid w:val="00332CD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32CD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rsid w:val="00332CD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NormalWeb">
    <w:name w:val="Normal (Web)"/>
    <w:basedOn w:val="Normal"/>
    <w:uiPriority w:val="99"/>
    <w:semiHidden/>
    <w:unhideWhenUsed/>
    <w:rsid w:val="00332C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29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4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627</Words>
  <Characters>3574</Characters>
  <Application>Microsoft Office Word</Application>
  <DocSecurity>0</DocSecurity>
  <Lines>29</Lines>
  <Paragraphs>8</Paragraphs>
  <ScaleCrop>false</ScaleCrop>
  <Company/>
  <LinksUpToDate>false</LinksUpToDate>
  <CharactersWithSpaces>4193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Mukhammad Azim Khadyatullaev</dc:creator>
  <cp:keywords/>
  <dc:description/>
  <cp:lastModifiedBy>Mukhammad Azim Khadyatullaev</cp:lastModifiedBy>
  <cp:revision>3</cp:revision>
  <dcterms:created xsi:type="dcterms:W3CDTF">2026-02-25T18:26:00Z</dcterms:created>
  <dcterms:modified xsi:type="dcterms:W3CDTF">2026-02-25T18:30:00Z</dcterms:modified>
</cp:coreProperties>
</file>