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D9881" w14:textId="52CBCAB2" w:rsidR="003F65E4" w:rsidRPr="00CC5E01" w:rsidRDefault="00332CD5">
      <w:pPr>
        <w:rPr>
          <w:lang w:val="en-US"/>
        </w:rPr>
      </w:pPr>
      <w:r w:rsidRPr="00CC5E01">
        <w:rPr>
          <w:lang w:val="en-US"/>
        </w:rPr>
        <w:t>Research Focus Summary</w:t>
      </w:r>
    </w:p>
    <w:p w14:paraId="61C83F3C" w14:textId="77777777" w:rsidR="00332CD5" w:rsidRPr="00332CD5" w:rsidRDefault="00332CD5" w:rsidP="00332CD5">
      <w:pPr>
        <w:rPr>
          <w:lang w:val="en-US"/>
        </w:rPr>
      </w:pPr>
      <w:r w:rsidRPr="00332CD5">
        <w:rPr>
          <w:lang w:val="en-US"/>
        </w:rPr>
        <w:t>Working Title</w:t>
      </w:r>
    </w:p>
    <w:p w14:paraId="5A2EBD08" w14:textId="77777777" w:rsidR="00332CD5" w:rsidRPr="00332CD5" w:rsidRDefault="00332CD5" w:rsidP="00332CD5">
      <w:pPr>
        <w:rPr>
          <w:lang w:val="en-US"/>
        </w:rPr>
      </w:pPr>
    </w:p>
    <w:p w14:paraId="6F2C037A" w14:textId="41817669" w:rsidR="00332CD5" w:rsidRDefault="00332CD5" w:rsidP="00332CD5">
      <w:pPr>
        <w:rPr>
          <w:lang w:val="en-US"/>
        </w:rPr>
      </w:pPr>
      <w:r w:rsidRPr="00332CD5">
        <w:rPr>
          <w:lang w:val="en-US"/>
        </w:rPr>
        <w:t>How Voice LLM Agents Create Measurable Business Value in Financial Services: The Case of Better.com as a Design Pattern for Implementing ElevenAgents</w:t>
      </w:r>
    </w:p>
    <w:p w14:paraId="1E077E7D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What I Will Research</w:t>
      </w:r>
    </w:p>
    <w:p w14:paraId="208C4227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This thesis will examine how voice-based Large Language Model (LLM) agents create measurable business value in financial services. The primary case will be Better.com, a digital mortgage company that integrates AI voice agents into its customer interaction processes. The technological reference point will be ElevenLabs (specifically ElevenAgents) as a provider of advanced AI voice infrastructure.</w:t>
      </w:r>
    </w:p>
    <w:p w14:paraId="3FD2833F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core objective is not to analyze risks or ethical concerns, but rather to understand how companies implement voice LLM agents and how this implementation translates into concrete business outcomes.</w:t>
      </w:r>
    </w:p>
    <w:p w14:paraId="0A01E0C1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More specifically, I will study:</w:t>
      </w:r>
    </w:p>
    <w:p w14:paraId="05180FED" w14:textId="77777777" w:rsidR="00332CD5" w:rsidRPr="00332CD5" w:rsidRDefault="00332CD5" w:rsidP="00332C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How voice LLM agents are integrated into financial service workflows (e.g., sales calls, customer onboarding, support)</w:t>
      </w:r>
    </w:p>
    <w:p w14:paraId="0727B957" w14:textId="77777777" w:rsidR="00332CD5" w:rsidRPr="00332CD5" w:rsidRDefault="00332CD5" w:rsidP="00332C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What operational changes occur after </w:t>
      </w:r>
      <w:proofErr w:type="gramStart"/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implementation</w:t>
      </w:r>
      <w:proofErr w:type="gramEnd"/>
    </w:p>
    <w:p w14:paraId="19FDE19A" w14:textId="77777777" w:rsidR="00332CD5" w:rsidRPr="00332CD5" w:rsidRDefault="00332CD5" w:rsidP="00332C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How business performance indicators are affected</w:t>
      </w:r>
    </w:p>
    <w:p w14:paraId="3BC47DC1" w14:textId="77777777" w:rsidR="00332CD5" w:rsidRPr="00332CD5" w:rsidRDefault="00332CD5" w:rsidP="00332C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What implementation design pattern can be derived from the case</w:t>
      </w:r>
    </w:p>
    <w:p w14:paraId="7C19206A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outcome should be a structured design framework that other financial companies could potentially follow when implementing voice AI agents.</w:t>
      </w:r>
    </w:p>
    <w:p w14:paraId="6AFD7166" w14:textId="77777777" w:rsidR="00332CD5" w:rsidRPr="00332CD5" w:rsidRDefault="00944368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14C2AD">
          <v:rect id="_x0000_i1025" style="width:0;height:1.5pt" o:hralign="center" o:hrstd="t" o:hr="t" fillcolor="#a0a0a0" stroked="f"/>
        </w:pict>
      </w:r>
    </w:p>
    <w:p w14:paraId="17F44FAB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Why This Topic Is Relevant</w:t>
      </w:r>
    </w:p>
    <w:p w14:paraId="12A0FF1B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AI voice technology is rapidly moving from experimentation to real business deployment. Financial services, especially digital-first companies, are under strong pressure to:</w:t>
      </w:r>
    </w:p>
    <w:p w14:paraId="45677A30" w14:textId="77777777" w:rsidR="00332CD5" w:rsidRPr="00332CD5" w:rsidRDefault="00332CD5" w:rsidP="00332C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Reduce operational costs</w:t>
      </w:r>
    </w:p>
    <w:p w14:paraId="2DC752F0" w14:textId="77777777" w:rsidR="00332CD5" w:rsidRPr="00332CD5" w:rsidRDefault="00332CD5" w:rsidP="00332C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Increase conversion rates</w:t>
      </w:r>
    </w:p>
    <w:p w14:paraId="52C59050" w14:textId="77777777" w:rsidR="00332CD5" w:rsidRPr="00332CD5" w:rsidRDefault="00332CD5" w:rsidP="00332C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Improve customer experience</w:t>
      </w:r>
    </w:p>
    <w:p w14:paraId="003E1FB6" w14:textId="77777777" w:rsidR="00332CD5" w:rsidRPr="00332CD5" w:rsidRDefault="00332CD5" w:rsidP="00332C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Scale customer communication without increasing headcount</w:t>
      </w:r>
    </w:p>
    <w:p w14:paraId="6A534A01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Voice LLM agents represent a major shift from traditional chatbots and IVR systems to intelligent, conversational systems capable of handling complex customer interactions.</w:t>
      </w:r>
    </w:p>
    <w:p w14:paraId="184AEDBF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However, there is still limited academic research that clearly connects voice LLM implementation to measurable business value. Most existing literature focuses either on technical development or on ethical and risk-related issues. There is a research gap in structured, business-oriented analysis of real-world implementation cases.</w:t>
      </w:r>
    </w:p>
    <w:p w14:paraId="0D8F7109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This thesis aims to fill that gap by linking AI technology to business informatics, strategy, and value creation.</w:t>
      </w:r>
    </w:p>
    <w:p w14:paraId="52F02608" w14:textId="77777777" w:rsidR="00332CD5" w:rsidRPr="00332CD5" w:rsidRDefault="00944368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7D16E1">
          <v:rect id="_x0000_i1026" style="width:0;height:1.5pt" o:hralign="center" o:hrstd="t" o:hr="t" fillcolor="#a0a0a0" stroked="f"/>
        </w:pict>
      </w:r>
    </w:p>
    <w:p w14:paraId="61EFF0D9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Companies Involved</w:t>
      </w:r>
    </w:p>
    <w:p w14:paraId="4CF79CE8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1. Better.com (Primary Case Study)</w:t>
      </w:r>
    </w:p>
    <w:p w14:paraId="524B5595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Better.com is a digital mortgage platform operating in the financial services sector. </w:t>
      </w: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It represents a suitable case because:</w:t>
      </w:r>
    </w:p>
    <w:p w14:paraId="2F1F2526" w14:textId="77777777" w:rsidR="00332CD5" w:rsidRPr="00332CD5" w:rsidRDefault="00332CD5" w:rsidP="00332C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 operates in a highly competitive, data-driven industry</w:t>
      </w:r>
    </w:p>
    <w:p w14:paraId="58E0EB7C" w14:textId="77777777" w:rsidR="00332CD5" w:rsidRPr="00332CD5" w:rsidRDefault="00332CD5" w:rsidP="00332C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Customer communication is central to revenue generation</w:t>
      </w:r>
    </w:p>
    <w:p w14:paraId="47B6D53B" w14:textId="77777777" w:rsidR="00332CD5" w:rsidRPr="00332CD5" w:rsidRDefault="00332CD5" w:rsidP="00332CD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 actively adopts AI-driven solutions</w:t>
      </w:r>
    </w:p>
    <w:p w14:paraId="4C1F0276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Better.com will serve as the empirical case through which implementation and business outcomes are analyzed.</w:t>
      </w:r>
    </w:p>
    <w:p w14:paraId="5CAE5463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2. ElevenLabs / ElevenAgents (Technology Provider)</w:t>
      </w:r>
    </w:p>
    <w:p w14:paraId="26E84CE8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ElevenLabs provides advanced AI voice generation and conversational voice agents. It represents the technological backbone enabling high-quality, natural-sounding AI communication.</w:t>
      </w:r>
    </w:p>
    <w:p w14:paraId="38DB2C2F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thesis will treat ElevenAgents as the enabling technology layer behind the business case.</w:t>
      </w:r>
    </w:p>
    <w:p w14:paraId="4B3AE0FD" w14:textId="77777777" w:rsidR="00332CD5" w:rsidRPr="00332CD5" w:rsidRDefault="00944368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E379C5">
          <v:rect id="_x0000_i1027" style="width:0;height:1.5pt" o:hralign="center" o:hrstd="t" o:hr="t" fillcolor="#a0a0a0" stroked="f"/>
        </w:pict>
      </w:r>
    </w:p>
    <w:p w14:paraId="2CD6228D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What Business Value and Metrics I Plan to Analyze</w:t>
      </w:r>
    </w:p>
    <w:p w14:paraId="2DF8507E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research will focus on measurable business outcomes, such as:</w:t>
      </w:r>
    </w:p>
    <w:p w14:paraId="2A34C060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Cost reduction (e.g., reduced need for human agents)</w:t>
      </w:r>
    </w:p>
    <w:p w14:paraId="44C4EB1B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Conversion rate improvement</w:t>
      </w:r>
    </w:p>
    <w:p w14:paraId="517C488B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Lead qualification efficiency</w:t>
      </w:r>
    </w:p>
    <w:p w14:paraId="27F7DF41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Call handling time reduction</w:t>
      </w:r>
    </w:p>
    <w:p w14:paraId="6B3C8386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 satisfaction indicators</w:t>
      </w:r>
    </w:p>
    <w:p w14:paraId="0B8E8D64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Scalability of operations</w:t>
      </w:r>
    </w:p>
    <w:p w14:paraId="76D2E368" w14:textId="77777777" w:rsidR="00332CD5" w:rsidRPr="00332CD5" w:rsidRDefault="00332CD5" w:rsidP="00332C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Revenue impact (if measurable)</w:t>
      </w:r>
    </w:p>
    <w:p w14:paraId="136B01D3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Where possible, I will analyze publicly available data, company reports, interviews, or secondary sources to identify performance changes associated with AI voice adoption.</w:t>
      </w:r>
    </w:p>
    <w:p w14:paraId="0B31A4A4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goal is to move from abstract claims about “AI potential” to structured analysis of measurable value creation.</w:t>
      </w:r>
    </w:p>
    <w:p w14:paraId="0A85E8C5" w14:textId="77777777" w:rsidR="00332CD5" w:rsidRPr="00332CD5" w:rsidRDefault="00944368" w:rsidP="00332C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C37813">
          <v:rect id="_x0000_i1028" style="width:0;height:1.5pt" o:hralign="center" o:hrstd="t" o:hr="t" fillcolor="#a0a0a0" stroked="f"/>
        </w:pict>
      </w:r>
    </w:p>
    <w:p w14:paraId="4E3F8217" w14:textId="77777777" w:rsidR="00332CD5" w:rsidRPr="00332CD5" w:rsidRDefault="00332CD5" w:rsidP="00332C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32CD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Final Research Intention</w:t>
      </w:r>
    </w:p>
    <w:p w14:paraId="756E92DB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This thesis aims to develop a clear business-oriented understanding of how voice LLM agents generate value in financial services and to extract a practical implementation design pattern based on the Better.com case.</w:t>
      </w:r>
    </w:p>
    <w:p w14:paraId="2E04C7FB" w14:textId="77777777" w:rsidR="00332CD5" w:rsidRPr="00332CD5" w:rsidRDefault="00332CD5" w:rsidP="00332C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final output should contribute to:</w:t>
      </w:r>
    </w:p>
    <w:p w14:paraId="0878BBBB" w14:textId="77777777" w:rsidR="00332CD5" w:rsidRPr="00332CD5" w:rsidRDefault="00332CD5" w:rsidP="00332C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Business Informatics research</w:t>
      </w:r>
    </w:p>
    <w:p w14:paraId="1AC6BCB8" w14:textId="77777777" w:rsidR="00332CD5" w:rsidRPr="00332CD5" w:rsidRDefault="00332CD5" w:rsidP="00332C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AI implementation strategy</w:t>
      </w:r>
    </w:p>
    <w:p w14:paraId="554292C5" w14:textId="77777777" w:rsidR="00332CD5" w:rsidRPr="00332CD5" w:rsidRDefault="00332CD5" w:rsidP="00332C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eastAsia="ru-RU"/>
        </w:rPr>
        <w:t>Digital transformation in financial services</w:t>
      </w:r>
    </w:p>
    <w:p w14:paraId="760564AF" w14:textId="77777777" w:rsidR="00332CD5" w:rsidRPr="00332CD5" w:rsidRDefault="00332CD5" w:rsidP="00332C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32CD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Practical managerial guidance for adopting voice AI systems</w:t>
      </w:r>
    </w:p>
    <w:p w14:paraId="1EA878A2" w14:textId="77777777" w:rsidR="00332CD5" w:rsidRPr="00CC5E01" w:rsidRDefault="00332CD5" w:rsidP="00332CD5">
      <w:pPr>
        <w:rPr>
          <w:lang w:val="en-US"/>
        </w:rPr>
      </w:pPr>
    </w:p>
    <w:sectPr w:rsidR="00332CD5" w:rsidRPr="00CC5E01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51C99" w14:textId="77777777" w:rsidR="00944368" w:rsidRDefault="00944368" w:rsidP="00357761">
      <w:pPr>
        <w:spacing w:after="0" w:line="240" w:lineRule="auto"/>
      </w:pPr>
      <w:r>
        <w:separator/>
      </w:r>
    </w:p>
  </w:endnote>
  <w:endnote w:type="continuationSeparator" w:id="0">
    <w:p w14:paraId="62907CAB" w14:textId="77777777" w:rsidR="00944368" w:rsidRDefault="00944368" w:rsidP="003577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E3D29" w14:textId="77777777" w:rsidR="00944368" w:rsidRDefault="00944368" w:rsidP="00357761">
      <w:pPr>
        <w:spacing w:after="0" w:line="240" w:lineRule="auto"/>
      </w:pPr>
      <w:r>
        <w:separator/>
      </w:r>
    </w:p>
  </w:footnote>
  <w:footnote w:type="continuationSeparator" w:id="0">
    <w:p w14:paraId="4CA9AC97" w14:textId="77777777" w:rsidR="00944368" w:rsidRDefault="00944368" w:rsidP="003577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037D3"/>
    <w:multiLevelType w:val="multilevel"/>
    <w:tmpl w:val="B604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44313"/>
    <w:multiLevelType w:val="multilevel"/>
    <w:tmpl w:val="D834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4326F9"/>
    <w:multiLevelType w:val="multilevel"/>
    <w:tmpl w:val="9D1A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A5F04"/>
    <w:multiLevelType w:val="multilevel"/>
    <w:tmpl w:val="A9C8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F02235"/>
    <w:multiLevelType w:val="multilevel"/>
    <w:tmpl w:val="0030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removePersonalInformation/>
  <w:removeDateAndTime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5E4"/>
    <w:rsid w:val="00332CD5"/>
    <w:rsid w:val="00357761"/>
    <w:rsid w:val="003F65E4"/>
    <w:rsid w:val="00944368"/>
    <w:rsid w:val="009903CA"/>
    <w:rsid w:val="00CC5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FAF66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32C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332C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32CD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332CD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332C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3577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7761"/>
  </w:style>
  <w:style w:type="paragraph" w:styleId="Footer">
    <w:name w:val="footer"/>
    <w:basedOn w:val="Normal"/>
    <w:link w:val="FooterChar"/>
    <w:uiPriority w:val="99"/>
    <w:unhideWhenUsed/>
    <w:rsid w:val="003577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77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2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609</Words>
  <Characters>3472</Characters>
  <Application>Microsoft Office Word</Application>
  <DocSecurity>0</DocSecurity>
  <Lines>28</Lines>
  <Paragraphs>8</Paragraphs>
  <ScaleCrop>false</ScaleCrop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2026-05-14T23:23:00Z</dcterms:created>
  <dcterms:modified xsi:type="dcterms:W3CDTF">2026-05-14T23:24:00Z</dcterms:modified>
</cp:coreProperties>
</file>