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 Approach: With outliers + One Hot encoding, ordinal encoding = Run models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 Approach: IQR remove outliers + Target encoding = Run models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 Approach: Keep outliers + Target encoding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